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E4DD" w14:textId="77777777" w:rsidR="00522CD1" w:rsidRPr="00C9302F" w:rsidRDefault="00522CD1" w:rsidP="00D174C5">
      <w:pPr>
        <w:tabs>
          <w:tab w:val="left" w:pos="1665"/>
        </w:tabs>
        <w:rPr>
          <w:rFonts w:ascii="Calibri" w:hAnsi="Calibri" w:cs="Calibri"/>
          <w:sz w:val="52"/>
          <w:szCs w:val="52"/>
        </w:rPr>
      </w:pPr>
    </w:p>
    <w:p w14:paraId="702BCBBF" w14:textId="77777777" w:rsidR="00522CD1" w:rsidRPr="00C9302F" w:rsidRDefault="00522CD1" w:rsidP="00D174C5">
      <w:pPr>
        <w:tabs>
          <w:tab w:val="left" w:pos="1665"/>
        </w:tabs>
        <w:rPr>
          <w:rFonts w:ascii="Calibri" w:hAnsi="Calibri" w:cs="Calibri"/>
          <w:sz w:val="52"/>
          <w:szCs w:val="52"/>
        </w:rPr>
      </w:pPr>
    </w:p>
    <w:p w14:paraId="5B3459F1" w14:textId="77777777" w:rsidR="00522CD1" w:rsidRPr="00C9302F" w:rsidRDefault="00522CD1" w:rsidP="00D174C5">
      <w:pPr>
        <w:tabs>
          <w:tab w:val="left" w:pos="1665"/>
        </w:tabs>
        <w:rPr>
          <w:rFonts w:ascii="Calibri" w:hAnsi="Calibri" w:cs="Calibri"/>
          <w:sz w:val="52"/>
          <w:szCs w:val="52"/>
        </w:rPr>
      </w:pPr>
    </w:p>
    <w:p w14:paraId="026B60A0" w14:textId="77777777" w:rsidR="00522CD1" w:rsidRPr="00C9302F" w:rsidRDefault="00522CD1" w:rsidP="00D174C5">
      <w:pPr>
        <w:spacing w:after="200" w:line="276" w:lineRule="auto"/>
        <w:rPr>
          <w:rFonts w:ascii="Calibri" w:hAnsi="Calibri" w:cs="Calibri"/>
          <w:color w:val="000000"/>
          <w:sz w:val="52"/>
          <w:szCs w:val="52"/>
        </w:rPr>
      </w:pPr>
    </w:p>
    <w:p w14:paraId="6C668714" w14:textId="77777777" w:rsidR="00522CD1" w:rsidRPr="00C9302F" w:rsidRDefault="00522CD1" w:rsidP="00D174C5">
      <w:pPr>
        <w:spacing w:after="200" w:line="276" w:lineRule="auto"/>
        <w:rPr>
          <w:rFonts w:ascii="Calibri" w:hAnsi="Calibri" w:cs="Calibri"/>
          <w:color w:val="000000"/>
          <w:sz w:val="52"/>
          <w:szCs w:val="52"/>
        </w:rPr>
      </w:pPr>
    </w:p>
    <w:p w14:paraId="345909DF" w14:textId="77777777" w:rsidR="00522CD1" w:rsidRPr="00C9302F" w:rsidRDefault="00522CD1" w:rsidP="00AC37A8">
      <w:pPr>
        <w:tabs>
          <w:tab w:val="left" w:pos="2535"/>
        </w:tabs>
        <w:spacing w:after="200" w:line="276" w:lineRule="auto"/>
        <w:rPr>
          <w:rFonts w:ascii="Calibri" w:hAnsi="Calibri" w:cs="Calibri"/>
          <w:color w:val="000000"/>
          <w:sz w:val="52"/>
          <w:szCs w:val="52"/>
        </w:rPr>
      </w:pPr>
    </w:p>
    <w:p w14:paraId="56DC874D" w14:textId="77777777" w:rsidR="00522CD1" w:rsidRPr="00C9302F" w:rsidRDefault="00522CD1" w:rsidP="00522CD1">
      <w:pPr>
        <w:rPr>
          <w:rFonts w:ascii="Calibri" w:hAnsi="Calibri" w:cs="Calibri"/>
          <w:b/>
          <w:sz w:val="52"/>
          <w:szCs w:val="52"/>
        </w:rPr>
      </w:pPr>
    </w:p>
    <w:p w14:paraId="653F8643" w14:textId="105F8E4E" w:rsidR="001A01A9" w:rsidRPr="00FB5C31" w:rsidRDefault="006F2CDA" w:rsidP="00775A08">
      <w:pPr>
        <w:spacing w:after="0"/>
        <w:rPr>
          <w:rFonts w:asciiTheme="minorHAnsi" w:hAnsiTheme="minorHAnsi" w:cstheme="minorHAnsi"/>
          <w:color w:val="2C5A77"/>
          <w:sz w:val="96"/>
          <w:szCs w:val="96"/>
        </w:rPr>
      </w:pPr>
      <w:r>
        <w:rPr>
          <w:rFonts w:asciiTheme="minorHAnsi" w:hAnsiTheme="minorHAnsi" w:cstheme="minorHAnsi"/>
          <w:color w:val="2C5A77"/>
          <w:sz w:val="96"/>
          <w:szCs w:val="96"/>
        </w:rPr>
        <w:t>Preliminary Market Engagement</w:t>
      </w:r>
    </w:p>
    <w:p w14:paraId="510EAAC1" w14:textId="77777777" w:rsidR="00522CD1" w:rsidRPr="002A152A" w:rsidRDefault="00522CD1" w:rsidP="00775A08">
      <w:pPr>
        <w:spacing w:after="0"/>
        <w:rPr>
          <w:color w:val="000000" w:themeColor="text1"/>
        </w:rPr>
      </w:pPr>
    </w:p>
    <w:p w14:paraId="75B5F33E" w14:textId="77777777" w:rsidR="00522CD1" w:rsidRDefault="00522CD1" w:rsidP="00D174C5">
      <w:pPr>
        <w:spacing w:after="200" w:line="276" w:lineRule="auto"/>
        <w:rPr>
          <w:b/>
          <w:color w:val="000000"/>
        </w:rPr>
      </w:pPr>
    </w:p>
    <w:p w14:paraId="77BDCC2E" w14:textId="77777777" w:rsidR="00522CD1" w:rsidRDefault="00522CD1" w:rsidP="00A03676">
      <w:pPr>
        <w:autoSpaceDE w:val="0"/>
        <w:autoSpaceDN w:val="0"/>
        <w:adjustRightInd w:val="0"/>
        <w:spacing w:after="0"/>
        <w:rPr>
          <w:b/>
          <w:color w:val="000000"/>
        </w:rPr>
      </w:pPr>
    </w:p>
    <w:tbl>
      <w:tblPr>
        <w:tblStyle w:val="TableGrid"/>
        <w:tblW w:w="9037" w:type="dxa"/>
        <w:tblBorders>
          <w:top w:val="single" w:sz="4" w:space="0" w:color="D6DBE3"/>
          <w:left w:val="single" w:sz="4" w:space="0" w:color="D6DBE3"/>
          <w:bottom w:val="single" w:sz="4" w:space="0" w:color="D6DBE3"/>
          <w:right w:val="single" w:sz="4" w:space="0" w:color="D6DBE3"/>
          <w:insideH w:val="single" w:sz="4" w:space="0" w:color="D6DBE3"/>
          <w:insideV w:val="single" w:sz="4" w:space="0" w:color="D6DBE3"/>
        </w:tblBorders>
        <w:tblLook w:val="04A0" w:firstRow="1" w:lastRow="0" w:firstColumn="1" w:lastColumn="0" w:noHBand="0" w:noVBand="1"/>
      </w:tblPr>
      <w:tblGrid>
        <w:gridCol w:w="2830"/>
        <w:gridCol w:w="6207"/>
      </w:tblGrid>
      <w:tr w:rsidR="00870136" w:rsidRPr="0011772C" w14:paraId="338F6747" w14:textId="77777777" w:rsidTr="006B0540">
        <w:trPr>
          <w:trHeight w:val="480"/>
        </w:trPr>
        <w:tc>
          <w:tcPr>
            <w:tcW w:w="2830" w:type="dxa"/>
            <w:shd w:val="pct5" w:color="auto" w:fill="auto"/>
            <w:tcMar>
              <w:top w:w="113" w:type="dxa"/>
              <w:left w:w="170" w:type="dxa"/>
            </w:tcMar>
            <w:vAlign w:val="center"/>
          </w:tcPr>
          <w:p w14:paraId="47BABC98" w14:textId="1E85A679" w:rsidR="00870136" w:rsidRPr="0011772C" w:rsidRDefault="006F2CDA" w:rsidP="00870136">
            <w:pPr>
              <w:jc w:val="left"/>
              <w:rPr>
                <w:rFonts w:ascii="Calibri" w:hAnsi="Calibri" w:cs="Calibri"/>
                <w:color w:val="2C5A77"/>
                <w:sz w:val="28"/>
                <w:szCs w:val="36"/>
              </w:rPr>
            </w:pPr>
            <w:r>
              <w:rPr>
                <w:rFonts w:ascii="Calibri" w:hAnsi="Calibri" w:cs="Calibri"/>
                <w:color w:val="2C5A77"/>
                <w:sz w:val="32"/>
                <w:szCs w:val="40"/>
              </w:rPr>
              <w:t>R</w:t>
            </w:r>
            <w:r w:rsidR="00870136" w:rsidRPr="00870136">
              <w:rPr>
                <w:rFonts w:ascii="Calibri" w:hAnsi="Calibri" w:cs="Calibri"/>
                <w:color w:val="2C5A77"/>
                <w:sz w:val="32"/>
                <w:szCs w:val="40"/>
              </w:rPr>
              <w:t>eference</w:t>
            </w:r>
          </w:p>
        </w:tc>
        <w:tc>
          <w:tcPr>
            <w:tcW w:w="6207" w:type="dxa"/>
            <w:tcMar>
              <w:top w:w="113" w:type="dxa"/>
              <w:left w:w="170" w:type="dxa"/>
            </w:tcMar>
            <w:vAlign w:val="center"/>
          </w:tcPr>
          <w:p w14:paraId="61E1EEB4" w14:textId="1F87B2A5" w:rsidR="00870136" w:rsidRPr="00870136" w:rsidRDefault="007B5EA7" w:rsidP="006B0540">
            <w:pPr>
              <w:shd w:val="clear" w:color="auto" w:fill="FFFFFF"/>
              <w:spacing w:before="100" w:beforeAutospacing="1" w:after="100" w:afterAutospacing="1"/>
              <w:ind w:left="185"/>
              <w:jc w:val="left"/>
              <w:rPr>
                <w:rFonts w:ascii="Calibri" w:hAnsi="Calibri" w:cs="Calibri"/>
                <w:color w:val="2C5A77"/>
                <w:sz w:val="28"/>
                <w:szCs w:val="36"/>
              </w:rPr>
            </w:pPr>
            <w:r w:rsidRPr="007B5EA7">
              <w:rPr>
                <w:rFonts w:eastAsia="Times New Roman" w:cs="Arial"/>
              </w:rPr>
              <w:t>SC/CORP/LCC/26/3</w:t>
            </w:r>
            <w:r w:rsidR="00716A62">
              <w:rPr>
                <w:rFonts w:eastAsia="Times New Roman" w:cs="Arial"/>
              </w:rPr>
              <w:t>12</w:t>
            </w:r>
          </w:p>
        </w:tc>
      </w:tr>
      <w:tr w:rsidR="00870136" w:rsidRPr="005C7C92" w14:paraId="7B791CF1" w14:textId="77777777" w:rsidTr="00E33115">
        <w:trPr>
          <w:trHeight w:val="447"/>
        </w:trPr>
        <w:tc>
          <w:tcPr>
            <w:tcW w:w="2830" w:type="dxa"/>
            <w:shd w:val="pct5" w:color="auto" w:fill="auto"/>
            <w:tcMar>
              <w:top w:w="170" w:type="dxa"/>
              <w:left w:w="170" w:type="dxa"/>
            </w:tcMar>
            <w:vAlign w:val="center"/>
          </w:tcPr>
          <w:p w14:paraId="1F79DA40" w14:textId="4980E636" w:rsidR="00870136" w:rsidRPr="0011772C" w:rsidRDefault="006F2CDA" w:rsidP="00870136">
            <w:pPr>
              <w:jc w:val="left"/>
              <w:rPr>
                <w:rFonts w:ascii="Calibri" w:hAnsi="Calibri" w:cs="Calibri"/>
                <w:b/>
                <w:szCs w:val="32"/>
              </w:rPr>
            </w:pPr>
            <w:r>
              <w:rPr>
                <w:rFonts w:ascii="Calibri" w:hAnsi="Calibri" w:cs="Calibri"/>
                <w:color w:val="2C5A77"/>
                <w:sz w:val="32"/>
                <w:szCs w:val="40"/>
              </w:rPr>
              <w:t>Title</w:t>
            </w:r>
          </w:p>
        </w:tc>
        <w:tc>
          <w:tcPr>
            <w:tcW w:w="6207" w:type="dxa"/>
            <w:tcMar>
              <w:top w:w="170" w:type="dxa"/>
            </w:tcMar>
            <w:vAlign w:val="center"/>
          </w:tcPr>
          <w:p w14:paraId="7C12E21B" w14:textId="0F0E7E56" w:rsidR="00870136" w:rsidRPr="00E63011" w:rsidRDefault="007B5EA7" w:rsidP="007B5EA7">
            <w:pPr>
              <w:shd w:val="clear" w:color="auto" w:fill="FFFFFF"/>
              <w:spacing w:after="0"/>
              <w:ind w:left="187"/>
              <w:jc w:val="left"/>
              <w:rPr>
                <w:rFonts w:eastAsia="Times New Roman" w:cs="Arial"/>
              </w:rPr>
            </w:pPr>
            <w:r w:rsidRPr="007B5EA7">
              <w:rPr>
                <w:rFonts w:eastAsia="Times New Roman" w:cs="Arial"/>
              </w:rPr>
              <w:t xml:space="preserve">Provision of </w:t>
            </w:r>
            <w:r w:rsidR="0046456A" w:rsidRPr="0046456A">
              <w:rPr>
                <w:rFonts w:eastAsia="Times New Roman" w:cs="Arial"/>
              </w:rPr>
              <w:t>Insurance Policies for Lancashire County Council Property, Casualty and Motor Fleet.</w:t>
            </w:r>
          </w:p>
        </w:tc>
      </w:tr>
      <w:tr w:rsidR="006F2CDA" w:rsidRPr="005C7C92" w14:paraId="5CD5D6D7" w14:textId="77777777" w:rsidTr="00E33115">
        <w:trPr>
          <w:trHeight w:val="447"/>
        </w:trPr>
        <w:tc>
          <w:tcPr>
            <w:tcW w:w="2830" w:type="dxa"/>
            <w:shd w:val="pct5" w:color="auto" w:fill="auto"/>
            <w:tcMar>
              <w:top w:w="170" w:type="dxa"/>
              <w:left w:w="170" w:type="dxa"/>
            </w:tcMar>
            <w:vAlign w:val="center"/>
          </w:tcPr>
          <w:p w14:paraId="7FFD4824" w14:textId="4A4F28D2" w:rsidR="006F2CDA" w:rsidRDefault="006F2CDA" w:rsidP="00870136">
            <w:pPr>
              <w:jc w:val="left"/>
              <w:rPr>
                <w:rFonts w:ascii="Calibri" w:hAnsi="Calibri" w:cs="Calibri"/>
                <w:color w:val="2C5A77"/>
                <w:sz w:val="32"/>
                <w:szCs w:val="40"/>
              </w:rPr>
            </w:pPr>
            <w:r>
              <w:rPr>
                <w:rFonts w:ascii="Calibri" w:hAnsi="Calibri" w:cs="Calibri"/>
                <w:color w:val="2C5A77"/>
                <w:sz w:val="32"/>
                <w:szCs w:val="40"/>
              </w:rPr>
              <w:t>Return date</w:t>
            </w:r>
          </w:p>
        </w:tc>
        <w:tc>
          <w:tcPr>
            <w:tcW w:w="6207" w:type="dxa"/>
            <w:tcMar>
              <w:top w:w="170" w:type="dxa"/>
            </w:tcMar>
            <w:vAlign w:val="center"/>
          </w:tcPr>
          <w:p w14:paraId="32C57993" w14:textId="509C522A" w:rsidR="006F2CDA" w:rsidRPr="00003B5C" w:rsidRDefault="001D38AB" w:rsidP="00E33115">
            <w:pPr>
              <w:shd w:val="clear" w:color="auto" w:fill="FFFFFF"/>
              <w:spacing w:before="100" w:beforeAutospacing="1" w:after="100" w:afterAutospacing="1"/>
              <w:ind w:left="185"/>
              <w:jc w:val="left"/>
              <w:rPr>
                <w:rFonts w:cs="Georgia-Bold"/>
                <w:bCs/>
                <w:color w:val="000000" w:themeColor="text1"/>
                <w:szCs w:val="24"/>
              </w:rPr>
            </w:pPr>
            <w:r w:rsidRPr="001D38AB">
              <w:rPr>
                <w:rFonts w:cs="Georgia-Bold"/>
                <w:bCs/>
                <w:color w:val="000000" w:themeColor="text1"/>
                <w:szCs w:val="24"/>
              </w:rPr>
              <w:t>20th November 2026 at 12 noon</w:t>
            </w:r>
          </w:p>
        </w:tc>
      </w:tr>
    </w:tbl>
    <w:p w14:paraId="141FB7CE" w14:textId="77777777" w:rsidR="003A49F6" w:rsidRDefault="003A49F6" w:rsidP="001820EB">
      <w:pPr>
        <w:keepLines/>
        <w:spacing w:after="0"/>
        <w:rPr>
          <w:rFonts w:cs="Arial"/>
          <w:b/>
          <w:szCs w:val="24"/>
        </w:rPr>
      </w:pPr>
      <w:bookmarkStart w:id="0" w:name="_Toc92191669"/>
      <w:bookmarkStart w:id="1" w:name="_Hlk117785678"/>
    </w:p>
    <w:p w14:paraId="355A9C8A" w14:textId="77777777" w:rsidR="003A49F6" w:rsidRDefault="003A49F6">
      <w:pPr>
        <w:spacing w:after="160" w:line="259" w:lineRule="auto"/>
        <w:jc w:val="left"/>
        <w:rPr>
          <w:rFonts w:cs="Arial"/>
          <w:b/>
          <w:szCs w:val="24"/>
        </w:rPr>
      </w:pPr>
      <w:r>
        <w:rPr>
          <w:rFonts w:cs="Arial"/>
          <w:b/>
          <w:szCs w:val="24"/>
        </w:rPr>
        <w:br w:type="page"/>
      </w:r>
    </w:p>
    <w:p w14:paraId="773DF109" w14:textId="1FDB2657" w:rsidR="001820EB" w:rsidRPr="005E60A8" w:rsidRDefault="006F2CDA" w:rsidP="001820EB">
      <w:pPr>
        <w:keepLines/>
        <w:spacing w:after="0"/>
        <w:rPr>
          <w:rFonts w:cs="Arial"/>
          <w:b/>
          <w:sz w:val="28"/>
          <w:szCs w:val="28"/>
          <w:u w:val="single"/>
        </w:rPr>
      </w:pPr>
      <w:r w:rsidRPr="005E60A8">
        <w:rPr>
          <w:rFonts w:cs="Arial"/>
          <w:b/>
          <w:sz w:val="28"/>
          <w:szCs w:val="28"/>
        </w:rPr>
        <w:lastRenderedPageBreak/>
        <w:t>Preliminary Market Engagement (including Questionnaire)</w:t>
      </w:r>
    </w:p>
    <w:p w14:paraId="5AAA9AA8" w14:textId="77777777" w:rsidR="006F2CDA" w:rsidRPr="00ED6997" w:rsidRDefault="006F2CDA" w:rsidP="00012BCF">
      <w:pPr>
        <w:keepLines/>
        <w:spacing w:after="0"/>
        <w:rPr>
          <w:rFonts w:cs="Arial"/>
          <w:b/>
          <w:sz w:val="22"/>
          <w:u w:val="single"/>
        </w:rPr>
      </w:pPr>
    </w:p>
    <w:p w14:paraId="0BE4F56E" w14:textId="77777777" w:rsidR="00DD5C5D" w:rsidRPr="00ED6997" w:rsidRDefault="00DD5C5D" w:rsidP="00DD5C5D">
      <w:pPr>
        <w:rPr>
          <w:rFonts w:cs="Arial"/>
          <w:sz w:val="22"/>
        </w:rPr>
      </w:pPr>
      <w:r w:rsidRPr="00ED6997">
        <w:rPr>
          <w:rFonts w:cs="Arial"/>
          <w:sz w:val="22"/>
        </w:rPr>
        <w:t>Lancashire County Council is the fourth largest Local Authority in England and Wales and employs approximately 35,000 staff.  It serves a population of 1.1 million which is rich in cultural diversity, and covers an area of 3,070 sq. km.</w:t>
      </w:r>
    </w:p>
    <w:p w14:paraId="69A84078" w14:textId="77777777" w:rsidR="00DD5C5D" w:rsidRPr="00ED6997" w:rsidRDefault="00DD5C5D" w:rsidP="00DD5C5D">
      <w:pPr>
        <w:rPr>
          <w:rFonts w:cs="Arial"/>
          <w:sz w:val="22"/>
        </w:rPr>
      </w:pPr>
      <w:r w:rsidRPr="00ED6997">
        <w:rPr>
          <w:rFonts w:cs="Arial"/>
          <w:sz w:val="22"/>
        </w:rPr>
        <w:t>Further information about Lancashire County Council can be found at:</w:t>
      </w:r>
    </w:p>
    <w:p w14:paraId="76BE2EAE" w14:textId="77777777" w:rsidR="00DD5C5D" w:rsidRPr="00ED6997" w:rsidRDefault="00DD5C5D" w:rsidP="00DD5C5D">
      <w:pPr>
        <w:rPr>
          <w:rFonts w:cs="Arial"/>
          <w:sz w:val="22"/>
        </w:rPr>
      </w:pPr>
      <w:hyperlink r:id="rId11" w:history="1">
        <w:r w:rsidRPr="00ED6997">
          <w:rPr>
            <w:rStyle w:val="Hyperlink"/>
            <w:rFonts w:cs="Arial"/>
            <w:sz w:val="22"/>
          </w:rPr>
          <w:t>http://www.lancashire.gov.uk</w:t>
        </w:r>
      </w:hyperlink>
    </w:p>
    <w:p w14:paraId="69CC4697" w14:textId="2BD48C38" w:rsidR="005B25F8" w:rsidRPr="00ED6997" w:rsidRDefault="005B25F8" w:rsidP="005B25F8">
      <w:pPr>
        <w:autoSpaceDE w:val="0"/>
        <w:autoSpaceDN w:val="0"/>
        <w:adjustRightInd w:val="0"/>
        <w:spacing w:after="0"/>
        <w:rPr>
          <w:rFonts w:cs="Arial"/>
          <w:sz w:val="22"/>
        </w:rPr>
      </w:pPr>
      <w:r w:rsidRPr="00ED6997">
        <w:rPr>
          <w:rFonts w:cs="Arial"/>
          <w:sz w:val="22"/>
        </w:rPr>
        <w:t>Lancashire County Council</w:t>
      </w:r>
      <w:r w:rsidR="009B4702">
        <w:rPr>
          <w:rFonts w:cs="Arial"/>
          <w:sz w:val="22"/>
        </w:rPr>
        <w:t xml:space="preserve"> (LCC)</w:t>
      </w:r>
      <w:r w:rsidRPr="00ED6997">
        <w:rPr>
          <w:rFonts w:cs="Arial"/>
          <w:sz w:val="22"/>
        </w:rPr>
        <w:t xml:space="preserve"> is undertaking pre-market engagement to inform a forthcoming procurement for the </w:t>
      </w:r>
      <w:r w:rsidR="00F94376" w:rsidRPr="00ED6997">
        <w:rPr>
          <w:rFonts w:eastAsia="Times New Roman" w:cs="Arial"/>
          <w:sz w:val="22"/>
        </w:rPr>
        <w:t xml:space="preserve">Provision of Policies for Property, Liability and Motor </w:t>
      </w:r>
      <w:r w:rsidR="001D38AB" w:rsidRPr="00ED6997">
        <w:rPr>
          <w:rFonts w:eastAsia="Times New Roman" w:cs="Arial"/>
          <w:sz w:val="22"/>
        </w:rPr>
        <w:t>Insurance.</w:t>
      </w:r>
    </w:p>
    <w:p w14:paraId="4E088AAC" w14:textId="77777777" w:rsidR="00DA5BCE" w:rsidRPr="00ED6997" w:rsidRDefault="00DA5BCE" w:rsidP="005B25F8">
      <w:pPr>
        <w:autoSpaceDE w:val="0"/>
        <w:autoSpaceDN w:val="0"/>
        <w:adjustRightInd w:val="0"/>
        <w:spacing w:after="0"/>
        <w:rPr>
          <w:rFonts w:cs="Arial"/>
          <w:sz w:val="22"/>
        </w:rPr>
      </w:pPr>
    </w:p>
    <w:p w14:paraId="0CF921A8" w14:textId="1638D404" w:rsidR="0067652B" w:rsidRPr="00ED6997" w:rsidRDefault="00EA2E86" w:rsidP="005B25F8">
      <w:pPr>
        <w:autoSpaceDE w:val="0"/>
        <w:autoSpaceDN w:val="0"/>
        <w:adjustRightInd w:val="0"/>
        <w:spacing w:after="0"/>
        <w:rPr>
          <w:rFonts w:cs="Arial"/>
          <w:sz w:val="22"/>
        </w:rPr>
      </w:pPr>
      <w:r w:rsidRPr="00EA2E86">
        <w:rPr>
          <w:rFonts w:cs="Arial"/>
          <w:sz w:val="22"/>
        </w:rPr>
        <w:t>LCC</w:t>
      </w:r>
      <w:r w:rsidR="005B25F8" w:rsidRPr="00ED6997">
        <w:rPr>
          <w:rFonts w:cs="Arial"/>
          <w:sz w:val="22"/>
        </w:rPr>
        <w:t xml:space="preserve"> is seeking feedback from the market to help shape the procurement strategy, specification and contract requirements. Responses will be used for information gathering purposes only and will not form part of any future tender evaluation.</w:t>
      </w:r>
    </w:p>
    <w:p w14:paraId="4CC3B95A" w14:textId="77777777" w:rsidR="001E1C93" w:rsidRPr="00ED6997" w:rsidRDefault="001E1C93" w:rsidP="005B25F8">
      <w:pPr>
        <w:autoSpaceDE w:val="0"/>
        <w:autoSpaceDN w:val="0"/>
        <w:adjustRightInd w:val="0"/>
        <w:spacing w:after="0"/>
        <w:rPr>
          <w:rFonts w:cs="Arial"/>
          <w:sz w:val="22"/>
        </w:rPr>
      </w:pPr>
    </w:p>
    <w:p w14:paraId="7E63067C" w14:textId="48FF022A" w:rsidR="00BB4C14" w:rsidRPr="00ED6997" w:rsidRDefault="000E4499" w:rsidP="00BB4C14">
      <w:pPr>
        <w:rPr>
          <w:rFonts w:cs="Arial"/>
          <w:sz w:val="22"/>
        </w:rPr>
      </w:pPr>
      <w:r w:rsidRPr="00ED6997">
        <w:rPr>
          <w:rFonts w:cs="Arial"/>
          <w:sz w:val="22"/>
        </w:rPr>
        <w:t xml:space="preserve">AJ </w:t>
      </w:r>
      <w:r w:rsidR="00BB4C14" w:rsidRPr="00ED6997">
        <w:rPr>
          <w:rFonts w:cs="Arial"/>
          <w:sz w:val="22"/>
        </w:rPr>
        <w:t>Gallagher</w:t>
      </w:r>
      <w:r w:rsidRPr="00ED6997">
        <w:rPr>
          <w:rFonts w:cs="Arial"/>
          <w:sz w:val="22"/>
        </w:rPr>
        <w:t xml:space="preserve"> Insurance Brokers Ltd</w:t>
      </w:r>
      <w:r w:rsidR="00BB4C14" w:rsidRPr="00ED6997">
        <w:rPr>
          <w:rFonts w:cs="Arial"/>
          <w:sz w:val="22"/>
        </w:rPr>
        <w:t xml:space="preserve"> are </w:t>
      </w:r>
      <w:r w:rsidR="00EA2E86" w:rsidRPr="00EA2E86">
        <w:rPr>
          <w:rFonts w:cs="Arial"/>
          <w:sz w:val="22"/>
        </w:rPr>
        <w:t xml:space="preserve">LCC </w:t>
      </w:r>
      <w:r w:rsidR="00BB4C14" w:rsidRPr="00ED6997">
        <w:rPr>
          <w:rFonts w:cs="Arial"/>
          <w:sz w:val="22"/>
        </w:rPr>
        <w:t xml:space="preserve">'s appointed insurance broker and will continue to act in this capacity throughout the procurement process. As a broker is already in place, this pre-market engagement exercise is intended solely to obtain feedback from insurance companies and underwriters regarding the proposed procurement of the insurance policies. </w:t>
      </w:r>
    </w:p>
    <w:p w14:paraId="225433AA" w14:textId="0D45036C" w:rsidR="00E75197" w:rsidRPr="00ED6997" w:rsidRDefault="00E75197" w:rsidP="00BB4C14">
      <w:pPr>
        <w:rPr>
          <w:rFonts w:cs="Arial"/>
          <w:sz w:val="22"/>
        </w:rPr>
      </w:pPr>
      <w:r w:rsidRPr="00ED6997">
        <w:rPr>
          <w:rFonts w:cs="Arial"/>
          <w:sz w:val="22"/>
        </w:rPr>
        <w:t xml:space="preserve">A summary of the detail around the </w:t>
      </w:r>
      <w:r w:rsidR="00F258D9">
        <w:rPr>
          <w:rFonts w:cs="Arial"/>
          <w:sz w:val="22"/>
        </w:rPr>
        <w:t xml:space="preserve">proposed </w:t>
      </w:r>
      <w:r w:rsidRPr="00ED6997">
        <w:rPr>
          <w:rFonts w:cs="Arial"/>
          <w:sz w:val="22"/>
        </w:rPr>
        <w:t>insurance policy requirements is as below:</w:t>
      </w:r>
    </w:p>
    <w:p w14:paraId="690FEC2F" w14:textId="31335779" w:rsidR="0028074F" w:rsidRPr="00ED6997" w:rsidRDefault="00EA2E86" w:rsidP="0028074F">
      <w:pPr>
        <w:rPr>
          <w:rFonts w:cs="Arial"/>
          <w:sz w:val="22"/>
          <w:lang w:eastAsia="en-GB"/>
        </w:rPr>
      </w:pPr>
      <w:r w:rsidRPr="00EA2E86">
        <w:rPr>
          <w:rFonts w:cs="Arial"/>
          <w:sz w:val="22"/>
          <w:lang w:eastAsia="en-GB"/>
        </w:rPr>
        <w:t>LCC</w:t>
      </w:r>
      <w:r w:rsidR="00C06901">
        <w:rPr>
          <w:rFonts w:cs="Arial"/>
          <w:sz w:val="22"/>
          <w:lang w:eastAsia="en-GB"/>
        </w:rPr>
        <w:t xml:space="preserve"> </w:t>
      </w:r>
      <w:r w:rsidR="0028074F" w:rsidRPr="00ED6997">
        <w:rPr>
          <w:rFonts w:cs="Arial"/>
          <w:sz w:val="22"/>
          <w:lang w:eastAsia="en-GB"/>
        </w:rPr>
        <w:t xml:space="preserve">is currently considering </w:t>
      </w:r>
      <w:r w:rsidR="00F258D9">
        <w:rPr>
          <w:rFonts w:cs="Arial"/>
          <w:sz w:val="22"/>
          <w:lang w:eastAsia="en-GB"/>
        </w:rPr>
        <w:t xml:space="preserve">tendering </w:t>
      </w:r>
      <w:r w:rsidR="0028074F" w:rsidRPr="00ED6997">
        <w:rPr>
          <w:rFonts w:cs="Arial"/>
          <w:sz w:val="22"/>
          <w:lang w:eastAsia="en-GB"/>
        </w:rPr>
        <w:t>the following lot structure:</w:t>
      </w:r>
    </w:p>
    <w:p w14:paraId="22E4A5C9" w14:textId="77777777" w:rsidR="0028074F" w:rsidRPr="00ED6997" w:rsidRDefault="0028074F" w:rsidP="00B576F5">
      <w:pPr>
        <w:spacing w:after="0"/>
        <w:rPr>
          <w:rFonts w:cs="Arial"/>
          <w:sz w:val="22"/>
          <w:lang w:eastAsia="en-GB"/>
        </w:rPr>
      </w:pPr>
      <w:r w:rsidRPr="00ED6997">
        <w:rPr>
          <w:rFonts w:cs="Arial"/>
          <w:sz w:val="22"/>
          <w:lang w:eastAsia="en-GB"/>
        </w:rPr>
        <w:t>•</w:t>
      </w:r>
      <w:r w:rsidRPr="00ED6997">
        <w:rPr>
          <w:rFonts w:cs="Arial"/>
          <w:sz w:val="22"/>
          <w:lang w:eastAsia="en-GB"/>
        </w:rPr>
        <w:tab/>
        <w:t>Lot 1</w:t>
      </w:r>
      <w:r w:rsidRPr="00ED6997">
        <w:rPr>
          <w:rFonts w:cs="Arial"/>
          <w:sz w:val="22"/>
          <w:lang w:eastAsia="en-GB"/>
        </w:rPr>
        <w:tab/>
        <w:t>Property Insurance</w:t>
      </w:r>
    </w:p>
    <w:p w14:paraId="38B8DA46" w14:textId="77777777" w:rsidR="0028074F" w:rsidRPr="00ED6997" w:rsidRDefault="0028074F" w:rsidP="00B576F5">
      <w:pPr>
        <w:spacing w:after="0"/>
        <w:rPr>
          <w:rFonts w:cs="Arial"/>
          <w:sz w:val="22"/>
          <w:lang w:eastAsia="en-GB"/>
        </w:rPr>
      </w:pPr>
      <w:r w:rsidRPr="00ED6997">
        <w:rPr>
          <w:rFonts w:cs="Arial"/>
          <w:sz w:val="22"/>
          <w:lang w:eastAsia="en-GB"/>
        </w:rPr>
        <w:t>•</w:t>
      </w:r>
      <w:r w:rsidRPr="00ED6997">
        <w:rPr>
          <w:rFonts w:cs="Arial"/>
          <w:sz w:val="22"/>
          <w:lang w:eastAsia="en-GB"/>
        </w:rPr>
        <w:tab/>
        <w:t>Lot 2</w:t>
      </w:r>
      <w:r w:rsidRPr="00ED6997">
        <w:rPr>
          <w:rFonts w:cs="Arial"/>
          <w:sz w:val="22"/>
          <w:lang w:eastAsia="en-GB"/>
        </w:rPr>
        <w:tab/>
        <w:t>Liability Insurance</w:t>
      </w:r>
    </w:p>
    <w:p w14:paraId="269A897F" w14:textId="77777777" w:rsidR="0028074F" w:rsidRPr="00ED6997" w:rsidRDefault="0028074F" w:rsidP="00B576F5">
      <w:pPr>
        <w:spacing w:after="0"/>
        <w:rPr>
          <w:rFonts w:cs="Arial"/>
          <w:sz w:val="22"/>
          <w:lang w:eastAsia="en-GB"/>
        </w:rPr>
      </w:pPr>
      <w:r w:rsidRPr="00ED6997">
        <w:rPr>
          <w:rFonts w:cs="Arial"/>
          <w:sz w:val="22"/>
          <w:lang w:eastAsia="en-GB"/>
        </w:rPr>
        <w:t>•</w:t>
      </w:r>
      <w:r w:rsidRPr="00ED6997">
        <w:rPr>
          <w:rFonts w:cs="Arial"/>
          <w:sz w:val="22"/>
          <w:lang w:eastAsia="en-GB"/>
        </w:rPr>
        <w:tab/>
        <w:t>Lot 3</w:t>
      </w:r>
      <w:r w:rsidRPr="00ED6997">
        <w:rPr>
          <w:rFonts w:cs="Arial"/>
          <w:sz w:val="22"/>
          <w:lang w:eastAsia="en-GB"/>
        </w:rPr>
        <w:tab/>
        <w:t>Motor Insurance</w:t>
      </w:r>
    </w:p>
    <w:p w14:paraId="7A54449C" w14:textId="77777777" w:rsidR="00B576F5" w:rsidRPr="00ED6997" w:rsidRDefault="00B576F5" w:rsidP="00B576F5">
      <w:pPr>
        <w:spacing w:after="0"/>
        <w:rPr>
          <w:rFonts w:cs="Arial"/>
          <w:sz w:val="22"/>
          <w:lang w:eastAsia="en-GB"/>
        </w:rPr>
      </w:pPr>
    </w:p>
    <w:p w14:paraId="214BD396" w14:textId="5B149AFB" w:rsidR="009E6EC7" w:rsidRPr="005E60A8" w:rsidRDefault="0072465D" w:rsidP="005E60A8">
      <w:pPr>
        <w:rPr>
          <w:b/>
          <w:bCs/>
          <w:sz w:val="28"/>
          <w:szCs w:val="28"/>
        </w:rPr>
      </w:pPr>
      <w:r w:rsidRPr="005E60A8">
        <w:rPr>
          <w:b/>
          <w:bCs/>
          <w:sz w:val="28"/>
          <w:szCs w:val="28"/>
        </w:rPr>
        <w:t xml:space="preserve">Lot 1 - </w:t>
      </w:r>
      <w:r w:rsidR="009E6EC7" w:rsidRPr="005E60A8">
        <w:rPr>
          <w:b/>
          <w:bCs/>
          <w:sz w:val="28"/>
          <w:szCs w:val="28"/>
        </w:rPr>
        <w:t>Property Insurance</w:t>
      </w:r>
    </w:p>
    <w:p w14:paraId="5B78AD54" w14:textId="77777777" w:rsidR="00B576F5" w:rsidRPr="00ED6997" w:rsidRDefault="00B576F5" w:rsidP="00586238">
      <w:pPr>
        <w:spacing w:after="0"/>
        <w:rPr>
          <w:rFonts w:cs="Arial"/>
          <w:sz w:val="22"/>
        </w:rPr>
      </w:pPr>
    </w:p>
    <w:p w14:paraId="2153E9E0" w14:textId="4BFE3894" w:rsidR="00BB4C14" w:rsidRPr="00ED6997" w:rsidRDefault="00BB4C14" w:rsidP="00BB4C14">
      <w:pPr>
        <w:rPr>
          <w:rFonts w:cs="Arial"/>
          <w:sz w:val="22"/>
        </w:rPr>
      </w:pPr>
      <w:r w:rsidRPr="00ED6997">
        <w:rPr>
          <w:rFonts w:cs="Arial"/>
          <w:sz w:val="22"/>
        </w:rPr>
        <w:t xml:space="preserve">Please note that the </w:t>
      </w:r>
      <w:r w:rsidR="00586238">
        <w:rPr>
          <w:rFonts w:cs="Arial"/>
          <w:sz w:val="22"/>
        </w:rPr>
        <w:t>LCC</w:t>
      </w:r>
      <w:r w:rsidRPr="00ED6997">
        <w:rPr>
          <w:rFonts w:cs="Arial"/>
          <w:sz w:val="22"/>
        </w:rPr>
        <w:t xml:space="preserve">'s portfolio includes a diverse range of properties including offices, stores, depots, public toilets and libraries. </w:t>
      </w:r>
    </w:p>
    <w:p w14:paraId="5330E5DC" w14:textId="19CDB1B4" w:rsidR="00BB4C14" w:rsidRPr="00ED6997" w:rsidRDefault="00BB4C14" w:rsidP="00BB4C14">
      <w:pPr>
        <w:rPr>
          <w:rFonts w:cs="Arial"/>
          <w:sz w:val="22"/>
          <w:u w:val="single"/>
        </w:rPr>
      </w:pPr>
      <w:r w:rsidRPr="00ED6997">
        <w:rPr>
          <w:rFonts w:cs="Arial"/>
          <w:sz w:val="22"/>
          <w:u w:val="single"/>
        </w:rPr>
        <w:t>Sums Insured</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885"/>
        <w:gridCol w:w="1257"/>
        <w:gridCol w:w="3662"/>
      </w:tblGrid>
      <w:tr w:rsidR="00A765E1" w:rsidRPr="00ED6997" w14:paraId="3E069993" w14:textId="77777777" w:rsidTr="00BE26CF">
        <w:trPr>
          <w:trHeight w:val="397"/>
          <w:jc w:val="center"/>
        </w:trPr>
        <w:tc>
          <w:tcPr>
            <w:tcW w:w="2830" w:type="dxa"/>
            <w:shd w:val="clear" w:color="auto" w:fill="002060"/>
            <w:vAlign w:val="center"/>
          </w:tcPr>
          <w:p w14:paraId="2FF894C8" w14:textId="77777777" w:rsidR="00A765E1" w:rsidRPr="00ED6997" w:rsidRDefault="00A765E1" w:rsidP="00A765E1">
            <w:pPr>
              <w:spacing w:after="0" w:line="300" w:lineRule="atLeast"/>
              <w:jc w:val="center"/>
              <w:rPr>
                <w:rFonts w:eastAsia="Times New Roman" w:cs="Arial"/>
                <w:b/>
                <w:sz w:val="22"/>
                <w:lang w:eastAsia="en-GB"/>
              </w:rPr>
            </w:pPr>
            <w:r w:rsidRPr="00ED6997">
              <w:rPr>
                <w:rFonts w:eastAsia="Times New Roman" w:cs="Arial"/>
                <w:b/>
                <w:sz w:val="22"/>
                <w:lang w:eastAsia="en-GB"/>
              </w:rPr>
              <w:t>Item</w:t>
            </w:r>
          </w:p>
        </w:tc>
        <w:tc>
          <w:tcPr>
            <w:tcW w:w="1885" w:type="dxa"/>
            <w:shd w:val="clear" w:color="auto" w:fill="002060"/>
            <w:vAlign w:val="center"/>
          </w:tcPr>
          <w:p w14:paraId="6E7086C2" w14:textId="77777777" w:rsidR="00A765E1" w:rsidRPr="00ED6997" w:rsidRDefault="00A765E1" w:rsidP="00A765E1">
            <w:pPr>
              <w:spacing w:after="0" w:line="300" w:lineRule="atLeast"/>
              <w:jc w:val="center"/>
              <w:rPr>
                <w:rFonts w:eastAsia="Times New Roman" w:cs="Arial"/>
                <w:b/>
                <w:sz w:val="22"/>
                <w:lang w:eastAsia="en-GB"/>
              </w:rPr>
            </w:pPr>
            <w:r w:rsidRPr="00ED6997">
              <w:rPr>
                <w:rFonts w:eastAsia="Times New Roman" w:cs="Arial"/>
                <w:b/>
                <w:sz w:val="22"/>
                <w:lang w:eastAsia="en-GB"/>
              </w:rPr>
              <w:t>Declared Value</w:t>
            </w:r>
          </w:p>
        </w:tc>
        <w:tc>
          <w:tcPr>
            <w:tcW w:w="1257" w:type="dxa"/>
            <w:shd w:val="clear" w:color="auto" w:fill="002060"/>
          </w:tcPr>
          <w:p w14:paraId="6DEEB2F7" w14:textId="77777777" w:rsidR="00A765E1" w:rsidRPr="00ED6997" w:rsidRDefault="00A765E1" w:rsidP="00A765E1">
            <w:pPr>
              <w:spacing w:after="0" w:line="300" w:lineRule="atLeast"/>
              <w:jc w:val="center"/>
              <w:rPr>
                <w:rFonts w:eastAsia="Times New Roman" w:cs="Arial"/>
                <w:b/>
                <w:sz w:val="22"/>
                <w:lang w:eastAsia="en-GB"/>
              </w:rPr>
            </w:pPr>
            <w:r w:rsidRPr="00ED6997">
              <w:rPr>
                <w:rFonts w:eastAsia="Times New Roman" w:cs="Arial"/>
                <w:b/>
                <w:sz w:val="22"/>
                <w:lang w:eastAsia="en-GB"/>
              </w:rPr>
              <w:t>Day One</w:t>
            </w:r>
          </w:p>
        </w:tc>
        <w:tc>
          <w:tcPr>
            <w:tcW w:w="3662" w:type="dxa"/>
            <w:shd w:val="clear" w:color="auto" w:fill="002060"/>
          </w:tcPr>
          <w:p w14:paraId="79549C8C" w14:textId="77777777" w:rsidR="00A765E1" w:rsidRPr="00ED6997" w:rsidRDefault="00A765E1" w:rsidP="00A765E1">
            <w:pPr>
              <w:spacing w:after="0" w:line="300" w:lineRule="atLeast"/>
              <w:jc w:val="center"/>
              <w:rPr>
                <w:rFonts w:eastAsia="Times New Roman" w:cs="Arial"/>
                <w:b/>
                <w:sz w:val="22"/>
                <w:lang w:eastAsia="en-GB"/>
              </w:rPr>
            </w:pPr>
            <w:r w:rsidRPr="00ED6997">
              <w:rPr>
                <w:rFonts w:eastAsia="Times New Roman" w:cs="Arial"/>
                <w:b/>
                <w:sz w:val="22"/>
                <w:lang w:eastAsia="en-GB"/>
              </w:rPr>
              <w:t>Insured Perils</w:t>
            </w:r>
          </w:p>
        </w:tc>
      </w:tr>
      <w:tr w:rsidR="00A765E1" w:rsidRPr="00ED6997" w14:paraId="7637904F" w14:textId="77777777" w:rsidTr="00BE26CF">
        <w:trPr>
          <w:trHeight w:val="1028"/>
          <w:jc w:val="center"/>
        </w:trPr>
        <w:tc>
          <w:tcPr>
            <w:tcW w:w="2830" w:type="dxa"/>
            <w:vAlign w:val="center"/>
          </w:tcPr>
          <w:p w14:paraId="1E3E79D7" w14:textId="77777777" w:rsidR="00A765E1" w:rsidRPr="00ED6997" w:rsidRDefault="00A765E1" w:rsidP="00A765E1">
            <w:pPr>
              <w:spacing w:after="0" w:line="280" w:lineRule="atLeast"/>
              <w:jc w:val="center"/>
              <w:rPr>
                <w:rFonts w:eastAsia="Times New Roman" w:cs="Arial"/>
                <w:sz w:val="22"/>
                <w:lang w:eastAsia="en-GB"/>
              </w:rPr>
            </w:pPr>
            <w:r w:rsidRPr="00ED6997">
              <w:rPr>
                <w:rFonts w:eastAsia="Times New Roman" w:cs="Arial"/>
                <w:sz w:val="22"/>
                <w:lang w:eastAsia="en-GB"/>
              </w:rPr>
              <w:t>General Buildings &amp; Contents</w:t>
            </w:r>
          </w:p>
          <w:p w14:paraId="4DA1044E" w14:textId="77777777" w:rsidR="00A765E1" w:rsidRPr="00ED6997" w:rsidRDefault="00A765E1" w:rsidP="00A765E1">
            <w:pPr>
              <w:spacing w:after="0" w:line="280" w:lineRule="atLeast"/>
              <w:jc w:val="center"/>
              <w:rPr>
                <w:rFonts w:eastAsia="Times New Roman" w:cs="Arial"/>
                <w:sz w:val="22"/>
                <w:highlight w:val="cyan"/>
                <w:lang w:eastAsia="en-GB"/>
              </w:rPr>
            </w:pPr>
          </w:p>
        </w:tc>
        <w:tc>
          <w:tcPr>
            <w:tcW w:w="1885" w:type="dxa"/>
            <w:vAlign w:val="center"/>
          </w:tcPr>
          <w:p w14:paraId="4A18FBB7" w14:textId="6F56DE2B" w:rsidR="00A765E1" w:rsidRPr="00ED6997" w:rsidRDefault="00A765E1" w:rsidP="00A765E1">
            <w:pPr>
              <w:spacing w:after="0" w:line="300" w:lineRule="atLeast"/>
              <w:jc w:val="left"/>
              <w:rPr>
                <w:rFonts w:eastAsia="Times New Roman" w:cs="Arial"/>
                <w:sz w:val="22"/>
                <w:lang w:eastAsia="en-GB"/>
              </w:rPr>
            </w:pPr>
            <w:r w:rsidRPr="00ED6997">
              <w:rPr>
                <w:rFonts w:eastAsia="Times New Roman" w:cs="Arial"/>
                <w:sz w:val="22"/>
                <w:lang w:eastAsia="en-GB"/>
              </w:rPr>
              <w:t>£</w:t>
            </w:r>
            <w:r w:rsidR="00BC2A51" w:rsidRPr="00ED6997">
              <w:rPr>
                <w:rFonts w:eastAsia="Times New Roman" w:cs="Arial"/>
                <w:sz w:val="22"/>
                <w:lang w:eastAsia="en-GB"/>
              </w:rPr>
              <w:t>1,162,183,946</w:t>
            </w:r>
          </w:p>
          <w:p w14:paraId="4179A1A9" w14:textId="77777777" w:rsidR="00A765E1" w:rsidRPr="00ED6997" w:rsidRDefault="00A765E1" w:rsidP="00E1411B">
            <w:pPr>
              <w:spacing w:after="0" w:line="300" w:lineRule="atLeast"/>
              <w:jc w:val="left"/>
              <w:rPr>
                <w:rFonts w:eastAsia="Times New Roman" w:cs="Arial"/>
                <w:sz w:val="22"/>
                <w:highlight w:val="green"/>
                <w:lang w:eastAsia="en-GB"/>
              </w:rPr>
            </w:pPr>
          </w:p>
        </w:tc>
        <w:tc>
          <w:tcPr>
            <w:tcW w:w="1257" w:type="dxa"/>
            <w:vAlign w:val="center"/>
          </w:tcPr>
          <w:p w14:paraId="5D0A6FEA"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15%</w:t>
            </w:r>
          </w:p>
          <w:p w14:paraId="0025C47B" w14:textId="77777777" w:rsidR="00A765E1" w:rsidRPr="00ED6997" w:rsidRDefault="00A765E1" w:rsidP="00E1411B">
            <w:pPr>
              <w:spacing w:after="0" w:line="300" w:lineRule="atLeast"/>
              <w:jc w:val="center"/>
              <w:rPr>
                <w:rFonts w:eastAsia="Times New Roman" w:cs="Arial"/>
                <w:sz w:val="22"/>
                <w:highlight w:val="cyan"/>
                <w:lang w:eastAsia="en-GB"/>
              </w:rPr>
            </w:pPr>
          </w:p>
        </w:tc>
        <w:tc>
          <w:tcPr>
            <w:tcW w:w="3662" w:type="dxa"/>
            <w:vAlign w:val="center"/>
          </w:tcPr>
          <w:p w14:paraId="43EF5316"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4F5359DF"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4BAB90EF"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0FE40143"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3911120D"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5EEE44BA"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75CF82C3"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34D861F6" w14:textId="77777777" w:rsidR="00A765E1" w:rsidRPr="00ED6997" w:rsidRDefault="00A765E1" w:rsidP="00A765E1">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6C32DC3A" w14:textId="77777777" w:rsidR="00A765E1" w:rsidRPr="00ED6997" w:rsidRDefault="00A765E1" w:rsidP="00A765E1">
            <w:pPr>
              <w:spacing w:after="0" w:line="300" w:lineRule="atLeast"/>
              <w:jc w:val="center"/>
              <w:rPr>
                <w:rFonts w:eastAsia="Times New Roman" w:cs="Arial"/>
                <w:sz w:val="22"/>
                <w:highlight w:val="cyan"/>
                <w:lang w:eastAsia="en-GB"/>
              </w:rPr>
            </w:pPr>
            <w:r w:rsidRPr="00ED6997">
              <w:rPr>
                <w:rFonts w:eastAsia="Times New Roman" w:cs="Arial"/>
                <w:sz w:val="22"/>
                <w:lang w:eastAsia="en-GB"/>
              </w:rPr>
              <w:lastRenderedPageBreak/>
              <w:t>Storm or Flood</w:t>
            </w:r>
          </w:p>
        </w:tc>
      </w:tr>
      <w:tr w:rsidR="00274F86" w:rsidRPr="00ED6997" w14:paraId="4DFC4230" w14:textId="77777777" w:rsidTr="00BE26CF">
        <w:trPr>
          <w:trHeight w:val="2112"/>
          <w:jc w:val="center"/>
        </w:trPr>
        <w:tc>
          <w:tcPr>
            <w:tcW w:w="2830" w:type="dxa"/>
            <w:vAlign w:val="center"/>
          </w:tcPr>
          <w:p w14:paraId="108BF1FC" w14:textId="1D43FE0E" w:rsidR="00274F86" w:rsidRPr="00ED6997" w:rsidRDefault="008A5F96" w:rsidP="008A5F96">
            <w:pPr>
              <w:spacing w:after="0" w:line="280" w:lineRule="atLeast"/>
              <w:rPr>
                <w:rFonts w:eastAsia="Times New Roman" w:cs="Arial"/>
                <w:sz w:val="22"/>
                <w:lang w:eastAsia="en-GB"/>
              </w:rPr>
            </w:pPr>
            <w:r w:rsidRPr="00ED6997">
              <w:rPr>
                <w:rFonts w:eastAsia="Times New Roman" w:cs="Arial"/>
                <w:sz w:val="22"/>
                <w:lang w:eastAsia="en-GB"/>
              </w:rPr>
              <w:lastRenderedPageBreak/>
              <w:t>Archives</w:t>
            </w:r>
          </w:p>
        </w:tc>
        <w:tc>
          <w:tcPr>
            <w:tcW w:w="1885" w:type="dxa"/>
            <w:vAlign w:val="center"/>
          </w:tcPr>
          <w:p w14:paraId="63CF10C2" w14:textId="453F2C89" w:rsidR="00274F86" w:rsidRPr="00ED6997" w:rsidRDefault="008A5F96" w:rsidP="00BC2A51">
            <w:pPr>
              <w:spacing w:after="0" w:line="300" w:lineRule="atLeast"/>
              <w:rPr>
                <w:rFonts w:eastAsia="Times New Roman" w:cs="Arial"/>
                <w:sz w:val="22"/>
                <w:highlight w:val="green"/>
                <w:lang w:eastAsia="en-GB"/>
              </w:rPr>
            </w:pPr>
            <w:r w:rsidRPr="00ED6997">
              <w:rPr>
                <w:rFonts w:eastAsia="Times New Roman" w:cs="Arial"/>
                <w:sz w:val="22"/>
                <w:lang w:eastAsia="en-GB"/>
              </w:rPr>
              <w:t>£34,000,000</w:t>
            </w:r>
          </w:p>
        </w:tc>
        <w:tc>
          <w:tcPr>
            <w:tcW w:w="1257" w:type="dxa"/>
            <w:vAlign w:val="center"/>
          </w:tcPr>
          <w:p w14:paraId="19C2D5DE" w14:textId="3FE9ACAA" w:rsidR="00274F86" w:rsidRPr="00ED6997" w:rsidRDefault="008A5F96" w:rsidP="00274F86">
            <w:pPr>
              <w:spacing w:after="0" w:line="300" w:lineRule="atLeast"/>
              <w:jc w:val="center"/>
              <w:rPr>
                <w:rFonts w:eastAsia="Times New Roman" w:cs="Arial"/>
                <w:sz w:val="22"/>
                <w:highlight w:val="cyan"/>
                <w:lang w:eastAsia="en-GB"/>
              </w:rPr>
            </w:pPr>
            <w:r w:rsidRPr="00ED6997">
              <w:rPr>
                <w:rFonts w:eastAsia="Times New Roman" w:cs="Arial"/>
                <w:sz w:val="22"/>
                <w:lang w:eastAsia="en-GB"/>
              </w:rPr>
              <w:t>N/A</w:t>
            </w:r>
          </w:p>
        </w:tc>
        <w:tc>
          <w:tcPr>
            <w:tcW w:w="3662" w:type="dxa"/>
            <w:vAlign w:val="center"/>
          </w:tcPr>
          <w:p w14:paraId="71A1EC31"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6BEF07CA"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4C0AB11D"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5139928E"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28B83671"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3E0D5342"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203FEC63"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4F5C4A89"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629374FF" w14:textId="22A448EE" w:rsidR="00274F8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tc>
      </w:tr>
      <w:tr w:rsidR="00274F86" w:rsidRPr="00ED6997" w14:paraId="6A498F3F" w14:textId="77777777" w:rsidTr="00BE26CF">
        <w:trPr>
          <w:trHeight w:val="1028"/>
          <w:jc w:val="center"/>
        </w:trPr>
        <w:tc>
          <w:tcPr>
            <w:tcW w:w="2830" w:type="dxa"/>
            <w:tcBorders>
              <w:bottom w:val="nil"/>
            </w:tcBorders>
            <w:vAlign w:val="center"/>
          </w:tcPr>
          <w:p w14:paraId="2C67F5D5" w14:textId="6B21ADC0" w:rsidR="00274F86" w:rsidRPr="00ED6997" w:rsidRDefault="00274F86" w:rsidP="008A5F96">
            <w:pPr>
              <w:rPr>
                <w:rFonts w:eastAsia="Times New Roman" w:cs="Arial"/>
                <w:sz w:val="22"/>
                <w:lang w:eastAsia="en-GB"/>
              </w:rPr>
            </w:pPr>
            <w:r w:rsidRPr="00ED6997">
              <w:rPr>
                <w:rFonts w:cs="Arial"/>
                <w:sz w:val="22"/>
              </w:rPr>
              <w:t>Education Properties (excluding Voluntary Aided Schools)</w:t>
            </w:r>
          </w:p>
        </w:tc>
        <w:tc>
          <w:tcPr>
            <w:tcW w:w="1885" w:type="dxa"/>
            <w:tcBorders>
              <w:bottom w:val="nil"/>
            </w:tcBorders>
            <w:vAlign w:val="center"/>
          </w:tcPr>
          <w:p w14:paraId="1227148B" w14:textId="5C6F7BC6" w:rsidR="00274F86" w:rsidRPr="00ED6997" w:rsidRDefault="00274F86" w:rsidP="00274F86">
            <w:pPr>
              <w:jc w:val="center"/>
              <w:rPr>
                <w:rFonts w:cs="Arial"/>
                <w:sz w:val="22"/>
              </w:rPr>
            </w:pPr>
            <w:r w:rsidRPr="00ED6997">
              <w:rPr>
                <w:rFonts w:cs="Arial"/>
                <w:sz w:val="22"/>
              </w:rPr>
              <w:t>£1,5</w:t>
            </w:r>
            <w:r w:rsidR="00BC2A51" w:rsidRPr="00ED6997">
              <w:rPr>
                <w:rFonts w:cs="Arial"/>
                <w:sz w:val="22"/>
              </w:rPr>
              <w:t>09</w:t>
            </w:r>
            <w:r w:rsidRPr="00ED6997">
              <w:rPr>
                <w:rFonts w:cs="Arial"/>
                <w:sz w:val="22"/>
              </w:rPr>
              <w:t>,</w:t>
            </w:r>
            <w:r w:rsidR="00BC2A51" w:rsidRPr="00ED6997">
              <w:rPr>
                <w:rFonts w:cs="Arial"/>
                <w:sz w:val="22"/>
              </w:rPr>
              <w:t>175</w:t>
            </w:r>
            <w:r w:rsidRPr="00ED6997">
              <w:rPr>
                <w:rFonts w:cs="Arial"/>
                <w:sz w:val="22"/>
              </w:rPr>
              <w:t>,</w:t>
            </w:r>
            <w:r w:rsidR="00BC2A51" w:rsidRPr="00ED6997">
              <w:rPr>
                <w:rFonts w:cs="Arial"/>
                <w:sz w:val="22"/>
              </w:rPr>
              <w:t>916</w:t>
            </w:r>
          </w:p>
          <w:p w14:paraId="2B4EA46D" w14:textId="77777777" w:rsidR="00274F86" w:rsidRPr="00ED6997" w:rsidRDefault="00274F86" w:rsidP="00274F86">
            <w:pPr>
              <w:spacing w:after="0" w:line="300" w:lineRule="atLeast"/>
              <w:jc w:val="center"/>
              <w:rPr>
                <w:rFonts w:eastAsia="Times New Roman" w:cs="Arial"/>
                <w:sz w:val="22"/>
                <w:highlight w:val="green"/>
                <w:lang w:eastAsia="en-GB"/>
              </w:rPr>
            </w:pPr>
          </w:p>
        </w:tc>
        <w:tc>
          <w:tcPr>
            <w:tcW w:w="1257" w:type="dxa"/>
            <w:tcBorders>
              <w:bottom w:val="nil"/>
            </w:tcBorders>
            <w:vAlign w:val="center"/>
          </w:tcPr>
          <w:p w14:paraId="61B3E57F" w14:textId="18FB1AAA" w:rsidR="00274F86" w:rsidRPr="00ED6997" w:rsidRDefault="00274F86" w:rsidP="00274F86">
            <w:pPr>
              <w:jc w:val="center"/>
              <w:rPr>
                <w:rFonts w:cs="Arial"/>
                <w:sz w:val="22"/>
              </w:rPr>
            </w:pPr>
            <w:r w:rsidRPr="00ED6997">
              <w:rPr>
                <w:rFonts w:cs="Arial"/>
                <w:sz w:val="22"/>
              </w:rPr>
              <w:t>15%</w:t>
            </w:r>
          </w:p>
          <w:p w14:paraId="0306BE58" w14:textId="77777777" w:rsidR="00274F86" w:rsidRPr="00ED6997" w:rsidRDefault="00274F86" w:rsidP="00274F86">
            <w:pPr>
              <w:spacing w:after="0" w:line="300" w:lineRule="atLeast"/>
              <w:jc w:val="center"/>
              <w:rPr>
                <w:rFonts w:eastAsia="Times New Roman" w:cs="Arial"/>
                <w:sz w:val="22"/>
                <w:highlight w:val="cyan"/>
                <w:lang w:eastAsia="en-GB"/>
              </w:rPr>
            </w:pPr>
          </w:p>
        </w:tc>
        <w:tc>
          <w:tcPr>
            <w:tcW w:w="3662" w:type="dxa"/>
            <w:vMerge w:val="restart"/>
            <w:vAlign w:val="center"/>
          </w:tcPr>
          <w:p w14:paraId="275AD13E" w14:textId="7D9FD2BD"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621A05E6"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1B61223F"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786B8E9E"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514B4B64"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50982F3E"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Civil Commotion &amp; Malicious Persons</w:t>
            </w:r>
          </w:p>
          <w:p w14:paraId="79593749"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6EAADC95"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34C0FA28" w14:textId="2BDD4414" w:rsidR="00274F86" w:rsidRPr="00ED6997" w:rsidRDefault="00274F86" w:rsidP="00274F86">
            <w:pPr>
              <w:spacing w:line="300" w:lineRule="atLeast"/>
              <w:jc w:val="center"/>
              <w:rPr>
                <w:rFonts w:eastAsia="Times New Roman" w:cs="Arial"/>
                <w:sz w:val="22"/>
                <w:lang w:eastAsia="en-GB"/>
              </w:rPr>
            </w:pPr>
            <w:r w:rsidRPr="00ED6997">
              <w:rPr>
                <w:rFonts w:eastAsia="Times New Roman" w:cs="Arial"/>
                <w:sz w:val="22"/>
                <w:lang w:eastAsia="en-GB"/>
              </w:rPr>
              <w:t>Storm or Flood</w:t>
            </w:r>
          </w:p>
        </w:tc>
      </w:tr>
      <w:tr w:rsidR="00274F86" w:rsidRPr="00ED6997" w14:paraId="44E06D9E" w14:textId="77777777" w:rsidTr="00BE26CF">
        <w:trPr>
          <w:trHeight w:val="1313"/>
          <w:jc w:val="center"/>
        </w:trPr>
        <w:tc>
          <w:tcPr>
            <w:tcW w:w="2830" w:type="dxa"/>
            <w:tcBorders>
              <w:top w:val="nil"/>
            </w:tcBorders>
            <w:vAlign w:val="center"/>
          </w:tcPr>
          <w:p w14:paraId="297DDA62" w14:textId="15E3E77A" w:rsidR="00274F86" w:rsidRPr="00ED6997" w:rsidRDefault="00274F86" w:rsidP="00BE26CF">
            <w:pPr>
              <w:rPr>
                <w:rFonts w:eastAsia="Times New Roman" w:cs="Arial"/>
                <w:sz w:val="22"/>
                <w:lang w:eastAsia="en-GB"/>
              </w:rPr>
            </w:pPr>
            <w:r w:rsidRPr="00ED6997">
              <w:rPr>
                <w:rFonts w:cs="Arial"/>
                <w:sz w:val="22"/>
              </w:rPr>
              <w:t>Education Properties - Voluntary Aided Schools</w:t>
            </w:r>
          </w:p>
        </w:tc>
        <w:tc>
          <w:tcPr>
            <w:tcW w:w="1885" w:type="dxa"/>
            <w:tcBorders>
              <w:top w:val="nil"/>
            </w:tcBorders>
            <w:vAlign w:val="center"/>
          </w:tcPr>
          <w:p w14:paraId="3EB51457" w14:textId="1CF7CD7F" w:rsidR="00274F86" w:rsidRPr="00ED6997" w:rsidRDefault="009B2E6A" w:rsidP="00274F86">
            <w:pPr>
              <w:jc w:val="center"/>
              <w:rPr>
                <w:rFonts w:cs="Arial"/>
                <w:sz w:val="22"/>
              </w:rPr>
            </w:pPr>
            <w:r w:rsidRPr="00ED6997">
              <w:rPr>
                <w:rFonts w:cs="Arial"/>
                <w:sz w:val="22"/>
              </w:rPr>
              <w:t>£</w:t>
            </w:r>
            <w:r w:rsidR="00274F86" w:rsidRPr="00ED6997">
              <w:rPr>
                <w:rFonts w:cs="Arial"/>
                <w:sz w:val="22"/>
              </w:rPr>
              <w:t>1</w:t>
            </w:r>
            <w:r w:rsidR="00BC2A51" w:rsidRPr="00ED6997">
              <w:rPr>
                <w:rFonts w:cs="Arial"/>
                <w:sz w:val="22"/>
              </w:rPr>
              <w:t>25</w:t>
            </w:r>
            <w:r w:rsidR="00274F86" w:rsidRPr="00ED6997">
              <w:rPr>
                <w:rFonts w:cs="Arial"/>
                <w:sz w:val="22"/>
              </w:rPr>
              <w:t>,</w:t>
            </w:r>
            <w:r w:rsidR="00BC2A51" w:rsidRPr="00ED6997">
              <w:rPr>
                <w:rFonts w:cs="Arial"/>
                <w:sz w:val="22"/>
              </w:rPr>
              <w:t>952</w:t>
            </w:r>
            <w:r w:rsidR="00274F86" w:rsidRPr="00ED6997">
              <w:rPr>
                <w:rFonts w:cs="Arial"/>
                <w:sz w:val="22"/>
              </w:rPr>
              <w:t>,</w:t>
            </w:r>
            <w:r w:rsidR="00BC2A51" w:rsidRPr="00ED6997">
              <w:rPr>
                <w:rFonts w:cs="Arial"/>
                <w:sz w:val="22"/>
              </w:rPr>
              <w:t>516</w:t>
            </w:r>
          </w:p>
          <w:p w14:paraId="5C2FBBBD" w14:textId="77777777" w:rsidR="00274F86" w:rsidRPr="00ED6997" w:rsidRDefault="00274F86" w:rsidP="00274F86">
            <w:pPr>
              <w:spacing w:after="0" w:line="300" w:lineRule="atLeast"/>
              <w:jc w:val="center"/>
              <w:rPr>
                <w:rFonts w:eastAsia="Times New Roman" w:cs="Arial"/>
                <w:sz w:val="22"/>
                <w:highlight w:val="green"/>
                <w:lang w:eastAsia="en-GB"/>
              </w:rPr>
            </w:pPr>
          </w:p>
        </w:tc>
        <w:tc>
          <w:tcPr>
            <w:tcW w:w="1257" w:type="dxa"/>
            <w:tcBorders>
              <w:top w:val="nil"/>
            </w:tcBorders>
            <w:vAlign w:val="center"/>
          </w:tcPr>
          <w:p w14:paraId="39047217" w14:textId="77777777" w:rsidR="00274F86" w:rsidRPr="00ED6997" w:rsidRDefault="00274F86" w:rsidP="00274F86">
            <w:pPr>
              <w:spacing w:after="0" w:line="300" w:lineRule="atLeast"/>
              <w:jc w:val="center"/>
              <w:rPr>
                <w:rFonts w:cs="Arial"/>
                <w:sz w:val="22"/>
              </w:rPr>
            </w:pPr>
            <w:r w:rsidRPr="00ED6997">
              <w:rPr>
                <w:rFonts w:cs="Arial"/>
                <w:sz w:val="22"/>
              </w:rPr>
              <w:t>15%</w:t>
            </w:r>
          </w:p>
          <w:p w14:paraId="2E422F35" w14:textId="4C5E6BA5" w:rsidR="00FE066B" w:rsidRPr="00ED6997" w:rsidRDefault="00FE066B" w:rsidP="00274F86">
            <w:pPr>
              <w:spacing w:after="0" w:line="300" w:lineRule="atLeast"/>
              <w:jc w:val="center"/>
              <w:rPr>
                <w:rFonts w:eastAsia="Times New Roman" w:cs="Arial"/>
                <w:sz w:val="22"/>
                <w:highlight w:val="cyan"/>
                <w:lang w:eastAsia="en-GB"/>
              </w:rPr>
            </w:pPr>
          </w:p>
        </w:tc>
        <w:tc>
          <w:tcPr>
            <w:tcW w:w="3662" w:type="dxa"/>
            <w:vMerge/>
            <w:vAlign w:val="center"/>
          </w:tcPr>
          <w:p w14:paraId="3C19CD29" w14:textId="77777777" w:rsidR="00274F86" w:rsidRPr="00ED6997" w:rsidRDefault="00274F86" w:rsidP="00274F86">
            <w:pPr>
              <w:spacing w:after="0" w:line="300" w:lineRule="atLeast"/>
              <w:jc w:val="center"/>
              <w:rPr>
                <w:rFonts w:eastAsia="Times New Roman" w:cs="Arial"/>
                <w:sz w:val="22"/>
                <w:lang w:eastAsia="en-GB"/>
              </w:rPr>
            </w:pPr>
          </w:p>
        </w:tc>
      </w:tr>
      <w:tr w:rsidR="00274F86" w:rsidRPr="00ED6997" w14:paraId="3A8B5A82" w14:textId="77777777" w:rsidTr="00BE26CF">
        <w:trPr>
          <w:trHeight w:val="2359"/>
          <w:jc w:val="center"/>
        </w:trPr>
        <w:tc>
          <w:tcPr>
            <w:tcW w:w="2830" w:type="dxa"/>
            <w:vAlign w:val="center"/>
          </w:tcPr>
          <w:p w14:paraId="4339C31F" w14:textId="77777777" w:rsidR="00274F86" w:rsidRPr="00ED6997" w:rsidRDefault="00274F86" w:rsidP="00274F86">
            <w:pPr>
              <w:rPr>
                <w:rFonts w:cs="Arial"/>
                <w:sz w:val="22"/>
              </w:rPr>
            </w:pPr>
            <w:r w:rsidRPr="00ED6997">
              <w:rPr>
                <w:rFonts w:cs="Arial"/>
                <w:sz w:val="22"/>
              </w:rPr>
              <w:t>Education Properties (</w:t>
            </w:r>
            <w:proofErr w:type="spellStart"/>
            <w:r w:rsidRPr="00ED6997">
              <w:rPr>
                <w:rFonts w:cs="Arial"/>
                <w:sz w:val="22"/>
              </w:rPr>
              <w:t>excl</w:t>
            </w:r>
            <w:proofErr w:type="spellEnd"/>
            <w:r w:rsidRPr="00ED6997">
              <w:rPr>
                <w:rFonts w:cs="Arial"/>
                <w:sz w:val="22"/>
              </w:rPr>
              <w:t xml:space="preserve"> VA schools – sprinklered)</w:t>
            </w:r>
          </w:p>
          <w:p w14:paraId="19FF62B1" w14:textId="77777777" w:rsidR="00274F86" w:rsidRPr="00ED6997" w:rsidRDefault="00274F86" w:rsidP="00274F86">
            <w:pPr>
              <w:rPr>
                <w:rFonts w:cs="Arial"/>
                <w:sz w:val="22"/>
                <w:highlight w:val="cyan"/>
              </w:rPr>
            </w:pPr>
          </w:p>
          <w:p w14:paraId="45834956" w14:textId="07C7C52C" w:rsidR="00274F86" w:rsidRPr="00ED6997" w:rsidRDefault="00274F86" w:rsidP="00BE26CF">
            <w:pPr>
              <w:rPr>
                <w:rFonts w:eastAsia="Times New Roman" w:cs="Arial"/>
                <w:sz w:val="22"/>
                <w:lang w:eastAsia="en-GB"/>
              </w:rPr>
            </w:pPr>
            <w:r w:rsidRPr="00ED6997">
              <w:rPr>
                <w:rFonts w:cs="Arial"/>
                <w:sz w:val="22"/>
              </w:rPr>
              <w:t xml:space="preserve">Education </w:t>
            </w:r>
            <w:r w:rsidR="00BC2A51" w:rsidRPr="00ED6997">
              <w:rPr>
                <w:rFonts w:cs="Arial"/>
                <w:sz w:val="22"/>
              </w:rPr>
              <w:t>Properties</w:t>
            </w:r>
            <w:r w:rsidRPr="00ED6997">
              <w:rPr>
                <w:rFonts w:cs="Arial"/>
                <w:sz w:val="22"/>
              </w:rPr>
              <w:t xml:space="preserve"> – VA schools – sprinklered</w:t>
            </w:r>
          </w:p>
        </w:tc>
        <w:tc>
          <w:tcPr>
            <w:tcW w:w="1885" w:type="dxa"/>
            <w:vAlign w:val="center"/>
          </w:tcPr>
          <w:p w14:paraId="2F3E45CA" w14:textId="77777777" w:rsidR="00274F86" w:rsidRPr="00ED6997" w:rsidRDefault="00274F86" w:rsidP="00274F86">
            <w:pPr>
              <w:jc w:val="center"/>
              <w:rPr>
                <w:rFonts w:cs="Arial"/>
                <w:sz w:val="22"/>
              </w:rPr>
            </w:pPr>
            <w:r w:rsidRPr="00ED6997">
              <w:rPr>
                <w:rFonts w:cs="Arial"/>
                <w:sz w:val="22"/>
              </w:rPr>
              <w:t>£40,671,001</w:t>
            </w:r>
          </w:p>
          <w:p w14:paraId="03081540" w14:textId="77777777" w:rsidR="00274F86" w:rsidRPr="00ED6997" w:rsidRDefault="00274F86" w:rsidP="00274F86">
            <w:pPr>
              <w:jc w:val="center"/>
              <w:rPr>
                <w:rFonts w:cs="Arial"/>
                <w:sz w:val="22"/>
                <w:highlight w:val="cyan"/>
              </w:rPr>
            </w:pPr>
          </w:p>
          <w:p w14:paraId="6823FAEF" w14:textId="77777777" w:rsidR="00274F86" w:rsidRPr="00ED6997" w:rsidRDefault="00274F86" w:rsidP="00274F86">
            <w:pPr>
              <w:jc w:val="center"/>
              <w:rPr>
                <w:rFonts w:cs="Arial"/>
                <w:sz w:val="22"/>
                <w:highlight w:val="cyan"/>
              </w:rPr>
            </w:pPr>
          </w:p>
          <w:p w14:paraId="12AD02B9" w14:textId="77777777" w:rsidR="00274F86" w:rsidRPr="00ED6997" w:rsidRDefault="00274F86" w:rsidP="00274F86">
            <w:pPr>
              <w:jc w:val="center"/>
              <w:rPr>
                <w:rFonts w:cs="Arial"/>
                <w:sz w:val="22"/>
                <w:highlight w:val="cyan"/>
              </w:rPr>
            </w:pPr>
            <w:r w:rsidRPr="00ED6997">
              <w:rPr>
                <w:rFonts w:cs="Arial"/>
                <w:sz w:val="22"/>
              </w:rPr>
              <w:t>£8,610,073</w:t>
            </w:r>
          </w:p>
          <w:p w14:paraId="58A12F0C" w14:textId="77777777" w:rsidR="00274F86" w:rsidRPr="00ED6997" w:rsidRDefault="00274F86" w:rsidP="00274F86">
            <w:pPr>
              <w:spacing w:after="0" w:line="300" w:lineRule="atLeast"/>
              <w:jc w:val="center"/>
              <w:rPr>
                <w:rFonts w:eastAsia="Times New Roman" w:cs="Arial"/>
                <w:sz w:val="22"/>
                <w:highlight w:val="green"/>
                <w:lang w:eastAsia="en-GB"/>
              </w:rPr>
            </w:pPr>
          </w:p>
        </w:tc>
        <w:tc>
          <w:tcPr>
            <w:tcW w:w="1257" w:type="dxa"/>
            <w:vAlign w:val="center"/>
          </w:tcPr>
          <w:p w14:paraId="124E37B2" w14:textId="77777777" w:rsidR="00274F86" w:rsidRPr="00ED6997" w:rsidRDefault="00274F86" w:rsidP="00274F86">
            <w:pPr>
              <w:jc w:val="center"/>
              <w:rPr>
                <w:rFonts w:cs="Arial"/>
                <w:sz w:val="22"/>
              </w:rPr>
            </w:pPr>
            <w:r w:rsidRPr="00ED6997">
              <w:rPr>
                <w:rFonts w:cs="Arial"/>
                <w:sz w:val="22"/>
              </w:rPr>
              <w:t>15%</w:t>
            </w:r>
          </w:p>
          <w:p w14:paraId="5DBB5BE3" w14:textId="77777777" w:rsidR="00274F86" w:rsidRPr="00ED6997" w:rsidRDefault="00274F86" w:rsidP="00274F86">
            <w:pPr>
              <w:jc w:val="center"/>
              <w:rPr>
                <w:rFonts w:cs="Arial"/>
                <w:sz w:val="22"/>
              </w:rPr>
            </w:pPr>
          </w:p>
          <w:p w14:paraId="77C10474" w14:textId="77777777" w:rsidR="00274F86" w:rsidRPr="00ED6997" w:rsidRDefault="00274F86" w:rsidP="00274F86">
            <w:pPr>
              <w:jc w:val="center"/>
              <w:rPr>
                <w:rFonts w:cs="Arial"/>
                <w:sz w:val="22"/>
              </w:rPr>
            </w:pPr>
          </w:p>
          <w:p w14:paraId="79B14567" w14:textId="77777777" w:rsidR="00274F86" w:rsidRPr="00ED6997" w:rsidRDefault="00274F86" w:rsidP="00274F86">
            <w:pPr>
              <w:jc w:val="center"/>
              <w:rPr>
                <w:rFonts w:cs="Arial"/>
                <w:sz w:val="22"/>
              </w:rPr>
            </w:pPr>
            <w:r w:rsidRPr="00ED6997">
              <w:rPr>
                <w:rFonts w:cs="Arial"/>
                <w:sz w:val="22"/>
              </w:rPr>
              <w:t>15%</w:t>
            </w:r>
          </w:p>
          <w:p w14:paraId="3A96D226" w14:textId="77777777" w:rsidR="00274F86" w:rsidRPr="00ED6997" w:rsidRDefault="00274F86" w:rsidP="00274F86">
            <w:pPr>
              <w:spacing w:after="0" w:line="300" w:lineRule="atLeast"/>
              <w:jc w:val="center"/>
              <w:rPr>
                <w:rFonts w:eastAsia="Times New Roman" w:cs="Arial"/>
                <w:sz w:val="22"/>
                <w:highlight w:val="cyan"/>
                <w:lang w:eastAsia="en-GB"/>
              </w:rPr>
            </w:pPr>
          </w:p>
        </w:tc>
        <w:tc>
          <w:tcPr>
            <w:tcW w:w="3662" w:type="dxa"/>
            <w:vMerge/>
            <w:vAlign w:val="center"/>
          </w:tcPr>
          <w:p w14:paraId="4708E022" w14:textId="77777777" w:rsidR="00274F86" w:rsidRPr="00ED6997" w:rsidRDefault="00274F86" w:rsidP="00274F86">
            <w:pPr>
              <w:spacing w:after="0" w:line="300" w:lineRule="atLeast"/>
              <w:jc w:val="center"/>
              <w:rPr>
                <w:rFonts w:eastAsia="Times New Roman" w:cs="Arial"/>
                <w:sz w:val="22"/>
                <w:lang w:eastAsia="en-GB"/>
              </w:rPr>
            </w:pPr>
          </w:p>
        </w:tc>
      </w:tr>
      <w:tr w:rsidR="00274F86" w:rsidRPr="00ED6997" w14:paraId="529D5955" w14:textId="77777777" w:rsidTr="00BE26CF">
        <w:trPr>
          <w:trHeight w:val="1028"/>
          <w:jc w:val="center"/>
        </w:trPr>
        <w:tc>
          <w:tcPr>
            <w:tcW w:w="2830" w:type="dxa"/>
            <w:vAlign w:val="center"/>
          </w:tcPr>
          <w:p w14:paraId="6F64045A" w14:textId="2D41A7FE" w:rsidR="00274F86" w:rsidRPr="00ED6997" w:rsidRDefault="00274F86" w:rsidP="00274F86">
            <w:pPr>
              <w:rPr>
                <w:rFonts w:cs="Arial"/>
                <w:sz w:val="22"/>
                <w:highlight w:val="yellow"/>
              </w:rPr>
            </w:pPr>
            <w:r w:rsidRPr="00ED6997">
              <w:rPr>
                <w:rFonts w:cs="Arial"/>
                <w:sz w:val="22"/>
              </w:rPr>
              <w:t xml:space="preserve">HWRC - Buildings and Contents </w:t>
            </w:r>
          </w:p>
          <w:p w14:paraId="5A861D1A" w14:textId="6B07D77F" w:rsidR="00274F86" w:rsidRPr="00ED6997" w:rsidRDefault="00274F86" w:rsidP="00274F86">
            <w:pPr>
              <w:spacing w:after="0" w:line="280" w:lineRule="atLeast"/>
              <w:jc w:val="center"/>
              <w:rPr>
                <w:rFonts w:eastAsia="Times New Roman" w:cs="Arial"/>
                <w:sz w:val="22"/>
                <w:lang w:eastAsia="en-GB"/>
              </w:rPr>
            </w:pPr>
            <w:r w:rsidRPr="00ED6997">
              <w:rPr>
                <w:rFonts w:cs="Arial"/>
                <w:sz w:val="22"/>
              </w:rPr>
              <w:t>Transfer Stations - Buildings and Contents -Sprinklered</w:t>
            </w:r>
          </w:p>
        </w:tc>
        <w:tc>
          <w:tcPr>
            <w:tcW w:w="1885" w:type="dxa"/>
            <w:vAlign w:val="center"/>
          </w:tcPr>
          <w:p w14:paraId="26E30512" w14:textId="3DBF4A2A" w:rsidR="00274F86" w:rsidRPr="00ED6997" w:rsidRDefault="00274F86" w:rsidP="00274F86">
            <w:pPr>
              <w:rPr>
                <w:rFonts w:cs="Arial"/>
                <w:sz w:val="22"/>
              </w:rPr>
            </w:pPr>
            <w:r w:rsidRPr="00ED6997">
              <w:rPr>
                <w:rFonts w:cs="Arial"/>
                <w:sz w:val="22"/>
              </w:rPr>
              <w:t>£</w:t>
            </w:r>
            <w:r w:rsidR="00BC2A51" w:rsidRPr="00ED6997">
              <w:rPr>
                <w:rFonts w:cs="Arial"/>
                <w:sz w:val="22"/>
              </w:rPr>
              <w:t>36,007,627</w:t>
            </w:r>
          </w:p>
          <w:p w14:paraId="66175FE3" w14:textId="04A710E1" w:rsidR="00274F86" w:rsidRPr="00ED6997" w:rsidRDefault="00274F86" w:rsidP="00274F86">
            <w:pPr>
              <w:spacing w:after="0" w:line="300" w:lineRule="atLeast"/>
              <w:jc w:val="center"/>
              <w:rPr>
                <w:rFonts w:eastAsia="Times New Roman" w:cs="Arial"/>
                <w:sz w:val="22"/>
                <w:highlight w:val="green"/>
                <w:lang w:eastAsia="en-GB"/>
              </w:rPr>
            </w:pPr>
          </w:p>
        </w:tc>
        <w:tc>
          <w:tcPr>
            <w:tcW w:w="1257" w:type="dxa"/>
            <w:vAlign w:val="center"/>
          </w:tcPr>
          <w:p w14:paraId="29C67875" w14:textId="77777777" w:rsidR="00274F86" w:rsidRPr="00ED6997" w:rsidRDefault="00274F86" w:rsidP="00274F86">
            <w:pPr>
              <w:spacing w:after="0" w:line="300" w:lineRule="atLeast"/>
              <w:jc w:val="center"/>
              <w:rPr>
                <w:rFonts w:eastAsia="Times New Roman" w:cs="Arial"/>
                <w:sz w:val="22"/>
                <w:highlight w:val="cyan"/>
                <w:lang w:eastAsia="en-GB"/>
              </w:rPr>
            </w:pPr>
          </w:p>
        </w:tc>
        <w:tc>
          <w:tcPr>
            <w:tcW w:w="3662" w:type="dxa"/>
            <w:vAlign w:val="center"/>
          </w:tcPr>
          <w:p w14:paraId="2D559A9D"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Fire</w:t>
            </w:r>
          </w:p>
          <w:p w14:paraId="48193667"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Lightning</w:t>
            </w:r>
          </w:p>
          <w:p w14:paraId="0A48DE32"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Explosion</w:t>
            </w:r>
          </w:p>
          <w:p w14:paraId="2880D04C"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Aircraft</w:t>
            </w:r>
          </w:p>
          <w:p w14:paraId="70C3CCEC"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Earthquake</w:t>
            </w:r>
          </w:p>
          <w:p w14:paraId="2299675B"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Subterranean fire</w:t>
            </w:r>
          </w:p>
          <w:p w14:paraId="721EDE01" w14:textId="77777777" w:rsidR="00274F86" w:rsidRPr="00ED6997" w:rsidRDefault="00274F86" w:rsidP="00274F86">
            <w:pPr>
              <w:spacing w:after="0"/>
              <w:jc w:val="center"/>
              <w:rPr>
                <w:rFonts w:eastAsia="Times New Roman" w:cs="Arial"/>
                <w:sz w:val="22"/>
                <w:lang w:eastAsia="en-GB"/>
              </w:rPr>
            </w:pPr>
            <w:r w:rsidRPr="00ED6997">
              <w:rPr>
                <w:rFonts w:eastAsia="Times New Roman" w:cs="Arial"/>
                <w:sz w:val="22"/>
                <w:lang w:eastAsia="en-GB"/>
              </w:rPr>
              <w:t>Spontaneous Fermentation or Heating</w:t>
            </w:r>
          </w:p>
          <w:p w14:paraId="3E07F70C" w14:textId="2537C54D"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tc>
      </w:tr>
      <w:tr w:rsidR="00274F86" w:rsidRPr="00ED6997" w14:paraId="139E7C72" w14:textId="77777777" w:rsidTr="00BE26CF">
        <w:trPr>
          <w:trHeight w:val="3930"/>
          <w:jc w:val="center"/>
        </w:trPr>
        <w:tc>
          <w:tcPr>
            <w:tcW w:w="2830" w:type="dxa"/>
            <w:vAlign w:val="center"/>
          </w:tcPr>
          <w:p w14:paraId="07C18B93" w14:textId="655A7E7E" w:rsidR="00274F86" w:rsidRPr="00ED6997" w:rsidRDefault="00274F86" w:rsidP="002E226B">
            <w:pPr>
              <w:rPr>
                <w:rFonts w:eastAsia="Times New Roman" w:cs="Arial"/>
                <w:sz w:val="22"/>
                <w:lang w:eastAsia="en-GB"/>
              </w:rPr>
            </w:pPr>
            <w:r w:rsidRPr="00ED6997">
              <w:rPr>
                <w:rFonts w:cs="Arial"/>
                <w:sz w:val="22"/>
              </w:rPr>
              <w:lastRenderedPageBreak/>
              <w:t xml:space="preserve">Bus and Railway Interchanges Buildings and Contents </w:t>
            </w:r>
          </w:p>
        </w:tc>
        <w:tc>
          <w:tcPr>
            <w:tcW w:w="1885" w:type="dxa"/>
            <w:vAlign w:val="center"/>
          </w:tcPr>
          <w:p w14:paraId="27142AE5" w14:textId="63D7FEB4" w:rsidR="00274F86" w:rsidRPr="00ED6997" w:rsidRDefault="00274F86" w:rsidP="002E226B">
            <w:pPr>
              <w:jc w:val="center"/>
              <w:rPr>
                <w:rFonts w:eastAsia="Times New Roman" w:cs="Arial"/>
                <w:sz w:val="22"/>
                <w:highlight w:val="green"/>
                <w:lang w:eastAsia="en-GB"/>
              </w:rPr>
            </w:pPr>
            <w:r w:rsidRPr="00ED6997">
              <w:rPr>
                <w:rFonts w:cs="Arial"/>
                <w:sz w:val="22"/>
              </w:rPr>
              <w:t>£</w:t>
            </w:r>
            <w:r w:rsidR="00BC2A51" w:rsidRPr="00ED6997">
              <w:rPr>
                <w:rFonts w:cs="Arial"/>
                <w:sz w:val="22"/>
              </w:rPr>
              <w:t>41,963,790</w:t>
            </w:r>
          </w:p>
        </w:tc>
        <w:tc>
          <w:tcPr>
            <w:tcW w:w="1257" w:type="dxa"/>
            <w:vAlign w:val="center"/>
          </w:tcPr>
          <w:p w14:paraId="4BBE5846" w14:textId="34CE8E6E" w:rsidR="00274F86" w:rsidRPr="00ED6997" w:rsidRDefault="00274F86" w:rsidP="00E651F6">
            <w:pPr>
              <w:spacing w:line="300" w:lineRule="atLeast"/>
              <w:rPr>
                <w:rFonts w:eastAsia="Times New Roman" w:cs="Arial"/>
                <w:sz w:val="22"/>
                <w:highlight w:val="cyan"/>
                <w:lang w:eastAsia="en-GB"/>
              </w:rPr>
            </w:pPr>
            <w:r w:rsidRPr="00ED6997">
              <w:rPr>
                <w:rFonts w:cs="Arial"/>
                <w:sz w:val="22"/>
              </w:rPr>
              <w:t>15%</w:t>
            </w:r>
          </w:p>
        </w:tc>
        <w:tc>
          <w:tcPr>
            <w:tcW w:w="3662" w:type="dxa"/>
            <w:vAlign w:val="center"/>
          </w:tcPr>
          <w:p w14:paraId="5FDCDA50"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36B00D40"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1AF91B8E"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61A2DF1D"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40565525"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4B0D3EB6"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562BB6E4"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66141C72"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2C943687" w14:textId="77777777"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p w14:paraId="604D6166" w14:textId="4CFCAF36" w:rsidR="00274F86" w:rsidRPr="00ED6997" w:rsidRDefault="00274F86" w:rsidP="00274F86">
            <w:pPr>
              <w:spacing w:after="0" w:line="300" w:lineRule="atLeast"/>
              <w:jc w:val="center"/>
              <w:rPr>
                <w:rFonts w:eastAsia="Times New Roman" w:cs="Arial"/>
                <w:sz w:val="22"/>
                <w:lang w:eastAsia="en-GB"/>
              </w:rPr>
            </w:pPr>
            <w:r w:rsidRPr="00ED6997">
              <w:rPr>
                <w:rFonts w:eastAsia="Times New Roman" w:cs="Arial"/>
                <w:sz w:val="22"/>
                <w:lang w:eastAsia="en-GB"/>
              </w:rPr>
              <w:t>Impact including Own Vehicles</w:t>
            </w:r>
          </w:p>
        </w:tc>
      </w:tr>
      <w:tr w:rsidR="00274F86" w:rsidRPr="00ED6997" w14:paraId="311970A0" w14:textId="77777777" w:rsidTr="00BE26CF">
        <w:trPr>
          <w:trHeight w:val="1028"/>
          <w:jc w:val="center"/>
        </w:trPr>
        <w:tc>
          <w:tcPr>
            <w:tcW w:w="2830" w:type="dxa"/>
            <w:vAlign w:val="center"/>
          </w:tcPr>
          <w:p w14:paraId="683E7B5C" w14:textId="1EF6C373" w:rsidR="00274F86" w:rsidRPr="00ED6997" w:rsidRDefault="00274F86" w:rsidP="00274F86">
            <w:pPr>
              <w:spacing w:after="0" w:line="280" w:lineRule="atLeast"/>
              <w:jc w:val="center"/>
              <w:rPr>
                <w:rFonts w:eastAsia="Times New Roman" w:cs="Arial"/>
                <w:sz w:val="22"/>
                <w:lang w:eastAsia="en-GB"/>
              </w:rPr>
            </w:pPr>
            <w:r w:rsidRPr="00ED6997">
              <w:rPr>
                <w:rFonts w:eastAsia="Times New Roman" w:cs="Arial"/>
                <w:sz w:val="22"/>
                <w:lang w:eastAsia="en-GB"/>
              </w:rPr>
              <w:t>Professional Fees and Removal of Debris</w:t>
            </w:r>
          </w:p>
        </w:tc>
        <w:tc>
          <w:tcPr>
            <w:tcW w:w="1885" w:type="dxa"/>
            <w:vAlign w:val="center"/>
          </w:tcPr>
          <w:p w14:paraId="400F7075" w14:textId="37CACB0D" w:rsidR="00274F86" w:rsidRPr="00ED6997" w:rsidRDefault="00274F86" w:rsidP="00274F86">
            <w:pPr>
              <w:spacing w:after="0" w:line="300" w:lineRule="atLeast"/>
              <w:jc w:val="center"/>
              <w:rPr>
                <w:rFonts w:eastAsia="Times New Roman" w:cs="Arial"/>
                <w:sz w:val="22"/>
                <w:highlight w:val="green"/>
                <w:lang w:eastAsia="en-GB"/>
              </w:rPr>
            </w:pPr>
            <w:r w:rsidRPr="00ED6997">
              <w:rPr>
                <w:rFonts w:eastAsia="Times New Roman" w:cs="Arial"/>
                <w:sz w:val="22"/>
                <w:lang w:eastAsia="en-GB"/>
              </w:rPr>
              <w:t>£3,250,000</w:t>
            </w:r>
          </w:p>
        </w:tc>
        <w:tc>
          <w:tcPr>
            <w:tcW w:w="1257" w:type="dxa"/>
            <w:vAlign w:val="center"/>
          </w:tcPr>
          <w:p w14:paraId="2B5A11E5" w14:textId="77777777" w:rsidR="00274F86" w:rsidRPr="00ED6997" w:rsidRDefault="00274F86" w:rsidP="00274F86">
            <w:pPr>
              <w:spacing w:after="0" w:line="300" w:lineRule="atLeast"/>
              <w:jc w:val="center"/>
              <w:rPr>
                <w:rFonts w:eastAsia="Times New Roman" w:cs="Arial"/>
                <w:sz w:val="22"/>
                <w:highlight w:val="cyan"/>
                <w:lang w:eastAsia="en-GB"/>
              </w:rPr>
            </w:pPr>
          </w:p>
        </w:tc>
        <w:tc>
          <w:tcPr>
            <w:tcW w:w="3662" w:type="dxa"/>
            <w:vAlign w:val="center"/>
          </w:tcPr>
          <w:p w14:paraId="396D4C6B" w14:textId="77777777" w:rsidR="00274F86" w:rsidRPr="00ED6997" w:rsidRDefault="00274F86" w:rsidP="00274F86">
            <w:pPr>
              <w:spacing w:after="0" w:line="300" w:lineRule="atLeast"/>
              <w:jc w:val="center"/>
              <w:rPr>
                <w:rFonts w:eastAsia="Times New Roman" w:cs="Arial"/>
                <w:sz w:val="22"/>
                <w:lang w:eastAsia="en-GB"/>
              </w:rPr>
            </w:pPr>
          </w:p>
        </w:tc>
      </w:tr>
      <w:tr w:rsidR="00274F86" w:rsidRPr="00ED6997" w14:paraId="5AC67922" w14:textId="77777777" w:rsidTr="00BE26CF">
        <w:trPr>
          <w:trHeight w:val="1028"/>
          <w:jc w:val="center"/>
        </w:trPr>
        <w:tc>
          <w:tcPr>
            <w:tcW w:w="2830" w:type="dxa"/>
            <w:vAlign w:val="center"/>
          </w:tcPr>
          <w:p w14:paraId="662B8443" w14:textId="77777777" w:rsidR="00274F86" w:rsidRPr="00ED6997" w:rsidRDefault="00274F86" w:rsidP="00274F86">
            <w:pPr>
              <w:spacing w:after="0" w:line="280" w:lineRule="atLeast"/>
              <w:jc w:val="center"/>
              <w:rPr>
                <w:rFonts w:eastAsia="Times New Roman" w:cs="Arial"/>
                <w:sz w:val="22"/>
                <w:lang w:eastAsia="en-GB"/>
              </w:rPr>
            </w:pPr>
            <w:r w:rsidRPr="00ED6997">
              <w:rPr>
                <w:rFonts w:eastAsia="Times New Roman" w:cs="Arial"/>
                <w:sz w:val="22"/>
                <w:lang w:eastAsia="en-GB"/>
              </w:rPr>
              <w:t>Contract works including;</w:t>
            </w:r>
          </w:p>
          <w:p w14:paraId="2E7DF8D9" w14:textId="77777777" w:rsidR="00274F86" w:rsidRPr="00ED6997" w:rsidRDefault="00274F86" w:rsidP="00274F86">
            <w:pPr>
              <w:spacing w:after="0" w:line="280" w:lineRule="atLeast"/>
              <w:jc w:val="center"/>
              <w:rPr>
                <w:rFonts w:eastAsia="Times New Roman" w:cs="Arial"/>
                <w:sz w:val="22"/>
                <w:lang w:eastAsia="en-GB"/>
              </w:rPr>
            </w:pPr>
            <w:r w:rsidRPr="00ED6997">
              <w:rPr>
                <w:rFonts w:eastAsia="Times New Roman" w:cs="Arial"/>
                <w:sz w:val="22"/>
                <w:lang w:eastAsia="en-GB"/>
              </w:rPr>
              <w:t>Maintenance cover</w:t>
            </w:r>
          </w:p>
          <w:p w14:paraId="31C075FF" w14:textId="77777777" w:rsidR="00274F86" w:rsidRPr="00ED6997" w:rsidRDefault="00274F86" w:rsidP="00274F86">
            <w:pPr>
              <w:spacing w:after="0" w:line="280" w:lineRule="atLeast"/>
              <w:jc w:val="center"/>
              <w:rPr>
                <w:rFonts w:eastAsia="Times New Roman" w:cs="Arial"/>
                <w:sz w:val="22"/>
                <w:lang w:eastAsia="en-GB"/>
              </w:rPr>
            </w:pPr>
            <w:r w:rsidRPr="00ED6997">
              <w:rPr>
                <w:rFonts w:eastAsia="Times New Roman" w:cs="Arial"/>
                <w:sz w:val="22"/>
                <w:lang w:eastAsia="en-GB"/>
              </w:rPr>
              <w:t>Completed buildings pending sale</w:t>
            </w:r>
          </w:p>
          <w:p w14:paraId="3F7B9752" w14:textId="77777777" w:rsidR="00274F86" w:rsidRPr="00ED6997" w:rsidRDefault="00274F86" w:rsidP="00274F86">
            <w:pPr>
              <w:spacing w:after="0" w:line="280" w:lineRule="atLeast"/>
              <w:jc w:val="center"/>
              <w:rPr>
                <w:rFonts w:eastAsia="Times New Roman" w:cs="Arial"/>
                <w:sz w:val="22"/>
                <w:lang w:eastAsia="en-GB"/>
              </w:rPr>
            </w:pPr>
            <w:r w:rsidRPr="00ED6997">
              <w:rPr>
                <w:rFonts w:eastAsia="Times New Roman" w:cs="Arial"/>
                <w:sz w:val="22"/>
                <w:lang w:eastAsia="en-GB"/>
              </w:rPr>
              <w:t>Professional fees</w:t>
            </w:r>
          </w:p>
          <w:p w14:paraId="72EBECE3" w14:textId="0368FCE9" w:rsidR="00274F86" w:rsidRPr="00ED6997" w:rsidRDefault="00274F86" w:rsidP="00274F86">
            <w:pPr>
              <w:spacing w:after="0" w:line="280" w:lineRule="atLeast"/>
              <w:jc w:val="center"/>
              <w:rPr>
                <w:rFonts w:eastAsia="Times New Roman" w:cs="Arial"/>
                <w:sz w:val="22"/>
                <w:lang w:eastAsia="en-GB"/>
              </w:rPr>
            </w:pPr>
            <w:r w:rsidRPr="00ED6997">
              <w:rPr>
                <w:rFonts w:eastAsia="Times New Roman" w:cs="Arial"/>
                <w:sz w:val="22"/>
                <w:lang w:eastAsia="en-GB"/>
              </w:rPr>
              <w:t>European Union and local authorities’ legislation</w:t>
            </w:r>
          </w:p>
        </w:tc>
        <w:tc>
          <w:tcPr>
            <w:tcW w:w="1885" w:type="dxa"/>
            <w:vAlign w:val="center"/>
          </w:tcPr>
          <w:p w14:paraId="5FEBC756" w14:textId="730E4E3B" w:rsidR="00274F86" w:rsidRPr="00ED6997" w:rsidRDefault="008A5F96" w:rsidP="00274F86">
            <w:pPr>
              <w:spacing w:after="0" w:line="300" w:lineRule="atLeast"/>
              <w:jc w:val="center"/>
              <w:rPr>
                <w:rFonts w:eastAsia="Times New Roman" w:cs="Arial"/>
                <w:sz w:val="22"/>
                <w:lang w:eastAsia="en-GB"/>
              </w:rPr>
            </w:pPr>
            <w:r w:rsidRPr="00ED6997">
              <w:rPr>
                <w:rFonts w:eastAsia="Times New Roman" w:cs="Arial"/>
                <w:sz w:val="22"/>
                <w:lang w:eastAsia="en-GB"/>
              </w:rPr>
              <w:t>£2,500,000</w:t>
            </w:r>
          </w:p>
        </w:tc>
        <w:tc>
          <w:tcPr>
            <w:tcW w:w="1257" w:type="dxa"/>
            <w:vAlign w:val="center"/>
          </w:tcPr>
          <w:p w14:paraId="734B0648" w14:textId="77777777" w:rsidR="00274F86" w:rsidRPr="00ED6997" w:rsidRDefault="00274F86" w:rsidP="00274F86">
            <w:pPr>
              <w:spacing w:after="0" w:line="300" w:lineRule="atLeast"/>
              <w:jc w:val="center"/>
              <w:rPr>
                <w:rFonts w:eastAsia="Times New Roman" w:cs="Arial"/>
                <w:sz w:val="22"/>
                <w:highlight w:val="cyan"/>
                <w:lang w:eastAsia="en-GB"/>
              </w:rPr>
            </w:pPr>
          </w:p>
        </w:tc>
        <w:tc>
          <w:tcPr>
            <w:tcW w:w="3662" w:type="dxa"/>
            <w:vAlign w:val="center"/>
          </w:tcPr>
          <w:p w14:paraId="203CE268" w14:textId="77777777" w:rsidR="00274F86" w:rsidRPr="00ED6997" w:rsidRDefault="00274F86" w:rsidP="00274F86">
            <w:pPr>
              <w:spacing w:after="0" w:line="300" w:lineRule="atLeast"/>
              <w:jc w:val="center"/>
              <w:rPr>
                <w:rFonts w:eastAsia="Times New Roman" w:cs="Arial"/>
                <w:sz w:val="22"/>
                <w:lang w:eastAsia="en-GB"/>
              </w:rPr>
            </w:pPr>
          </w:p>
        </w:tc>
      </w:tr>
      <w:tr w:rsidR="008A5F96" w:rsidRPr="00ED6997" w14:paraId="21919D50" w14:textId="77777777" w:rsidTr="00BE26CF">
        <w:trPr>
          <w:trHeight w:val="1028"/>
          <w:jc w:val="center"/>
        </w:trPr>
        <w:tc>
          <w:tcPr>
            <w:tcW w:w="2830" w:type="dxa"/>
            <w:vAlign w:val="center"/>
          </w:tcPr>
          <w:p w14:paraId="1D368BFC" w14:textId="77777777" w:rsidR="009B2E6A" w:rsidRPr="00ED6997" w:rsidRDefault="009B2E6A" w:rsidP="008A5F96">
            <w:pPr>
              <w:spacing w:after="0" w:line="280" w:lineRule="atLeast"/>
              <w:jc w:val="center"/>
              <w:rPr>
                <w:rFonts w:eastAsia="Times New Roman" w:cs="Arial"/>
                <w:sz w:val="22"/>
                <w:lang w:eastAsia="en-GB"/>
              </w:rPr>
            </w:pPr>
            <w:r w:rsidRPr="00ED6997">
              <w:rPr>
                <w:rFonts w:eastAsia="Times New Roman" w:cs="Arial"/>
                <w:sz w:val="22"/>
                <w:lang w:eastAsia="en-GB"/>
              </w:rPr>
              <w:t>Business Interruption</w:t>
            </w:r>
          </w:p>
          <w:p w14:paraId="040C7CAD" w14:textId="00963331" w:rsidR="008A5F96" w:rsidRPr="00ED6997" w:rsidRDefault="008A5F96" w:rsidP="008A5F96">
            <w:pPr>
              <w:spacing w:after="0" w:line="280" w:lineRule="atLeast"/>
              <w:jc w:val="center"/>
              <w:rPr>
                <w:rFonts w:eastAsia="Times New Roman" w:cs="Arial"/>
                <w:sz w:val="22"/>
                <w:lang w:eastAsia="en-GB"/>
              </w:rPr>
            </w:pPr>
            <w:r w:rsidRPr="00ED6997">
              <w:rPr>
                <w:rFonts w:eastAsia="Times New Roman" w:cs="Arial"/>
                <w:sz w:val="22"/>
                <w:lang w:eastAsia="en-GB"/>
              </w:rPr>
              <w:t>Additional Expenditure – General properties and Waste Transfer Stations and HWRC</w:t>
            </w:r>
          </w:p>
          <w:p w14:paraId="4CAE3B36" w14:textId="15B44DC6" w:rsidR="008A5F96" w:rsidRPr="00ED6997" w:rsidRDefault="008A5F96" w:rsidP="008A5F96">
            <w:pPr>
              <w:spacing w:after="0" w:line="280" w:lineRule="atLeast"/>
              <w:jc w:val="center"/>
              <w:rPr>
                <w:rFonts w:eastAsia="Times New Roman" w:cs="Arial"/>
                <w:sz w:val="22"/>
                <w:lang w:eastAsia="en-GB"/>
              </w:rPr>
            </w:pPr>
            <w:r w:rsidRPr="00ED6997">
              <w:rPr>
                <w:rFonts w:eastAsia="Times New Roman" w:cs="Arial"/>
                <w:sz w:val="22"/>
                <w:lang w:eastAsia="en-GB"/>
              </w:rPr>
              <w:tab/>
            </w:r>
          </w:p>
        </w:tc>
        <w:tc>
          <w:tcPr>
            <w:tcW w:w="1885" w:type="dxa"/>
            <w:vAlign w:val="center"/>
          </w:tcPr>
          <w:p w14:paraId="15106BAF" w14:textId="1F66DCAB"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£10,000,000</w:t>
            </w:r>
          </w:p>
          <w:p w14:paraId="5322751A" w14:textId="31FFCF93"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(First Loss)</w:t>
            </w:r>
          </w:p>
        </w:tc>
        <w:tc>
          <w:tcPr>
            <w:tcW w:w="1257" w:type="dxa"/>
            <w:vAlign w:val="center"/>
          </w:tcPr>
          <w:p w14:paraId="6BF33D82" w14:textId="400531A6" w:rsidR="008A5F96" w:rsidRPr="00ED6997" w:rsidRDefault="008A5F96" w:rsidP="00274F86">
            <w:pPr>
              <w:spacing w:after="0" w:line="300" w:lineRule="atLeast"/>
              <w:jc w:val="center"/>
              <w:rPr>
                <w:rFonts w:eastAsia="Times New Roman" w:cs="Arial"/>
                <w:sz w:val="22"/>
                <w:highlight w:val="cyan"/>
                <w:lang w:eastAsia="en-GB"/>
              </w:rPr>
            </w:pPr>
            <w:r w:rsidRPr="00ED6997">
              <w:rPr>
                <w:rFonts w:eastAsia="Times New Roman" w:cs="Arial"/>
                <w:sz w:val="22"/>
                <w:lang w:eastAsia="en-GB"/>
              </w:rPr>
              <w:t>36 Month Indemnity Period</w:t>
            </w:r>
          </w:p>
        </w:tc>
        <w:tc>
          <w:tcPr>
            <w:tcW w:w="3662" w:type="dxa"/>
            <w:vAlign w:val="center"/>
          </w:tcPr>
          <w:p w14:paraId="2E50878F"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626D3F4E"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142282AF"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0AFC23E8"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05FA34D4"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6AC96FAC"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4CCDFE56"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15A315F7"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6D8BA6F9" w14:textId="2C8E6DB6"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tc>
      </w:tr>
      <w:tr w:rsidR="008A5F96" w:rsidRPr="00ED6997" w14:paraId="66701AFF" w14:textId="77777777" w:rsidTr="00BE26CF">
        <w:trPr>
          <w:trHeight w:val="1028"/>
          <w:jc w:val="center"/>
        </w:trPr>
        <w:tc>
          <w:tcPr>
            <w:tcW w:w="2830" w:type="dxa"/>
            <w:vAlign w:val="center"/>
          </w:tcPr>
          <w:p w14:paraId="39958C38" w14:textId="113F079C" w:rsidR="008A5F96" w:rsidRPr="00ED6997" w:rsidRDefault="009B2E6A" w:rsidP="009B2E6A">
            <w:pPr>
              <w:spacing w:after="0" w:line="280" w:lineRule="atLeast"/>
              <w:jc w:val="center"/>
              <w:rPr>
                <w:rFonts w:eastAsia="Times New Roman" w:cs="Arial"/>
                <w:sz w:val="22"/>
                <w:lang w:eastAsia="en-GB"/>
              </w:rPr>
            </w:pPr>
            <w:r w:rsidRPr="00ED6997">
              <w:rPr>
                <w:rFonts w:eastAsia="Times New Roman" w:cs="Arial"/>
                <w:sz w:val="22"/>
                <w:lang w:eastAsia="en-GB"/>
              </w:rPr>
              <w:t xml:space="preserve">Business Interruption </w:t>
            </w:r>
            <w:r w:rsidR="008A5F96" w:rsidRPr="00ED6997">
              <w:rPr>
                <w:rFonts w:eastAsia="Times New Roman" w:cs="Arial"/>
                <w:sz w:val="22"/>
                <w:lang w:eastAsia="en-GB"/>
              </w:rPr>
              <w:t>Additional Expenditure – Bus and Rail Interchanges</w:t>
            </w:r>
          </w:p>
        </w:tc>
        <w:tc>
          <w:tcPr>
            <w:tcW w:w="1885" w:type="dxa"/>
            <w:vAlign w:val="center"/>
          </w:tcPr>
          <w:p w14:paraId="60F0D049" w14:textId="450CD321"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£10,000,000</w:t>
            </w:r>
          </w:p>
          <w:p w14:paraId="393121C0" w14:textId="11735BEF"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(First Loss)</w:t>
            </w:r>
          </w:p>
        </w:tc>
        <w:tc>
          <w:tcPr>
            <w:tcW w:w="1257" w:type="dxa"/>
            <w:vAlign w:val="center"/>
          </w:tcPr>
          <w:p w14:paraId="2CE8A1B0" w14:textId="2E5C3AAF" w:rsidR="008A5F96" w:rsidRPr="00ED6997" w:rsidRDefault="008A5F96" w:rsidP="00274F86">
            <w:pPr>
              <w:spacing w:after="0" w:line="300" w:lineRule="atLeast"/>
              <w:jc w:val="center"/>
              <w:rPr>
                <w:rFonts w:eastAsia="Times New Roman" w:cs="Arial"/>
                <w:sz w:val="22"/>
                <w:lang w:eastAsia="en-GB"/>
              </w:rPr>
            </w:pPr>
            <w:r w:rsidRPr="00ED6997">
              <w:rPr>
                <w:rFonts w:eastAsia="Times New Roman" w:cs="Arial"/>
                <w:sz w:val="22"/>
                <w:lang w:eastAsia="en-GB"/>
              </w:rPr>
              <w:t>36 Month Indemnity Period</w:t>
            </w:r>
          </w:p>
        </w:tc>
        <w:tc>
          <w:tcPr>
            <w:tcW w:w="3662" w:type="dxa"/>
            <w:vAlign w:val="center"/>
          </w:tcPr>
          <w:p w14:paraId="7555AEA1"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73194C6C"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2C95C7D7"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09205FA5"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3A01FCEE"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795114F1"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369D63A1"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4F03D78D"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lastRenderedPageBreak/>
              <w:t>Spontaneous Fermentation or Heating</w:t>
            </w:r>
          </w:p>
          <w:p w14:paraId="738F95BB" w14:textId="617121AD"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tc>
      </w:tr>
      <w:tr w:rsidR="008A5F96" w:rsidRPr="00ED6997" w14:paraId="5569C97E" w14:textId="77777777" w:rsidTr="00BE26CF">
        <w:trPr>
          <w:trHeight w:val="1028"/>
          <w:jc w:val="center"/>
        </w:trPr>
        <w:tc>
          <w:tcPr>
            <w:tcW w:w="2830" w:type="dxa"/>
            <w:vAlign w:val="center"/>
          </w:tcPr>
          <w:p w14:paraId="02CCF44E" w14:textId="1210A0E3" w:rsidR="008A5F96" w:rsidRPr="00ED6997" w:rsidRDefault="009B2E6A" w:rsidP="009B2E6A">
            <w:pPr>
              <w:spacing w:after="0" w:line="280" w:lineRule="atLeast"/>
              <w:jc w:val="center"/>
              <w:rPr>
                <w:rFonts w:eastAsia="Times New Roman" w:cs="Arial"/>
                <w:sz w:val="22"/>
                <w:lang w:eastAsia="en-GB"/>
              </w:rPr>
            </w:pPr>
            <w:r w:rsidRPr="00ED6997">
              <w:rPr>
                <w:rFonts w:eastAsia="Times New Roman" w:cs="Arial"/>
                <w:sz w:val="22"/>
                <w:lang w:eastAsia="en-GB"/>
              </w:rPr>
              <w:lastRenderedPageBreak/>
              <w:t xml:space="preserve">Business Interruption </w:t>
            </w:r>
            <w:r w:rsidR="008A5F96" w:rsidRPr="00ED6997">
              <w:rPr>
                <w:rFonts w:eastAsia="Times New Roman" w:cs="Arial"/>
                <w:sz w:val="22"/>
                <w:lang w:eastAsia="en-GB"/>
              </w:rPr>
              <w:t>Additional Expenditure – Education Properties</w:t>
            </w:r>
          </w:p>
        </w:tc>
        <w:tc>
          <w:tcPr>
            <w:tcW w:w="1885" w:type="dxa"/>
            <w:vAlign w:val="center"/>
          </w:tcPr>
          <w:p w14:paraId="2C4C625C"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£10,000,000</w:t>
            </w:r>
          </w:p>
          <w:p w14:paraId="0BC4FFDF" w14:textId="09661C85"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(First Loss)</w:t>
            </w:r>
          </w:p>
        </w:tc>
        <w:tc>
          <w:tcPr>
            <w:tcW w:w="1257" w:type="dxa"/>
            <w:vAlign w:val="center"/>
          </w:tcPr>
          <w:p w14:paraId="1F98D5F3" w14:textId="15072060" w:rsidR="008A5F96" w:rsidRPr="00ED6997" w:rsidRDefault="008A5F96" w:rsidP="00274F86">
            <w:pPr>
              <w:spacing w:after="0" w:line="300" w:lineRule="atLeast"/>
              <w:jc w:val="center"/>
              <w:rPr>
                <w:rFonts w:eastAsia="Times New Roman" w:cs="Arial"/>
                <w:sz w:val="22"/>
                <w:lang w:eastAsia="en-GB"/>
              </w:rPr>
            </w:pPr>
            <w:r w:rsidRPr="00ED6997">
              <w:rPr>
                <w:rFonts w:eastAsia="Times New Roman" w:cs="Arial"/>
                <w:sz w:val="22"/>
                <w:lang w:eastAsia="en-GB"/>
              </w:rPr>
              <w:t>36 Month Indemnity Period</w:t>
            </w:r>
          </w:p>
        </w:tc>
        <w:tc>
          <w:tcPr>
            <w:tcW w:w="3662" w:type="dxa"/>
            <w:vAlign w:val="center"/>
          </w:tcPr>
          <w:p w14:paraId="68305B79"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2232119E"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75DA9A02"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5E534718"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3BDB5409"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6833C1D2"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249F8C5A"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17D8243A"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59F27C24"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p w14:paraId="45547DC5" w14:textId="46915E53"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Impact by Own vehicles</w:t>
            </w:r>
          </w:p>
        </w:tc>
      </w:tr>
      <w:tr w:rsidR="008A5F96" w:rsidRPr="00ED6997" w14:paraId="087109C1" w14:textId="77777777" w:rsidTr="00BE26CF">
        <w:trPr>
          <w:trHeight w:val="1028"/>
          <w:jc w:val="center"/>
        </w:trPr>
        <w:tc>
          <w:tcPr>
            <w:tcW w:w="2830" w:type="dxa"/>
            <w:vAlign w:val="center"/>
          </w:tcPr>
          <w:p w14:paraId="2AB62FCC" w14:textId="57042249" w:rsidR="008A5F96" w:rsidRPr="00ED6997" w:rsidRDefault="009B2E6A" w:rsidP="008A5F96">
            <w:pPr>
              <w:spacing w:after="0" w:line="280" w:lineRule="atLeast"/>
              <w:jc w:val="center"/>
              <w:rPr>
                <w:rFonts w:eastAsia="Times New Roman" w:cs="Arial"/>
                <w:sz w:val="22"/>
                <w:lang w:eastAsia="en-GB"/>
              </w:rPr>
            </w:pPr>
            <w:r w:rsidRPr="00ED6997">
              <w:rPr>
                <w:rFonts w:eastAsia="Times New Roman" w:cs="Arial"/>
                <w:sz w:val="22"/>
                <w:lang w:eastAsia="en-GB"/>
              </w:rPr>
              <w:t xml:space="preserve">Business Interruption </w:t>
            </w:r>
            <w:r w:rsidR="008A5F96" w:rsidRPr="00ED6997">
              <w:rPr>
                <w:rFonts w:eastAsia="Times New Roman" w:cs="Arial"/>
                <w:sz w:val="22"/>
                <w:lang w:eastAsia="en-GB"/>
              </w:rPr>
              <w:t>Additional Expenditure –Education Properties</w:t>
            </w:r>
          </w:p>
          <w:p w14:paraId="42A264EF" w14:textId="2A546147" w:rsidR="008A5F96" w:rsidRPr="00ED6997" w:rsidRDefault="008A5F96" w:rsidP="008A5F96">
            <w:pPr>
              <w:spacing w:after="0" w:line="280" w:lineRule="atLeast"/>
              <w:jc w:val="center"/>
              <w:rPr>
                <w:rFonts w:eastAsia="Times New Roman" w:cs="Arial"/>
                <w:sz w:val="22"/>
                <w:lang w:eastAsia="en-GB"/>
              </w:rPr>
            </w:pPr>
            <w:r w:rsidRPr="00ED6997">
              <w:rPr>
                <w:rFonts w:eastAsia="Times New Roman" w:cs="Arial"/>
                <w:sz w:val="22"/>
                <w:lang w:eastAsia="en-GB"/>
              </w:rPr>
              <w:t>Sprinklered Schools</w:t>
            </w:r>
          </w:p>
        </w:tc>
        <w:tc>
          <w:tcPr>
            <w:tcW w:w="1885" w:type="dxa"/>
            <w:vAlign w:val="center"/>
          </w:tcPr>
          <w:p w14:paraId="6B06F49F" w14:textId="659ACA19"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£1,000,000</w:t>
            </w:r>
          </w:p>
        </w:tc>
        <w:tc>
          <w:tcPr>
            <w:tcW w:w="1257" w:type="dxa"/>
            <w:vAlign w:val="center"/>
          </w:tcPr>
          <w:p w14:paraId="04E362C3" w14:textId="7FFD97CA" w:rsidR="008A5F96" w:rsidRPr="00ED6997" w:rsidRDefault="008A5F96" w:rsidP="00274F86">
            <w:pPr>
              <w:spacing w:after="0" w:line="300" w:lineRule="atLeast"/>
              <w:jc w:val="center"/>
              <w:rPr>
                <w:rFonts w:eastAsia="Times New Roman" w:cs="Arial"/>
                <w:sz w:val="22"/>
                <w:lang w:eastAsia="en-GB"/>
              </w:rPr>
            </w:pPr>
            <w:r w:rsidRPr="00ED6997">
              <w:rPr>
                <w:rFonts w:eastAsia="Times New Roman" w:cs="Arial"/>
                <w:sz w:val="22"/>
                <w:lang w:eastAsia="en-GB"/>
              </w:rPr>
              <w:t>36 Month Indemnity Period</w:t>
            </w:r>
          </w:p>
        </w:tc>
        <w:tc>
          <w:tcPr>
            <w:tcW w:w="3662" w:type="dxa"/>
            <w:vAlign w:val="center"/>
          </w:tcPr>
          <w:p w14:paraId="270FDABF"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Fire</w:t>
            </w:r>
          </w:p>
          <w:p w14:paraId="264791FA"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Lightning</w:t>
            </w:r>
          </w:p>
          <w:p w14:paraId="22B7ED54"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Explosion</w:t>
            </w:r>
          </w:p>
          <w:p w14:paraId="05186A43"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Aircraft</w:t>
            </w:r>
          </w:p>
          <w:p w14:paraId="14B14F67"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Riot, Civil Commotion &amp; Malicious Persons</w:t>
            </w:r>
          </w:p>
          <w:p w14:paraId="713FEBB2"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Earthquake</w:t>
            </w:r>
          </w:p>
          <w:p w14:paraId="3C41FE3B"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Subterranean Fire</w:t>
            </w:r>
          </w:p>
          <w:p w14:paraId="4AC2ECEF" w14:textId="77777777"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Spontaneous Fermentation or Heating</w:t>
            </w:r>
          </w:p>
          <w:p w14:paraId="22509501" w14:textId="33085BF3" w:rsidR="008A5F96" w:rsidRPr="00ED6997" w:rsidRDefault="008A5F96" w:rsidP="008A5F96">
            <w:pPr>
              <w:spacing w:after="0" w:line="300" w:lineRule="atLeast"/>
              <w:jc w:val="center"/>
              <w:rPr>
                <w:rFonts w:eastAsia="Times New Roman" w:cs="Arial"/>
                <w:sz w:val="22"/>
                <w:lang w:eastAsia="en-GB"/>
              </w:rPr>
            </w:pPr>
            <w:r w:rsidRPr="00ED6997">
              <w:rPr>
                <w:rFonts w:eastAsia="Times New Roman" w:cs="Arial"/>
                <w:sz w:val="22"/>
                <w:lang w:eastAsia="en-GB"/>
              </w:rPr>
              <w:t>Storm or Flood</w:t>
            </w:r>
          </w:p>
        </w:tc>
      </w:tr>
    </w:tbl>
    <w:p w14:paraId="5D5C5692" w14:textId="77777777" w:rsidR="00DA052B" w:rsidRPr="00ED6997" w:rsidRDefault="00DA052B" w:rsidP="00413503">
      <w:pPr>
        <w:pStyle w:val="Heading4"/>
        <w:rPr>
          <w:rFonts w:cs="Arial"/>
          <w:sz w:val="22"/>
          <w:lang w:val="en-US" w:eastAsia="en-GB"/>
        </w:rPr>
      </w:pPr>
    </w:p>
    <w:p w14:paraId="7A4F5AE2" w14:textId="2004664F" w:rsidR="009E6EC7" w:rsidRPr="005E60A8" w:rsidRDefault="000F209B" w:rsidP="005E60A8">
      <w:pPr>
        <w:rPr>
          <w:b/>
          <w:bCs/>
          <w:sz w:val="28"/>
          <w:szCs w:val="28"/>
        </w:rPr>
      </w:pPr>
      <w:r w:rsidRPr="005E60A8">
        <w:rPr>
          <w:b/>
          <w:bCs/>
          <w:sz w:val="28"/>
          <w:szCs w:val="28"/>
        </w:rPr>
        <w:t xml:space="preserve">Lot 2 - </w:t>
      </w:r>
      <w:r w:rsidR="00E75197" w:rsidRPr="005E60A8">
        <w:rPr>
          <w:b/>
          <w:bCs/>
          <w:sz w:val="28"/>
          <w:szCs w:val="28"/>
        </w:rPr>
        <w:t>Liability Insurance</w:t>
      </w:r>
    </w:p>
    <w:p w14:paraId="0AFE18E5" w14:textId="77777777" w:rsidR="000F209B" w:rsidRPr="00ED6997" w:rsidRDefault="000F209B" w:rsidP="00586238">
      <w:pPr>
        <w:spacing w:after="0"/>
        <w:rPr>
          <w:rFonts w:cs="Arial"/>
          <w:sz w:val="22"/>
        </w:rPr>
      </w:pPr>
    </w:p>
    <w:p w14:paraId="587C4D50" w14:textId="77777777" w:rsidR="00762D7C" w:rsidRPr="00ED6997" w:rsidRDefault="00413503" w:rsidP="00762D7C">
      <w:pPr>
        <w:spacing w:line="300" w:lineRule="atLeast"/>
        <w:rPr>
          <w:rFonts w:cs="Arial"/>
          <w:sz w:val="22"/>
        </w:rPr>
      </w:pPr>
      <w:r w:rsidRPr="00ED6997">
        <w:rPr>
          <w:rFonts w:cs="Arial"/>
          <w:sz w:val="22"/>
        </w:rPr>
        <w:t>Liability Insurance</w:t>
      </w:r>
      <w:r w:rsidR="009E6EC7" w:rsidRPr="00ED6997">
        <w:rPr>
          <w:rFonts w:cs="Arial"/>
          <w:sz w:val="22"/>
        </w:rPr>
        <w:t xml:space="preserve"> incorporates the following classes of business:</w:t>
      </w:r>
    </w:p>
    <w:p w14:paraId="1B996306" w14:textId="4060B13D" w:rsidR="009E6EC7" w:rsidRPr="00ED6997" w:rsidRDefault="009E6EC7" w:rsidP="00762D7C">
      <w:pPr>
        <w:spacing w:line="300" w:lineRule="atLeast"/>
        <w:rPr>
          <w:rFonts w:cs="Arial"/>
          <w:sz w:val="22"/>
          <w:u w:val="single"/>
        </w:rPr>
      </w:pPr>
      <w:r w:rsidRPr="00ED6997">
        <w:rPr>
          <w:rFonts w:cs="Arial"/>
          <w:sz w:val="22"/>
          <w:u w:val="single"/>
        </w:rPr>
        <w:t>Employers Liability</w:t>
      </w:r>
    </w:p>
    <w:p w14:paraId="6678A855" w14:textId="77777777" w:rsidR="009E6EC7" w:rsidRPr="00ED6997" w:rsidRDefault="009E6EC7" w:rsidP="00DF5C99">
      <w:pPr>
        <w:numPr>
          <w:ilvl w:val="0"/>
          <w:numId w:val="11"/>
        </w:numPr>
        <w:tabs>
          <w:tab w:val="left" w:pos="993"/>
        </w:tabs>
        <w:spacing w:after="0" w:line="300" w:lineRule="atLeast"/>
        <w:ind w:left="0" w:firstLine="0"/>
        <w:rPr>
          <w:rFonts w:cs="Arial"/>
          <w:sz w:val="22"/>
        </w:rPr>
      </w:pPr>
      <w:r w:rsidRPr="00ED6997">
        <w:rPr>
          <w:rFonts w:cs="Arial"/>
          <w:sz w:val="22"/>
        </w:rPr>
        <w:t xml:space="preserve">Public and Products Liability </w:t>
      </w:r>
    </w:p>
    <w:p w14:paraId="3DDEA5D6" w14:textId="77777777" w:rsidR="009E6EC7" w:rsidRPr="00ED6997" w:rsidRDefault="009E6EC7" w:rsidP="00DF5C99">
      <w:pPr>
        <w:numPr>
          <w:ilvl w:val="0"/>
          <w:numId w:val="11"/>
        </w:numPr>
        <w:tabs>
          <w:tab w:val="left" w:pos="993"/>
        </w:tabs>
        <w:spacing w:after="0" w:line="300" w:lineRule="atLeast"/>
        <w:ind w:left="0" w:firstLine="0"/>
        <w:rPr>
          <w:rFonts w:cs="Arial"/>
          <w:sz w:val="22"/>
        </w:rPr>
      </w:pPr>
      <w:r w:rsidRPr="00ED6997">
        <w:rPr>
          <w:rFonts w:cs="Arial"/>
          <w:sz w:val="22"/>
        </w:rPr>
        <w:t>Officials Indemnity</w:t>
      </w:r>
    </w:p>
    <w:p w14:paraId="218CDE3B" w14:textId="77777777" w:rsidR="009E6EC7" w:rsidRPr="00ED6997" w:rsidRDefault="009E6EC7" w:rsidP="00DF5C99">
      <w:pPr>
        <w:numPr>
          <w:ilvl w:val="0"/>
          <w:numId w:val="11"/>
        </w:numPr>
        <w:tabs>
          <w:tab w:val="left" w:pos="993"/>
        </w:tabs>
        <w:spacing w:after="0" w:line="300" w:lineRule="atLeast"/>
        <w:ind w:left="0" w:firstLine="0"/>
        <w:rPr>
          <w:rFonts w:cs="Arial"/>
          <w:sz w:val="22"/>
        </w:rPr>
      </w:pPr>
      <w:r w:rsidRPr="00ED6997">
        <w:rPr>
          <w:rFonts w:cs="Arial"/>
          <w:sz w:val="22"/>
        </w:rPr>
        <w:t>Professional Indemnity</w:t>
      </w:r>
    </w:p>
    <w:p w14:paraId="34364EF5" w14:textId="77777777" w:rsidR="009E6EC7" w:rsidRPr="00ED6997" w:rsidRDefault="009E6EC7" w:rsidP="00DF5C99">
      <w:pPr>
        <w:numPr>
          <w:ilvl w:val="0"/>
          <w:numId w:val="11"/>
        </w:numPr>
        <w:tabs>
          <w:tab w:val="left" w:pos="993"/>
        </w:tabs>
        <w:spacing w:after="0" w:line="300" w:lineRule="atLeast"/>
        <w:ind w:left="0" w:firstLine="0"/>
        <w:rPr>
          <w:rFonts w:cs="Arial"/>
          <w:sz w:val="22"/>
        </w:rPr>
      </w:pPr>
      <w:r w:rsidRPr="00ED6997">
        <w:rPr>
          <w:rFonts w:cs="Arial"/>
          <w:sz w:val="22"/>
        </w:rPr>
        <w:t>Libel and Slander</w:t>
      </w:r>
    </w:p>
    <w:p w14:paraId="227FD875" w14:textId="77777777" w:rsidR="009E6EC7" w:rsidRPr="00ED6997" w:rsidRDefault="009E6EC7" w:rsidP="00DF5C99">
      <w:pPr>
        <w:numPr>
          <w:ilvl w:val="0"/>
          <w:numId w:val="11"/>
        </w:numPr>
        <w:tabs>
          <w:tab w:val="left" w:pos="993"/>
        </w:tabs>
        <w:spacing w:after="0" w:line="300" w:lineRule="atLeast"/>
        <w:ind w:left="0" w:firstLine="0"/>
        <w:rPr>
          <w:rFonts w:cs="Arial"/>
          <w:sz w:val="22"/>
        </w:rPr>
      </w:pPr>
      <w:r w:rsidRPr="00ED6997">
        <w:rPr>
          <w:rFonts w:cs="Arial"/>
          <w:sz w:val="22"/>
        </w:rPr>
        <w:t>Land Charges</w:t>
      </w:r>
    </w:p>
    <w:p w14:paraId="4F973E5D" w14:textId="77777777" w:rsidR="00413503" w:rsidRPr="00ED6997" w:rsidRDefault="00413503" w:rsidP="00586238">
      <w:pPr>
        <w:spacing w:after="0" w:line="300" w:lineRule="atLeast"/>
        <w:rPr>
          <w:rFonts w:cs="Arial"/>
          <w:b/>
          <w:bCs/>
          <w:sz w:val="22"/>
        </w:rPr>
      </w:pPr>
    </w:p>
    <w:p w14:paraId="1806D977" w14:textId="0040C376" w:rsidR="009E6EC7" w:rsidRPr="00ED6997" w:rsidRDefault="009E6EC7" w:rsidP="009E6EC7">
      <w:pPr>
        <w:spacing w:line="300" w:lineRule="atLeast"/>
        <w:rPr>
          <w:rFonts w:cs="Arial"/>
          <w:b/>
          <w:bCs/>
          <w:sz w:val="22"/>
        </w:rPr>
      </w:pPr>
      <w:r w:rsidRPr="00ED6997">
        <w:rPr>
          <w:rFonts w:cs="Arial"/>
          <w:b/>
          <w:bCs/>
          <w:sz w:val="22"/>
        </w:rPr>
        <w:t xml:space="preserve">Required Limits of Indemnity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5"/>
        <w:gridCol w:w="3248"/>
        <w:gridCol w:w="2463"/>
      </w:tblGrid>
      <w:tr w:rsidR="009E6EC7" w:rsidRPr="00ED6997" w14:paraId="5EE913E3" w14:textId="77777777" w:rsidTr="002A3361">
        <w:trPr>
          <w:trHeight w:val="397"/>
        </w:trPr>
        <w:tc>
          <w:tcPr>
            <w:tcW w:w="1833" w:type="pct"/>
            <w:shd w:val="clear" w:color="auto" w:fill="002060"/>
            <w:vAlign w:val="center"/>
          </w:tcPr>
          <w:p w14:paraId="4EFF2632" w14:textId="77777777" w:rsidR="009E6EC7" w:rsidRPr="00ED6997" w:rsidRDefault="009E6EC7" w:rsidP="002A3361">
            <w:pPr>
              <w:spacing w:line="300" w:lineRule="atLeast"/>
              <w:jc w:val="center"/>
              <w:rPr>
                <w:rFonts w:cs="Arial"/>
                <w:b/>
                <w:bCs/>
                <w:sz w:val="22"/>
              </w:rPr>
            </w:pPr>
            <w:r w:rsidRPr="00ED6997">
              <w:rPr>
                <w:rFonts w:cs="Arial"/>
                <w:b/>
                <w:bCs/>
                <w:sz w:val="22"/>
              </w:rPr>
              <w:lastRenderedPageBreak/>
              <w:t>Cover</w:t>
            </w:r>
          </w:p>
        </w:tc>
        <w:tc>
          <w:tcPr>
            <w:tcW w:w="1801" w:type="pct"/>
            <w:shd w:val="clear" w:color="auto" w:fill="002060"/>
            <w:vAlign w:val="center"/>
          </w:tcPr>
          <w:p w14:paraId="2D691CF0" w14:textId="77777777" w:rsidR="009E6EC7" w:rsidRPr="00ED6997" w:rsidRDefault="009E6EC7" w:rsidP="002A3361">
            <w:pPr>
              <w:spacing w:line="300" w:lineRule="atLeast"/>
              <w:jc w:val="center"/>
              <w:rPr>
                <w:rFonts w:cs="Arial"/>
                <w:b/>
                <w:bCs/>
                <w:sz w:val="22"/>
              </w:rPr>
            </w:pPr>
            <w:r w:rsidRPr="00ED6997">
              <w:rPr>
                <w:rFonts w:cs="Arial"/>
                <w:b/>
                <w:bCs/>
                <w:sz w:val="22"/>
              </w:rPr>
              <w:t>Indemnity Limit (any one occurrence)</w:t>
            </w:r>
          </w:p>
        </w:tc>
        <w:tc>
          <w:tcPr>
            <w:tcW w:w="1366" w:type="pct"/>
            <w:shd w:val="clear" w:color="auto" w:fill="002060"/>
          </w:tcPr>
          <w:p w14:paraId="3487F5AF" w14:textId="77777777" w:rsidR="009E6EC7" w:rsidRPr="00ED6997" w:rsidRDefault="009E6EC7" w:rsidP="002A3361">
            <w:pPr>
              <w:spacing w:line="300" w:lineRule="atLeast"/>
              <w:jc w:val="center"/>
              <w:rPr>
                <w:rFonts w:cs="Arial"/>
                <w:b/>
                <w:bCs/>
                <w:sz w:val="22"/>
              </w:rPr>
            </w:pPr>
            <w:r w:rsidRPr="00ED6997">
              <w:rPr>
                <w:rFonts w:cs="Arial"/>
                <w:b/>
                <w:bCs/>
                <w:sz w:val="22"/>
              </w:rPr>
              <w:t>Current Deductible</w:t>
            </w:r>
          </w:p>
        </w:tc>
      </w:tr>
      <w:tr w:rsidR="009E6EC7" w:rsidRPr="00ED6997" w14:paraId="67AEBBA7" w14:textId="77777777" w:rsidTr="002A3361">
        <w:trPr>
          <w:trHeight w:val="397"/>
        </w:trPr>
        <w:tc>
          <w:tcPr>
            <w:tcW w:w="1833" w:type="pct"/>
            <w:vAlign w:val="center"/>
          </w:tcPr>
          <w:p w14:paraId="2EACD916" w14:textId="77777777" w:rsidR="009E6EC7" w:rsidRPr="00ED6997" w:rsidRDefault="009E6EC7" w:rsidP="002A3361">
            <w:pPr>
              <w:spacing w:line="300" w:lineRule="atLeast"/>
              <w:rPr>
                <w:rFonts w:cs="Arial"/>
                <w:sz w:val="22"/>
              </w:rPr>
            </w:pPr>
            <w:r w:rsidRPr="00ED6997">
              <w:rPr>
                <w:rFonts w:cs="Arial"/>
                <w:sz w:val="22"/>
              </w:rPr>
              <w:t>Employers Liability</w:t>
            </w:r>
          </w:p>
        </w:tc>
        <w:tc>
          <w:tcPr>
            <w:tcW w:w="1801" w:type="pct"/>
            <w:vAlign w:val="center"/>
          </w:tcPr>
          <w:p w14:paraId="3810F0DE" w14:textId="77777777" w:rsidR="009E6EC7" w:rsidRPr="00ED6997" w:rsidRDefault="009E6EC7" w:rsidP="002A3361">
            <w:pPr>
              <w:spacing w:line="300" w:lineRule="atLeast"/>
              <w:jc w:val="right"/>
              <w:rPr>
                <w:rFonts w:cs="Arial"/>
                <w:sz w:val="22"/>
              </w:rPr>
            </w:pPr>
            <w:r w:rsidRPr="00ED6997">
              <w:rPr>
                <w:rFonts w:cs="Arial"/>
                <w:sz w:val="22"/>
              </w:rPr>
              <w:t>£50,000,000</w:t>
            </w:r>
          </w:p>
        </w:tc>
        <w:tc>
          <w:tcPr>
            <w:tcW w:w="1366" w:type="pct"/>
            <w:vAlign w:val="center"/>
          </w:tcPr>
          <w:p w14:paraId="7CF5403F" w14:textId="77777777" w:rsidR="009E6EC7" w:rsidRPr="00ED6997" w:rsidRDefault="009E6EC7" w:rsidP="002A3361">
            <w:pPr>
              <w:spacing w:line="300" w:lineRule="atLeast"/>
              <w:jc w:val="right"/>
              <w:rPr>
                <w:rFonts w:cs="Arial"/>
                <w:sz w:val="22"/>
              </w:rPr>
            </w:pPr>
            <w:r w:rsidRPr="00ED6997">
              <w:rPr>
                <w:rFonts w:cs="Arial"/>
                <w:sz w:val="22"/>
              </w:rPr>
              <w:t>£1,000,000</w:t>
            </w:r>
          </w:p>
        </w:tc>
      </w:tr>
      <w:tr w:rsidR="009E6EC7" w:rsidRPr="00ED6997" w14:paraId="0C29C282" w14:textId="77777777" w:rsidTr="002A3361">
        <w:trPr>
          <w:trHeight w:val="397"/>
        </w:trPr>
        <w:tc>
          <w:tcPr>
            <w:tcW w:w="1833" w:type="pct"/>
            <w:vAlign w:val="center"/>
          </w:tcPr>
          <w:p w14:paraId="3561DECB" w14:textId="77777777" w:rsidR="009E6EC7" w:rsidRPr="00ED6997" w:rsidRDefault="009E6EC7" w:rsidP="002A3361">
            <w:pPr>
              <w:spacing w:line="300" w:lineRule="atLeast"/>
              <w:rPr>
                <w:rFonts w:cs="Arial"/>
                <w:sz w:val="22"/>
              </w:rPr>
            </w:pPr>
            <w:r w:rsidRPr="00ED6997">
              <w:rPr>
                <w:rFonts w:cs="Arial"/>
                <w:sz w:val="22"/>
              </w:rPr>
              <w:t xml:space="preserve">Public/Products Liability </w:t>
            </w:r>
          </w:p>
        </w:tc>
        <w:tc>
          <w:tcPr>
            <w:tcW w:w="1801" w:type="pct"/>
            <w:vAlign w:val="center"/>
          </w:tcPr>
          <w:p w14:paraId="06ACE585" w14:textId="77777777" w:rsidR="009E6EC7" w:rsidRPr="00ED6997" w:rsidRDefault="009E6EC7" w:rsidP="002A3361">
            <w:pPr>
              <w:spacing w:line="300" w:lineRule="atLeast"/>
              <w:jc w:val="right"/>
              <w:rPr>
                <w:rFonts w:cs="Arial"/>
                <w:sz w:val="22"/>
              </w:rPr>
            </w:pPr>
            <w:r w:rsidRPr="00ED6997">
              <w:rPr>
                <w:rFonts w:cs="Arial"/>
                <w:sz w:val="22"/>
              </w:rPr>
              <w:t>£50,000,000</w:t>
            </w:r>
          </w:p>
        </w:tc>
        <w:tc>
          <w:tcPr>
            <w:tcW w:w="1366" w:type="pct"/>
            <w:vAlign w:val="center"/>
          </w:tcPr>
          <w:p w14:paraId="31EDD5A4" w14:textId="77777777" w:rsidR="009E6EC7" w:rsidRPr="00ED6997" w:rsidRDefault="009E6EC7" w:rsidP="002A3361">
            <w:pPr>
              <w:spacing w:line="300" w:lineRule="atLeast"/>
              <w:jc w:val="right"/>
              <w:rPr>
                <w:rFonts w:cs="Arial"/>
                <w:sz w:val="22"/>
              </w:rPr>
            </w:pPr>
            <w:r w:rsidRPr="00ED6997">
              <w:rPr>
                <w:rFonts w:cs="Arial"/>
                <w:sz w:val="22"/>
              </w:rPr>
              <w:t>£1,000,000</w:t>
            </w:r>
          </w:p>
        </w:tc>
      </w:tr>
      <w:tr w:rsidR="009E6EC7" w:rsidRPr="00ED6997" w14:paraId="4D7D1D62" w14:textId="77777777" w:rsidTr="002A3361">
        <w:trPr>
          <w:trHeight w:val="397"/>
        </w:trPr>
        <w:tc>
          <w:tcPr>
            <w:tcW w:w="1833" w:type="pct"/>
            <w:vAlign w:val="center"/>
          </w:tcPr>
          <w:p w14:paraId="3917A51B" w14:textId="77777777" w:rsidR="009E6EC7" w:rsidRPr="00ED6997" w:rsidRDefault="009E6EC7" w:rsidP="002A3361">
            <w:pPr>
              <w:spacing w:line="300" w:lineRule="atLeast"/>
              <w:rPr>
                <w:rFonts w:cs="Arial"/>
                <w:sz w:val="22"/>
              </w:rPr>
            </w:pPr>
            <w:r w:rsidRPr="00ED6997">
              <w:rPr>
                <w:rFonts w:cs="Arial"/>
                <w:sz w:val="22"/>
              </w:rPr>
              <w:t>Officials Indemnity</w:t>
            </w:r>
          </w:p>
        </w:tc>
        <w:tc>
          <w:tcPr>
            <w:tcW w:w="1801" w:type="pct"/>
            <w:vAlign w:val="center"/>
          </w:tcPr>
          <w:p w14:paraId="5B25D945" w14:textId="77777777" w:rsidR="009E6EC7" w:rsidRPr="00ED6997" w:rsidRDefault="009E6EC7" w:rsidP="002A3361">
            <w:pPr>
              <w:spacing w:line="300" w:lineRule="atLeast"/>
              <w:jc w:val="right"/>
              <w:rPr>
                <w:rFonts w:cs="Arial"/>
                <w:sz w:val="22"/>
              </w:rPr>
            </w:pPr>
            <w:r w:rsidRPr="00ED6997">
              <w:rPr>
                <w:rFonts w:cs="Arial"/>
                <w:sz w:val="22"/>
              </w:rPr>
              <w:t>£5,000,000</w:t>
            </w:r>
          </w:p>
        </w:tc>
        <w:tc>
          <w:tcPr>
            <w:tcW w:w="1366" w:type="pct"/>
            <w:vAlign w:val="center"/>
          </w:tcPr>
          <w:p w14:paraId="560D0B73" w14:textId="77777777" w:rsidR="009E6EC7" w:rsidRPr="00ED6997" w:rsidRDefault="009E6EC7" w:rsidP="002A3361">
            <w:pPr>
              <w:spacing w:line="300" w:lineRule="atLeast"/>
              <w:jc w:val="right"/>
              <w:rPr>
                <w:rFonts w:cs="Arial"/>
                <w:sz w:val="22"/>
              </w:rPr>
            </w:pPr>
            <w:r w:rsidRPr="00ED6997">
              <w:rPr>
                <w:rFonts w:cs="Arial"/>
                <w:sz w:val="22"/>
              </w:rPr>
              <w:t>£1,000,000</w:t>
            </w:r>
          </w:p>
        </w:tc>
      </w:tr>
      <w:tr w:rsidR="009E6EC7" w:rsidRPr="00ED6997" w14:paraId="710023DC" w14:textId="77777777" w:rsidTr="002A3361">
        <w:trPr>
          <w:trHeight w:val="385"/>
        </w:trPr>
        <w:tc>
          <w:tcPr>
            <w:tcW w:w="1833" w:type="pct"/>
            <w:vAlign w:val="center"/>
          </w:tcPr>
          <w:p w14:paraId="53DD13F0" w14:textId="77777777" w:rsidR="009E6EC7" w:rsidRPr="00ED6997" w:rsidRDefault="009E6EC7" w:rsidP="002A3361">
            <w:pPr>
              <w:spacing w:line="300" w:lineRule="atLeast"/>
              <w:rPr>
                <w:rFonts w:cs="Arial"/>
                <w:sz w:val="22"/>
              </w:rPr>
            </w:pPr>
            <w:r w:rsidRPr="00ED6997">
              <w:rPr>
                <w:rFonts w:cs="Arial"/>
                <w:sz w:val="22"/>
              </w:rPr>
              <w:t>Professional Indemnity</w:t>
            </w:r>
          </w:p>
        </w:tc>
        <w:tc>
          <w:tcPr>
            <w:tcW w:w="1801" w:type="pct"/>
            <w:vAlign w:val="center"/>
          </w:tcPr>
          <w:p w14:paraId="6352C822" w14:textId="77777777" w:rsidR="009E6EC7" w:rsidRPr="00ED6997" w:rsidRDefault="009E6EC7" w:rsidP="002A3361">
            <w:pPr>
              <w:spacing w:line="300" w:lineRule="atLeast"/>
              <w:jc w:val="right"/>
              <w:rPr>
                <w:rFonts w:cs="Arial"/>
                <w:sz w:val="22"/>
              </w:rPr>
            </w:pPr>
            <w:r w:rsidRPr="00ED6997">
              <w:rPr>
                <w:rFonts w:cs="Arial"/>
                <w:sz w:val="22"/>
              </w:rPr>
              <w:t>£2,000,000</w:t>
            </w:r>
          </w:p>
        </w:tc>
        <w:tc>
          <w:tcPr>
            <w:tcW w:w="1366" w:type="pct"/>
            <w:vAlign w:val="center"/>
          </w:tcPr>
          <w:p w14:paraId="79D4BA68" w14:textId="77777777" w:rsidR="009E6EC7" w:rsidRPr="00ED6997" w:rsidRDefault="009E6EC7" w:rsidP="002A3361">
            <w:pPr>
              <w:spacing w:line="300" w:lineRule="atLeast"/>
              <w:jc w:val="right"/>
              <w:rPr>
                <w:rFonts w:cs="Arial"/>
                <w:sz w:val="22"/>
              </w:rPr>
            </w:pPr>
            <w:r w:rsidRPr="00ED6997">
              <w:rPr>
                <w:rFonts w:cs="Arial"/>
                <w:sz w:val="22"/>
              </w:rPr>
              <w:t>£1,000,000</w:t>
            </w:r>
          </w:p>
        </w:tc>
      </w:tr>
      <w:tr w:rsidR="009E6EC7" w:rsidRPr="00ED6997" w14:paraId="10C37C08" w14:textId="77777777" w:rsidTr="002A3361">
        <w:trPr>
          <w:trHeight w:val="419"/>
        </w:trPr>
        <w:tc>
          <w:tcPr>
            <w:tcW w:w="1833" w:type="pct"/>
            <w:vAlign w:val="center"/>
          </w:tcPr>
          <w:p w14:paraId="2D6CA755" w14:textId="77777777" w:rsidR="009E6EC7" w:rsidRPr="00ED6997" w:rsidRDefault="009E6EC7" w:rsidP="002A3361">
            <w:pPr>
              <w:spacing w:line="300" w:lineRule="atLeast"/>
              <w:rPr>
                <w:rFonts w:cs="Arial"/>
                <w:sz w:val="22"/>
              </w:rPr>
            </w:pPr>
            <w:r w:rsidRPr="00ED6997">
              <w:rPr>
                <w:rFonts w:cs="Arial"/>
                <w:sz w:val="22"/>
              </w:rPr>
              <w:t>Libel and Slander</w:t>
            </w:r>
          </w:p>
        </w:tc>
        <w:tc>
          <w:tcPr>
            <w:tcW w:w="1801" w:type="pct"/>
            <w:vAlign w:val="center"/>
          </w:tcPr>
          <w:p w14:paraId="3C5C3DD2" w14:textId="77777777" w:rsidR="009E6EC7" w:rsidRPr="00ED6997" w:rsidRDefault="009E6EC7" w:rsidP="002A3361">
            <w:pPr>
              <w:spacing w:line="300" w:lineRule="atLeast"/>
              <w:jc w:val="right"/>
              <w:rPr>
                <w:rFonts w:cs="Arial"/>
                <w:sz w:val="22"/>
              </w:rPr>
            </w:pPr>
            <w:r w:rsidRPr="00ED6997">
              <w:rPr>
                <w:rFonts w:cs="Arial"/>
                <w:sz w:val="22"/>
              </w:rPr>
              <w:t>£5,000,000</w:t>
            </w:r>
          </w:p>
        </w:tc>
        <w:tc>
          <w:tcPr>
            <w:tcW w:w="1366" w:type="pct"/>
            <w:vAlign w:val="center"/>
          </w:tcPr>
          <w:p w14:paraId="39BC883E" w14:textId="77777777" w:rsidR="009E6EC7" w:rsidRPr="00ED6997" w:rsidRDefault="009E6EC7" w:rsidP="002A3361">
            <w:pPr>
              <w:spacing w:line="300" w:lineRule="atLeast"/>
              <w:jc w:val="right"/>
              <w:rPr>
                <w:rFonts w:cs="Arial"/>
                <w:sz w:val="22"/>
              </w:rPr>
            </w:pPr>
            <w:r w:rsidRPr="00ED6997">
              <w:rPr>
                <w:rFonts w:cs="Arial"/>
                <w:sz w:val="22"/>
              </w:rPr>
              <w:t>£1,000,000</w:t>
            </w:r>
          </w:p>
        </w:tc>
      </w:tr>
      <w:tr w:rsidR="009E6EC7" w:rsidRPr="00ED6997" w14:paraId="4A9BEB2F" w14:textId="77777777" w:rsidTr="002A3361">
        <w:trPr>
          <w:trHeight w:val="419"/>
        </w:trPr>
        <w:tc>
          <w:tcPr>
            <w:tcW w:w="1833" w:type="pct"/>
            <w:vAlign w:val="center"/>
          </w:tcPr>
          <w:p w14:paraId="3679F9A7" w14:textId="77777777" w:rsidR="009E6EC7" w:rsidRPr="00ED6997" w:rsidRDefault="009E6EC7" w:rsidP="002A3361">
            <w:pPr>
              <w:spacing w:line="300" w:lineRule="atLeast"/>
              <w:rPr>
                <w:rFonts w:cs="Arial"/>
                <w:sz w:val="22"/>
              </w:rPr>
            </w:pPr>
            <w:r w:rsidRPr="00ED6997">
              <w:rPr>
                <w:rFonts w:cs="Arial"/>
                <w:sz w:val="22"/>
              </w:rPr>
              <w:t>Land Charges</w:t>
            </w:r>
          </w:p>
        </w:tc>
        <w:tc>
          <w:tcPr>
            <w:tcW w:w="1801" w:type="pct"/>
            <w:vAlign w:val="center"/>
          </w:tcPr>
          <w:p w14:paraId="006B3EBC" w14:textId="77777777" w:rsidR="009E6EC7" w:rsidRPr="00ED6997" w:rsidRDefault="009E6EC7" w:rsidP="002A3361">
            <w:pPr>
              <w:spacing w:line="300" w:lineRule="atLeast"/>
              <w:jc w:val="right"/>
              <w:rPr>
                <w:rFonts w:cs="Arial"/>
                <w:sz w:val="22"/>
              </w:rPr>
            </w:pPr>
            <w:r w:rsidRPr="00ED6997">
              <w:rPr>
                <w:rFonts w:cs="Arial"/>
                <w:sz w:val="22"/>
              </w:rPr>
              <w:t>£5,000,000</w:t>
            </w:r>
          </w:p>
        </w:tc>
        <w:tc>
          <w:tcPr>
            <w:tcW w:w="1366" w:type="pct"/>
            <w:vAlign w:val="center"/>
          </w:tcPr>
          <w:p w14:paraId="2D525537" w14:textId="77777777" w:rsidR="009E6EC7" w:rsidRPr="00ED6997" w:rsidRDefault="009E6EC7" w:rsidP="002A3361">
            <w:pPr>
              <w:spacing w:line="300" w:lineRule="atLeast"/>
              <w:jc w:val="right"/>
              <w:rPr>
                <w:rFonts w:cs="Arial"/>
                <w:sz w:val="22"/>
              </w:rPr>
            </w:pPr>
            <w:r w:rsidRPr="00ED6997">
              <w:rPr>
                <w:rFonts w:cs="Arial"/>
                <w:sz w:val="22"/>
              </w:rPr>
              <w:t>£1,000,000</w:t>
            </w:r>
          </w:p>
        </w:tc>
      </w:tr>
    </w:tbl>
    <w:p w14:paraId="5A9A4500" w14:textId="77777777" w:rsidR="009E6EC7" w:rsidRPr="00ED6997" w:rsidRDefault="009E6EC7" w:rsidP="00160488">
      <w:pPr>
        <w:spacing w:after="0" w:line="300" w:lineRule="atLeast"/>
        <w:rPr>
          <w:rFonts w:cs="Arial"/>
          <w:b/>
          <w:bCs/>
          <w:sz w:val="22"/>
        </w:rPr>
      </w:pPr>
    </w:p>
    <w:p w14:paraId="6B55E7C4" w14:textId="77777777" w:rsidR="009E6EC7" w:rsidRPr="00ED6997" w:rsidRDefault="009E6EC7" w:rsidP="009E6EC7">
      <w:pPr>
        <w:spacing w:line="300" w:lineRule="atLeast"/>
        <w:rPr>
          <w:rFonts w:cs="Arial"/>
          <w:b/>
          <w:bCs/>
          <w:sz w:val="22"/>
        </w:rPr>
      </w:pPr>
      <w:r w:rsidRPr="00ED6997">
        <w:rPr>
          <w:rFonts w:cs="Arial"/>
          <w:b/>
          <w:bCs/>
          <w:sz w:val="22"/>
        </w:rPr>
        <w:t>Aggregate Stop Limit</w:t>
      </w:r>
    </w:p>
    <w:p w14:paraId="59A93114" w14:textId="77777777" w:rsidR="009E6EC7" w:rsidRPr="00ED6997" w:rsidRDefault="009E6EC7" w:rsidP="009E6EC7">
      <w:pPr>
        <w:spacing w:line="300" w:lineRule="atLeast"/>
        <w:rPr>
          <w:rFonts w:cs="Arial"/>
          <w:sz w:val="22"/>
        </w:rPr>
      </w:pPr>
      <w:r w:rsidRPr="00ED6997">
        <w:rPr>
          <w:rFonts w:cs="Arial"/>
          <w:sz w:val="22"/>
        </w:rPr>
        <w:t>Aggregate is to apply across all sections of this lot with exception to Professional Indemnity.</w:t>
      </w:r>
    </w:p>
    <w:p w14:paraId="1FD974FD" w14:textId="77777777" w:rsidR="009E6EC7" w:rsidRPr="00ED6997" w:rsidRDefault="009E6EC7" w:rsidP="009E6EC7">
      <w:pPr>
        <w:spacing w:line="300" w:lineRule="atLeast"/>
        <w:rPr>
          <w:rFonts w:cs="Arial"/>
          <w:b/>
          <w:bCs/>
          <w:sz w:val="22"/>
        </w:rPr>
      </w:pPr>
      <w:r w:rsidRPr="00ED6997">
        <w:rPr>
          <w:rFonts w:cs="Arial"/>
          <w:b/>
          <w:bCs/>
          <w:sz w:val="22"/>
        </w:rPr>
        <w:t>Claims Handling – Combined Liability claims</w:t>
      </w:r>
    </w:p>
    <w:p w14:paraId="1C06B848" w14:textId="77777777" w:rsidR="009E6EC7" w:rsidRPr="00ED6997" w:rsidRDefault="009E6EC7" w:rsidP="00DA052B">
      <w:pPr>
        <w:spacing w:after="160"/>
        <w:rPr>
          <w:rFonts w:cs="Arial"/>
          <w:sz w:val="22"/>
        </w:rPr>
      </w:pPr>
      <w:r w:rsidRPr="00ED6997">
        <w:rPr>
          <w:rFonts w:cs="Arial"/>
          <w:sz w:val="22"/>
        </w:rPr>
        <w:t>Within the deductible, Liability claims are handled in-house and the successful insurers will be expected to support this current arrangement.</w:t>
      </w:r>
    </w:p>
    <w:p w14:paraId="48D85B2D" w14:textId="77777777" w:rsidR="009E6EC7" w:rsidRPr="00ED6997" w:rsidRDefault="009E6EC7" w:rsidP="00DA052B">
      <w:pPr>
        <w:spacing w:after="160"/>
        <w:rPr>
          <w:rFonts w:cs="Arial"/>
          <w:sz w:val="22"/>
        </w:rPr>
      </w:pPr>
      <w:r w:rsidRPr="00ED6997">
        <w:rPr>
          <w:rFonts w:cs="Arial"/>
          <w:sz w:val="22"/>
        </w:rPr>
        <w:t>The insurance claims handlers are employed within the Litigation and Employment team of Legal Services which is managed by a Senior Solicitor, 2 Solicitors, 6 Principal Legal Officers and 5 Paralegals.</w:t>
      </w:r>
    </w:p>
    <w:p w14:paraId="2F2EAFF4" w14:textId="77777777" w:rsidR="009E6EC7" w:rsidRPr="00ED6997" w:rsidRDefault="009E6EC7" w:rsidP="00DA052B">
      <w:pPr>
        <w:spacing w:after="160"/>
        <w:rPr>
          <w:rFonts w:cs="Arial"/>
          <w:sz w:val="22"/>
        </w:rPr>
      </w:pPr>
      <w:r w:rsidRPr="00ED6997">
        <w:rPr>
          <w:rFonts w:cs="Arial"/>
          <w:sz w:val="22"/>
        </w:rPr>
        <w:t>The insurance claims are allocated to team members according to value and weighting.  The team have achieved the Lexcel quality standard and work in accordance with that standard.</w:t>
      </w:r>
    </w:p>
    <w:p w14:paraId="65E2A6C4" w14:textId="1BF13A36" w:rsidR="009E6EC7" w:rsidRPr="00ED6997" w:rsidRDefault="00160488" w:rsidP="00DA052B">
      <w:pPr>
        <w:spacing w:after="160"/>
        <w:rPr>
          <w:rFonts w:cs="Arial"/>
          <w:sz w:val="22"/>
        </w:rPr>
      </w:pPr>
      <w:r w:rsidRPr="00ED6997">
        <w:rPr>
          <w:rFonts w:cs="Arial"/>
          <w:sz w:val="22"/>
        </w:rPr>
        <w:t>Sinc</w:t>
      </w:r>
      <w:r>
        <w:rPr>
          <w:rFonts w:cs="Arial"/>
          <w:sz w:val="22"/>
        </w:rPr>
        <w:t>e</w:t>
      </w:r>
      <w:r w:rsidR="009E6EC7" w:rsidRPr="00ED6997">
        <w:rPr>
          <w:rFonts w:cs="Arial"/>
          <w:sz w:val="22"/>
        </w:rPr>
        <w:t xml:space="preserve"> 1 June 1999, all Combined Liability claims made against </w:t>
      </w:r>
      <w:r w:rsidR="00EA2E86" w:rsidRPr="00EA2E86">
        <w:rPr>
          <w:rFonts w:cs="Arial"/>
          <w:sz w:val="22"/>
        </w:rPr>
        <w:t>LCC</w:t>
      </w:r>
      <w:r w:rsidR="009E6EC7" w:rsidRPr="00ED6997">
        <w:rPr>
          <w:rFonts w:cs="Arial"/>
          <w:sz w:val="22"/>
        </w:rPr>
        <w:t xml:space="preserve"> have been handled by </w:t>
      </w:r>
      <w:r w:rsidR="00EA2E86" w:rsidRPr="00EA2E86">
        <w:rPr>
          <w:rFonts w:cs="Arial"/>
          <w:sz w:val="22"/>
        </w:rPr>
        <w:t xml:space="preserve">LCC </w:t>
      </w:r>
      <w:r w:rsidR="009E6EC7" w:rsidRPr="00ED6997">
        <w:rPr>
          <w:rFonts w:cs="Arial"/>
          <w:sz w:val="22"/>
        </w:rPr>
        <w:t xml:space="preserve">'s Legal Services Section.  </w:t>
      </w:r>
    </w:p>
    <w:p w14:paraId="691A739D" w14:textId="77777777" w:rsidR="00DA052B" w:rsidRPr="00ED6997" w:rsidRDefault="00DA052B" w:rsidP="00160488">
      <w:pPr>
        <w:spacing w:after="0"/>
        <w:rPr>
          <w:rFonts w:cs="Arial"/>
          <w:sz w:val="22"/>
        </w:rPr>
      </w:pPr>
    </w:p>
    <w:p w14:paraId="4A677AF0" w14:textId="77777777" w:rsidR="00C06C27" w:rsidRPr="00ED6997" w:rsidRDefault="00C06C27" w:rsidP="0091424C">
      <w:pPr>
        <w:pStyle w:val="Heading2"/>
        <w:numPr>
          <w:ilvl w:val="0"/>
          <w:numId w:val="0"/>
        </w:numPr>
        <w:rPr>
          <w:b w:val="0"/>
          <w:bCs w:val="0"/>
          <w:sz w:val="22"/>
          <w:szCs w:val="22"/>
          <w:u w:val="single"/>
        </w:rPr>
      </w:pPr>
      <w:r w:rsidRPr="00ED6997">
        <w:rPr>
          <w:b w:val="0"/>
          <w:bCs w:val="0"/>
          <w:sz w:val="22"/>
          <w:szCs w:val="22"/>
          <w:u w:val="single"/>
        </w:rPr>
        <w:t>Employers Liability</w:t>
      </w:r>
    </w:p>
    <w:p w14:paraId="793A8B7F" w14:textId="77777777" w:rsidR="0091424C" w:rsidRPr="00ED6997" w:rsidRDefault="0091424C" w:rsidP="00160488">
      <w:pPr>
        <w:spacing w:after="0"/>
        <w:rPr>
          <w:rFonts w:cs="Arial"/>
          <w:sz w:val="22"/>
          <w:lang w:eastAsia="en-GB"/>
        </w:rPr>
      </w:pPr>
    </w:p>
    <w:p w14:paraId="7EE417DC" w14:textId="560685C4" w:rsidR="00C06C27" w:rsidRPr="00ED6997" w:rsidRDefault="00C06C27" w:rsidP="00C06C27">
      <w:pPr>
        <w:spacing w:line="280" w:lineRule="exact"/>
        <w:rPr>
          <w:rFonts w:cs="Arial"/>
          <w:b/>
          <w:sz w:val="22"/>
        </w:rPr>
      </w:pPr>
      <w:r w:rsidRPr="00ED6997">
        <w:rPr>
          <w:rFonts w:cs="Arial"/>
          <w:b/>
          <w:sz w:val="22"/>
        </w:rPr>
        <w:t>Cover</w:t>
      </w:r>
      <w:r w:rsidR="0091424C" w:rsidRPr="00ED6997">
        <w:rPr>
          <w:rFonts w:cs="Arial"/>
          <w:b/>
          <w:sz w:val="22"/>
        </w:rPr>
        <w:t>:</w:t>
      </w:r>
    </w:p>
    <w:p w14:paraId="7B0D96BC" w14:textId="36D234C3" w:rsidR="00C06C27" w:rsidRPr="00ED6997" w:rsidRDefault="00C06C27" w:rsidP="00C06C27">
      <w:pPr>
        <w:spacing w:line="280" w:lineRule="exact"/>
        <w:rPr>
          <w:rFonts w:cs="Arial"/>
          <w:sz w:val="22"/>
        </w:rPr>
      </w:pPr>
      <w:r w:rsidRPr="00ED6997">
        <w:rPr>
          <w:rFonts w:cs="Arial"/>
          <w:sz w:val="22"/>
        </w:rPr>
        <w:t>Indemnity in respect of all sums which the Insured may become legally liable to pay as damages and claimants costs and expenses in respect of injury, including death, illness and disease caused during the period of insurance to any employee arising out of an in the course of employment by the Insured in the business within the geographical limits.</w:t>
      </w:r>
    </w:p>
    <w:p w14:paraId="535C9465" w14:textId="77777777" w:rsidR="00C06C27" w:rsidRPr="00ED6997" w:rsidRDefault="00C06C27" w:rsidP="00C06C27">
      <w:pPr>
        <w:spacing w:line="280" w:lineRule="exact"/>
        <w:rPr>
          <w:rFonts w:cs="Arial"/>
          <w:sz w:val="22"/>
        </w:rPr>
      </w:pPr>
      <w:r w:rsidRPr="00ED6997">
        <w:rPr>
          <w:rFonts w:cs="Arial"/>
          <w:sz w:val="22"/>
        </w:rPr>
        <w:t>The insurer will also pay Costs and Expenses. Costs and Expenses will be payable in addition to the limit of indemnity;</w:t>
      </w:r>
    </w:p>
    <w:p w14:paraId="55D2E5A1" w14:textId="77777777" w:rsidR="00C06C27" w:rsidRPr="00ED6997" w:rsidRDefault="00C06C27" w:rsidP="00DF5C99">
      <w:pPr>
        <w:pStyle w:val="ListParagraph"/>
        <w:numPr>
          <w:ilvl w:val="0"/>
          <w:numId w:val="15"/>
        </w:numPr>
        <w:autoSpaceDE w:val="0"/>
        <w:autoSpaceDN w:val="0"/>
        <w:adjustRightInd w:val="0"/>
        <w:spacing w:before="48" w:after="48"/>
        <w:contextualSpacing w:val="0"/>
        <w:rPr>
          <w:rFonts w:cs="Arial"/>
          <w:sz w:val="22"/>
        </w:rPr>
      </w:pPr>
      <w:r w:rsidRPr="00ED6997">
        <w:rPr>
          <w:rFonts w:cs="Arial"/>
          <w:sz w:val="22"/>
        </w:rPr>
        <w:t>Claimants’ costs and expenses which the insured become legally liable to pay</w:t>
      </w:r>
    </w:p>
    <w:p w14:paraId="16C02449" w14:textId="77777777" w:rsidR="00C06C27" w:rsidRPr="00ED6997" w:rsidRDefault="00C06C27" w:rsidP="00DF5C99">
      <w:pPr>
        <w:pStyle w:val="ListParagraph"/>
        <w:numPr>
          <w:ilvl w:val="0"/>
          <w:numId w:val="15"/>
        </w:numPr>
        <w:autoSpaceDE w:val="0"/>
        <w:autoSpaceDN w:val="0"/>
        <w:adjustRightInd w:val="0"/>
        <w:spacing w:before="48" w:after="48"/>
        <w:contextualSpacing w:val="0"/>
        <w:rPr>
          <w:rFonts w:cs="Arial"/>
          <w:sz w:val="22"/>
        </w:rPr>
      </w:pPr>
      <w:r w:rsidRPr="00ED6997">
        <w:rPr>
          <w:rFonts w:cs="Arial"/>
          <w:sz w:val="22"/>
        </w:rPr>
        <w:t>Costs incurred with the insurer’s written consent in defending any claim for damages</w:t>
      </w:r>
    </w:p>
    <w:p w14:paraId="643CD358" w14:textId="77777777" w:rsidR="00C06C27" w:rsidRPr="00ED6997" w:rsidRDefault="00C06C27" w:rsidP="00DF5C99">
      <w:pPr>
        <w:pStyle w:val="ListParagraph"/>
        <w:numPr>
          <w:ilvl w:val="0"/>
          <w:numId w:val="15"/>
        </w:numPr>
        <w:autoSpaceDE w:val="0"/>
        <w:autoSpaceDN w:val="0"/>
        <w:adjustRightInd w:val="0"/>
        <w:spacing w:before="48" w:after="48"/>
        <w:contextualSpacing w:val="0"/>
        <w:rPr>
          <w:rFonts w:cs="Arial"/>
          <w:sz w:val="22"/>
        </w:rPr>
      </w:pPr>
      <w:r w:rsidRPr="00ED6997">
        <w:rPr>
          <w:rFonts w:cs="Arial"/>
          <w:sz w:val="22"/>
        </w:rPr>
        <w:t>Costs incurred with the insurer’s written consent for:</w:t>
      </w:r>
    </w:p>
    <w:p w14:paraId="0C84B41C" w14:textId="77777777" w:rsidR="00C06C27" w:rsidRPr="00ED6997" w:rsidRDefault="00C06C27" w:rsidP="00DF5C99">
      <w:pPr>
        <w:pStyle w:val="ListParagraph"/>
        <w:numPr>
          <w:ilvl w:val="0"/>
          <w:numId w:val="16"/>
        </w:numPr>
        <w:autoSpaceDE w:val="0"/>
        <w:autoSpaceDN w:val="0"/>
        <w:adjustRightInd w:val="0"/>
        <w:spacing w:before="48" w:after="48"/>
        <w:contextualSpacing w:val="0"/>
        <w:rPr>
          <w:rFonts w:cs="Arial"/>
          <w:sz w:val="22"/>
        </w:rPr>
      </w:pPr>
      <w:r w:rsidRPr="00ED6997">
        <w:rPr>
          <w:rFonts w:cs="Arial"/>
          <w:sz w:val="22"/>
        </w:rPr>
        <w:t>representation at any coroner’s inquest or fatal injury inquiry</w:t>
      </w:r>
    </w:p>
    <w:p w14:paraId="59FE412E" w14:textId="77777777" w:rsidR="00C06C27" w:rsidRPr="00ED6997" w:rsidRDefault="00C06C27" w:rsidP="00DF5C99">
      <w:pPr>
        <w:pStyle w:val="ListParagraph"/>
        <w:numPr>
          <w:ilvl w:val="0"/>
          <w:numId w:val="16"/>
        </w:numPr>
        <w:spacing w:before="48" w:after="48" w:line="280" w:lineRule="exact"/>
        <w:contextualSpacing w:val="0"/>
        <w:rPr>
          <w:rFonts w:cs="Arial"/>
          <w:sz w:val="22"/>
        </w:rPr>
      </w:pPr>
      <w:r w:rsidRPr="00ED6997">
        <w:rPr>
          <w:rFonts w:cs="Arial"/>
          <w:sz w:val="22"/>
        </w:rPr>
        <w:lastRenderedPageBreak/>
        <w:t>defending in any court of summary jurisdiction any proceedings in respect of any act or omission</w:t>
      </w:r>
    </w:p>
    <w:p w14:paraId="3EA13091" w14:textId="77777777" w:rsidR="00C06C27" w:rsidRPr="00ED6997" w:rsidRDefault="00C06C27" w:rsidP="00C06C27">
      <w:pPr>
        <w:spacing w:line="300" w:lineRule="atLeast"/>
        <w:rPr>
          <w:rFonts w:cs="Arial"/>
          <w:b/>
          <w:bCs/>
          <w:sz w:val="22"/>
        </w:rPr>
      </w:pPr>
      <w:r w:rsidRPr="00ED6997">
        <w:rPr>
          <w:rFonts w:cs="Arial"/>
          <w:b/>
          <w:bCs/>
          <w:sz w:val="22"/>
        </w:rPr>
        <w:t>Definition of Employees to Include</w:t>
      </w:r>
    </w:p>
    <w:p w14:paraId="48D0F4EE"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Any person under a contract of service or apprenticeship</w:t>
      </w:r>
    </w:p>
    <w:p w14:paraId="13512887"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Labour masters, labour only sub-contractors or persons supplied by them</w:t>
      </w:r>
    </w:p>
    <w:p w14:paraId="2B8C8342"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Self-employed persons</w:t>
      </w:r>
    </w:p>
    <w:p w14:paraId="48944801"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Persons under work experience schemes</w:t>
      </w:r>
    </w:p>
    <w:p w14:paraId="7B9B1DB6"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Any person hired or borrowed by the Insured</w:t>
      </w:r>
    </w:p>
    <w:p w14:paraId="08CFB6AC"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Voluntary workers</w:t>
      </w:r>
    </w:p>
    <w:p w14:paraId="239F9929" w14:textId="77777777" w:rsidR="00C06C27" w:rsidRPr="00ED6997" w:rsidRDefault="00C06C27" w:rsidP="00DF5C99">
      <w:pPr>
        <w:numPr>
          <w:ilvl w:val="0"/>
          <w:numId w:val="13"/>
        </w:numPr>
        <w:tabs>
          <w:tab w:val="left" w:pos="993"/>
        </w:tabs>
        <w:spacing w:after="0" w:line="300" w:lineRule="atLeast"/>
        <w:rPr>
          <w:rFonts w:cs="Arial"/>
          <w:sz w:val="22"/>
        </w:rPr>
      </w:pPr>
      <w:r w:rsidRPr="00ED6997">
        <w:rPr>
          <w:rFonts w:cs="Arial"/>
          <w:sz w:val="22"/>
        </w:rPr>
        <w:t>Any home worker or outworker</w:t>
      </w:r>
    </w:p>
    <w:p w14:paraId="388179E3" w14:textId="10A34ACE" w:rsidR="00DF359E" w:rsidRPr="00ED6997" w:rsidRDefault="00DF359E" w:rsidP="00DF5C99">
      <w:pPr>
        <w:numPr>
          <w:ilvl w:val="0"/>
          <w:numId w:val="13"/>
        </w:numPr>
        <w:tabs>
          <w:tab w:val="left" w:pos="993"/>
        </w:tabs>
        <w:spacing w:after="0" w:line="300" w:lineRule="atLeast"/>
        <w:rPr>
          <w:rFonts w:cs="Arial"/>
          <w:sz w:val="22"/>
        </w:rPr>
      </w:pPr>
      <w:r w:rsidRPr="00ED6997">
        <w:rPr>
          <w:rFonts w:cs="Arial"/>
          <w:sz w:val="22"/>
        </w:rPr>
        <w:t>Friends Groups</w:t>
      </w:r>
    </w:p>
    <w:p w14:paraId="56858D0D" w14:textId="77777777" w:rsidR="00160488" w:rsidRDefault="00160488" w:rsidP="00160488">
      <w:pPr>
        <w:tabs>
          <w:tab w:val="left" w:pos="993"/>
        </w:tabs>
        <w:spacing w:after="0" w:line="300" w:lineRule="atLeast"/>
        <w:rPr>
          <w:rFonts w:cs="Arial"/>
          <w:b/>
          <w:sz w:val="22"/>
        </w:rPr>
      </w:pPr>
    </w:p>
    <w:p w14:paraId="34441946" w14:textId="1052E0C5" w:rsidR="00C06C27" w:rsidRPr="00ED6997" w:rsidRDefault="00C06C27" w:rsidP="00C06C27">
      <w:pPr>
        <w:tabs>
          <w:tab w:val="left" w:pos="993"/>
        </w:tabs>
        <w:spacing w:line="300" w:lineRule="atLeast"/>
        <w:rPr>
          <w:rFonts w:cs="Arial"/>
          <w:b/>
          <w:sz w:val="22"/>
        </w:rPr>
      </w:pPr>
      <w:r w:rsidRPr="00ED6997">
        <w:rPr>
          <w:rFonts w:cs="Arial"/>
          <w:b/>
          <w:sz w:val="22"/>
        </w:rPr>
        <w:t>Cover to Extend to</w:t>
      </w:r>
    </w:p>
    <w:p w14:paraId="338A66A6" w14:textId="77777777" w:rsidR="00C06C27" w:rsidRPr="00ED6997" w:rsidRDefault="00C06C27" w:rsidP="00DF5C99">
      <w:pPr>
        <w:pStyle w:val="ListParagraph"/>
        <w:numPr>
          <w:ilvl w:val="0"/>
          <w:numId w:val="14"/>
        </w:numPr>
        <w:spacing w:before="48" w:after="48" w:line="300" w:lineRule="atLeast"/>
        <w:contextualSpacing w:val="0"/>
        <w:rPr>
          <w:rFonts w:cs="Arial"/>
          <w:bCs/>
          <w:sz w:val="22"/>
        </w:rPr>
      </w:pPr>
      <w:r w:rsidRPr="00ED6997">
        <w:rPr>
          <w:rFonts w:cs="Arial"/>
          <w:bCs/>
          <w:sz w:val="22"/>
        </w:rPr>
        <w:t>Governors and/or Managers and/or Headteachers of foundation, voluntary and special agreement schools within the insured’s area in respect of claims arising out of the educational activities of such schools.</w:t>
      </w:r>
    </w:p>
    <w:p w14:paraId="5F90CE70" w14:textId="77777777" w:rsidR="00C06C27" w:rsidRPr="00ED6997" w:rsidRDefault="00C06C27" w:rsidP="00DF5C99">
      <w:pPr>
        <w:pStyle w:val="ListParagraph"/>
        <w:numPr>
          <w:ilvl w:val="0"/>
          <w:numId w:val="14"/>
        </w:numPr>
        <w:spacing w:before="48" w:after="48" w:line="300" w:lineRule="atLeast"/>
        <w:contextualSpacing w:val="0"/>
        <w:rPr>
          <w:rFonts w:cs="Arial"/>
          <w:bCs/>
          <w:sz w:val="22"/>
        </w:rPr>
      </w:pPr>
      <w:r w:rsidRPr="00ED6997">
        <w:rPr>
          <w:rFonts w:cs="Arial"/>
          <w:bCs/>
          <w:sz w:val="22"/>
        </w:rPr>
        <w:t>Governors of schools maintained by the insured other than foundation, voluntary and special agreement schools, in respect of claims arising out of the usual activities of such schools.</w:t>
      </w:r>
    </w:p>
    <w:p w14:paraId="514C7A40" w14:textId="77777777" w:rsidR="00C06C27" w:rsidRPr="00ED6997" w:rsidRDefault="00C06C27" w:rsidP="00DF5C99">
      <w:pPr>
        <w:pStyle w:val="ListParagraph"/>
        <w:numPr>
          <w:ilvl w:val="0"/>
          <w:numId w:val="14"/>
        </w:numPr>
        <w:spacing w:before="48" w:after="48" w:line="300" w:lineRule="atLeast"/>
        <w:contextualSpacing w:val="0"/>
        <w:rPr>
          <w:rFonts w:cs="Arial"/>
          <w:bCs/>
          <w:sz w:val="22"/>
        </w:rPr>
      </w:pPr>
      <w:r w:rsidRPr="00ED6997">
        <w:rPr>
          <w:rFonts w:cs="Arial"/>
          <w:bCs/>
          <w:sz w:val="22"/>
        </w:rPr>
        <w:t>Householders utilising the services of home helps provided by the insured in respect of injury sustained by the home helps where such injury arises in connection with the utilisation by the householders of the services of the home helps.</w:t>
      </w:r>
    </w:p>
    <w:p w14:paraId="7DFAC1BD" w14:textId="77777777" w:rsidR="00C06C27" w:rsidRPr="00ED6997" w:rsidRDefault="00C06C27" w:rsidP="00C06C27">
      <w:pPr>
        <w:spacing w:line="280" w:lineRule="exact"/>
        <w:rPr>
          <w:rFonts w:cs="Arial"/>
          <w:sz w:val="22"/>
        </w:rPr>
      </w:pPr>
    </w:p>
    <w:p w14:paraId="17E75D5C" w14:textId="77777777" w:rsidR="00C06C27" w:rsidRPr="00ED6997" w:rsidRDefault="00C06C27" w:rsidP="00C06C27">
      <w:pPr>
        <w:spacing w:line="280" w:lineRule="exact"/>
        <w:rPr>
          <w:rFonts w:cs="Arial"/>
          <w:b/>
          <w:sz w:val="22"/>
        </w:rPr>
      </w:pPr>
      <w:r w:rsidRPr="00ED6997">
        <w:rPr>
          <w:rFonts w:cs="Arial"/>
          <w:b/>
          <w:sz w:val="22"/>
        </w:rPr>
        <w:t>Indemnity Limit</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4"/>
        <w:gridCol w:w="4122"/>
        <w:gridCol w:w="2186"/>
      </w:tblGrid>
      <w:tr w:rsidR="00C06C27" w:rsidRPr="00ED6997" w14:paraId="7F38C0FA" w14:textId="77777777" w:rsidTr="002A3361">
        <w:trPr>
          <w:trHeight w:val="356"/>
        </w:trPr>
        <w:tc>
          <w:tcPr>
            <w:tcW w:w="1508" w:type="pct"/>
            <w:shd w:val="clear" w:color="auto" w:fill="222A35" w:themeFill="text2" w:themeFillShade="80"/>
          </w:tcPr>
          <w:p w14:paraId="21F542E7" w14:textId="77777777" w:rsidR="00C06C27" w:rsidRPr="00ED6997" w:rsidRDefault="00C06C27" w:rsidP="002A3361">
            <w:pPr>
              <w:spacing w:line="280" w:lineRule="exact"/>
              <w:rPr>
                <w:rFonts w:cs="Arial"/>
                <w:b/>
                <w:sz w:val="22"/>
              </w:rPr>
            </w:pPr>
            <w:r w:rsidRPr="00ED6997">
              <w:rPr>
                <w:rFonts w:cs="Arial"/>
                <w:b/>
                <w:sz w:val="22"/>
              </w:rPr>
              <w:t>Description</w:t>
            </w:r>
          </w:p>
        </w:tc>
        <w:tc>
          <w:tcPr>
            <w:tcW w:w="2282" w:type="pct"/>
            <w:shd w:val="clear" w:color="auto" w:fill="222A35" w:themeFill="text2" w:themeFillShade="80"/>
            <w:vAlign w:val="center"/>
          </w:tcPr>
          <w:p w14:paraId="59145F66" w14:textId="77777777" w:rsidR="00C06C27" w:rsidRPr="00ED6997" w:rsidRDefault="00C06C27" w:rsidP="002A3361">
            <w:pPr>
              <w:spacing w:line="280" w:lineRule="exact"/>
              <w:rPr>
                <w:rFonts w:cs="Arial"/>
                <w:b/>
                <w:sz w:val="22"/>
              </w:rPr>
            </w:pPr>
            <w:r w:rsidRPr="00ED6997">
              <w:rPr>
                <w:rFonts w:cs="Arial"/>
                <w:b/>
                <w:sz w:val="22"/>
              </w:rPr>
              <w:t>Indemnity Limits</w:t>
            </w:r>
          </w:p>
        </w:tc>
        <w:tc>
          <w:tcPr>
            <w:tcW w:w="1210" w:type="pct"/>
            <w:shd w:val="clear" w:color="auto" w:fill="222A35" w:themeFill="text2" w:themeFillShade="80"/>
          </w:tcPr>
          <w:p w14:paraId="7D9CB0D4" w14:textId="77777777" w:rsidR="00C06C27" w:rsidRPr="00ED6997" w:rsidRDefault="00C06C27" w:rsidP="002A3361">
            <w:pPr>
              <w:spacing w:line="280" w:lineRule="exact"/>
              <w:rPr>
                <w:rFonts w:cs="Arial"/>
                <w:b/>
                <w:sz w:val="22"/>
              </w:rPr>
            </w:pPr>
            <w:r w:rsidRPr="00ED6997">
              <w:rPr>
                <w:rFonts w:cs="Arial"/>
                <w:b/>
                <w:sz w:val="22"/>
              </w:rPr>
              <w:t>Deductible</w:t>
            </w:r>
          </w:p>
        </w:tc>
      </w:tr>
      <w:tr w:rsidR="00C06C27" w:rsidRPr="00ED6997" w14:paraId="1804325D" w14:textId="77777777" w:rsidTr="002A3361">
        <w:trPr>
          <w:trHeight w:val="817"/>
        </w:trPr>
        <w:tc>
          <w:tcPr>
            <w:tcW w:w="1508" w:type="pct"/>
          </w:tcPr>
          <w:p w14:paraId="3F5042B6" w14:textId="77777777" w:rsidR="00C06C27" w:rsidRPr="00ED6997" w:rsidRDefault="00C06C27" w:rsidP="002A3361">
            <w:pPr>
              <w:spacing w:line="280" w:lineRule="exact"/>
              <w:rPr>
                <w:rFonts w:cs="Arial"/>
                <w:sz w:val="22"/>
              </w:rPr>
            </w:pPr>
          </w:p>
          <w:p w14:paraId="051C1EC1" w14:textId="77777777" w:rsidR="00C06C27" w:rsidRPr="00ED6997" w:rsidRDefault="00C06C27" w:rsidP="002A3361">
            <w:pPr>
              <w:spacing w:line="280" w:lineRule="exact"/>
              <w:rPr>
                <w:rFonts w:cs="Arial"/>
                <w:sz w:val="22"/>
              </w:rPr>
            </w:pPr>
            <w:r w:rsidRPr="00ED6997">
              <w:rPr>
                <w:rFonts w:cs="Arial"/>
                <w:sz w:val="22"/>
              </w:rPr>
              <w:t>Employers Liability</w:t>
            </w:r>
          </w:p>
        </w:tc>
        <w:tc>
          <w:tcPr>
            <w:tcW w:w="2282" w:type="pct"/>
            <w:vAlign w:val="center"/>
          </w:tcPr>
          <w:p w14:paraId="22D49567" w14:textId="77777777" w:rsidR="00C06C27" w:rsidRPr="00ED6997" w:rsidRDefault="00C06C27" w:rsidP="002A3361">
            <w:pPr>
              <w:spacing w:line="280" w:lineRule="exact"/>
              <w:rPr>
                <w:rFonts w:cs="Arial"/>
                <w:sz w:val="22"/>
              </w:rPr>
            </w:pPr>
            <w:r w:rsidRPr="00ED6997">
              <w:rPr>
                <w:rFonts w:cs="Arial"/>
                <w:sz w:val="22"/>
              </w:rPr>
              <w:t xml:space="preserve">£50,000,000 any one occurrence </w:t>
            </w:r>
          </w:p>
        </w:tc>
        <w:tc>
          <w:tcPr>
            <w:tcW w:w="1210" w:type="pct"/>
          </w:tcPr>
          <w:p w14:paraId="5074483D" w14:textId="77777777" w:rsidR="00C06C27" w:rsidRPr="00ED6997" w:rsidRDefault="00C06C27" w:rsidP="002A3361">
            <w:pPr>
              <w:spacing w:line="280" w:lineRule="exact"/>
              <w:rPr>
                <w:rFonts w:cs="Arial"/>
                <w:sz w:val="22"/>
              </w:rPr>
            </w:pPr>
            <w:r w:rsidRPr="00ED6997">
              <w:rPr>
                <w:rFonts w:cs="Arial"/>
                <w:sz w:val="22"/>
              </w:rPr>
              <w:t>£1,000,000 any one claim or series of claims</w:t>
            </w:r>
          </w:p>
        </w:tc>
      </w:tr>
    </w:tbl>
    <w:p w14:paraId="740CEA55" w14:textId="77777777" w:rsidR="00C06C27" w:rsidRPr="00ED6997" w:rsidRDefault="00C06C27" w:rsidP="00C06C27">
      <w:pPr>
        <w:spacing w:line="280" w:lineRule="exact"/>
        <w:rPr>
          <w:rFonts w:cs="Arial"/>
          <w:sz w:val="22"/>
        </w:rPr>
      </w:pPr>
    </w:p>
    <w:p w14:paraId="2E86A2D6" w14:textId="77777777" w:rsidR="00C06C27" w:rsidRPr="00ED6997" w:rsidRDefault="00C06C27" w:rsidP="00C06C27">
      <w:pPr>
        <w:spacing w:line="300" w:lineRule="atLeast"/>
        <w:rPr>
          <w:rFonts w:cs="Arial"/>
          <w:b/>
          <w:bCs/>
          <w:sz w:val="22"/>
        </w:rPr>
      </w:pPr>
      <w:r w:rsidRPr="00ED6997">
        <w:rPr>
          <w:rFonts w:cs="Arial"/>
          <w:b/>
          <w:bCs/>
          <w:sz w:val="22"/>
        </w:rPr>
        <w:t>Aggregate Stop Limit</w:t>
      </w:r>
    </w:p>
    <w:p w14:paraId="7E21AB34" w14:textId="77777777" w:rsidR="00C06C27" w:rsidRPr="00ED6997" w:rsidRDefault="00C06C27" w:rsidP="00C06C27">
      <w:pPr>
        <w:spacing w:line="300" w:lineRule="atLeast"/>
        <w:rPr>
          <w:rFonts w:cs="Arial"/>
          <w:sz w:val="22"/>
        </w:rPr>
      </w:pPr>
      <w:r w:rsidRPr="00ED6997">
        <w:rPr>
          <w:rFonts w:cs="Arial"/>
          <w:sz w:val="22"/>
        </w:rPr>
        <w:t>Aggregate is to apply across all sections of this lot.</w:t>
      </w:r>
    </w:p>
    <w:p w14:paraId="1767190D" w14:textId="4C462E64" w:rsidR="002F16E2" w:rsidRPr="00ED6997" w:rsidRDefault="002F16E2" w:rsidP="002F16E2">
      <w:pPr>
        <w:spacing w:line="280" w:lineRule="exact"/>
        <w:rPr>
          <w:rFonts w:cs="Arial"/>
          <w:b/>
          <w:sz w:val="22"/>
        </w:rPr>
      </w:pPr>
      <w:r w:rsidRPr="00ED6997">
        <w:rPr>
          <w:rFonts w:cs="Arial"/>
          <w:b/>
          <w:sz w:val="22"/>
        </w:rPr>
        <w:t>Cover to Include</w:t>
      </w:r>
      <w:r w:rsidRPr="00ED6997">
        <w:rPr>
          <w:rFonts w:cs="Arial"/>
          <w:sz w:val="22"/>
        </w:rPr>
        <w:t>;</w:t>
      </w:r>
    </w:p>
    <w:p w14:paraId="6938C78F"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Corporate Manslaughter and Corporate Homicide Act 2007</w:t>
      </w:r>
    </w:p>
    <w:p w14:paraId="424CAFDC"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Court Attendance Costs</w:t>
      </w:r>
    </w:p>
    <w:p w14:paraId="13036EE1"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Damage to Reputation</w:t>
      </w:r>
    </w:p>
    <w:p w14:paraId="05C16D0E"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Health and Safety at Work Defence Costs</w:t>
      </w:r>
    </w:p>
    <w:p w14:paraId="68817837"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Indemnity to Other Persons</w:t>
      </w:r>
    </w:p>
    <w:p w14:paraId="49EDD6C8"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lastRenderedPageBreak/>
        <w:t>Unsatisfied Court Judgements</w:t>
      </w:r>
    </w:p>
    <w:p w14:paraId="445599B6"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Terrorism £5,000,000</w:t>
      </w:r>
    </w:p>
    <w:p w14:paraId="22F6B9E7" w14:textId="77777777" w:rsidR="002F16E2" w:rsidRPr="00ED6997" w:rsidRDefault="002F16E2" w:rsidP="000B1108">
      <w:pPr>
        <w:pStyle w:val="ListParagraph"/>
        <w:numPr>
          <w:ilvl w:val="0"/>
          <w:numId w:val="18"/>
        </w:numPr>
        <w:spacing w:after="0"/>
        <w:contextualSpacing w:val="0"/>
        <w:rPr>
          <w:rFonts w:cs="Arial"/>
          <w:sz w:val="22"/>
        </w:rPr>
      </w:pPr>
      <w:r w:rsidRPr="00ED6997">
        <w:rPr>
          <w:rFonts w:cs="Arial"/>
          <w:sz w:val="22"/>
        </w:rPr>
        <w:t>Injury caused in connection with offshore trips £5,000,000</w:t>
      </w:r>
    </w:p>
    <w:p w14:paraId="68DE0FEF" w14:textId="77777777" w:rsidR="002F16E2" w:rsidRPr="00ED6997" w:rsidRDefault="002F16E2" w:rsidP="000B1108">
      <w:pPr>
        <w:spacing w:after="0" w:line="300" w:lineRule="atLeast"/>
        <w:rPr>
          <w:rFonts w:cs="Arial"/>
          <w:sz w:val="22"/>
        </w:rPr>
      </w:pPr>
    </w:p>
    <w:p w14:paraId="20223CE1" w14:textId="77777777" w:rsidR="002F16E2" w:rsidRPr="00ED6997" w:rsidRDefault="002F16E2" w:rsidP="00F36F4B">
      <w:pPr>
        <w:pStyle w:val="Heading2"/>
        <w:numPr>
          <w:ilvl w:val="0"/>
          <w:numId w:val="0"/>
        </w:numPr>
        <w:rPr>
          <w:b w:val="0"/>
          <w:bCs w:val="0"/>
          <w:sz w:val="22"/>
          <w:szCs w:val="22"/>
          <w:u w:val="single"/>
        </w:rPr>
      </w:pPr>
      <w:r w:rsidRPr="00ED6997">
        <w:rPr>
          <w:b w:val="0"/>
          <w:bCs w:val="0"/>
          <w:sz w:val="22"/>
          <w:szCs w:val="22"/>
          <w:u w:val="single"/>
        </w:rPr>
        <w:t>Public/Products Liability</w:t>
      </w:r>
    </w:p>
    <w:p w14:paraId="4477CF1F" w14:textId="77777777" w:rsidR="00F36F4B" w:rsidRPr="00ED6997" w:rsidRDefault="00F36F4B" w:rsidP="000B1108">
      <w:pPr>
        <w:spacing w:after="0"/>
        <w:rPr>
          <w:rFonts w:cs="Arial"/>
          <w:sz w:val="22"/>
          <w:lang w:eastAsia="en-GB"/>
        </w:rPr>
      </w:pPr>
    </w:p>
    <w:p w14:paraId="5C86491F" w14:textId="77777777" w:rsidR="002F16E2" w:rsidRPr="00ED6997" w:rsidRDefault="002F16E2" w:rsidP="002F16E2">
      <w:pPr>
        <w:spacing w:line="280" w:lineRule="exact"/>
        <w:rPr>
          <w:rFonts w:cs="Arial"/>
          <w:b/>
          <w:sz w:val="22"/>
        </w:rPr>
      </w:pPr>
      <w:r w:rsidRPr="00ED6997">
        <w:rPr>
          <w:rFonts w:cs="Arial"/>
          <w:b/>
          <w:sz w:val="22"/>
        </w:rPr>
        <w:t>Cover</w:t>
      </w:r>
    </w:p>
    <w:p w14:paraId="26B00BBF" w14:textId="77777777" w:rsidR="002F16E2" w:rsidRPr="00ED6997" w:rsidRDefault="002F16E2" w:rsidP="002F16E2">
      <w:pPr>
        <w:spacing w:line="280" w:lineRule="exact"/>
        <w:rPr>
          <w:rFonts w:cs="Arial"/>
          <w:sz w:val="22"/>
        </w:rPr>
      </w:pPr>
      <w:r w:rsidRPr="00ED6997">
        <w:rPr>
          <w:rFonts w:cs="Arial"/>
          <w:sz w:val="22"/>
        </w:rPr>
        <w:t>Legal liability for death, bodily injury, illness or disease sustained by any third party, and for loss or damage to property belonging to third parties arising in connection with the Business.</w:t>
      </w:r>
    </w:p>
    <w:p w14:paraId="4ABF5DED" w14:textId="77777777" w:rsidR="002F16E2" w:rsidRPr="00ED6997" w:rsidRDefault="002F16E2" w:rsidP="002F16E2">
      <w:pPr>
        <w:spacing w:line="280" w:lineRule="exact"/>
        <w:rPr>
          <w:rFonts w:cs="Arial"/>
          <w:sz w:val="22"/>
        </w:rPr>
      </w:pPr>
      <w:r w:rsidRPr="00ED6997">
        <w:rPr>
          <w:rFonts w:cs="Arial"/>
          <w:sz w:val="22"/>
        </w:rPr>
        <w:t>Liability arising from obstruction, trespass, nuisance, or interference with any right of way, light, air or water or other easement.</w:t>
      </w:r>
    </w:p>
    <w:p w14:paraId="04A794CB" w14:textId="77777777" w:rsidR="002F16E2" w:rsidRPr="00ED6997" w:rsidRDefault="002F16E2" w:rsidP="002F16E2">
      <w:pPr>
        <w:spacing w:line="280" w:lineRule="exact"/>
        <w:rPr>
          <w:rFonts w:cs="Arial"/>
          <w:sz w:val="22"/>
        </w:rPr>
      </w:pPr>
      <w:r w:rsidRPr="00ED6997">
        <w:rPr>
          <w:rFonts w:cs="Arial"/>
          <w:sz w:val="22"/>
        </w:rPr>
        <w:t>The insurer will also pay Costs and Expenses. Costs and Expenses will be payable in addition to the limit of indemnity;</w:t>
      </w:r>
    </w:p>
    <w:p w14:paraId="2DBD8189" w14:textId="77777777" w:rsidR="002F16E2" w:rsidRPr="00ED6997" w:rsidRDefault="002F16E2" w:rsidP="00DF5C99">
      <w:pPr>
        <w:pStyle w:val="ListParagraph"/>
        <w:numPr>
          <w:ilvl w:val="0"/>
          <w:numId w:val="15"/>
        </w:numPr>
        <w:autoSpaceDE w:val="0"/>
        <w:autoSpaceDN w:val="0"/>
        <w:adjustRightInd w:val="0"/>
        <w:spacing w:before="48" w:after="48"/>
        <w:contextualSpacing w:val="0"/>
        <w:rPr>
          <w:rFonts w:cs="Arial"/>
          <w:sz w:val="22"/>
        </w:rPr>
      </w:pPr>
      <w:r w:rsidRPr="00ED6997">
        <w:rPr>
          <w:rFonts w:cs="Arial"/>
          <w:sz w:val="22"/>
        </w:rPr>
        <w:t>Claimants’ costs and expenses which the insured become legally liable to pay</w:t>
      </w:r>
    </w:p>
    <w:p w14:paraId="5A1F1E8A" w14:textId="77777777" w:rsidR="002F16E2" w:rsidRPr="00ED6997" w:rsidRDefault="002F16E2" w:rsidP="00DF5C99">
      <w:pPr>
        <w:pStyle w:val="ListParagraph"/>
        <w:numPr>
          <w:ilvl w:val="0"/>
          <w:numId w:val="15"/>
        </w:numPr>
        <w:autoSpaceDE w:val="0"/>
        <w:autoSpaceDN w:val="0"/>
        <w:adjustRightInd w:val="0"/>
        <w:spacing w:before="48" w:after="48"/>
        <w:contextualSpacing w:val="0"/>
        <w:rPr>
          <w:rFonts w:cs="Arial"/>
          <w:sz w:val="22"/>
        </w:rPr>
      </w:pPr>
      <w:r w:rsidRPr="00ED6997">
        <w:rPr>
          <w:rFonts w:cs="Arial"/>
          <w:sz w:val="22"/>
        </w:rPr>
        <w:t>Costs incurred with the insurer’s written consent in defending any claim for damages</w:t>
      </w:r>
    </w:p>
    <w:p w14:paraId="76E36FB1" w14:textId="77777777" w:rsidR="002F16E2" w:rsidRPr="00ED6997" w:rsidRDefault="002F16E2" w:rsidP="00DF5C99">
      <w:pPr>
        <w:pStyle w:val="ListParagraph"/>
        <w:numPr>
          <w:ilvl w:val="0"/>
          <w:numId w:val="15"/>
        </w:numPr>
        <w:autoSpaceDE w:val="0"/>
        <w:autoSpaceDN w:val="0"/>
        <w:adjustRightInd w:val="0"/>
        <w:spacing w:before="48" w:after="48"/>
        <w:contextualSpacing w:val="0"/>
        <w:rPr>
          <w:rFonts w:cs="Arial"/>
          <w:sz w:val="22"/>
        </w:rPr>
      </w:pPr>
      <w:r w:rsidRPr="00ED6997">
        <w:rPr>
          <w:rFonts w:cs="Arial"/>
          <w:sz w:val="22"/>
        </w:rPr>
        <w:t>Costs incurred with the insurer’s written consent for:</w:t>
      </w:r>
    </w:p>
    <w:p w14:paraId="0E40D828" w14:textId="77777777" w:rsidR="002F16E2" w:rsidRPr="00ED6997" w:rsidRDefault="002F16E2" w:rsidP="00DF5C99">
      <w:pPr>
        <w:pStyle w:val="ListParagraph"/>
        <w:numPr>
          <w:ilvl w:val="0"/>
          <w:numId w:val="16"/>
        </w:numPr>
        <w:autoSpaceDE w:val="0"/>
        <w:autoSpaceDN w:val="0"/>
        <w:adjustRightInd w:val="0"/>
        <w:spacing w:before="48" w:after="48"/>
        <w:contextualSpacing w:val="0"/>
        <w:rPr>
          <w:rFonts w:cs="Arial"/>
          <w:sz w:val="22"/>
        </w:rPr>
      </w:pPr>
      <w:r w:rsidRPr="00ED6997">
        <w:rPr>
          <w:rFonts w:cs="Arial"/>
          <w:sz w:val="22"/>
        </w:rPr>
        <w:t>representation at any coroner’s inquest or fatal injury inquiry</w:t>
      </w:r>
    </w:p>
    <w:p w14:paraId="68B13DF0" w14:textId="77777777" w:rsidR="002F16E2" w:rsidRPr="00ED6997" w:rsidRDefault="002F16E2" w:rsidP="00DF5C99">
      <w:pPr>
        <w:pStyle w:val="ListParagraph"/>
        <w:numPr>
          <w:ilvl w:val="0"/>
          <w:numId w:val="16"/>
        </w:numPr>
        <w:spacing w:before="48" w:after="48" w:line="280" w:lineRule="exact"/>
        <w:contextualSpacing w:val="0"/>
        <w:rPr>
          <w:rFonts w:cs="Arial"/>
          <w:sz w:val="22"/>
        </w:rPr>
      </w:pPr>
      <w:r w:rsidRPr="00ED6997">
        <w:rPr>
          <w:rFonts w:cs="Arial"/>
          <w:sz w:val="22"/>
        </w:rPr>
        <w:t>defending in any court of summary jurisdiction any proceedings in respect of any act or omission</w:t>
      </w:r>
    </w:p>
    <w:p w14:paraId="4B9A095C" w14:textId="77777777" w:rsidR="002F16E2" w:rsidRPr="00ED6997" w:rsidRDefault="002F16E2" w:rsidP="002F16E2">
      <w:pPr>
        <w:spacing w:line="300" w:lineRule="atLeast"/>
        <w:rPr>
          <w:rFonts w:cs="Arial"/>
          <w:b/>
          <w:bCs/>
          <w:sz w:val="22"/>
        </w:rPr>
      </w:pPr>
      <w:r w:rsidRPr="00ED6997">
        <w:rPr>
          <w:rFonts w:cs="Arial"/>
          <w:b/>
          <w:bCs/>
          <w:sz w:val="22"/>
        </w:rPr>
        <w:t>Definition of Employees to Include</w:t>
      </w:r>
    </w:p>
    <w:p w14:paraId="6F65F3A6" w14:textId="77777777" w:rsidR="002F16E2" w:rsidRPr="00ED6997" w:rsidRDefault="002F16E2" w:rsidP="00DF5C99">
      <w:pPr>
        <w:numPr>
          <w:ilvl w:val="0"/>
          <w:numId w:val="13"/>
        </w:numPr>
        <w:tabs>
          <w:tab w:val="left" w:pos="993"/>
        </w:tabs>
        <w:spacing w:after="0" w:line="300" w:lineRule="atLeast"/>
        <w:rPr>
          <w:rFonts w:cs="Arial"/>
          <w:sz w:val="22"/>
        </w:rPr>
      </w:pPr>
      <w:r w:rsidRPr="00ED6997">
        <w:rPr>
          <w:rFonts w:cs="Arial"/>
          <w:sz w:val="22"/>
        </w:rPr>
        <w:t>Any person under a contract of service or apprenticeship</w:t>
      </w:r>
    </w:p>
    <w:p w14:paraId="3541105B" w14:textId="77777777" w:rsidR="002F16E2" w:rsidRPr="00ED6997" w:rsidRDefault="002F16E2" w:rsidP="00DF5C99">
      <w:pPr>
        <w:numPr>
          <w:ilvl w:val="0"/>
          <w:numId w:val="13"/>
        </w:numPr>
        <w:tabs>
          <w:tab w:val="left" w:pos="993"/>
        </w:tabs>
        <w:spacing w:after="0" w:line="300" w:lineRule="atLeast"/>
        <w:rPr>
          <w:rFonts w:cs="Arial"/>
          <w:sz w:val="22"/>
        </w:rPr>
      </w:pPr>
      <w:r w:rsidRPr="00ED6997">
        <w:rPr>
          <w:rFonts w:cs="Arial"/>
          <w:sz w:val="22"/>
        </w:rPr>
        <w:t>Labour masters, labour only sub-contractors or persons supplied by them</w:t>
      </w:r>
    </w:p>
    <w:p w14:paraId="1C1D4003" w14:textId="77777777" w:rsidR="002F16E2" w:rsidRPr="00ED6997" w:rsidRDefault="002F16E2" w:rsidP="00DF5C99">
      <w:pPr>
        <w:numPr>
          <w:ilvl w:val="0"/>
          <w:numId w:val="13"/>
        </w:numPr>
        <w:tabs>
          <w:tab w:val="left" w:pos="993"/>
        </w:tabs>
        <w:spacing w:after="0" w:line="300" w:lineRule="atLeast"/>
        <w:rPr>
          <w:rFonts w:cs="Arial"/>
          <w:sz w:val="22"/>
        </w:rPr>
      </w:pPr>
      <w:r w:rsidRPr="00ED6997">
        <w:rPr>
          <w:rFonts w:cs="Arial"/>
          <w:sz w:val="22"/>
        </w:rPr>
        <w:t>Self-employed persons</w:t>
      </w:r>
    </w:p>
    <w:p w14:paraId="292D7B79" w14:textId="77777777" w:rsidR="002F16E2" w:rsidRPr="00ED6997" w:rsidRDefault="002F16E2" w:rsidP="00DF5C99">
      <w:pPr>
        <w:numPr>
          <w:ilvl w:val="0"/>
          <w:numId w:val="13"/>
        </w:numPr>
        <w:tabs>
          <w:tab w:val="left" w:pos="993"/>
        </w:tabs>
        <w:spacing w:after="0" w:line="300" w:lineRule="atLeast"/>
        <w:rPr>
          <w:rFonts w:cs="Arial"/>
          <w:sz w:val="22"/>
        </w:rPr>
      </w:pPr>
      <w:r w:rsidRPr="00ED6997">
        <w:rPr>
          <w:rFonts w:cs="Arial"/>
          <w:sz w:val="22"/>
        </w:rPr>
        <w:t>Persons under work experience schemes</w:t>
      </w:r>
    </w:p>
    <w:p w14:paraId="50E69644" w14:textId="77777777" w:rsidR="002F16E2" w:rsidRPr="00ED6997" w:rsidRDefault="002F16E2" w:rsidP="00DF5C99">
      <w:pPr>
        <w:numPr>
          <w:ilvl w:val="0"/>
          <w:numId w:val="13"/>
        </w:numPr>
        <w:tabs>
          <w:tab w:val="left" w:pos="993"/>
        </w:tabs>
        <w:spacing w:after="0" w:line="300" w:lineRule="atLeast"/>
        <w:rPr>
          <w:rFonts w:cs="Arial"/>
          <w:sz w:val="22"/>
        </w:rPr>
      </w:pPr>
      <w:r w:rsidRPr="00ED6997">
        <w:rPr>
          <w:rFonts w:cs="Arial"/>
          <w:sz w:val="22"/>
        </w:rPr>
        <w:t>Any person hired or borrowed by the Insured</w:t>
      </w:r>
    </w:p>
    <w:p w14:paraId="391F8938" w14:textId="77777777" w:rsidR="002F16E2" w:rsidRPr="00ED6997" w:rsidRDefault="002F16E2" w:rsidP="00DF5C99">
      <w:pPr>
        <w:numPr>
          <w:ilvl w:val="0"/>
          <w:numId w:val="13"/>
        </w:numPr>
        <w:tabs>
          <w:tab w:val="left" w:pos="993"/>
        </w:tabs>
        <w:spacing w:after="0" w:line="300" w:lineRule="atLeast"/>
        <w:rPr>
          <w:rFonts w:cs="Arial"/>
          <w:sz w:val="22"/>
        </w:rPr>
      </w:pPr>
      <w:r w:rsidRPr="00ED6997">
        <w:rPr>
          <w:rFonts w:cs="Arial"/>
          <w:sz w:val="22"/>
        </w:rPr>
        <w:t>Voluntary workers</w:t>
      </w:r>
    </w:p>
    <w:p w14:paraId="25F156B2" w14:textId="77777777" w:rsidR="00F36F4B" w:rsidRPr="00ED6997" w:rsidRDefault="00F36F4B" w:rsidP="00F36F4B">
      <w:pPr>
        <w:tabs>
          <w:tab w:val="left" w:pos="993"/>
        </w:tabs>
        <w:spacing w:after="0" w:line="300" w:lineRule="atLeast"/>
        <w:ind w:left="720"/>
        <w:rPr>
          <w:rFonts w:cs="Arial"/>
          <w:sz w:val="22"/>
        </w:rPr>
      </w:pPr>
    </w:p>
    <w:p w14:paraId="6E941A06" w14:textId="77777777" w:rsidR="002F16E2" w:rsidRPr="00ED6997" w:rsidRDefault="002F16E2" w:rsidP="002F16E2">
      <w:pPr>
        <w:tabs>
          <w:tab w:val="left" w:pos="993"/>
        </w:tabs>
        <w:spacing w:line="300" w:lineRule="atLeast"/>
        <w:rPr>
          <w:rFonts w:cs="Arial"/>
          <w:b/>
          <w:sz w:val="22"/>
        </w:rPr>
      </w:pPr>
      <w:r w:rsidRPr="00ED6997">
        <w:rPr>
          <w:rFonts w:cs="Arial"/>
          <w:b/>
          <w:sz w:val="22"/>
        </w:rPr>
        <w:t>Cover to Extend to</w:t>
      </w:r>
    </w:p>
    <w:p w14:paraId="42B75024" w14:textId="77777777" w:rsidR="002F16E2" w:rsidRPr="00ED6997" w:rsidRDefault="002F16E2" w:rsidP="00DF5C99">
      <w:pPr>
        <w:pStyle w:val="ListParagraph"/>
        <w:numPr>
          <w:ilvl w:val="0"/>
          <w:numId w:val="14"/>
        </w:numPr>
        <w:spacing w:before="48" w:after="48" w:line="300" w:lineRule="atLeast"/>
        <w:contextualSpacing w:val="0"/>
        <w:jc w:val="left"/>
        <w:rPr>
          <w:rFonts w:cs="Arial"/>
          <w:bCs/>
          <w:sz w:val="22"/>
        </w:rPr>
      </w:pPr>
      <w:r w:rsidRPr="00ED6997">
        <w:rPr>
          <w:rFonts w:cs="Arial"/>
          <w:bCs/>
          <w:sz w:val="22"/>
        </w:rPr>
        <w:t>Governors and/or Managers and/or Headteachers of foundation, voluntary and special agreement schools within the insured’s area in respect of claims arising out of the educational activities of such schools.</w:t>
      </w:r>
    </w:p>
    <w:p w14:paraId="0D8A4794" w14:textId="77777777" w:rsidR="002F16E2" w:rsidRPr="00ED6997" w:rsidRDefault="002F16E2" w:rsidP="00DF5C99">
      <w:pPr>
        <w:pStyle w:val="ListParagraph"/>
        <w:numPr>
          <w:ilvl w:val="0"/>
          <w:numId w:val="14"/>
        </w:numPr>
        <w:spacing w:before="48" w:after="48" w:line="300" w:lineRule="atLeast"/>
        <w:contextualSpacing w:val="0"/>
        <w:jc w:val="left"/>
        <w:rPr>
          <w:rFonts w:cs="Arial"/>
          <w:bCs/>
          <w:sz w:val="22"/>
        </w:rPr>
      </w:pPr>
      <w:r w:rsidRPr="00ED6997">
        <w:rPr>
          <w:rFonts w:cs="Arial"/>
          <w:bCs/>
          <w:sz w:val="22"/>
        </w:rPr>
        <w:t>Governors of schools maintained by the insured other than foundation, voluntary and special agreement schools, in respect of claims arising out of the usual activities of such schools.</w:t>
      </w:r>
    </w:p>
    <w:p w14:paraId="0CE8ABB8" w14:textId="77777777" w:rsidR="002F16E2" w:rsidRPr="00ED6997" w:rsidRDefault="002F16E2" w:rsidP="00DF5C99">
      <w:pPr>
        <w:pStyle w:val="ListParagraph"/>
        <w:numPr>
          <w:ilvl w:val="0"/>
          <w:numId w:val="14"/>
        </w:numPr>
        <w:spacing w:before="48" w:after="48" w:line="280" w:lineRule="exact"/>
        <w:contextualSpacing w:val="0"/>
        <w:jc w:val="left"/>
        <w:rPr>
          <w:rFonts w:cs="Arial"/>
          <w:bCs/>
          <w:sz w:val="22"/>
        </w:rPr>
      </w:pPr>
      <w:r w:rsidRPr="00ED6997">
        <w:rPr>
          <w:rFonts w:cs="Arial"/>
          <w:bCs/>
          <w:sz w:val="22"/>
        </w:rPr>
        <w:t xml:space="preserve">Teachers in the employment of the insured or in the employment of Governors and/or Managers and/or Headteachers of foundation, voluntary or special agreement schools within the insured’s area in respect of claims arising from the voluntary organisation or supervision of games, athletics and other sporting activities, dramatic productions and clubs, camps and journeys and other similar activities which are </w:t>
      </w:r>
      <w:r w:rsidRPr="00ED6997">
        <w:rPr>
          <w:rFonts w:cs="Arial"/>
          <w:bCs/>
          <w:sz w:val="22"/>
        </w:rPr>
        <w:lastRenderedPageBreak/>
        <w:t>complementary to but not part of the duties of said teachers under their contract of service with the insured or such Governors, Managers or Headteachers.</w:t>
      </w:r>
    </w:p>
    <w:p w14:paraId="7402AA51" w14:textId="77777777" w:rsidR="002F16E2" w:rsidRPr="00ED6997" w:rsidRDefault="002F16E2" w:rsidP="000B1108">
      <w:pPr>
        <w:pStyle w:val="ListParagraph"/>
        <w:numPr>
          <w:ilvl w:val="0"/>
          <w:numId w:val="14"/>
        </w:numPr>
        <w:autoSpaceDE w:val="0"/>
        <w:autoSpaceDN w:val="0"/>
        <w:adjustRightInd w:val="0"/>
        <w:spacing w:after="0"/>
        <w:contextualSpacing w:val="0"/>
        <w:jc w:val="left"/>
        <w:rPr>
          <w:rFonts w:cs="Arial"/>
          <w:sz w:val="22"/>
        </w:rPr>
      </w:pPr>
      <w:r w:rsidRPr="00ED6997">
        <w:rPr>
          <w:rFonts w:cs="Arial"/>
          <w:sz w:val="22"/>
        </w:rPr>
        <w:t xml:space="preserve">Indemnify the schools (as detailed in the list held by the insurer) in respect of the usual activities undertaken at those schools, including activities undertaken off-site in connection therewith. </w:t>
      </w:r>
      <w:proofErr w:type="gramStart"/>
      <w:r w:rsidRPr="00ED6997">
        <w:rPr>
          <w:rFonts w:cs="Arial"/>
          <w:bCs/>
          <w:sz w:val="22"/>
        </w:rPr>
        <w:t>For the purpose of</w:t>
      </w:r>
      <w:proofErr w:type="gramEnd"/>
      <w:r w:rsidRPr="00ED6997">
        <w:rPr>
          <w:rFonts w:cs="Arial"/>
          <w:bCs/>
          <w:sz w:val="22"/>
        </w:rPr>
        <w:t xml:space="preserve"> this part:</w:t>
      </w:r>
    </w:p>
    <w:p w14:paraId="254CD765" w14:textId="77777777" w:rsidR="002F16E2" w:rsidRPr="00ED6997" w:rsidRDefault="002F16E2" w:rsidP="000B1108">
      <w:pPr>
        <w:pStyle w:val="ListParagraph"/>
        <w:numPr>
          <w:ilvl w:val="1"/>
          <w:numId w:val="14"/>
        </w:numPr>
        <w:spacing w:before="48" w:after="0" w:line="300" w:lineRule="atLeast"/>
        <w:contextualSpacing w:val="0"/>
        <w:rPr>
          <w:rFonts w:cs="Arial"/>
          <w:bCs/>
          <w:sz w:val="22"/>
        </w:rPr>
      </w:pPr>
      <w:r w:rsidRPr="00ED6997">
        <w:rPr>
          <w:rFonts w:cs="Arial"/>
          <w:bCs/>
          <w:sz w:val="22"/>
        </w:rPr>
        <w:t>‘Business’ is extended to include the usual activities of the schools</w:t>
      </w:r>
    </w:p>
    <w:p w14:paraId="0FEFFBCF" w14:textId="77777777" w:rsidR="002F16E2" w:rsidRPr="00ED6997" w:rsidRDefault="002F16E2" w:rsidP="000B1108">
      <w:pPr>
        <w:pStyle w:val="ListParagraph"/>
        <w:numPr>
          <w:ilvl w:val="1"/>
          <w:numId w:val="14"/>
        </w:numPr>
        <w:spacing w:before="48" w:after="0" w:line="300" w:lineRule="atLeast"/>
        <w:contextualSpacing w:val="0"/>
        <w:rPr>
          <w:rFonts w:cs="Arial"/>
          <w:bCs/>
          <w:sz w:val="22"/>
        </w:rPr>
      </w:pPr>
      <w:r w:rsidRPr="00ED6997">
        <w:rPr>
          <w:rFonts w:cs="Arial"/>
          <w:bCs/>
          <w:sz w:val="22"/>
        </w:rPr>
        <w:t xml:space="preserve">‘Employee’ is extended to include employees of the schools </w:t>
      </w:r>
    </w:p>
    <w:p w14:paraId="049BFDEF" w14:textId="77777777" w:rsidR="002F16E2" w:rsidRPr="00ED6997" w:rsidRDefault="002F16E2" w:rsidP="000B1108">
      <w:pPr>
        <w:pStyle w:val="ListParagraph"/>
        <w:numPr>
          <w:ilvl w:val="1"/>
          <w:numId w:val="14"/>
        </w:numPr>
        <w:spacing w:before="48" w:after="0" w:line="300" w:lineRule="atLeast"/>
        <w:contextualSpacing w:val="0"/>
        <w:rPr>
          <w:rFonts w:cs="Arial"/>
          <w:bCs/>
          <w:sz w:val="22"/>
        </w:rPr>
      </w:pPr>
      <w:r w:rsidRPr="00ED6997">
        <w:rPr>
          <w:rFonts w:cs="Arial"/>
          <w:bCs/>
          <w:sz w:val="22"/>
        </w:rPr>
        <w:t xml:space="preserve">‘Member’ is extended to include governors of the schools </w:t>
      </w:r>
    </w:p>
    <w:p w14:paraId="390C063C" w14:textId="77777777" w:rsidR="002F16E2" w:rsidRPr="00ED6997" w:rsidRDefault="002F16E2" w:rsidP="000B1108">
      <w:pPr>
        <w:pStyle w:val="ListParagraph"/>
        <w:numPr>
          <w:ilvl w:val="0"/>
          <w:numId w:val="14"/>
        </w:numPr>
        <w:autoSpaceDE w:val="0"/>
        <w:autoSpaceDN w:val="0"/>
        <w:adjustRightInd w:val="0"/>
        <w:spacing w:after="0"/>
        <w:contextualSpacing w:val="0"/>
        <w:jc w:val="left"/>
        <w:rPr>
          <w:rFonts w:cs="Arial"/>
          <w:sz w:val="22"/>
        </w:rPr>
      </w:pPr>
      <w:r w:rsidRPr="00ED6997">
        <w:rPr>
          <w:rFonts w:cs="Arial"/>
          <w:sz w:val="22"/>
        </w:rPr>
        <w:t>Indemnify foster parents approved by the insured in respect of legal liability arising out of the fostering of children in the care of the insured.</w:t>
      </w:r>
    </w:p>
    <w:p w14:paraId="1D57F65A" w14:textId="77777777" w:rsidR="002F16E2" w:rsidRPr="00ED6997" w:rsidRDefault="002F16E2" w:rsidP="000B1108">
      <w:pPr>
        <w:pStyle w:val="ListParagraph"/>
        <w:numPr>
          <w:ilvl w:val="0"/>
          <w:numId w:val="14"/>
        </w:numPr>
        <w:autoSpaceDE w:val="0"/>
        <w:autoSpaceDN w:val="0"/>
        <w:adjustRightInd w:val="0"/>
        <w:spacing w:before="48" w:after="0" w:line="280" w:lineRule="exact"/>
        <w:contextualSpacing w:val="0"/>
        <w:jc w:val="left"/>
        <w:rPr>
          <w:rFonts w:cs="Arial"/>
          <w:sz w:val="22"/>
        </w:rPr>
      </w:pPr>
      <w:r w:rsidRPr="00ED6997">
        <w:rPr>
          <w:rFonts w:cs="Arial"/>
          <w:sz w:val="22"/>
        </w:rPr>
        <w:t>indemnify (</w:t>
      </w:r>
      <w:proofErr w:type="spellStart"/>
      <w:r w:rsidRPr="00ED6997">
        <w:rPr>
          <w:rFonts w:cs="Arial"/>
          <w:sz w:val="22"/>
        </w:rPr>
        <w:t>i</w:t>
      </w:r>
      <w:proofErr w:type="spellEnd"/>
      <w:r w:rsidRPr="00ED6997">
        <w:rPr>
          <w:rFonts w:cs="Arial"/>
          <w:sz w:val="22"/>
        </w:rPr>
        <w:t>) Coroners acting on behalf of the insured ii) The Duke of Edinburgh Award Scheme iii) Schools Admissions Panels iv) School Organisation Committees v) District and Parish Councils in respect of the Winter Service Plan.</w:t>
      </w:r>
    </w:p>
    <w:p w14:paraId="5292AA45" w14:textId="77777777" w:rsidR="002F16E2" w:rsidRPr="00ED6997" w:rsidRDefault="002F16E2" w:rsidP="000B1108">
      <w:pPr>
        <w:pStyle w:val="ListParagraph"/>
        <w:numPr>
          <w:ilvl w:val="0"/>
          <w:numId w:val="14"/>
        </w:numPr>
        <w:autoSpaceDE w:val="0"/>
        <w:autoSpaceDN w:val="0"/>
        <w:adjustRightInd w:val="0"/>
        <w:spacing w:before="48" w:after="0" w:line="280" w:lineRule="exact"/>
        <w:contextualSpacing w:val="0"/>
        <w:jc w:val="left"/>
        <w:rPr>
          <w:rFonts w:cs="Arial"/>
          <w:sz w:val="22"/>
        </w:rPr>
      </w:pPr>
      <w:r w:rsidRPr="00ED6997">
        <w:rPr>
          <w:rFonts w:cs="Arial"/>
          <w:sz w:val="22"/>
        </w:rPr>
        <w:t>Incidental Treatment - Administration or supervision of medication orally, topically, by injection or by tube, and the application of appliances or dressings.</w:t>
      </w:r>
    </w:p>
    <w:p w14:paraId="5F9AEF28" w14:textId="77777777" w:rsidR="002F16E2" w:rsidRPr="00ED6997" w:rsidRDefault="002F16E2" w:rsidP="002F16E2">
      <w:pPr>
        <w:pStyle w:val="ListParagraph"/>
        <w:autoSpaceDE w:val="0"/>
        <w:autoSpaceDN w:val="0"/>
        <w:adjustRightInd w:val="0"/>
        <w:spacing w:before="48" w:after="48" w:line="280" w:lineRule="exact"/>
        <w:jc w:val="left"/>
        <w:rPr>
          <w:rFonts w:cs="Arial"/>
          <w:sz w:val="22"/>
        </w:rPr>
      </w:pPr>
    </w:p>
    <w:p w14:paraId="55D5C66B" w14:textId="77777777" w:rsidR="002F16E2" w:rsidRPr="00ED6997" w:rsidRDefault="002F16E2" w:rsidP="002F16E2">
      <w:pPr>
        <w:spacing w:line="280" w:lineRule="exact"/>
        <w:rPr>
          <w:rFonts w:cs="Arial"/>
          <w:b/>
          <w:sz w:val="22"/>
        </w:rPr>
      </w:pPr>
      <w:r w:rsidRPr="00ED6997">
        <w:rPr>
          <w:rFonts w:cs="Arial"/>
          <w:b/>
          <w:sz w:val="22"/>
        </w:rPr>
        <w:t>Indemnity Limit</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4"/>
        <w:gridCol w:w="3508"/>
        <w:gridCol w:w="2800"/>
      </w:tblGrid>
      <w:tr w:rsidR="002F16E2" w:rsidRPr="00ED6997" w14:paraId="07E82478" w14:textId="77777777" w:rsidTr="00E75E65">
        <w:trPr>
          <w:trHeight w:val="356"/>
        </w:trPr>
        <w:tc>
          <w:tcPr>
            <w:tcW w:w="1508" w:type="pct"/>
            <w:shd w:val="clear" w:color="auto" w:fill="222A35" w:themeFill="text2" w:themeFillShade="80"/>
          </w:tcPr>
          <w:p w14:paraId="0529DE80" w14:textId="77777777" w:rsidR="002F16E2" w:rsidRPr="00ED6997" w:rsidRDefault="002F16E2" w:rsidP="002A3361">
            <w:pPr>
              <w:spacing w:line="280" w:lineRule="exact"/>
              <w:rPr>
                <w:rFonts w:cs="Arial"/>
                <w:b/>
                <w:sz w:val="22"/>
              </w:rPr>
            </w:pPr>
            <w:r w:rsidRPr="00ED6997">
              <w:rPr>
                <w:rFonts w:cs="Arial"/>
                <w:b/>
                <w:sz w:val="22"/>
              </w:rPr>
              <w:t>Description</w:t>
            </w:r>
          </w:p>
        </w:tc>
        <w:tc>
          <w:tcPr>
            <w:tcW w:w="1942" w:type="pct"/>
            <w:shd w:val="clear" w:color="auto" w:fill="222A35" w:themeFill="text2" w:themeFillShade="80"/>
            <w:vAlign w:val="center"/>
          </w:tcPr>
          <w:p w14:paraId="32498FFF" w14:textId="77777777" w:rsidR="002F16E2" w:rsidRPr="00ED6997" w:rsidRDefault="002F16E2" w:rsidP="002A3361">
            <w:pPr>
              <w:spacing w:line="280" w:lineRule="exact"/>
              <w:rPr>
                <w:rFonts w:cs="Arial"/>
                <w:b/>
                <w:sz w:val="22"/>
              </w:rPr>
            </w:pPr>
            <w:r w:rsidRPr="00ED6997">
              <w:rPr>
                <w:rFonts w:cs="Arial"/>
                <w:b/>
                <w:sz w:val="22"/>
              </w:rPr>
              <w:t>Indemnity Limits</w:t>
            </w:r>
          </w:p>
        </w:tc>
        <w:tc>
          <w:tcPr>
            <w:tcW w:w="1550" w:type="pct"/>
            <w:shd w:val="clear" w:color="auto" w:fill="222A35" w:themeFill="text2" w:themeFillShade="80"/>
          </w:tcPr>
          <w:p w14:paraId="4B25E5A7" w14:textId="77777777" w:rsidR="002F16E2" w:rsidRPr="00ED6997" w:rsidRDefault="002F16E2" w:rsidP="002A3361">
            <w:pPr>
              <w:spacing w:line="280" w:lineRule="exact"/>
              <w:rPr>
                <w:rFonts w:cs="Arial"/>
                <w:b/>
                <w:sz w:val="22"/>
              </w:rPr>
            </w:pPr>
            <w:r w:rsidRPr="00ED6997">
              <w:rPr>
                <w:rFonts w:cs="Arial"/>
                <w:b/>
                <w:sz w:val="22"/>
              </w:rPr>
              <w:t>Deductible</w:t>
            </w:r>
          </w:p>
        </w:tc>
      </w:tr>
      <w:tr w:rsidR="002F16E2" w:rsidRPr="00ED6997" w14:paraId="22108001" w14:textId="77777777" w:rsidTr="00E75E65">
        <w:trPr>
          <w:trHeight w:val="356"/>
        </w:trPr>
        <w:tc>
          <w:tcPr>
            <w:tcW w:w="1508" w:type="pct"/>
          </w:tcPr>
          <w:p w14:paraId="6FCBB92D" w14:textId="77777777" w:rsidR="002F16E2" w:rsidRPr="00ED6997" w:rsidRDefault="002F16E2" w:rsidP="002A3361">
            <w:pPr>
              <w:spacing w:line="280" w:lineRule="exact"/>
              <w:rPr>
                <w:rFonts w:cs="Arial"/>
                <w:sz w:val="22"/>
              </w:rPr>
            </w:pPr>
            <w:r w:rsidRPr="00ED6997">
              <w:rPr>
                <w:rFonts w:cs="Arial"/>
                <w:sz w:val="22"/>
              </w:rPr>
              <w:t>Public/Products Liability</w:t>
            </w:r>
          </w:p>
        </w:tc>
        <w:tc>
          <w:tcPr>
            <w:tcW w:w="1942" w:type="pct"/>
            <w:vAlign w:val="center"/>
          </w:tcPr>
          <w:p w14:paraId="758BEC47" w14:textId="77777777" w:rsidR="002F16E2" w:rsidRPr="00ED6997" w:rsidRDefault="002F16E2" w:rsidP="002A3361">
            <w:pPr>
              <w:spacing w:line="280" w:lineRule="exact"/>
              <w:rPr>
                <w:rFonts w:cs="Arial"/>
                <w:sz w:val="22"/>
              </w:rPr>
            </w:pPr>
            <w:r w:rsidRPr="00ED6997">
              <w:rPr>
                <w:rFonts w:cs="Arial"/>
                <w:sz w:val="22"/>
              </w:rPr>
              <w:t xml:space="preserve">£50,000,000 any one occurrence </w:t>
            </w:r>
          </w:p>
        </w:tc>
        <w:tc>
          <w:tcPr>
            <w:tcW w:w="1550" w:type="pct"/>
          </w:tcPr>
          <w:p w14:paraId="13F46698" w14:textId="77777777" w:rsidR="002F16E2" w:rsidRPr="00ED6997" w:rsidRDefault="002F16E2" w:rsidP="002A3361">
            <w:pPr>
              <w:spacing w:line="280" w:lineRule="exact"/>
              <w:rPr>
                <w:rFonts w:cs="Arial"/>
                <w:sz w:val="22"/>
              </w:rPr>
            </w:pPr>
            <w:r w:rsidRPr="00ED6997">
              <w:rPr>
                <w:rFonts w:cs="Arial"/>
                <w:sz w:val="22"/>
              </w:rPr>
              <w:t>£1,000,000 any one claim or series of claims</w:t>
            </w:r>
          </w:p>
        </w:tc>
      </w:tr>
    </w:tbl>
    <w:p w14:paraId="6E0B7556" w14:textId="77777777" w:rsidR="002F16E2" w:rsidRPr="00ED6997" w:rsidRDefault="002F16E2" w:rsidP="00E75E65">
      <w:pPr>
        <w:spacing w:after="0" w:line="300" w:lineRule="atLeast"/>
        <w:rPr>
          <w:rFonts w:cs="Arial"/>
          <w:b/>
          <w:bCs/>
          <w:sz w:val="22"/>
        </w:rPr>
      </w:pPr>
    </w:p>
    <w:p w14:paraId="48A14F51" w14:textId="77777777" w:rsidR="002F16E2" w:rsidRPr="00ED6997" w:rsidRDefault="002F16E2" w:rsidP="00E75E65">
      <w:pPr>
        <w:spacing w:after="0" w:line="300" w:lineRule="atLeast"/>
        <w:rPr>
          <w:rFonts w:cs="Arial"/>
          <w:b/>
          <w:bCs/>
          <w:sz w:val="22"/>
        </w:rPr>
      </w:pPr>
      <w:r w:rsidRPr="00ED6997">
        <w:rPr>
          <w:rFonts w:cs="Arial"/>
          <w:b/>
          <w:bCs/>
          <w:sz w:val="22"/>
        </w:rPr>
        <w:t>Aggregate Stop Limit</w:t>
      </w:r>
    </w:p>
    <w:p w14:paraId="6F6C9FA1" w14:textId="77777777" w:rsidR="002F16E2" w:rsidRPr="00ED6997" w:rsidRDefault="002F16E2" w:rsidP="00E75E65">
      <w:pPr>
        <w:spacing w:after="0" w:line="300" w:lineRule="atLeast"/>
        <w:rPr>
          <w:rFonts w:cs="Arial"/>
          <w:sz w:val="22"/>
        </w:rPr>
      </w:pPr>
      <w:r w:rsidRPr="00ED6997">
        <w:rPr>
          <w:rFonts w:cs="Arial"/>
          <w:sz w:val="22"/>
        </w:rPr>
        <w:t>Aggregate is to apply across all sections of this lot.</w:t>
      </w:r>
    </w:p>
    <w:p w14:paraId="08E03FEB" w14:textId="51C674C1" w:rsidR="002F16E2" w:rsidRPr="00ED6997" w:rsidRDefault="002F16E2" w:rsidP="00E75E65">
      <w:pPr>
        <w:spacing w:after="0" w:line="300" w:lineRule="atLeast"/>
        <w:rPr>
          <w:rFonts w:cs="Arial"/>
          <w:sz w:val="22"/>
        </w:rPr>
      </w:pPr>
      <w:r w:rsidRPr="00ED6997">
        <w:rPr>
          <w:rFonts w:cs="Arial"/>
          <w:sz w:val="22"/>
        </w:rPr>
        <w:t xml:space="preserve">Where an event gives rise to a claim under more than one of parts of the casualty lot, the excess will apply separately to each </w:t>
      </w:r>
      <w:proofErr w:type="gramStart"/>
      <w:r w:rsidRPr="00ED6997">
        <w:rPr>
          <w:rFonts w:cs="Arial"/>
          <w:sz w:val="22"/>
        </w:rPr>
        <w:t>part</w:t>
      </w:r>
      <w:proofErr w:type="gramEnd"/>
      <w:r w:rsidRPr="00ED6997">
        <w:rPr>
          <w:rFonts w:cs="Arial"/>
          <w:sz w:val="22"/>
        </w:rPr>
        <w:t xml:space="preserve"> but the total of the combined excesses will not exceed the highest individual excess of any one part.</w:t>
      </w:r>
    </w:p>
    <w:p w14:paraId="1FF70EBB" w14:textId="77777777" w:rsidR="002F16E2" w:rsidRPr="00ED6997" w:rsidRDefault="002F16E2" w:rsidP="00E75E65">
      <w:pPr>
        <w:spacing w:after="0" w:line="280" w:lineRule="exact"/>
        <w:rPr>
          <w:rFonts w:cs="Arial"/>
          <w:b/>
          <w:sz w:val="22"/>
        </w:rPr>
      </w:pPr>
      <w:r w:rsidRPr="00ED6997">
        <w:rPr>
          <w:rFonts w:cs="Arial"/>
          <w:b/>
          <w:sz w:val="22"/>
        </w:rPr>
        <w:t>Territorial Limits</w:t>
      </w:r>
    </w:p>
    <w:p w14:paraId="63FCDC98" w14:textId="77777777" w:rsidR="002F16E2" w:rsidRPr="00ED6997" w:rsidRDefault="002F16E2" w:rsidP="00E75E65">
      <w:pPr>
        <w:spacing w:after="0" w:line="280" w:lineRule="exact"/>
        <w:rPr>
          <w:rFonts w:cs="Arial"/>
          <w:sz w:val="22"/>
        </w:rPr>
      </w:pPr>
      <w:r w:rsidRPr="00ED6997">
        <w:rPr>
          <w:rFonts w:cs="Arial"/>
          <w:sz w:val="22"/>
        </w:rPr>
        <w:t>Worldwide (excluding USA and Canada)</w:t>
      </w:r>
    </w:p>
    <w:p w14:paraId="67D95A2A" w14:textId="77777777" w:rsidR="007F1D69" w:rsidRPr="00ED6997" w:rsidRDefault="002F16E2" w:rsidP="00E75E65">
      <w:pPr>
        <w:spacing w:after="0" w:line="280" w:lineRule="exact"/>
        <w:rPr>
          <w:rFonts w:cs="Arial"/>
          <w:b/>
          <w:sz w:val="22"/>
        </w:rPr>
      </w:pPr>
      <w:r w:rsidRPr="00ED6997">
        <w:rPr>
          <w:rFonts w:cs="Arial"/>
          <w:b/>
          <w:sz w:val="22"/>
        </w:rPr>
        <w:t>Cover to Include</w:t>
      </w:r>
      <w:r w:rsidR="007F1D69" w:rsidRPr="00ED6997">
        <w:rPr>
          <w:rFonts w:cs="Arial"/>
          <w:b/>
          <w:sz w:val="22"/>
        </w:rPr>
        <w:t>:</w:t>
      </w:r>
    </w:p>
    <w:p w14:paraId="0163D33D" w14:textId="200E838C" w:rsidR="002F16E2" w:rsidRPr="00ED6997" w:rsidRDefault="002F16E2" w:rsidP="00E75E65">
      <w:pPr>
        <w:pStyle w:val="ListParagraph"/>
        <w:numPr>
          <w:ilvl w:val="0"/>
          <w:numId w:val="19"/>
        </w:numPr>
        <w:spacing w:after="0" w:line="280" w:lineRule="exact"/>
        <w:rPr>
          <w:rFonts w:cs="Arial"/>
          <w:sz w:val="22"/>
        </w:rPr>
      </w:pPr>
      <w:r w:rsidRPr="00ED6997">
        <w:rPr>
          <w:rFonts w:cs="Arial"/>
          <w:sz w:val="22"/>
        </w:rPr>
        <w:t>Corporate Manslaughter and Corporate Homicide Act 2007</w:t>
      </w:r>
    </w:p>
    <w:p w14:paraId="6DAB7EA2"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Costs of Criminal Proceedings - the Health and Safety at Work 1974, Part II of the Consumer Protection Act 1987, Part II of the Food Safety Act 1990</w:t>
      </w:r>
    </w:p>
    <w:p w14:paraId="672604E3"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Court Attendance Costs</w:t>
      </w:r>
    </w:p>
    <w:p w14:paraId="38965D65"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Damage to Reputation</w:t>
      </w:r>
    </w:p>
    <w:p w14:paraId="7B89B8DD"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Defective Premises Act 1972</w:t>
      </w:r>
    </w:p>
    <w:p w14:paraId="6D85F9EF"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Environmental Clean Up Costs £1,000,000 any one occurrence and in the aggregate</w:t>
      </w:r>
    </w:p>
    <w:p w14:paraId="47D22535"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Indemnity to Other Persons</w:t>
      </w:r>
    </w:p>
    <w:p w14:paraId="63EA44EF"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Joint Liabilities</w:t>
      </w:r>
    </w:p>
    <w:p w14:paraId="2D636722"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Legionella</w:t>
      </w:r>
    </w:p>
    <w:p w14:paraId="597842D1"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Personal Liability</w:t>
      </w:r>
    </w:p>
    <w:p w14:paraId="75A81FFE"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lastRenderedPageBreak/>
        <w:t>Terrorism £5,000,000</w:t>
      </w:r>
    </w:p>
    <w:p w14:paraId="4DE04BD5" w14:textId="77777777" w:rsidR="002F16E2" w:rsidRPr="00ED6997" w:rsidRDefault="002F16E2" w:rsidP="00E75E65">
      <w:pPr>
        <w:pStyle w:val="ListParagraph"/>
        <w:numPr>
          <w:ilvl w:val="0"/>
          <w:numId w:val="17"/>
        </w:numPr>
        <w:spacing w:before="48" w:after="0" w:line="300" w:lineRule="atLeast"/>
        <w:contextualSpacing w:val="0"/>
        <w:rPr>
          <w:rFonts w:cs="Arial"/>
          <w:sz w:val="22"/>
        </w:rPr>
      </w:pPr>
      <w:r w:rsidRPr="00ED6997">
        <w:rPr>
          <w:rFonts w:cs="Arial"/>
          <w:sz w:val="22"/>
        </w:rPr>
        <w:t>Unmanned aerial vehicles up to 20kg £5,000,000</w:t>
      </w:r>
    </w:p>
    <w:p w14:paraId="589B137C" w14:textId="19DAEC17" w:rsidR="001030FF" w:rsidRPr="00ED6997" w:rsidRDefault="001030FF" w:rsidP="00E75E65">
      <w:pPr>
        <w:pStyle w:val="Heading2"/>
        <w:numPr>
          <w:ilvl w:val="0"/>
          <w:numId w:val="0"/>
        </w:numPr>
        <w:rPr>
          <w:b w:val="0"/>
          <w:bCs w:val="0"/>
          <w:sz w:val="22"/>
          <w:szCs w:val="22"/>
          <w:u w:val="single"/>
        </w:rPr>
      </w:pPr>
      <w:r w:rsidRPr="00ED6997">
        <w:rPr>
          <w:b w:val="0"/>
          <w:bCs w:val="0"/>
          <w:sz w:val="22"/>
          <w:szCs w:val="22"/>
          <w:u w:val="single"/>
        </w:rPr>
        <w:t>Officials Indemnity</w:t>
      </w:r>
    </w:p>
    <w:p w14:paraId="50474F84" w14:textId="77777777" w:rsidR="001030FF" w:rsidRPr="00ED6997" w:rsidRDefault="001030FF" w:rsidP="00E75E65">
      <w:pPr>
        <w:spacing w:after="0" w:line="300" w:lineRule="atLeast"/>
        <w:rPr>
          <w:rFonts w:cs="Arial"/>
          <w:b/>
          <w:bCs/>
          <w:sz w:val="22"/>
        </w:rPr>
      </w:pPr>
      <w:r w:rsidRPr="00ED6997">
        <w:rPr>
          <w:rFonts w:cs="Arial"/>
          <w:b/>
          <w:bCs/>
          <w:sz w:val="22"/>
        </w:rPr>
        <w:t xml:space="preserve">Cover </w:t>
      </w:r>
    </w:p>
    <w:p w14:paraId="5AC26221" w14:textId="77777777" w:rsidR="001030FF" w:rsidRPr="00ED6997" w:rsidRDefault="001030FF" w:rsidP="00E75E65">
      <w:pPr>
        <w:spacing w:after="0" w:line="280" w:lineRule="exact"/>
        <w:rPr>
          <w:rFonts w:cs="Arial"/>
          <w:sz w:val="22"/>
        </w:rPr>
      </w:pPr>
      <w:r w:rsidRPr="00ED6997">
        <w:rPr>
          <w:rFonts w:cs="Arial"/>
          <w:sz w:val="22"/>
        </w:rPr>
        <w:t xml:space="preserve">Compensatory damages from any claim first made against the insured, where the claim arises out of any wrongful act committed in connection with the business. </w:t>
      </w:r>
    </w:p>
    <w:p w14:paraId="786D9FCC" w14:textId="77777777" w:rsidR="001030FF" w:rsidRPr="00ED6997" w:rsidRDefault="001030FF" w:rsidP="00E75E65">
      <w:pPr>
        <w:spacing w:after="0" w:line="280" w:lineRule="exact"/>
        <w:rPr>
          <w:rFonts w:cs="Arial"/>
          <w:sz w:val="22"/>
        </w:rPr>
      </w:pPr>
      <w:r w:rsidRPr="00ED6997">
        <w:rPr>
          <w:rFonts w:cs="Arial"/>
          <w:sz w:val="22"/>
        </w:rPr>
        <w:t>The insurer will also pay Costs and Expenses. Costs and Expenses will be payable in addition to the limit of indemnity;</w:t>
      </w:r>
    </w:p>
    <w:p w14:paraId="0BD1D50F" w14:textId="77777777" w:rsidR="001030FF" w:rsidRPr="00ED6997" w:rsidRDefault="001030FF" w:rsidP="00E75E65">
      <w:pPr>
        <w:pStyle w:val="ListParagraph"/>
        <w:numPr>
          <w:ilvl w:val="0"/>
          <w:numId w:val="15"/>
        </w:numPr>
        <w:autoSpaceDE w:val="0"/>
        <w:autoSpaceDN w:val="0"/>
        <w:adjustRightInd w:val="0"/>
        <w:spacing w:before="48" w:after="0"/>
        <w:contextualSpacing w:val="0"/>
        <w:rPr>
          <w:rFonts w:cs="Arial"/>
          <w:sz w:val="22"/>
        </w:rPr>
      </w:pPr>
      <w:r w:rsidRPr="00ED6997">
        <w:rPr>
          <w:rFonts w:cs="Arial"/>
          <w:sz w:val="22"/>
        </w:rPr>
        <w:t>Claimants’ costs and expenses which the insured become legally liable to pay</w:t>
      </w:r>
    </w:p>
    <w:p w14:paraId="0BE7580D" w14:textId="77777777" w:rsidR="001030FF" w:rsidRPr="00ED6997" w:rsidRDefault="001030FF" w:rsidP="00E75E65">
      <w:pPr>
        <w:pStyle w:val="ListParagraph"/>
        <w:numPr>
          <w:ilvl w:val="0"/>
          <w:numId w:val="15"/>
        </w:numPr>
        <w:autoSpaceDE w:val="0"/>
        <w:autoSpaceDN w:val="0"/>
        <w:adjustRightInd w:val="0"/>
        <w:spacing w:before="48" w:after="0"/>
        <w:contextualSpacing w:val="0"/>
        <w:rPr>
          <w:rFonts w:cs="Arial"/>
          <w:sz w:val="22"/>
        </w:rPr>
      </w:pPr>
      <w:r w:rsidRPr="00ED6997">
        <w:rPr>
          <w:rFonts w:cs="Arial"/>
          <w:sz w:val="22"/>
        </w:rPr>
        <w:t>Costs incurred with the insurer’s written consent in defending any claim for damages</w:t>
      </w:r>
    </w:p>
    <w:p w14:paraId="675F2AF1" w14:textId="199E94E3" w:rsidR="001030FF" w:rsidRPr="00ED6997" w:rsidRDefault="001030FF" w:rsidP="00E75E65">
      <w:pPr>
        <w:spacing w:before="48" w:after="0" w:line="300" w:lineRule="atLeast"/>
        <w:rPr>
          <w:rFonts w:cs="Arial"/>
          <w:sz w:val="22"/>
        </w:rPr>
      </w:pPr>
      <w:r w:rsidRPr="00ED6997">
        <w:rPr>
          <w:rFonts w:cs="Arial"/>
          <w:sz w:val="22"/>
        </w:rPr>
        <w:t xml:space="preserve">Legal Liability to pay compensation to third parties for accidental errors or omissions or negligent acts committed by </w:t>
      </w:r>
      <w:r w:rsidR="00EA2E86" w:rsidRPr="00EA2E86">
        <w:rPr>
          <w:rFonts w:cs="Arial"/>
          <w:sz w:val="22"/>
        </w:rPr>
        <w:t>LCC</w:t>
      </w:r>
      <w:r w:rsidRPr="00ED6997">
        <w:rPr>
          <w:rFonts w:cs="Arial"/>
          <w:sz w:val="22"/>
        </w:rPr>
        <w:t xml:space="preserve"> in connection with;</w:t>
      </w:r>
    </w:p>
    <w:p w14:paraId="48FF4262" w14:textId="45EB8C4B" w:rsidR="001030FF" w:rsidRPr="00ED6997" w:rsidRDefault="001030FF" w:rsidP="00E75E65">
      <w:pPr>
        <w:pStyle w:val="ListParagraph"/>
        <w:numPr>
          <w:ilvl w:val="0"/>
          <w:numId w:val="25"/>
        </w:numPr>
        <w:spacing w:before="48" w:after="0" w:line="300" w:lineRule="atLeast"/>
        <w:ind w:left="1418"/>
        <w:contextualSpacing w:val="0"/>
        <w:rPr>
          <w:rFonts w:cs="Arial"/>
          <w:sz w:val="22"/>
        </w:rPr>
      </w:pPr>
      <w:r w:rsidRPr="00ED6997">
        <w:rPr>
          <w:rFonts w:cs="Arial"/>
          <w:sz w:val="22"/>
        </w:rPr>
        <w:t xml:space="preserve">Information on questions of fact concerning land or buildings in respect of which </w:t>
      </w:r>
      <w:r w:rsidR="00EA2E86" w:rsidRPr="00EA2E86">
        <w:rPr>
          <w:rFonts w:cs="Arial"/>
          <w:sz w:val="22"/>
        </w:rPr>
        <w:t>LCC</w:t>
      </w:r>
      <w:r w:rsidRPr="00ED6997">
        <w:rPr>
          <w:rFonts w:cs="Arial"/>
          <w:sz w:val="22"/>
        </w:rPr>
        <w:t xml:space="preserve"> is required or is empowered to maintain registers or records</w:t>
      </w:r>
    </w:p>
    <w:p w14:paraId="03A2737C" w14:textId="77777777" w:rsidR="001030FF" w:rsidRPr="00ED6997" w:rsidRDefault="001030FF" w:rsidP="00E75E65">
      <w:pPr>
        <w:pStyle w:val="ListParagraph"/>
        <w:numPr>
          <w:ilvl w:val="0"/>
          <w:numId w:val="25"/>
        </w:numPr>
        <w:spacing w:before="48" w:after="0" w:line="300" w:lineRule="atLeast"/>
        <w:ind w:left="1418"/>
        <w:contextualSpacing w:val="0"/>
        <w:rPr>
          <w:rFonts w:cs="Arial"/>
          <w:sz w:val="22"/>
          <w:lang w:eastAsia="en-GB"/>
        </w:rPr>
      </w:pPr>
      <w:r w:rsidRPr="00ED6997">
        <w:rPr>
          <w:rFonts w:cs="Arial"/>
          <w:sz w:val="22"/>
        </w:rPr>
        <w:t>Replies to questions added to the approved printed form of enquiry ad issued at the same time as the certificate of search in the register of Local Land Charges</w:t>
      </w:r>
    </w:p>
    <w:p w14:paraId="0A351346" w14:textId="77777777" w:rsidR="001030FF" w:rsidRPr="00ED6997" w:rsidRDefault="001030FF" w:rsidP="00E75E65">
      <w:pPr>
        <w:pStyle w:val="ListParagraph"/>
        <w:spacing w:after="0" w:line="300" w:lineRule="atLeast"/>
        <w:ind w:left="0"/>
        <w:jc w:val="left"/>
        <w:rPr>
          <w:rFonts w:cs="Arial"/>
          <w:b/>
          <w:bCs/>
          <w:sz w:val="22"/>
        </w:rPr>
      </w:pPr>
    </w:p>
    <w:p w14:paraId="313112E3" w14:textId="77777777" w:rsidR="001030FF" w:rsidRPr="00ED6997" w:rsidRDefault="001030FF" w:rsidP="00E75E65">
      <w:pPr>
        <w:tabs>
          <w:tab w:val="left" w:pos="993"/>
        </w:tabs>
        <w:spacing w:after="0" w:line="300" w:lineRule="atLeast"/>
        <w:rPr>
          <w:rFonts w:cs="Arial"/>
          <w:b/>
          <w:sz w:val="22"/>
        </w:rPr>
      </w:pPr>
      <w:r w:rsidRPr="00ED6997">
        <w:rPr>
          <w:rFonts w:cs="Arial"/>
          <w:b/>
          <w:sz w:val="22"/>
        </w:rPr>
        <w:t>Cover to Extend to</w:t>
      </w:r>
    </w:p>
    <w:p w14:paraId="42AE599E" w14:textId="77777777" w:rsidR="001030FF" w:rsidRPr="00ED6997" w:rsidRDefault="001030FF" w:rsidP="00E75E65">
      <w:pPr>
        <w:pStyle w:val="ListParagraph"/>
        <w:numPr>
          <w:ilvl w:val="0"/>
          <w:numId w:val="14"/>
        </w:numPr>
        <w:spacing w:before="48" w:after="0" w:line="300" w:lineRule="atLeast"/>
        <w:contextualSpacing w:val="0"/>
        <w:jc w:val="left"/>
        <w:rPr>
          <w:rFonts w:cs="Arial"/>
          <w:bCs/>
          <w:sz w:val="22"/>
        </w:rPr>
      </w:pPr>
      <w:r w:rsidRPr="00ED6997">
        <w:rPr>
          <w:rFonts w:cs="Arial"/>
          <w:bCs/>
          <w:sz w:val="22"/>
        </w:rPr>
        <w:t>Governors, managers and head teachers of foundation, voluntary and special agreement schools within the insured’s administrative area in respect of claims arising out of the educational activities of such schools</w:t>
      </w:r>
    </w:p>
    <w:p w14:paraId="35B0E35B" w14:textId="77777777" w:rsidR="001030FF" w:rsidRPr="00ED6997" w:rsidRDefault="001030FF" w:rsidP="00E75E65">
      <w:pPr>
        <w:pStyle w:val="ListParagraph"/>
        <w:numPr>
          <w:ilvl w:val="0"/>
          <w:numId w:val="14"/>
        </w:numPr>
        <w:spacing w:before="48" w:after="0" w:line="300" w:lineRule="atLeast"/>
        <w:contextualSpacing w:val="0"/>
        <w:rPr>
          <w:rFonts w:cs="Arial"/>
          <w:bCs/>
          <w:sz w:val="22"/>
        </w:rPr>
      </w:pPr>
      <w:r w:rsidRPr="00ED6997">
        <w:rPr>
          <w:rFonts w:cs="Arial"/>
          <w:bCs/>
          <w:sz w:val="22"/>
        </w:rPr>
        <w:t xml:space="preserve">Governors of schools maintained by the insured other than foundation, voluntary and special agreement schools in respect of claims arising out of the usual activities of such schools </w:t>
      </w:r>
    </w:p>
    <w:p w14:paraId="5E0EF58B" w14:textId="77777777" w:rsidR="001030FF" w:rsidRPr="00ED6997" w:rsidRDefault="001030FF" w:rsidP="00E75E65">
      <w:pPr>
        <w:pStyle w:val="ListParagraph"/>
        <w:numPr>
          <w:ilvl w:val="0"/>
          <w:numId w:val="14"/>
        </w:numPr>
        <w:spacing w:before="48" w:after="0" w:line="300" w:lineRule="atLeast"/>
        <w:contextualSpacing w:val="0"/>
        <w:rPr>
          <w:rFonts w:cs="Arial"/>
          <w:bCs/>
          <w:sz w:val="22"/>
        </w:rPr>
      </w:pPr>
      <w:r w:rsidRPr="00ED6997">
        <w:rPr>
          <w:rFonts w:cs="Arial"/>
          <w:bCs/>
          <w:sz w:val="22"/>
        </w:rPr>
        <w:t>Indemnify schools in respect of the usual activities of those schools.</w:t>
      </w:r>
      <w:r w:rsidRPr="00ED6997">
        <w:rPr>
          <w:rFonts w:cs="Arial"/>
          <w:sz w:val="22"/>
        </w:rPr>
        <w:t xml:space="preserve"> </w:t>
      </w:r>
      <w:proofErr w:type="gramStart"/>
      <w:r w:rsidRPr="00ED6997">
        <w:rPr>
          <w:rFonts w:cs="Arial"/>
          <w:bCs/>
          <w:sz w:val="22"/>
        </w:rPr>
        <w:t>For the purpose of</w:t>
      </w:r>
      <w:proofErr w:type="gramEnd"/>
      <w:r w:rsidRPr="00ED6997">
        <w:rPr>
          <w:rFonts w:cs="Arial"/>
          <w:bCs/>
          <w:sz w:val="22"/>
        </w:rPr>
        <w:t xml:space="preserve"> this part:</w:t>
      </w:r>
    </w:p>
    <w:p w14:paraId="7EEECD61" w14:textId="77777777" w:rsidR="001030FF" w:rsidRPr="00ED6997" w:rsidRDefault="001030FF" w:rsidP="00E75E65">
      <w:pPr>
        <w:pStyle w:val="ListParagraph"/>
        <w:numPr>
          <w:ilvl w:val="1"/>
          <w:numId w:val="14"/>
        </w:numPr>
        <w:spacing w:before="48" w:after="0" w:line="300" w:lineRule="atLeast"/>
        <w:contextualSpacing w:val="0"/>
        <w:rPr>
          <w:rFonts w:cs="Arial"/>
          <w:bCs/>
          <w:sz w:val="22"/>
        </w:rPr>
      </w:pPr>
      <w:r w:rsidRPr="00ED6997">
        <w:rPr>
          <w:rFonts w:cs="Arial"/>
          <w:bCs/>
          <w:sz w:val="22"/>
        </w:rPr>
        <w:t>‘Business’ is extended to include the usual activities of the schools</w:t>
      </w:r>
    </w:p>
    <w:p w14:paraId="2A49F40E" w14:textId="77777777" w:rsidR="001030FF" w:rsidRPr="00ED6997" w:rsidRDefault="001030FF" w:rsidP="00E75E65">
      <w:pPr>
        <w:pStyle w:val="ListParagraph"/>
        <w:numPr>
          <w:ilvl w:val="1"/>
          <w:numId w:val="14"/>
        </w:numPr>
        <w:spacing w:before="48" w:after="0" w:line="300" w:lineRule="atLeast"/>
        <w:contextualSpacing w:val="0"/>
        <w:rPr>
          <w:rFonts w:cs="Arial"/>
          <w:bCs/>
          <w:sz w:val="22"/>
        </w:rPr>
      </w:pPr>
      <w:r w:rsidRPr="00ED6997">
        <w:rPr>
          <w:rFonts w:cs="Arial"/>
          <w:bCs/>
          <w:sz w:val="22"/>
        </w:rPr>
        <w:t xml:space="preserve">‘Employee’ is extended to include employees of the schools </w:t>
      </w:r>
    </w:p>
    <w:p w14:paraId="722493A0" w14:textId="77777777" w:rsidR="001030FF" w:rsidRPr="00ED6997" w:rsidRDefault="001030FF" w:rsidP="00E75E65">
      <w:pPr>
        <w:pStyle w:val="ListParagraph"/>
        <w:numPr>
          <w:ilvl w:val="1"/>
          <w:numId w:val="14"/>
        </w:numPr>
        <w:spacing w:before="48" w:after="0" w:line="300" w:lineRule="atLeast"/>
        <w:contextualSpacing w:val="0"/>
        <w:rPr>
          <w:rFonts w:cs="Arial"/>
          <w:bCs/>
          <w:sz w:val="22"/>
        </w:rPr>
      </w:pPr>
      <w:r w:rsidRPr="00ED6997">
        <w:rPr>
          <w:rFonts w:cs="Arial"/>
          <w:bCs/>
          <w:sz w:val="22"/>
        </w:rPr>
        <w:t xml:space="preserve">‘Member’ is extended to include governors of the schools </w:t>
      </w:r>
    </w:p>
    <w:p w14:paraId="00405977" w14:textId="77777777" w:rsidR="001030FF" w:rsidRPr="00ED6997" w:rsidRDefault="001030FF" w:rsidP="00E75E65">
      <w:pPr>
        <w:pStyle w:val="ListParagraph"/>
        <w:numPr>
          <w:ilvl w:val="0"/>
          <w:numId w:val="14"/>
        </w:numPr>
        <w:spacing w:before="48" w:after="0" w:line="300" w:lineRule="atLeast"/>
        <w:contextualSpacing w:val="0"/>
        <w:rPr>
          <w:rFonts w:cs="Arial"/>
          <w:bCs/>
          <w:sz w:val="22"/>
        </w:rPr>
      </w:pPr>
      <w:r w:rsidRPr="00ED6997">
        <w:rPr>
          <w:rFonts w:cs="Arial"/>
          <w:bCs/>
          <w:sz w:val="22"/>
        </w:rPr>
        <w:t>The business includes the insured’s “Nationality and Settlement Checking Services” which are deemed to be activities that the insured has a statutory duty to perform.</w:t>
      </w:r>
    </w:p>
    <w:p w14:paraId="3FB4D2EB" w14:textId="77777777" w:rsidR="001030FF" w:rsidRPr="00ED6997" w:rsidRDefault="001030FF" w:rsidP="00E75E65">
      <w:pPr>
        <w:spacing w:after="0" w:line="300" w:lineRule="atLeast"/>
        <w:rPr>
          <w:rFonts w:cs="Arial"/>
          <w:bCs/>
          <w:sz w:val="22"/>
        </w:rPr>
      </w:pPr>
    </w:p>
    <w:p w14:paraId="170C4D0E" w14:textId="77777777" w:rsidR="001030FF" w:rsidRPr="00ED6997" w:rsidRDefault="001030FF" w:rsidP="00E75E65">
      <w:pPr>
        <w:pStyle w:val="ListParagraph"/>
        <w:spacing w:after="0" w:line="300" w:lineRule="atLeast"/>
        <w:ind w:left="0"/>
        <w:jc w:val="left"/>
        <w:rPr>
          <w:rFonts w:cs="Arial"/>
          <w:b/>
          <w:bCs/>
          <w:sz w:val="22"/>
        </w:rPr>
      </w:pPr>
      <w:r w:rsidRPr="00ED6997">
        <w:rPr>
          <w:rFonts w:cs="Arial"/>
          <w:b/>
          <w:bCs/>
          <w:sz w:val="22"/>
        </w:rPr>
        <w:t>Indemnity Limit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3686"/>
        <w:gridCol w:w="3208"/>
      </w:tblGrid>
      <w:tr w:rsidR="001030FF" w:rsidRPr="00ED6997" w14:paraId="009E2FAE" w14:textId="77777777" w:rsidTr="002B4728">
        <w:trPr>
          <w:trHeight w:val="242"/>
        </w:trPr>
        <w:tc>
          <w:tcPr>
            <w:tcW w:w="1177" w:type="pct"/>
            <w:shd w:val="clear" w:color="auto" w:fill="222A35" w:themeFill="text2" w:themeFillShade="80"/>
          </w:tcPr>
          <w:p w14:paraId="4DF4BF1E" w14:textId="77777777" w:rsidR="001030FF" w:rsidRPr="00ED6997" w:rsidRDefault="001030FF" w:rsidP="00E75E65">
            <w:pPr>
              <w:pStyle w:val="Default0"/>
              <w:rPr>
                <w:b/>
                <w:color w:val="FFFFFF" w:themeColor="background1"/>
                <w:sz w:val="22"/>
                <w:szCs w:val="22"/>
              </w:rPr>
            </w:pPr>
            <w:r w:rsidRPr="00ED6997">
              <w:rPr>
                <w:b/>
                <w:bCs/>
                <w:color w:val="FFFFFF" w:themeColor="background1"/>
                <w:sz w:val="22"/>
                <w:szCs w:val="22"/>
              </w:rPr>
              <w:t xml:space="preserve">Insured section </w:t>
            </w:r>
          </w:p>
        </w:tc>
        <w:tc>
          <w:tcPr>
            <w:tcW w:w="2044" w:type="pct"/>
            <w:shd w:val="clear" w:color="auto" w:fill="222A35" w:themeFill="text2" w:themeFillShade="80"/>
          </w:tcPr>
          <w:p w14:paraId="4154C21B" w14:textId="77777777" w:rsidR="001030FF" w:rsidRPr="00ED6997" w:rsidRDefault="001030FF" w:rsidP="00E75E65">
            <w:pPr>
              <w:pStyle w:val="Default0"/>
              <w:rPr>
                <w:b/>
                <w:bCs/>
                <w:color w:val="FFFFFF" w:themeColor="background1"/>
                <w:sz w:val="22"/>
                <w:szCs w:val="22"/>
              </w:rPr>
            </w:pPr>
            <w:r w:rsidRPr="00ED6997">
              <w:rPr>
                <w:b/>
                <w:bCs/>
                <w:color w:val="FFFFFF" w:themeColor="background1"/>
                <w:sz w:val="22"/>
                <w:szCs w:val="22"/>
              </w:rPr>
              <w:t xml:space="preserve">Limit of indemnity </w:t>
            </w:r>
          </w:p>
          <w:p w14:paraId="6BA76856" w14:textId="77777777" w:rsidR="001030FF" w:rsidRPr="00ED6997" w:rsidRDefault="001030FF" w:rsidP="00E75E65">
            <w:pPr>
              <w:pStyle w:val="Default0"/>
              <w:rPr>
                <w:b/>
                <w:color w:val="FFFFFF" w:themeColor="background1"/>
                <w:sz w:val="22"/>
                <w:szCs w:val="22"/>
              </w:rPr>
            </w:pPr>
          </w:p>
        </w:tc>
        <w:tc>
          <w:tcPr>
            <w:tcW w:w="1780" w:type="pct"/>
            <w:shd w:val="clear" w:color="auto" w:fill="222A35" w:themeFill="text2" w:themeFillShade="80"/>
          </w:tcPr>
          <w:p w14:paraId="105AA5FA" w14:textId="77777777" w:rsidR="001030FF" w:rsidRPr="00ED6997" w:rsidRDefault="001030FF" w:rsidP="00E75E65">
            <w:pPr>
              <w:pStyle w:val="Default0"/>
              <w:jc w:val="center"/>
              <w:rPr>
                <w:b/>
                <w:color w:val="FFFFFF" w:themeColor="background1"/>
                <w:sz w:val="22"/>
                <w:szCs w:val="22"/>
              </w:rPr>
            </w:pPr>
            <w:r w:rsidRPr="00ED6997">
              <w:rPr>
                <w:b/>
                <w:bCs/>
                <w:color w:val="FFFFFF" w:themeColor="background1"/>
                <w:sz w:val="22"/>
                <w:szCs w:val="22"/>
              </w:rPr>
              <w:t>Retention</w:t>
            </w:r>
          </w:p>
        </w:tc>
      </w:tr>
      <w:tr w:rsidR="001030FF" w:rsidRPr="00ED6997" w14:paraId="3A20310D" w14:textId="77777777" w:rsidTr="002B4728">
        <w:trPr>
          <w:trHeight w:val="443"/>
        </w:trPr>
        <w:tc>
          <w:tcPr>
            <w:tcW w:w="1177" w:type="pct"/>
            <w:vAlign w:val="center"/>
          </w:tcPr>
          <w:p w14:paraId="4F97E11B" w14:textId="77777777" w:rsidR="001030FF" w:rsidRPr="00ED6997" w:rsidRDefault="001030FF" w:rsidP="00E75E65">
            <w:pPr>
              <w:pStyle w:val="Default0"/>
              <w:rPr>
                <w:bCs/>
                <w:sz w:val="22"/>
                <w:szCs w:val="22"/>
              </w:rPr>
            </w:pPr>
            <w:r w:rsidRPr="00ED6997">
              <w:rPr>
                <w:bCs/>
                <w:sz w:val="22"/>
                <w:szCs w:val="22"/>
              </w:rPr>
              <w:t>Officials Indemnity</w:t>
            </w:r>
          </w:p>
        </w:tc>
        <w:tc>
          <w:tcPr>
            <w:tcW w:w="2044" w:type="pct"/>
          </w:tcPr>
          <w:p w14:paraId="7A80CC52" w14:textId="793B959F" w:rsidR="001030FF" w:rsidRPr="00ED6997" w:rsidRDefault="001030FF" w:rsidP="008A78FE">
            <w:pPr>
              <w:pStyle w:val="Default0"/>
              <w:rPr>
                <w:sz w:val="22"/>
                <w:szCs w:val="22"/>
              </w:rPr>
            </w:pPr>
            <w:r w:rsidRPr="00ED6997">
              <w:rPr>
                <w:bCs/>
                <w:sz w:val="22"/>
                <w:szCs w:val="22"/>
              </w:rPr>
              <w:t xml:space="preserve">£5,000,000 </w:t>
            </w:r>
            <w:r w:rsidRPr="00ED6997">
              <w:rPr>
                <w:sz w:val="22"/>
                <w:szCs w:val="22"/>
              </w:rPr>
              <w:t xml:space="preserve">any one </w:t>
            </w:r>
            <w:r w:rsidRPr="00ED6997">
              <w:rPr>
                <w:bCs/>
                <w:sz w:val="22"/>
                <w:szCs w:val="22"/>
              </w:rPr>
              <w:t xml:space="preserve">claim </w:t>
            </w:r>
            <w:r w:rsidRPr="00ED6997">
              <w:rPr>
                <w:sz w:val="22"/>
                <w:szCs w:val="22"/>
              </w:rPr>
              <w:t>and in the aggregate</w:t>
            </w:r>
          </w:p>
        </w:tc>
        <w:tc>
          <w:tcPr>
            <w:tcW w:w="1780" w:type="pct"/>
            <w:vAlign w:val="center"/>
          </w:tcPr>
          <w:p w14:paraId="3A2B6A30" w14:textId="77777777" w:rsidR="001030FF" w:rsidRPr="00ED6997" w:rsidRDefault="001030FF" w:rsidP="00E75E65">
            <w:pPr>
              <w:pStyle w:val="Default0"/>
              <w:jc w:val="center"/>
              <w:rPr>
                <w:sz w:val="22"/>
                <w:szCs w:val="22"/>
              </w:rPr>
            </w:pPr>
            <w:r w:rsidRPr="00ED6997">
              <w:rPr>
                <w:sz w:val="22"/>
                <w:szCs w:val="22"/>
              </w:rPr>
              <w:t>£1,000,000</w:t>
            </w:r>
          </w:p>
          <w:p w14:paraId="2E958BC8" w14:textId="77777777" w:rsidR="001030FF" w:rsidRPr="00ED6997" w:rsidRDefault="001030FF" w:rsidP="00E75E65">
            <w:pPr>
              <w:pStyle w:val="Default0"/>
              <w:jc w:val="center"/>
              <w:rPr>
                <w:sz w:val="22"/>
                <w:szCs w:val="22"/>
              </w:rPr>
            </w:pPr>
            <w:proofErr w:type="gramStart"/>
            <w:r w:rsidRPr="00ED6997">
              <w:rPr>
                <w:sz w:val="22"/>
                <w:szCs w:val="22"/>
              </w:rPr>
              <w:t>each and every</w:t>
            </w:r>
            <w:proofErr w:type="gramEnd"/>
            <w:r w:rsidRPr="00ED6997">
              <w:rPr>
                <w:sz w:val="22"/>
                <w:szCs w:val="22"/>
              </w:rPr>
              <w:t xml:space="preserve"> </w:t>
            </w:r>
            <w:r w:rsidRPr="00ED6997">
              <w:rPr>
                <w:bCs/>
                <w:sz w:val="22"/>
                <w:szCs w:val="22"/>
              </w:rPr>
              <w:t>claim or series</w:t>
            </w:r>
          </w:p>
        </w:tc>
      </w:tr>
      <w:tr w:rsidR="001030FF" w:rsidRPr="00ED6997" w14:paraId="163C109B" w14:textId="77777777" w:rsidTr="002B4728">
        <w:trPr>
          <w:trHeight w:val="443"/>
        </w:trPr>
        <w:tc>
          <w:tcPr>
            <w:tcW w:w="1177" w:type="pct"/>
            <w:vAlign w:val="center"/>
          </w:tcPr>
          <w:p w14:paraId="00069ED0" w14:textId="77777777" w:rsidR="001030FF" w:rsidRPr="00ED6997" w:rsidRDefault="001030FF" w:rsidP="00E75E65">
            <w:pPr>
              <w:pStyle w:val="Default0"/>
              <w:rPr>
                <w:bCs/>
                <w:sz w:val="22"/>
                <w:szCs w:val="22"/>
              </w:rPr>
            </w:pPr>
            <w:r w:rsidRPr="00ED6997">
              <w:rPr>
                <w:bCs/>
                <w:sz w:val="22"/>
                <w:szCs w:val="22"/>
              </w:rPr>
              <w:t>Land Charges</w:t>
            </w:r>
          </w:p>
        </w:tc>
        <w:tc>
          <w:tcPr>
            <w:tcW w:w="2044" w:type="pct"/>
          </w:tcPr>
          <w:p w14:paraId="36D4B743" w14:textId="4C03DB2A" w:rsidR="001030FF" w:rsidRPr="00ED6997" w:rsidRDefault="001030FF" w:rsidP="008A78FE">
            <w:pPr>
              <w:pStyle w:val="Default0"/>
              <w:rPr>
                <w:bCs/>
                <w:sz w:val="22"/>
                <w:szCs w:val="22"/>
              </w:rPr>
            </w:pPr>
            <w:r w:rsidRPr="00ED6997">
              <w:rPr>
                <w:bCs/>
                <w:sz w:val="22"/>
                <w:szCs w:val="22"/>
              </w:rPr>
              <w:t xml:space="preserve">£5,000,000 </w:t>
            </w:r>
            <w:r w:rsidRPr="00ED6997">
              <w:rPr>
                <w:sz w:val="22"/>
                <w:szCs w:val="22"/>
              </w:rPr>
              <w:t xml:space="preserve">any one </w:t>
            </w:r>
            <w:r w:rsidRPr="00ED6997">
              <w:rPr>
                <w:bCs/>
                <w:sz w:val="22"/>
                <w:szCs w:val="22"/>
              </w:rPr>
              <w:t xml:space="preserve">claim </w:t>
            </w:r>
            <w:r w:rsidRPr="00ED6997">
              <w:rPr>
                <w:sz w:val="22"/>
                <w:szCs w:val="22"/>
              </w:rPr>
              <w:t>and in the aggregate</w:t>
            </w:r>
          </w:p>
        </w:tc>
        <w:tc>
          <w:tcPr>
            <w:tcW w:w="1780" w:type="pct"/>
            <w:vAlign w:val="center"/>
          </w:tcPr>
          <w:p w14:paraId="19876181" w14:textId="77777777" w:rsidR="001030FF" w:rsidRPr="00ED6997" w:rsidRDefault="001030FF" w:rsidP="00E75E65">
            <w:pPr>
              <w:pStyle w:val="Default0"/>
              <w:jc w:val="center"/>
              <w:rPr>
                <w:sz w:val="22"/>
                <w:szCs w:val="22"/>
              </w:rPr>
            </w:pPr>
            <w:r w:rsidRPr="00ED6997">
              <w:rPr>
                <w:sz w:val="22"/>
                <w:szCs w:val="22"/>
              </w:rPr>
              <w:t>£1,000,000</w:t>
            </w:r>
          </w:p>
          <w:p w14:paraId="79B4555F" w14:textId="77777777" w:rsidR="001030FF" w:rsidRPr="00ED6997" w:rsidRDefault="001030FF" w:rsidP="00E75E65">
            <w:pPr>
              <w:pStyle w:val="Default0"/>
              <w:jc w:val="center"/>
              <w:rPr>
                <w:sz w:val="22"/>
                <w:szCs w:val="22"/>
              </w:rPr>
            </w:pPr>
            <w:proofErr w:type="gramStart"/>
            <w:r w:rsidRPr="00ED6997">
              <w:rPr>
                <w:sz w:val="22"/>
                <w:szCs w:val="22"/>
              </w:rPr>
              <w:t>each and every</w:t>
            </w:r>
            <w:proofErr w:type="gramEnd"/>
            <w:r w:rsidRPr="00ED6997">
              <w:rPr>
                <w:sz w:val="22"/>
                <w:szCs w:val="22"/>
              </w:rPr>
              <w:t xml:space="preserve"> </w:t>
            </w:r>
            <w:r w:rsidRPr="00ED6997">
              <w:rPr>
                <w:bCs/>
                <w:sz w:val="22"/>
                <w:szCs w:val="22"/>
              </w:rPr>
              <w:t>claim or series</w:t>
            </w:r>
          </w:p>
        </w:tc>
      </w:tr>
      <w:tr w:rsidR="001030FF" w:rsidRPr="00ED6997" w14:paraId="14D2E0E1" w14:textId="77777777" w:rsidTr="002B4728">
        <w:trPr>
          <w:trHeight w:val="443"/>
        </w:trPr>
        <w:tc>
          <w:tcPr>
            <w:tcW w:w="1177" w:type="pct"/>
            <w:vAlign w:val="center"/>
          </w:tcPr>
          <w:p w14:paraId="1955BDC9" w14:textId="77777777" w:rsidR="001030FF" w:rsidRPr="00ED6997" w:rsidRDefault="001030FF" w:rsidP="00E75E65">
            <w:pPr>
              <w:pStyle w:val="Default0"/>
              <w:rPr>
                <w:bCs/>
                <w:sz w:val="22"/>
                <w:szCs w:val="22"/>
              </w:rPr>
            </w:pPr>
            <w:r w:rsidRPr="00ED6997">
              <w:rPr>
                <w:bCs/>
                <w:sz w:val="22"/>
                <w:szCs w:val="22"/>
              </w:rPr>
              <w:t>Public Health Act</w:t>
            </w:r>
          </w:p>
        </w:tc>
        <w:tc>
          <w:tcPr>
            <w:tcW w:w="2044" w:type="pct"/>
          </w:tcPr>
          <w:p w14:paraId="29C9F887" w14:textId="4AFBA7F5" w:rsidR="001030FF" w:rsidRPr="00ED6997" w:rsidRDefault="001030FF" w:rsidP="008A78FE">
            <w:pPr>
              <w:pStyle w:val="Default0"/>
              <w:rPr>
                <w:bCs/>
                <w:sz w:val="22"/>
                <w:szCs w:val="22"/>
              </w:rPr>
            </w:pPr>
            <w:r w:rsidRPr="00ED6997">
              <w:rPr>
                <w:bCs/>
                <w:sz w:val="22"/>
                <w:szCs w:val="22"/>
              </w:rPr>
              <w:t xml:space="preserve">£1,000,000 </w:t>
            </w:r>
            <w:r w:rsidRPr="00ED6997">
              <w:rPr>
                <w:sz w:val="22"/>
                <w:szCs w:val="22"/>
              </w:rPr>
              <w:t xml:space="preserve">any one </w:t>
            </w:r>
            <w:r w:rsidRPr="00ED6997">
              <w:rPr>
                <w:bCs/>
                <w:sz w:val="22"/>
                <w:szCs w:val="22"/>
              </w:rPr>
              <w:t xml:space="preserve">claim </w:t>
            </w:r>
            <w:r w:rsidRPr="00ED6997">
              <w:rPr>
                <w:sz w:val="22"/>
                <w:szCs w:val="22"/>
              </w:rPr>
              <w:t>and in the aggregate</w:t>
            </w:r>
          </w:p>
        </w:tc>
        <w:tc>
          <w:tcPr>
            <w:tcW w:w="1780" w:type="pct"/>
            <w:vAlign w:val="center"/>
          </w:tcPr>
          <w:p w14:paraId="44501ECC" w14:textId="77777777" w:rsidR="001030FF" w:rsidRPr="00ED6997" w:rsidRDefault="001030FF" w:rsidP="00E75E65">
            <w:pPr>
              <w:pStyle w:val="Default0"/>
              <w:jc w:val="center"/>
              <w:rPr>
                <w:sz w:val="22"/>
                <w:szCs w:val="22"/>
              </w:rPr>
            </w:pPr>
            <w:r w:rsidRPr="00ED6997">
              <w:rPr>
                <w:sz w:val="22"/>
                <w:szCs w:val="22"/>
              </w:rPr>
              <w:t>£100,000</w:t>
            </w:r>
          </w:p>
          <w:p w14:paraId="50BA4416" w14:textId="77777777" w:rsidR="001030FF" w:rsidRPr="00ED6997" w:rsidRDefault="001030FF" w:rsidP="00E75E65">
            <w:pPr>
              <w:pStyle w:val="Default0"/>
              <w:jc w:val="center"/>
              <w:rPr>
                <w:sz w:val="22"/>
                <w:szCs w:val="22"/>
              </w:rPr>
            </w:pPr>
            <w:r w:rsidRPr="00ED6997">
              <w:rPr>
                <w:sz w:val="22"/>
                <w:szCs w:val="22"/>
              </w:rPr>
              <w:t xml:space="preserve"> </w:t>
            </w:r>
            <w:proofErr w:type="gramStart"/>
            <w:r w:rsidRPr="00ED6997">
              <w:rPr>
                <w:sz w:val="22"/>
                <w:szCs w:val="22"/>
              </w:rPr>
              <w:t>each and every</w:t>
            </w:r>
            <w:proofErr w:type="gramEnd"/>
            <w:r w:rsidRPr="00ED6997">
              <w:rPr>
                <w:sz w:val="22"/>
                <w:szCs w:val="22"/>
              </w:rPr>
              <w:t xml:space="preserve"> claim</w:t>
            </w:r>
          </w:p>
        </w:tc>
      </w:tr>
      <w:tr w:rsidR="001030FF" w:rsidRPr="00ED6997" w14:paraId="06F9B7D7" w14:textId="77777777" w:rsidTr="0077261A">
        <w:trPr>
          <w:trHeight w:val="419"/>
        </w:trPr>
        <w:tc>
          <w:tcPr>
            <w:tcW w:w="5000" w:type="pct"/>
            <w:gridSpan w:val="3"/>
          </w:tcPr>
          <w:p w14:paraId="7909C5E4" w14:textId="77777777" w:rsidR="001030FF" w:rsidRPr="00ED6997" w:rsidRDefault="001030FF" w:rsidP="00E75E65">
            <w:pPr>
              <w:pStyle w:val="Default0"/>
              <w:rPr>
                <w:bCs/>
                <w:sz w:val="22"/>
                <w:szCs w:val="22"/>
              </w:rPr>
            </w:pPr>
            <w:r w:rsidRPr="00ED6997">
              <w:rPr>
                <w:sz w:val="22"/>
                <w:szCs w:val="22"/>
              </w:rPr>
              <w:lastRenderedPageBreak/>
              <w:t>Retroactive Date: 01/06/2008</w:t>
            </w:r>
          </w:p>
        </w:tc>
      </w:tr>
    </w:tbl>
    <w:p w14:paraId="48944B51" w14:textId="77777777" w:rsidR="002B4728" w:rsidRDefault="002B4728" w:rsidP="00E75E65">
      <w:pPr>
        <w:spacing w:after="0" w:line="300" w:lineRule="atLeast"/>
        <w:rPr>
          <w:rFonts w:cs="Arial"/>
          <w:b/>
          <w:bCs/>
          <w:sz w:val="22"/>
        </w:rPr>
      </w:pPr>
    </w:p>
    <w:p w14:paraId="2421064B" w14:textId="226645E6" w:rsidR="001030FF" w:rsidRPr="00ED6997" w:rsidRDefault="001030FF" w:rsidP="00E75E65">
      <w:pPr>
        <w:spacing w:after="0" w:line="300" w:lineRule="atLeast"/>
        <w:rPr>
          <w:rFonts w:cs="Arial"/>
          <w:b/>
          <w:bCs/>
          <w:sz w:val="22"/>
        </w:rPr>
      </w:pPr>
      <w:r w:rsidRPr="00ED6997">
        <w:rPr>
          <w:rFonts w:cs="Arial"/>
          <w:b/>
          <w:bCs/>
          <w:sz w:val="22"/>
        </w:rPr>
        <w:t>Aggregate Stop Limit</w:t>
      </w:r>
    </w:p>
    <w:p w14:paraId="21FB3CC6" w14:textId="77777777" w:rsidR="001030FF" w:rsidRPr="00ED6997" w:rsidRDefault="001030FF" w:rsidP="00E75E65">
      <w:pPr>
        <w:spacing w:after="0" w:line="300" w:lineRule="atLeast"/>
        <w:rPr>
          <w:rFonts w:cs="Arial"/>
          <w:sz w:val="22"/>
        </w:rPr>
      </w:pPr>
      <w:r w:rsidRPr="00ED6997">
        <w:rPr>
          <w:rFonts w:cs="Arial"/>
          <w:sz w:val="22"/>
        </w:rPr>
        <w:t>Aggregate is to apply across all sections of this lot.</w:t>
      </w:r>
    </w:p>
    <w:p w14:paraId="73365609" w14:textId="77777777" w:rsidR="001030FF" w:rsidRPr="00ED6997" w:rsidRDefault="001030FF" w:rsidP="00E75E65">
      <w:pPr>
        <w:spacing w:after="0" w:line="300" w:lineRule="atLeast"/>
        <w:rPr>
          <w:rFonts w:cs="Arial"/>
          <w:b/>
          <w:bCs/>
          <w:sz w:val="22"/>
        </w:rPr>
      </w:pPr>
      <w:r w:rsidRPr="00ED6997">
        <w:rPr>
          <w:rFonts w:cs="Arial"/>
          <w:b/>
          <w:bCs/>
          <w:sz w:val="22"/>
        </w:rPr>
        <w:t>Cover to Include</w:t>
      </w:r>
    </w:p>
    <w:p w14:paraId="4CF5173D"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Bailiffs</w:t>
      </w:r>
    </w:p>
    <w:p w14:paraId="718962F6"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Court Attendance Costs</w:t>
      </w:r>
    </w:p>
    <w:p w14:paraId="3EA67579"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Indemnity to Other Persons</w:t>
      </w:r>
    </w:p>
    <w:p w14:paraId="12F57169"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Outside Entity Contingency Cover</w:t>
      </w:r>
    </w:p>
    <w:p w14:paraId="6D0C8370"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Ultra Vires</w:t>
      </w:r>
    </w:p>
    <w:p w14:paraId="141B45AB"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Elections / Returning Officer, Acting Returning Officer or Counting Officer</w:t>
      </w:r>
    </w:p>
    <w:p w14:paraId="754C6CD6"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Data Protection £1,000,000 in the aggregate</w:t>
      </w:r>
    </w:p>
    <w:p w14:paraId="0FF84508"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Consumer Protection Act 1987 £250,000 in the aggregate</w:t>
      </w:r>
    </w:p>
    <w:p w14:paraId="427CFDFA"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Food Safety Act 1990 £250,000 in the aggregate</w:t>
      </w:r>
    </w:p>
    <w:p w14:paraId="502830E4"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Certificates of Title</w:t>
      </w:r>
    </w:p>
    <w:p w14:paraId="30E88933"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Illegal Distraint</w:t>
      </w:r>
    </w:p>
    <w:p w14:paraId="446CBC2D" w14:textId="77777777" w:rsidR="001030FF" w:rsidRPr="00ED6997" w:rsidRDefault="001030FF" w:rsidP="00E75E65">
      <w:pPr>
        <w:spacing w:after="0" w:line="300" w:lineRule="atLeast"/>
        <w:rPr>
          <w:rFonts w:cs="Arial"/>
          <w:b/>
          <w:bCs/>
          <w:sz w:val="22"/>
        </w:rPr>
      </w:pPr>
    </w:p>
    <w:p w14:paraId="1A7BF280" w14:textId="77777777" w:rsidR="001030FF" w:rsidRPr="00ED6997" w:rsidRDefault="001030FF" w:rsidP="00E75E65">
      <w:pPr>
        <w:spacing w:after="0" w:line="300" w:lineRule="atLeast"/>
        <w:rPr>
          <w:rFonts w:cs="Arial"/>
          <w:b/>
          <w:bCs/>
          <w:sz w:val="22"/>
        </w:rPr>
      </w:pPr>
      <w:r w:rsidRPr="00ED6997">
        <w:rPr>
          <w:rFonts w:cs="Arial"/>
          <w:b/>
          <w:bCs/>
          <w:sz w:val="22"/>
        </w:rPr>
        <w:t>Underwriting Information</w:t>
      </w:r>
    </w:p>
    <w:p w14:paraId="0EEB27AE" w14:textId="77777777" w:rsidR="001030FF" w:rsidRPr="00ED6997" w:rsidRDefault="001030FF" w:rsidP="00E75E65">
      <w:pPr>
        <w:spacing w:after="0" w:line="300" w:lineRule="atLeast"/>
        <w:rPr>
          <w:rFonts w:cs="Arial"/>
          <w:b/>
          <w:bCs/>
          <w:sz w:val="22"/>
        </w:rPr>
      </w:pPr>
      <w:r w:rsidRPr="00ED6997">
        <w:rPr>
          <w:rFonts w:cs="Arial"/>
          <w:b/>
          <w:bCs/>
          <w:sz w:val="22"/>
        </w:rPr>
        <w:t xml:space="preserve">Land Charges </w:t>
      </w:r>
    </w:p>
    <w:p w14:paraId="6E5E0743" w14:textId="77777777" w:rsidR="001030FF" w:rsidRPr="00ED6997" w:rsidRDefault="001030FF" w:rsidP="00E75E65">
      <w:pPr>
        <w:spacing w:after="0" w:line="300" w:lineRule="atLeast"/>
        <w:rPr>
          <w:rFonts w:cs="Arial"/>
          <w:b/>
          <w:bCs/>
          <w:sz w:val="22"/>
        </w:rPr>
      </w:pPr>
      <w:r w:rsidRPr="00ED6997">
        <w:rPr>
          <w:rFonts w:cs="Arial"/>
          <w:sz w:val="22"/>
        </w:rPr>
        <w:t>Please note that we do not provide land charge information, but we do undertake Highway Searches, please see details below:</w:t>
      </w:r>
    </w:p>
    <w:tbl>
      <w:tblPr>
        <w:tblStyle w:val="TableGrid"/>
        <w:tblW w:w="2331" w:type="pct"/>
        <w:tblLook w:val="04A0" w:firstRow="1" w:lastRow="0" w:firstColumn="1" w:lastColumn="0" w:noHBand="0" w:noVBand="1"/>
      </w:tblPr>
      <w:tblGrid>
        <w:gridCol w:w="2664"/>
        <w:gridCol w:w="1539"/>
      </w:tblGrid>
      <w:tr w:rsidR="001030FF" w:rsidRPr="00ED6997" w14:paraId="0CC46E2E" w14:textId="77777777" w:rsidTr="0077261A">
        <w:trPr>
          <w:trHeight w:val="397"/>
        </w:trPr>
        <w:tc>
          <w:tcPr>
            <w:tcW w:w="3169" w:type="pct"/>
            <w:shd w:val="clear" w:color="auto" w:fill="222A35" w:themeFill="text2" w:themeFillShade="80"/>
            <w:vAlign w:val="center"/>
          </w:tcPr>
          <w:p w14:paraId="2849995E" w14:textId="77777777" w:rsidR="001030FF" w:rsidRPr="00ED6997" w:rsidRDefault="001030FF" w:rsidP="00E75E65">
            <w:pPr>
              <w:spacing w:after="0" w:line="300" w:lineRule="atLeast"/>
              <w:rPr>
                <w:rFonts w:cs="Arial"/>
                <w:b/>
                <w:bCs/>
                <w:sz w:val="22"/>
              </w:rPr>
            </w:pPr>
            <w:r w:rsidRPr="00ED6997">
              <w:rPr>
                <w:rFonts w:cs="Arial"/>
                <w:b/>
                <w:bCs/>
                <w:sz w:val="22"/>
              </w:rPr>
              <w:t>Item</w:t>
            </w:r>
          </w:p>
        </w:tc>
        <w:tc>
          <w:tcPr>
            <w:tcW w:w="1831" w:type="pct"/>
            <w:shd w:val="clear" w:color="auto" w:fill="222A35" w:themeFill="text2" w:themeFillShade="80"/>
            <w:vAlign w:val="center"/>
          </w:tcPr>
          <w:p w14:paraId="2A8D60B9" w14:textId="77777777" w:rsidR="001030FF" w:rsidRPr="00ED6997" w:rsidRDefault="001030FF" w:rsidP="00E75E65">
            <w:pPr>
              <w:spacing w:after="0" w:line="300" w:lineRule="atLeast"/>
              <w:jc w:val="center"/>
              <w:rPr>
                <w:rFonts w:cs="Arial"/>
                <w:b/>
                <w:bCs/>
                <w:sz w:val="22"/>
              </w:rPr>
            </w:pPr>
            <w:r w:rsidRPr="00ED6997">
              <w:rPr>
                <w:rFonts w:cs="Arial"/>
                <w:b/>
                <w:bCs/>
                <w:sz w:val="22"/>
              </w:rPr>
              <w:t>Amount</w:t>
            </w:r>
          </w:p>
        </w:tc>
      </w:tr>
      <w:tr w:rsidR="001030FF" w:rsidRPr="00ED6997" w14:paraId="1C687DA8" w14:textId="77777777" w:rsidTr="0077261A">
        <w:trPr>
          <w:trHeight w:val="397"/>
        </w:trPr>
        <w:tc>
          <w:tcPr>
            <w:tcW w:w="3169" w:type="pct"/>
            <w:vAlign w:val="center"/>
          </w:tcPr>
          <w:p w14:paraId="66C38D6F" w14:textId="77777777" w:rsidR="001030FF" w:rsidRPr="00ED6997" w:rsidRDefault="001030FF" w:rsidP="00E75E65">
            <w:pPr>
              <w:spacing w:after="0" w:line="300" w:lineRule="atLeast"/>
              <w:rPr>
                <w:rFonts w:cs="Arial"/>
                <w:bCs/>
                <w:sz w:val="22"/>
              </w:rPr>
            </w:pPr>
            <w:r w:rsidRPr="00ED6997">
              <w:rPr>
                <w:rFonts w:cs="Arial"/>
                <w:bCs/>
                <w:sz w:val="22"/>
              </w:rPr>
              <w:t xml:space="preserve">Number of Searches </w:t>
            </w:r>
          </w:p>
        </w:tc>
        <w:tc>
          <w:tcPr>
            <w:tcW w:w="1831" w:type="pct"/>
            <w:vAlign w:val="center"/>
          </w:tcPr>
          <w:p w14:paraId="7715DA66" w14:textId="7A94BBED" w:rsidR="001030FF" w:rsidRPr="00ED6997" w:rsidRDefault="00794469" w:rsidP="00E75E65">
            <w:pPr>
              <w:spacing w:after="0" w:line="300" w:lineRule="atLeast"/>
              <w:jc w:val="center"/>
              <w:rPr>
                <w:rFonts w:cs="Arial"/>
                <w:bCs/>
                <w:sz w:val="22"/>
              </w:rPr>
            </w:pPr>
            <w:r w:rsidRPr="00ED6997">
              <w:rPr>
                <w:rFonts w:cs="Arial"/>
                <w:bCs/>
                <w:sz w:val="22"/>
              </w:rPr>
              <w:t>2991</w:t>
            </w:r>
          </w:p>
        </w:tc>
      </w:tr>
      <w:tr w:rsidR="001030FF" w:rsidRPr="00ED6997" w14:paraId="0BB9A46C" w14:textId="77777777" w:rsidTr="0077261A">
        <w:trPr>
          <w:trHeight w:val="397"/>
        </w:trPr>
        <w:tc>
          <w:tcPr>
            <w:tcW w:w="3169" w:type="pct"/>
            <w:vAlign w:val="center"/>
          </w:tcPr>
          <w:p w14:paraId="6FA96095" w14:textId="77777777" w:rsidR="001030FF" w:rsidRPr="00ED6997" w:rsidRDefault="001030FF" w:rsidP="00E75E65">
            <w:pPr>
              <w:spacing w:after="0" w:line="300" w:lineRule="atLeast"/>
              <w:rPr>
                <w:rFonts w:cs="Arial"/>
                <w:bCs/>
                <w:sz w:val="22"/>
              </w:rPr>
            </w:pPr>
            <w:r w:rsidRPr="00ED6997">
              <w:rPr>
                <w:rFonts w:cs="Arial"/>
                <w:bCs/>
                <w:sz w:val="22"/>
              </w:rPr>
              <w:t>Fees from Searches</w:t>
            </w:r>
          </w:p>
        </w:tc>
        <w:tc>
          <w:tcPr>
            <w:tcW w:w="1831" w:type="pct"/>
            <w:vAlign w:val="center"/>
          </w:tcPr>
          <w:p w14:paraId="4FEB2A11" w14:textId="62B1CBE1" w:rsidR="001030FF" w:rsidRPr="00ED6997" w:rsidRDefault="001030FF" w:rsidP="00E75E65">
            <w:pPr>
              <w:spacing w:after="0" w:line="300" w:lineRule="atLeast"/>
              <w:jc w:val="center"/>
              <w:rPr>
                <w:rFonts w:cs="Arial"/>
                <w:bCs/>
                <w:sz w:val="22"/>
              </w:rPr>
            </w:pPr>
            <w:r w:rsidRPr="00ED6997">
              <w:rPr>
                <w:rFonts w:cs="Arial"/>
                <w:bCs/>
                <w:sz w:val="22"/>
              </w:rPr>
              <w:t>£15</w:t>
            </w:r>
            <w:r w:rsidR="00794469" w:rsidRPr="00ED6997">
              <w:rPr>
                <w:rFonts w:cs="Arial"/>
                <w:bCs/>
                <w:sz w:val="22"/>
              </w:rPr>
              <w:t>7,860</w:t>
            </w:r>
          </w:p>
        </w:tc>
      </w:tr>
    </w:tbl>
    <w:p w14:paraId="6BE57955" w14:textId="77777777" w:rsidR="001030FF" w:rsidRPr="00ED6997" w:rsidRDefault="001030FF" w:rsidP="00E75E65">
      <w:pPr>
        <w:spacing w:after="0" w:line="300" w:lineRule="atLeast"/>
        <w:rPr>
          <w:rFonts w:cs="Arial"/>
          <w:b/>
          <w:bCs/>
          <w:sz w:val="22"/>
        </w:rPr>
      </w:pPr>
    </w:p>
    <w:p w14:paraId="5D6C9143" w14:textId="77777777" w:rsidR="001030FF" w:rsidRPr="00ED6997" w:rsidRDefault="001030FF" w:rsidP="00E75E65">
      <w:pPr>
        <w:spacing w:after="0" w:line="300" w:lineRule="atLeast"/>
        <w:rPr>
          <w:rFonts w:cs="Arial"/>
          <w:b/>
          <w:sz w:val="22"/>
        </w:rPr>
      </w:pPr>
      <w:r w:rsidRPr="00ED6997">
        <w:rPr>
          <w:rFonts w:cs="Arial"/>
          <w:b/>
          <w:sz w:val="22"/>
        </w:rPr>
        <w:t>Procurement</w:t>
      </w:r>
    </w:p>
    <w:p w14:paraId="290D9A06" w14:textId="229A92DA" w:rsidR="001030FF" w:rsidRPr="00ED6997" w:rsidRDefault="001030FF" w:rsidP="00E75E65">
      <w:pPr>
        <w:spacing w:after="0" w:line="300" w:lineRule="atLeast"/>
        <w:rPr>
          <w:rFonts w:cs="Arial"/>
          <w:bCs/>
          <w:sz w:val="22"/>
        </w:rPr>
      </w:pPr>
      <w:r w:rsidRPr="00ED6997">
        <w:rPr>
          <w:rFonts w:cs="Arial"/>
          <w:bCs/>
          <w:sz w:val="22"/>
        </w:rPr>
        <w:t xml:space="preserve">LCC's procurement services is obligated to conduct its procurements in line with </w:t>
      </w:r>
      <w:r w:rsidR="00E875D5" w:rsidRPr="00ED6997">
        <w:rPr>
          <w:rFonts w:cs="Arial"/>
          <w:bCs/>
          <w:sz w:val="22"/>
        </w:rPr>
        <w:t>PA2023</w:t>
      </w:r>
      <w:r w:rsidRPr="00ED6997">
        <w:rPr>
          <w:rFonts w:cs="Arial"/>
          <w:bCs/>
          <w:sz w:val="22"/>
        </w:rPr>
        <w:t xml:space="preserve">.  Any changes implemented in relation to </w:t>
      </w:r>
      <w:r w:rsidR="00EA2E86" w:rsidRPr="00EA2E86">
        <w:rPr>
          <w:rFonts w:cs="Arial"/>
          <w:bCs/>
          <w:sz w:val="22"/>
        </w:rPr>
        <w:t xml:space="preserve">LCC </w:t>
      </w:r>
      <w:r w:rsidRPr="00ED6997">
        <w:rPr>
          <w:rFonts w:cs="Arial"/>
          <w:bCs/>
          <w:sz w:val="22"/>
        </w:rPr>
        <w:t xml:space="preserve">'s procurement procedures would be in line with the requirements of the public contract regulations and </w:t>
      </w:r>
      <w:r w:rsidR="00EA2E86" w:rsidRPr="00EA2E86">
        <w:rPr>
          <w:rFonts w:cs="Arial"/>
          <w:bCs/>
          <w:sz w:val="22"/>
        </w:rPr>
        <w:t xml:space="preserve">LCC </w:t>
      </w:r>
      <w:r w:rsidRPr="00ED6997">
        <w:rPr>
          <w:rFonts w:cs="Arial"/>
          <w:bCs/>
          <w:sz w:val="22"/>
        </w:rPr>
        <w:t>'s own standing orders (procurement rules)</w:t>
      </w:r>
    </w:p>
    <w:p w14:paraId="75E3D993" w14:textId="3620FF10" w:rsidR="001030FF" w:rsidRPr="00ED6997" w:rsidRDefault="001030FF" w:rsidP="00E75E65">
      <w:pPr>
        <w:spacing w:after="0"/>
        <w:rPr>
          <w:rFonts w:cs="Arial"/>
          <w:b/>
          <w:sz w:val="22"/>
          <w:lang w:eastAsia="x-none"/>
        </w:rPr>
      </w:pPr>
      <w:bookmarkStart w:id="2" w:name="_Toc312827559"/>
      <w:bookmarkStart w:id="3" w:name="_Toc356827658"/>
      <w:bookmarkStart w:id="4" w:name="_Toc398044310"/>
      <w:bookmarkStart w:id="5" w:name="_Toc428367849"/>
      <w:bookmarkStart w:id="6" w:name="_Toc430594926"/>
      <w:bookmarkStart w:id="7" w:name="_Toc431971938"/>
      <w:bookmarkStart w:id="8" w:name="_Toc527479300"/>
    </w:p>
    <w:p w14:paraId="411ECE72" w14:textId="0C52FF42" w:rsidR="001030FF" w:rsidRPr="00ED6997" w:rsidRDefault="001030FF" w:rsidP="00E75E65">
      <w:pPr>
        <w:pStyle w:val="Heading2"/>
        <w:numPr>
          <w:ilvl w:val="0"/>
          <w:numId w:val="0"/>
        </w:numPr>
        <w:rPr>
          <w:b w:val="0"/>
          <w:bCs w:val="0"/>
          <w:sz w:val="22"/>
          <w:szCs w:val="22"/>
          <w:u w:val="single"/>
        </w:rPr>
      </w:pPr>
      <w:bookmarkStart w:id="9" w:name="_Toc98930351"/>
      <w:r w:rsidRPr="00ED6997">
        <w:rPr>
          <w:b w:val="0"/>
          <w:bCs w:val="0"/>
          <w:sz w:val="22"/>
          <w:szCs w:val="22"/>
          <w:u w:val="single"/>
        </w:rPr>
        <w:t>Professional Indemnity</w:t>
      </w:r>
      <w:bookmarkEnd w:id="2"/>
      <w:bookmarkEnd w:id="3"/>
      <w:bookmarkEnd w:id="4"/>
      <w:bookmarkEnd w:id="5"/>
      <w:bookmarkEnd w:id="6"/>
      <w:bookmarkEnd w:id="7"/>
      <w:bookmarkEnd w:id="8"/>
      <w:bookmarkEnd w:id="9"/>
    </w:p>
    <w:p w14:paraId="0217355B" w14:textId="77777777" w:rsidR="00C57D44" w:rsidRDefault="00C57D44" w:rsidP="00E75E65">
      <w:pPr>
        <w:spacing w:after="0" w:line="280" w:lineRule="exact"/>
        <w:rPr>
          <w:rFonts w:cs="Arial"/>
          <w:b/>
          <w:sz w:val="22"/>
        </w:rPr>
      </w:pPr>
    </w:p>
    <w:p w14:paraId="55E2B092" w14:textId="5D2F7E90" w:rsidR="001030FF" w:rsidRPr="00ED6997" w:rsidRDefault="001030FF" w:rsidP="00E75E65">
      <w:pPr>
        <w:spacing w:after="0" w:line="280" w:lineRule="exact"/>
        <w:rPr>
          <w:rFonts w:cs="Arial"/>
          <w:b/>
          <w:sz w:val="22"/>
        </w:rPr>
      </w:pPr>
      <w:r w:rsidRPr="00ED6997">
        <w:rPr>
          <w:rFonts w:cs="Arial"/>
          <w:b/>
          <w:sz w:val="22"/>
        </w:rPr>
        <w:t>Cover</w:t>
      </w:r>
    </w:p>
    <w:p w14:paraId="749CC3FA" w14:textId="77777777" w:rsidR="001030FF" w:rsidRPr="00ED6997" w:rsidRDefault="001030FF" w:rsidP="00E75E65">
      <w:pPr>
        <w:pStyle w:val="ListParagraph"/>
        <w:spacing w:after="0" w:line="300" w:lineRule="atLeast"/>
        <w:ind w:left="0"/>
        <w:rPr>
          <w:rFonts w:cs="Arial"/>
          <w:sz w:val="22"/>
        </w:rPr>
      </w:pPr>
      <w:r w:rsidRPr="00ED6997">
        <w:rPr>
          <w:rFonts w:cs="Arial"/>
          <w:sz w:val="22"/>
        </w:rPr>
        <w:t>Indemnity in respect of conduct of Professional Services (in accordance with their Statutory powers) to third party clients and occurring after the retroactive date in relation to:</w:t>
      </w:r>
    </w:p>
    <w:p w14:paraId="3D174016" w14:textId="77777777" w:rsidR="001030FF" w:rsidRPr="00ED6997" w:rsidRDefault="001030FF" w:rsidP="00E75E65">
      <w:pPr>
        <w:pStyle w:val="ListParagraph"/>
        <w:numPr>
          <w:ilvl w:val="0"/>
          <w:numId w:val="21"/>
        </w:numPr>
        <w:spacing w:after="0" w:line="300" w:lineRule="atLeast"/>
        <w:contextualSpacing w:val="0"/>
        <w:rPr>
          <w:rFonts w:cs="Arial"/>
          <w:sz w:val="22"/>
        </w:rPr>
      </w:pPr>
      <w:r w:rsidRPr="00ED6997">
        <w:rPr>
          <w:rFonts w:cs="Arial"/>
          <w:sz w:val="22"/>
        </w:rPr>
        <w:t>Breach of professional duty arising out of any error occurring or committed in good faith</w:t>
      </w:r>
    </w:p>
    <w:p w14:paraId="400265FB" w14:textId="77777777" w:rsidR="001030FF" w:rsidRPr="00ED6997" w:rsidRDefault="001030FF" w:rsidP="00E75E65">
      <w:pPr>
        <w:pStyle w:val="ListParagraph"/>
        <w:numPr>
          <w:ilvl w:val="0"/>
          <w:numId w:val="21"/>
        </w:numPr>
        <w:spacing w:after="0" w:line="300" w:lineRule="atLeast"/>
        <w:contextualSpacing w:val="0"/>
        <w:rPr>
          <w:rFonts w:cs="Arial"/>
          <w:sz w:val="22"/>
        </w:rPr>
      </w:pPr>
      <w:r w:rsidRPr="00ED6997">
        <w:rPr>
          <w:rFonts w:cs="Arial"/>
          <w:sz w:val="22"/>
        </w:rPr>
        <w:t>Dishonesty arising out of any dishonest or fraudulent act or omission on behalf of any person directly employed by the insured</w:t>
      </w:r>
    </w:p>
    <w:p w14:paraId="3EEF2D02" w14:textId="77777777" w:rsidR="001030FF" w:rsidRPr="00ED6997" w:rsidRDefault="001030FF" w:rsidP="00E75E65">
      <w:pPr>
        <w:pStyle w:val="ListParagraph"/>
        <w:spacing w:after="0" w:line="300" w:lineRule="atLeast"/>
        <w:ind w:left="0"/>
        <w:jc w:val="left"/>
        <w:rPr>
          <w:rFonts w:cs="Arial"/>
          <w:bCs/>
          <w:sz w:val="22"/>
        </w:rPr>
      </w:pPr>
    </w:p>
    <w:p w14:paraId="789E8A5A" w14:textId="77777777" w:rsidR="001030FF" w:rsidRPr="00ED6997" w:rsidRDefault="001030FF" w:rsidP="00E75E65">
      <w:pPr>
        <w:pStyle w:val="ListParagraph"/>
        <w:spacing w:after="0" w:line="300" w:lineRule="atLeast"/>
        <w:ind w:left="0"/>
        <w:jc w:val="left"/>
        <w:rPr>
          <w:rFonts w:cs="Arial"/>
          <w:b/>
          <w:bCs/>
          <w:sz w:val="22"/>
        </w:rPr>
      </w:pPr>
      <w:r w:rsidRPr="00ED6997">
        <w:rPr>
          <w:rFonts w:cs="Arial"/>
          <w:b/>
          <w:bCs/>
          <w:sz w:val="22"/>
        </w:rPr>
        <w:t>Indemnity Limit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4816"/>
        <w:gridCol w:w="2443"/>
      </w:tblGrid>
      <w:tr w:rsidR="001030FF" w:rsidRPr="00ED6997" w14:paraId="21B93712" w14:textId="77777777" w:rsidTr="0077261A">
        <w:trPr>
          <w:trHeight w:val="242"/>
        </w:trPr>
        <w:tc>
          <w:tcPr>
            <w:tcW w:w="974" w:type="pct"/>
            <w:shd w:val="clear" w:color="auto" w:fill="222A35" w:themeFill="text2" w:themeFillShade="80"/>
          </w:tcPr>
          <w:p w14:paraId="752E9CB9" w14:textId="77777777" w:rsidR="001030FF" w:rsidRPr="00ED6997" w:rsidRDefault="001030FF" w:rsidP="00E75E65">
            <w:pPr>
              <w:pStyle w:val="Default0"/>
              <w:rPr>
                <w:b/>
                <w:color w:val="FFFFFF" w:themeColor="background1"/>
                <w:sz w:val="22"/>
                <w:szCs w:val="22"/>
              </w:rPr>
            </w:pPr>
            <w:r w:rsidRPr="00ED6997">
              <w:rPr>
                <w:b/>
                <w:bCs/>
                <w:color w:val="FFFFFF" w:themeColor="background1"/>
                <w:sz w:val="22"/>
                <w:szCs w:val="22"/>
              </w:rPr>
              <w:lastRenderedPageBreak/>
              <w:t xml:space="preserve">Insured section </w:t>
            </w:r>
          </w:p>
        </w:tc>
        <w:tc>
          <w:tcPr>
            <w:tcW w:w="2671" w:type="pct"/>
            <w:shd w:val="clear" w:color="auto" w:fill="222A35" w:themeFill="text2" w:themeFillShade="80"/>
          </w:tcPr>
          <w:p w14:paraId="183F5321" w14:textId="77777777" w:rsidR="001030FF" w:rsidRPr="00ED6997" w:rsidRDefault="001030FF" w:rsidP="00E75E65">
            <w:pPr>
              <w:pStyle w:val="Default0"/>
              <w:rPr>
                <w:b/>
                <w:bCs/>
                <w:color w:val="FFFFFF" w:themeColor="background1"/>
                <w:sz w:val="22"/>
                <w:szCs w:val="22"/>
              </w:rPr>
            </w:pPr>
            <w:r w:rsidRPr="00ED6997">
              <w:rPr>
                <w:b/>
                <w:bCs/>
                <w:color w:val="FFFFFF" w:themeColor="background1"/>
                <w:sz w:val="22"/>
                <w:szCs w:val="22"/>
              </w:rPr>
              <w:t xml:space="preserve">Limit of indemnity </w:t>
            </w:r>
          </w:p>
          <w:p w14:paraId="5064DE72" w14:textId="77777777" w:rsidR="001030FF" w:rsidRPr="00ED6997" w:rsidRDefault="001030FF" w:rsidP="00E75E65">
            <w:pPr>
              <w:pStyle w:val="Default0"/>
              <w:rPr>
                <w:b/>
                <w:color w:val="FFFFFF" w:themeColor="background1"/>
                <w:sz w:val="22"/>
                <w:szCs w:val="22"/>
              </w:rPr>
            </w:pPr>
          </w:p>
        </w:tc>
        <w:tc>
          <w:tcPr>
            <w:tcW w:w="1355" w:type="pct"/>
            <w:shd w:val="clear" w:color="auto" w:fill="222A35" w:themeFill="text2" w:themeFillShade="80"/>
          </w:tcPr>
          <w:p w14:paraId="48B6A3DD" w14:textId="77777777" w:rsidR="001030FF" w:rsidRPr="00ED6997" w:rsidRDefault="001030FF" w:rsidP="00E75E65">
            <w:pPr>
              <w:pStyle w:val="Default0"/>
              <w:jc w:val="center"/>
              <w:rPr>
                <w:b/>
                <w:color w:val="FFFFFF" w:themeColor="background1"/>
                <w:sz w:val="22"/>
                <w:szCs w:val="22"/>
              </w:rPr>
            </w:pPr>
            <w:r w:rsidRPr="00ED6997">
              <w:rPr>
                <w:b/>
                <w:bCs/>
                <w:color w:val="FFFFFF" w:themeColor="background1"/>
                <w:sz w:val="22"/>
                <w:szCs w:val="22"/>
              </w:rPr>
              <w:t>Retention</w:t>
            </w:r>
          </w:p>
        </w:tc>
      </w:tr>
      <w:tr w:rsidR="001030FF" w:rsidRPr="00ED6997" w14:paraId="0EC2254A" w14:textId="77777777" w:rsidTr="002B4728">
        <w:trPr>
          <w:trHeight w:val="647"/>
        </w:trPr>
        <w:tc>
          <w:tcPr>
            <w:tcW w:w="974" w:type="pct"/>
            <w:vAlign w:val="center"/>
          </w:tcPr>
          <w:p w14:paraId="59826296" w14:textId="77777777" w:rsidR="001030FF" w:rsidRPr="00ED6997" w:rsidRDefault="001030FF" w:rsidP="00E75E65">
            <w:pPr>
              <w:pStyle w:val="Default0"/>
              <w:rPr>
                <w:bCs/>
                <w:sz w:val="22"/>
                <w:szCs w:val="22"/>
              </w:rPr>
            </w:pPr>
            <w:r w:rsidRPr="00ED6997">
              <w:rPr>
                <w:bCs/>
                <w:sz w:val="22"/>
                <w:szCs w:val="22"/>
              </w:rPr>
              <w:t>Professional Indemnity</w:t>
            </w:r>
          </w:p>
        </w:tc>
        <w:tc>
          <w:tcPr>
            <w:tcW w:w="2671" w:type="pct"/>
            <w:vAlign w:val="center"/>
          </w:tcPr>
          <w:p w14:paraId="5D12D516" w14:textId="7C1A3631" w:rsidR="001030FF" w:rsidRPr="00ED6997" w:rsidRDefault="001030FF" w:rsidP="002B4728">
            <w:pPr>
              <w:pStyle w:val="Default0"/>
              <w:rPr>
                <w:sz w:val="22"/>
                <w:szCs w:val="22"/>
              </w:rPr>
            </w:pPr>
            <w:r w:rsidRPr="00ED6997">
              <w:rPr>
                <w:bCs/>
                <w:sz w:val="22"/>
                <w:szCs w:val="22"/>
              </w:rPr>
              <w:t xml:space="preserve">£2,000,000 </w:t>
            </w:r>
            <w:r w:rsidRPr="00ED6997">
              <w:rPr>
                <w:sz w:val="22"/>
                <w:szCs w:val="22"/>
              </w:rPr>
              <w:t xml:space="preserve">any one </w:t>
            </w:r>
            <w:r w:rsidRPr="00ED6997">
              <w:rPr>
                <w:bCs/>
                <w:sz w:val="22"/>
                <w:szCs w:val="22"/>
              </w:rPr>
              <w:t xml:space="preserve">claim </w:t>
            </w:r>
            <w:r w:rsidRPr="00ED6997">
              <w:rPr>
                <w:sz w:val="22"/>
                <w:szCs w:val="22"/>
              </w:rPr>
              <w:t>and in the aggregate</w:t>
            </w:r>
          </w:p>
        </w:tc>
        <w:tc>
          <w:tcPr>
            <w:tcW w:w="1355" w:type="pct"/>
            <w:vAlign w:val="center"/>
          </w:tcPr>
          <w:p w14:paraId="36858974" w14:textId="77777777" w:rsidR="001030FF" w:rsidRPr="00ED6997" w:rsidRDefault="001030FF" w:rsidP="00E75E65">
            <w:pPr>
              <w:pStyle w:val="Default0"/>
              <w:jc w:val="center"/>
              <w:rPr>
                <w:sz w:val="22"/>
                <w:szCs w:val="22"/>
              </w:rPr>
            </w:pPr>
            <w:r w:rsidRPr="00ED6997">
              <w:rPr>
                <w:sz w:val="22"/>
                <w:szCs w:val="22"/>
              </w:rPr>
              <w:t>£1,000,000</w:t>
            </w:r>
          </w:p>
          <w:p w14:paraId="3BF70686" w14:textId="77777777" w:rsidR="001030FF" w:rsidRPr="00ED6997" w:rsidRDefault="001030FF" w:rsidP="00E75E65">
            <w:pPr>
              <w:pStyle w:val="Default0"/>
              <w:jc w:val="center"/>
              <w:rPr>
                <w:sz w:val="22"/>
                <w:szCs w:val="22"/>
              </w:rPr>
            </w:pPr>
            <w:proofErr w:type="gramStart"/>
            <w:r w:rsidRPr="00ED6997">
              <w:rPr>
                <w:sz w:val="22"/>
                <w:szCs w:val="22"/>
              </w:rPr>
              <w:t>each and every</w:t>
            </w:r>
            <w:proofErr w:type="gramEnd"/>
            <w:r w:rsidRPr="00ED6997">
              <w:rPr>
                <w:sz w:val="22"/>
                <w:szCs w:val="22"/>
              </w:rPr>
              <w:t xml:space="preserve"> </w:t>
            </w:r>
            <w:r w:rsidRPr="00ED6997">
              <w:rPr>
                <w:bCs/>
                <w:sz w:val="22"/>
                <w:szCs w:val="22"/>
              </w:rPr>
              <w:t>claim or series of claims</w:t>
            </w:r>
          </w:p>
        </w:tc>
      </w:tr>
      <w:tr w:rsidR="001030FF" w:rsidRPr="00ED6997" w14:paraId="01B48783" w14:textId="77777777" w:rsidTr="0077261A">
        <w:trPr>
          <w:trHeight w:val="419"/>
        </w:trPr>
        <w:tc>
          <w:tcPr>
            <w:tcW w:w="5000" w:type="pct"/>
            <w:gridSpan w:val="3"/>
          </w:tcPr>
          <w:p w14:paraId="491D3CDB" w14:textId="77777777" w:rsidR="001030FF" w:rsidRPr="00ED6997" w:rsidRDefault="001030FF" w:rsidP="00E75E65">
            <w:pPr>
              <w:pStyle w:val="Default0"/>
              <w:rPr>
                <w:bCs/>
                <w:sz w:val="22"/>
                <w:szCs w:val="22"/>
              </w:rPr>
            </w:pPr>
            <w:r w:rsidRPr="00ED6997">
              <w:rPr>
                <w:sz w:val="22"/>
                <w:szCs w:val="22"/>
              </w:rPr>
              <w:t>Retroactive Date: 01/06/2014</w:t>
            </w:r>
          </w:p>
        </w:tc>
      </w:tr>
    </w:tbl>
    <w:p w14:paraId="18E98875" w14:textId="77777777" w:rsidR="001030FF" w:rsidRPr="00ED6997" w:rsidRDefault="001030FF" w:rsidP="00E75E65">
      <w:pPr>
        <w:spacing w:after="0" w:line="320" w:lineRule="atLeast"/>
        <w:ind w:right="284"/>
        <w:rPr>
          <w:rFonts w:cs="Arial"/>
          <w:b/>
          <w:sz w:val="22"/>
        </w:rPr>
      </w:pPr>
      <w:r w:rsidRPr="00ED6997">
        <w:rPr>
          <w:rFonts w:cs="Arial"/>
          <w:b/>
          <w:sz w:val="22"/>
        </w:rPr>
        <w:t>Basis of Cover</w:t>
      </w:r>
    </w:p>
    <w:p w14:paraId="5224B32E" w14:textId="77777777" w:rsidR="001030FF" w:rsidRPr="00ED6997" w:rsidRDefault="001030FF" w:rsidP="00E75E65">
      <w:pPr>
        <w:spacing w:after="0" w:line="320" w:lineRule="atLeast"/>
        <w:ind w:right="284"/>
        <w:rPr>
          <w:rFonts w:cs="Arial"/>
          <w:sz w:val="22"/>
        </w:rPr>
      </w:pPr>
      <w:r w:rsidRPr="00ED6997">
        <w:rPr>
          <w:rFonts w:cs="Arial"/>
          <w:sz w:val="22"/>
        </w:rPr>
        <w:t>Cover is presently arranged on a "blanket" basis with all activities covered other than:</w:t>
      </w:r>
    </w:p>
    <w:p w14:paraId="64FACFA0" w14:textId="77777777" w:rsidR="001030FF" w:rsidRPr="00ED6997" w:rsidRDefault="001030FF" w:rsidP="00E75E65">
      <w:pPr>
        <w:numPr>
          <w:ilvl w:val="0"/>
          <w:numId w:val="26"/>
        </w:numPr>
        <w:autoSpaceDE w:val="0"/>
        <w:autoSpaceDN w:val="0"/>
        <w:adjustRightInd w:val="0"/>
        <w:spacing w:after="0" w:line="320" w:lineRule="atLeast"/>
        <w:ind w:right="284"/>
        <w:jc w:val="left"/>
        <w:rPr>
          <w:rFonts w:cs="Arial"/>
          <w:sz w:val="22"/>
        </w:rPr>
      </w:pPr>
      <w:r w:rsidRPr="00ED6997">
        <w:rPr>
          <w:rFonts w:cs="Arial"/>
          <w:sz w:val="22"/>
        </w:rPr>
        <w:t>architectural design</w:t>
      </w:r>
    </w:p>
    <w:p w14:paraId="04FC2277" w14:textId="77777777" w:rsidR="001030FF" w:rsidRPr="00ED6997" w:rsidRDefault="001030FF" w:rsidP="00E75E65">
      <w:pPr>
        <w:numPr>
          <w:ilvl w:val="0"/>
          <w:numId w:val="26"/>
        </w:numPr>
        <w:autoSpaceDE w:val="0"/>
        <w:autoSpaceDN w:val="0"/>
        <w:adjustRightInd w:val="0"/>
        <w:spacing w:after="0" w:line="320" w:lineRule="atLeast"/>
        <w:ind w:right="284"/>
        <w:jc w:val="left"/>
        <w:rPr>
          <w:rFonts w:cs="Arial"/>
          <w:sz w:val="22"/>
        </w:rPr>
      </w:pPr>
      <w:r w:rsidRPr="00ED6997">
        <w:rPr>
          <w:rFonts w:cs="Arial"/>
          <w:sz w:val="22"/>
        </w:rPr>
        <w:t>work or advice associated with any design and build contracts</w:t>
      </w:r>
    </w:p>
    <w:p w14:paraId="57C2F3F0" w14:textId="77777777" w:rsidR="001030FF" w:rsidRPr="00ED6997" w:rsidRDefault="001030FF" w:rsidP="00E75E65">
      <w:pPr>
        <w:numPr>
          <w:ilvl w:val="0"/>
          <w:numId w:val="26"/>
        </w:numPr>
        <w:autoSpaceDE w:val="0"/>
        <w:autoSpaceDN w:val="0"/>
        <w:adjustRightInd w:val="0"/>
        <w:spacing w:after="0" w:line="320" w:lineRule="atLeast"/>
        <w:ind w:right="284"/>
        <w:jc w:val="left"/>
        <w:rPr>
          <w:rFonts w:cs="Arial"/>
          <w:sz w:val="22"/>
        </w:rPr>
      </w:pPr>
      <w:r w:rsidRPr="00ED6997">
        <w:rPr>
          <w:rFonts w:cs="Arial"/>
          <w:sz w:val="22"/>
        </w:rPr>
        <w:t>quantity surveying, building surveying or any surveying or valuation work</w:t>
      </w:r>
    </w:p>
    <w:p w14:paraId="6D152DAE" w14:textId="77777777" w:rsidR="001030FF" w:rsidRPr="00ED6997" w:rsidRDefault="001030FF" w:rsidP="00E75E65">
      <w:pPr>
        <w:numPr>
          <w:ilvl w:val="0"/>
          <w:numId w:val="26"/>
        </w:numPr>
        <w:autoSpaceDE w:val="0"/>
        <w:autoSpaceDN w:val="0"/>
        <w:adjustRightInd w:val="0"/>
        <w:spacing w:after="0" w:line="320" w:lineRule="atLeast"/>
        <w:ind w:right="284"/>
        <w:jc w:val="left"/>
        <w:rPr>
          <w:rFonts w:cs="Arial"/>
          <w:sz w:val="22"/>
        </w:rPr>
      </w:pPr>
      <w:r w:rsidRPr="00ED6997">
        <w:rPr>
          <w:rFonts w:cs="Arial"/>
          <w:sz w:val="22"/>
        </w:rPr>
        <w:t>civil engineering mechanical engineering or electrical engineering</w:t>
      </w:r>
    </w:p>
    <w:p w14:paraId="608650D7" w14:textId="77777777" w:rsidR="001030FF" w:rsidRDefault="001030FF" w:rsidP="00E75E65">
      <w:pPr>
        <w:numPr>
          <w:ilvl w:val="0"/>
          <w:numId w:val="26"/>
        </w:numPr>
        <w:autoSpaceDE w:val="0"/>
        <w:autoSpaceDN w:val="0"/>
        <w:adjustRightInd w:val="0"/>
        <w:spacing w:after="0" w:line="320" w:lineRule="atLeast"/>
        <w:ind w:right="284"/>
        <w:jc w:val="left"/>
        <w:rPr>
          <w:rFonts w:cs="Arial"/>
          <w:sz w:val="22"/>
        </w:rPr>
      </w:pPr>
      <w:r w:rsidRPr="00ED6997">
        <w:rPr>
          <w:rFonts w:cs="Arial"/>
          <w:sz w:val="22"/>
        </w:rPr>
        <w:t>Treasury Management which means functions referred to as such in the current CIPFA Treasury Management Code of Practice or any subsequent publication having the same purpose</w:t>
      </w:r>
    </w:p>
    <w:p w14:paraId="784BFA38" w14:textId="77777777" w:rsidR="00C57D44" w:rsidRPr="00ED6997" w:rsidRDefault="00C57D44" w:rsidP="00BB3678">
      <w:pPr>
        <w:autoSpaceDE w:val="0"/>
        <w:autoSpaceDN w:val="0"/>
        <w:adjustRightInd w:val="0"/>
        <w:spacing w:after="0" w:line="320" w:lineRule="atLeast"/>
        <w:ind w:left="1287" w:right="284"/>
        <w:jc w:val="left"/>
        <w:rPr>
          <w:rFonts w:cs="Arial"/>
          <w:sz w:val="22"/>
        </w:rPr>
      </w:pPr>
    </w:p>
    <w:p w14:paraId="4D4A9635" w14:textId="77777777" w:rsidR="001030FF" w:rsidRPr="00ED6997" w:rsidRDefault="001030FF" w:rsidP="00E75E65">
      <w:pPr>
        <w:spacing w:after="0" w:line="300" w:lineRule="atLeast"/>
        <w:rPr>
          <w:rFonts w:cs="Arial"/>
          <w:b/>
          <w:bCs/>
          <w:sz w:val="22"/>
        </w:rPr>
      </w:pPr>
      <w:r w:rsidRPr="00ED6997">
        <w:rPr>
          <w:rFonts w:cs="Arial"/>
          <w:b/>
          <w:bCs/>
          <w:sz w:val="22"/>
        </w:rPr>
        <w:t>Aggregate Stop Limit</w:t>
      </w:r>
    </w:p>
    <w:p w14:paraId="417148F1" w14:textId="77777777" w:rsidR="001030FF" w:rsidRPr="00ED6997" w:rsidRDefault="001030FF" w:rsidP="00E75E65">
      <w:pPr>
        <w:spacing w:after="0" w:line="300" w:lineRule="atLeast"/>
        <w:rPr>
          <w:rFonts w:cs="Arial"/>
          <w:sz w:val="22"/>
        </w:rPr>
      </w:pPr>
      <w:r w:rsidRPr="00ED6997">
        <w:rPr>
          <w:rFonts w:cs="Arial"/>
          <w:sz w:val="22"/>
        </w:rPr>
        <w:t>Aggregate is to apply across all sections of this lot.</w:t>
      </w:r>
    </w:p>
    <w:p w14:paraId="1B24DEEF" w14:textId="77777777" w:rsidR="001030FF" w:rsidRPr="00ED6997" w:rsidRDefault="001030FF" w:rsidP="00E75E65">
      <w:pPr>
        <w:spacing w:after="0" w:line="300" w:lineRule="atLeast"/>
        <w:rPr>
          <w:rFonts w:cs="Arial"/>
          <w:b/>
          <w:bCs/>
          <w:sz w:val="22"/>
        </w:rPr>
      </w:pPr>
      <w:r w:rsidRPr="00ED6997">
        <w:rPr>
          <w:rFonts w:cs="Arial"/>
          <w:b/>
          <w:bCs/>
          <w:sz w:val="22"/>
        </w:rPr>
        <w:t>Cover to Include</w:t>
      </w:r>
    </w:p>
    <w:p w14:paraId="5D222FDD"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Court Attendance Costs</w:t>
      </w:r>
    </w:p>
    <w:p w14:paraId="039309A1"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Extended Reporting Period</w:t>
      </w:r>
    </w:p>
    <w:p w14:paraId="3AE51EE2"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Indemnity to Other Persons</w:t>
      </w:r>
    </w:p>
    <w:p w14:paraId="02DEA331"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Legal Representation</w:t>
      </w:r>
    </w:p>
    <w:p w14:paraId="32272F2C" w14:textId="77777777" w:rsidR="001030FF" w:rsidRPr="00ED6997" w:rsidRDefault="001030FF" w:rsidP="00E75E65">
      <w:pPr>
        <w:numPr>
          <w:ilvl w:val="0"/>
          <w:numId w:val="21"/>
        </w:numPr>
        <w:tabs>
          <w:tab w:val="left" w:pos="993"/>
        </w:tabs>
        <w:spacing w:after="0" w:line="300" w:lineRule="atLeast"/>
        <w:rPr>
          <w:rFonts w:cs="Arial"/>
          <w:sz w:val="22"/>
        </w:rPr>
      </w:pPr>
      <w:r w:rsidRPr="00ED6997">
        <w:rPr>
          <w:rFonts w:cs="Arial"/>
          <w:sz w:val="22"/>
        </w:rPr>
        <w:t>Mitigation Costs</w:t>
      </w:r>
    </w:p>
    <w:p w14:paraId="24497072" w14:textId="77777777" w:rsidR="001030FF" w:rsidRPr="00ED6997" w:rsidRDefault="001030FF" w:rsidP="00E75E65">
      <w:pPr>
        <w:spacing w:after="0" w:line="300" w:lineRule="atLeast"/>
        <w:rPr>
          <w:rFonts w:cs="Arial"/>
          <w:b/>
          <w:bCs/>
          <w:sz w:val="22"/>
        </w:rPr>
      </w:pPr>
    </w:p>
    <w:p w14:paraId="16A67101" w14:textId="47CAE560" w:rsidR="001030FF" w:rsidRPr="00ED6997" w:rsidRDefault="001030FF" w:rsidP="00E75E65">
      <w:pPr>
        <w:pStyle w:val="Heading2"/>
        <w:numPr>
          <w:ilvl w:val="0"/>
          <w:numId w:val="0"/>
        </w:numPr>
        <w:rPr>
          <w:b w:val="0"/>
          <w:bCs w:val="0"/>
          <w:sz w:val="22"/>
          <w:szCs w:val="22"/>
          <w:u w:val="single"/>
        </w:rPr>
      </w:pPr>
      <w:bookmarkStart w:id="10" w:name="_Toc98930352"/>
      <w:bookmarkStart w:id="11" w:name="_Toc430594928"/>
      <w:bookmarkStart w:id="12" w:name="_Toc431971940"/>
      <w:bookmarkStart w:id="13" w:name="_Toc527479302"/>
      <w:r w:rsidRPr="00ED6997">
        <w:rPr>
          <w:b w:val="0"/>
          <w:bCs w:val="0"/>
          <w:sz w:val="22"/>
          <w:szCs w:val="22"/>
          <w:u w:val="single"/>
        </w:rPr>
        <w:t>Libel &amp; Slander</w:t>
      </w:r>
      <w:bookmarkEnd w:id="10"/>
      <w:r w:rsidR="00F44003" w:rsidRPr="00ED6997">
        <w:rPr>
          <w:b w:val="0"/>
          <w:bCs w:val="0"/>
          <w:sz w:val="22"/>
          <w:szCs w:val="22"/>
          <w:u w:val="single"/>
        </w:rPr>
        <w:t xml:space="preserve"> Insurance</w:t>
      </w:r>
    </w:p>
    <w:p w14:paraId="0A49FDD8" w14:textId="77777777" w:rsidR="001030FF" w:rsidRPr="00ED6997" w:rsidRDefault="001030FF" w:rsidP="00E75E65">
      <w:pPr>
        <w:spacing w:after="0" w:line="280" w:lineRule="exact"/>
        <w:rPr>
          <w:rFonts w:cs="Arial"/>
          <w:b/>
          <w:sz w:val="22"/>
        </w:rPr>
      </w:pPr>
      <w:r w:rsidRPr="00ED6997">
        <w:rPr>
          <w:rFonts w:cs="Arial"/>
          <w:b/>
          <w:sz w:val="22"/>
        </w:rPr>
        <w:t>Cover</w:t>
      </w:r>
    </w:p>
    <w:p w14:paraId="539C1013" w14:textId="77777777" w:rsidR="001030FF" w:rsidRPr="00ED6997" w:rsidRDefault="001030FF" w:rsidP="00E75E65">
      <w:pPr>
        <w:spacing w:after="0" w:line="320" w:lineRule="atLeast"/>
        <w:rPr>
          <w:rFonts w:cs="Arial"/>
          <w:sz w:val="22"/>
        </w:rPr>
      </w:pPr>
      <w:r w:rsidRPr="00ED6997">
        <w:rPr>
          <w:rFonts w:cs="Arial"/>
          <w:sz w:val="22"/>
        </w:rPr>
        <w:t>Indemnity in respect of legal liability to pay damages for;</w:t>
      </w:r>
    </w:p>
    <w:p w14:paraId="2521831E" w14:textId="77777777" w:rsidR="001030FF" w:rsidRPr="00ED6997" w:rsidRDefault="001030FF" w:rsidP="00E75E65">
      <w:pPr>
        <w:pStyle w:val="ListParagraph"/>
        <w:numPr>
          <w:ilvl w:val="0"/>
          <w:numId w:val="23"/>
        </w:numPr>
        <w:spacing w:before="48" w:after="0" w:line="320" w:lineRule="atLeast"/>
        <w:contextualSpacing w:val="0"/>
        <w:rPr>
          <w:rFonts w:cs="Arial"/>
          <w:sz w:val="22"/>
        </w:rPr>
      </w:pPr>
      <w:r w:rsidRPr="00ED6997">
        <w:rPr>
          <w:rFonts w:cs="Arial"/>
          <w:sz w:val="22"/>
        </w:rPr>
        <w:t>libels appearing in any publications normal in the business by:</w:t>
      </w:r>
    </w:p>
    <w:p w14:paraId="11AFE40D" w14:textId="77777777" w:rsidR="001030FF" w:rsidRPr="00ED6997" w:rsidRDefault="001030FF" w:rsidP="00144866">
      <w:pPr>
        <w:pStyle w:val="ListParagraph"/>
        <w:numPr>
          <w:ilvl w:val="1"/>
          <w:numId w:val="23"/>
        </w:numPr>
        <w:spacing w:before="48" w:after="0" w:line="320" w:lineRule="atLeast"/>
        <w:contextualSpacing w:val="0"/>
        <w:rPr>
          <w:rFonts w:cs="Arial"/>
          <w:sz w:val="22"/>
          <w:lang w:eastAsia="en-GB"/>
        </w:rPr>
      </w:pPr>
      <w:r w:rsidRPr="00ED6997">
        <w:rPr>
          <w:rFonts w:cs="Arial"/>
          <w:sz w:val="22"/>
          <w:lang w:eastAsia="en-GB"/>
        </w:rPr>
        <w:t>any member provided such publications were specifically authorised by the insured</w:t>
      </w:r>
    </w:p>
    <w:p w14:paraId="23CC8B82" w14:textId="77777777" w:rsidR="001030FF" w:rsidRPr="00ED6997" w:rsidRDefault="001030FF" w:rsidP="00144866">
      <w:pPr>
        <w:pStyle w:val="ListParagraph"/>
        <w:numPr>
          <w:ilvl w:val="1"/>
          <w:numId w:val="23"/>
        </w:numPr>
        <w:spacing w:before="48" w:after="0" w:line="320" w:lineRule="atLeast"/>
        <w:contextualSpacing w:val="0"/>
        <w:rPr>
          <w:rFonts w:cs="Arial"/>
          <w:sz w:val="22"/>
          <w:lang w:eastAsia="en-GB"/>
        </w:rPr>
      </w:pPr>
      <w:r w:rsidRPr="00ED6997">
        <w:rPr>
          <w:rFonts w:cs="Arial"/>
          <w:sz w:val="22"/>
          <w:lang w:eastAsia="en-GB"/>
        </w:rPr>
        <w:t>any employee</w:t>
      </w:r>
    </w:p>
    <w:p w14:paraId="7910CA52" w14:textId="77777777" w:rsidR="001030FF" w:rsidRPr="00ED6997" w:rsidRDefault="001030FF" w:rsidP="00E75E65">
      <w:pPr>
        <w:pStyle w:val="ListParagraph"/>
        <w:numPr>
          <w:ilvl w:val="0"/>
          <w:numId w:val="23"/>
        </w:numPr>
        <w:spacing w:before="48" w:after="0" w:line="320" w:lineRule="atLeast"/>
        <w:contextualSpacing w:val="0"/>
        <w:rPr>
          <w:rFonts w:cs="Arial"/>
          <w:sz w:val="22"/>
          <w:lang w:eastAsia="en-GB"/>
        </w:rPr>
      </w:pPr>
      <w:r w:rsidRPr="00ED6997">
        <w:rPr>
          <w:rFonts w:cs="Arial"/>
          <w:sz w:val="22"/>
        </w:rPr>
        <w:t xml:space="preserve">slanders in oral utterances made by any member or employee arising out of and </w:t>
      </w:r>
      <w:proofErr w:type="gramStart"/>
      <w:r w:rsidRPr="00ED6997">
        <w:rPr>
          <w:rFonts w:cs="Arial"/>
          <w:sz w:val="22"/>
        </w:rPr>
        <w:t>in the course of</w:t>
      </w:r>
      <w:proofErr w:type="gramEnd"/>
      <w:r w:rsidRPr="00ED6997">
        <w:rPr>
          <w:rFonts w:cs="Arial"/>
          <w:sz w:val="22"/>
        </w:rPr>
        <w:t>:</w:t>
      </w:r>
    </w:p>
    <w:p w14:paraId="142EB2AA" w14:textId="77777777" w:rsidR="001030FF" w:rsidRPr="00ED6997" w:rsidRDefault="001030FF" w:rsidP="00144866">
      <w:pPr>
        <w:pStyle w:val="ListParagraph"/>
        <w:numPr>
          <w:ilvl w:val="0"/>
          <w:numId w:val="24"/>
        </w:numPr>
        <w:spacing w:before="48" w:after="0" w:line="320" w:lineRule="atLeast"/>
        <w:ind w:left="1134" w:hanging="76"/>
        <w:contextualSpacing w:val="0"/>
        <w:rPr>
          <w:rFonts w:cs="Arial"/>
          <w:sz w:val="22"/>
          <w:lang w:eastAsia="en-GB"/>
        </w:rPr>
      </w:pPr>
      <w:r w:rsidRPr="00ED6997">
        <w:rPr>
          <w:rFonts w:cs="Arial"/>
          <w:sz w:val="22"/>
          <w:lang w:eastAsia="en-GB"/>
        </w:rPr>
        <w:t>the discharge of official duties on behalf of the insured</w:t>
      </w:r>
    </w:p>
    <w:p w14:paraId="5E88D56F" w14:textId="77777777" w:rsidR="001030FF" w:rsidRPr="00ED6997" w:rsidRDefault="001030FF" w:rsidP="00144866">
      <w:pPr>
        <w:pStyle w:val="ListParagraph"/>
        <w:numPr>
          <w:ilvl w:val="0"/>
          <w:numId w:val="24"/>
        </w:numPr>
        <w:spacing w:before="48" w:after="0" w:line="320" w:lineRule="atLeast"/>
        <w:ind w:left="1134" w:hanging="76"/>
        <w:contextualSpacing w:val="0"/>
        <w:rPr>
          <w:rFonts w:cs="Arial"/>
          <w:sz w:val="22"/>
          <w:lang w:eastAsia="en-GB"/>
        </w:rPr>
      </w:pPr>
      <w:r w:rsidRPr="00ED6997">
        <w:rPr>
          <w:rFonts w:cs="Arial"/>
          <w:sz w:val="22"/>
          <w:lang w:eastAsia="en-GB"/>
        </w:rPr>
        <w:t>in the case of a member the insured’s official business at meetings or of the insured or its committees or subcommittees or any occasion when the member is specifically authorised to represent the insured</w:t>
      </w:r>
    </w:p>
    <w:p w14:paraId="4270ED93" w14:textId="77777777" w:rsidR="001030FF" w:rsidRPr="00ED6997" w:rsidRDefault="001030FF" w:rsidP="00E75E65">
      <w:pPr>
        <w:spacing w:after="0" w:line="280" w:lineRule="exact"/>
        <w:rPr>
          <w:rFonts w:cs="Arial"/>
          <w:sz w:val="22"/>
        </w:rPr>
      </w:pPr>
    </w:p>
    <w:p w14:paraId="7E4CCAE7" w14:textId="4DCE62A0" w:rsidR="001030FF" w:rsidRPr="00ED6997" w:rsidRDefault="001030FF" w:rsidP="00E75E65">
      <w:pPr>
        <w:spacing w:after="0" w:line="280" w:lineRule="exact"/>
        <w:rPr>
          <w:rFonts w:cs="Arial"/>
          <w:sz w:val="22"/>
        </w:rPr>
      </w:pPr>
      <w:r w:rsidRPr="00ED6997">
        <w:rPr>
          <w:rFonts w:cs="Arial"/>
          <w:sz w:val="22"/>
        </w:rPr>
        <w:t>The insurer will also pay Costs and Expenses. Costs and Expenses will be payable in addition to the limit of indemnity;</w:t>
      </w:r>
    </w:p>
    <w:p w14:paraId="6310F9D3" w14:textId="77777777" w:rsidR="001030FF" w:rsidRPr="00ED6997" w:rsidRDefault="001030FF" w:rsidP="00E75E65">
      <w:pPr>
        <w:pStyle w:val="ListParagraph"/>
        <w:numPr>
          <w:ilvl w:val="0"/>
          <w:numId w:val="15"/>
        </w:numPr>
        <w:autoSpaceDE w:val="0"/>
        <w:autoSpaceDN w:val="0"/>
        <w:adjustRightInd w:val="0"/>
        <w:spacing w:before="48" w:after="0"/>
        <w:contextualSpacing w:val="0"/>
        <w:rPr>
          <w:rFonts w:cs="Arial"/>
          <w:sz w:val="22"/>
        </w:rPr>
      </w:pPr>
      <w:r w:rsidRPr="00ED6997">
        <w:rPr>
          <w:rFonts w:cs="Arial"/>
          <w:sz w:val="22"/>
        </w:rPr>
        <w:t>Claimants’ costs and expenses which the insured become legally liable to pay</w:t>
      </w:r>
    </w:p>
    <w:p w14:paraId="1D4D0D6A" w14:textId="77777777" w:rsidR="001030FF" w:rsidRPr="00ED6997" w:rsidRDefault="001030FF" w:rsidP="00E75E65">
      <w:pPr>
        <w:pStyle w:val="ListParagraph"/>
        <w:numPr>
          <w:ilvl w:val="0"/>
          <w:numId w:val="15"/>
        </w:numPr>
        <w:autoSpaceDE w:val="0"/>
        <w:autoSpaceDN w:val="0"/>
        <w:adjustRightInd w:val="0"/>
        <w:spacing w:before="48" w:after="0"/>
        <w:contextualSpacing w:val="0"/>
        <w:rPr>
          <w:rFonts w:cs="Arial"/>
          <w:sz w:val="22"/>
        </w:rPr>
      </w:pPr>
      <w:r w:rsidRPr="00ED6997">
        <w:rPr>
          <w:rFonts w:cs="Arial"/>
          <w:sz w:val="22"/>
        </w:rPr>
        <w:lastRenderedPageBreak/>
        <w:t>Costs incurred with the insurer’s written consent in defending any claim for damages</w:t>
      </w:r>
    </w:p>
    <w:p w14:paraId="3008555B" w14:textId="77777777" w:rsidR="001030FF" w:rsidRPr="00ED6997" w:rsidRDefault="001030FF" w:rsidP="00E75E65">
      <w:pPr>
        <w:pStyle w:val="ListParagraph"/>
        <w:spacing w:before="48" w:after="0" w:line="320" w:lineRule="atLeast"/>
        <w:rPr>
          <w:rFonts w:cs="Arial"/>
          <w:sz w:val="22"/>
        </w:rPr>
      </w:pPr>
    </w:p>
    <w:p w14:paraId="4ABF403A" w14:textId="77777777" w:rsidR="001030FF" w:rsidRPr="00ED6997" w:rsidRDefault="001030FF" w:rsidP="00E75E65">
      <w:pPr>
        <w:tabs>
          <w:tab w:val="left" w:pos="993"/>
        </w:tabs>
        <w:spacing w:after="0" w:line="300" w:lineRule="atLeast"/>
        <w:rPr>
          <w:rFonts w:cs="Arial"/>
          <w:b/>
          <w:sz w:val="22"/>
        </w:rPr>
      </w:pPr>
      <w:r w:rsidRPr="00ED6997">
        <w:rPr>
          <w:rFonts w:cs="Arial"/>
          <w:b/>
          <w:sz w:val="22"/>
        </w:rPr>
        <w:t>Cover to Extend to</w:t>
      </w:r>
    </w:p>
    <w:p w14:paraId="260FC571" w14:textId="77777777" w:rsidR="001030FF" w:rsidRPr="00ED6997" w:rsidRDefault="001030FF" w:rsidP="00E75E65">
      <w:pPr>
        <w:pStyle w:val="ListParagraph"/>
        <w:numPr>
          <w:ilvl w:val="0"/>
          <w:numId w:val="14"/>
        </w:numPr>
        <w:spacing w:before="48" w:after="0" w:line="300" w:lineRule="atLeast"/>
        <w:contextualSpacing w:val="0"/>
        <w:rPr>
          <w:rFonts w:cs="Arial"/>
          <w:bCs/>
          <w:sz w:val="22"/>
        </w:rPr>
      </w:pPr>
      <w:r w:rsidRPr="00ED6997">
        <w:rPr>
          <w:rFonts w:cs="Arial"/>
          <w:bCs/>
          <w:sz w:val="22"/>
        </w:rPr>
        <w:t xml:space="preserve">Governors and/or Managers and/or Headteachers of foundation, voluntary and special agreement schools within the insured’s area in respect of claims arising out of the educational activities of such schools </w:t>
      </w:r>
    </w:p>
    <w:p w14:paraId="461647C2" w14:textId="77777777" w:rsidR="001030FF" w:rsidRPr="00ED6997" w:rsidRDefault="001030FF" w:rsidP="00E75E65">
      <w:pPr>
        <w:pStyle w:val="ListParagraph"/>
        <w:numPr>
          <w:ilvl w:val="0"/>
          <w:numId w:val="14"/>
        </w:numPr>
        <w:spacing w:before="48" w:after="0" w:line="300" w:lineRule="atLeast"/>
        <w:contextualSpacing w:val="0"/>
        <w:rPr>
          <w:rFonts w:cs="Arial"/>
          <w:bCs/>
          <w:sz w:val="22"/>
        </w:rPr>
      </w:pPr>
      <w:r w:rsidRPr="00ED6997">
        <w:rPr>
          <w:rFonts w:cs="Arial"/>
          <w:bCs/>
          <w:sz w:val="22"/>
        </w:rPr>
        <w:t>Governors of schools maintained by the insured other than foundation, voluntary and special agreement schools, in respect of claims arising out of the usual activities of such schools</w:t>
      </w:r>
    </w:p>
    <w:p w14:paraId="5FCBB0CC" w14:textId="77777777" w:rsidR="001030FF" w:rsidRPr="00ED6997" w:rsidRDefault="001030FF" w:rsidP="00E75E65">
      <w:pPr>
        <w:pStyle w:val="ListParagraph"/>
        <w:numPr>
          <w:ilvl w:val="0"/>
          <w:numId w:val="14"/>
        </w:numPr>
        <w:spacing w:before="48" w:after="0" w:line="300" w:lineRule="atLeast"/>
        <w:contextualSpacing w:val="0"/>
        <w:rPr>
          <w:rFonts w:cs="Arial"/>
          <w:bCs/>
          <w:sz w:val="22"/>
        </w:rPr>
      </w:pPr>
      <w:r w:rsidRPr="00ED6997">
        <w:rPr>
          <w:rFonts w:cs="Arial"/>
          <w:bCs/>
          <w:sz w:val="22"/>
        </w:rPr>
        <w:t xml:space="preserve">Indemnify </w:t>
      </w:r>
      <w:proofErr w:type="gramStart"/>
      <w:r w:rsidRPr="00ED6997">
        <w:rPr>
          <w:rFonts w:cs="Arial"/>
          <w:bCs/>
          <w:sz w:val="22"/>
        </w:rPr>
        <w:t>schools(</w:t>
      </w:r>
      <w:proofErr w:type="gramEnd"/>
      <w:r w:rsidRPr="00ED6997">
        <w:rPr>
          <w:rFonts w:cs="Arial"/>
          <w:bCs/>
          <w:sz w:val="22"/>
        </w:rPr>
        <w:t>as detailed in the list held by the insurer) in respect of the usual activities undertaken at those schools, including activities undertaken off-site in connection therewith</w:t>
      </w:r>
    </w:p>
    <w:p w14:paraId="244A5B5A" w14:textId="77777777" w:rsidR="001030FF" w:rsidRPr="00ED6997" w:rsidRDefault="001030FF" w:rsidP="00E75E65">
      <w:pPr>
        <w:pStyle w:val="ListParagraph"/>
        <w:numPr>
          <w:ilvl w:val="0"/>
          <w:numId w:val="14"/>
        </w:numPr>
        <w:spacing w:before="48" w:after="0" w:line="280" w:lineRule="exact"/>
        <w:contextualSpacing w:val="0"/>
        <w:rPr>
          <w:rFonts w:cs="Arial"/>
          <w:sz w:val="22"/>
        </w:rPr>
      </w:pPr>
      <w:r w:rsidRPr="00ED6997">
        <w:rPr>
          <w:rFonts w:cs="Arial"/>
          <w:bCs/>
          <w:sz w:val="22"/>
        </w:rPr>
        <w:t>‘Business’ is extended to include the usual activities of the schools</w:t>
      </w:r>
    </w:p>
    <w:p w14:paraId="539F4BFC" w14:textId="77777777" w:rsidR="001030FF" w:rsidRPr="00ED6997" w:rsidRDefault="001030FF" w:rsidP="00E75E65">
      <w:pPr>
        <w:pStyle w:val="ListParagraph"/>
        <w:numPr>
          <w:ilvl w:val="0"/>
          <w:numId w:val="14"/>
        </w:numPr>
        <w:spacing w:before="48" w:after="0" w:line="280" w:lineRule="exact"/>
        <w:contextualSpacing w:val="0"/>
        <w:rPr>
          <w:rFonts w:cs="Arial"/>
          <w:sz w:val="22"/>
        </w:rPr>
      </w:pPr>
      <w:r w:rsidRPr="00ED6997">
        <w:rPr>
          <w:rFonts w:cs="Arial"/>
          <w:sz w:val="22"/>
        </w:rPr>
        <w:t>‘Employee’ is extended to include Employees of the schools</w:t>
      </w:r>
    </w:p>
    <w:p w14:paraId="2132D68B" w14:textId="77777777" w:rsidR="001030FF" w:rsidRPr="00ED6997" w:rsidRDefault="001030FF" w:rsidP="00E75E65">
      <w:pPr>
        <w:pStyle w:val="ListParagraph"/>
        <w:numPr>
          <w:ilvl w:val="0"/>
          <w:numId w:val="14"/>
        </w:numPr>
        <w:spacing w:before="48" w:after="0" w:line="280" w:lineRule="exact"/>
        <w:contextualSpacing w:val="0"/>
        <w:rPr>
          <w:rFonts w:cs="Arial"/>
          <w:sz w:val="22"/>
        </w:rPr>
      </w:pPr>
      <w:r w:rsidRPr="00ED6997">
        <w:rPr>
          <w:rFonts w:cs="Arial"/>
          <w:sz w:val="22"/>
        </w:rPr>
        <w:t>‘Member’ is extended to include governors of the schools</w:t>
      </w:r>
    </w:p>
    <w:p w14:paraId="365D5DBA" w14:textId="77777777" w:rsidR="001030FF" w:rsidRPr="00ED6997" w:rsidRDefault="001030FF" w:rsidP="00E75E65">
      <w:pPr>
        <w:spacing w:before="48" w:after="0" w:line="280" w:lineRule="exact"/>
        <w:ind w:left="360"/>
        <w:rPr>
          <w:rFonts w:cs="Arial"/>
          <w:sz w:val="22"/>
        </w:rPr>
      </w:pPr>
    </w:p>
    <w:p w14:paraId="36E16A22" w14:textId="77777777" w:rsidR="001030FF" w:rsidRPr="00ED6997" w:rsidRDefault="001030FF" w:rsidP="00E75E65">
      <w:pPr>
        <w:pStyle w:val="ListParagraph"/>
        <w:spacing w:after="0" w:line="300" w:lineRule="atLeast"/>
        <w:ind w:left="0"/>
        <w:jc w:val="left"/>
        <w:rPr>
          <w:rFonts w:cs="Arial"/>
          <w:b/>
          <w:bCs/>
          <w:sz w:val="22"/>
        </w:rPr>
      </w:pPr>
      <w:r w:rsidRPr="00ED6997">
        <w:rPr>
          <w:rFonts w:cs="Arial"/>
          <w:b/>
          <w:bCs/>
          <w:sz w:val="22"/>
        </w:rPr>
        <w:t>Indemnity Limit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4"/>
        <w:gridCol w:w="2921"/>
        <w:gridCol w:w="4201"/>
      </w:tblGrid>
      <w:tr w:rsidR="001030FF" w:rsidRPr="00ED6997" w14:paraId="74915AB5" w14:textId="77777777" w:rsidTr="006A748C">
        <w:trPr>
          <w:trHeight w:val="242"/>
        </w:trPr>
        <w:tc>
          <w:tcPr>
            <w:tcW w:w="1050" w:type="pct"/>
            <w:shd w:val="clear" w:color="auto" w:fill="222A35" w:themeFill="text2" w:themeFillShade="80"/>
          </w:tcPr>
          <w:p w14:paraId="00B171B9" w14:textId="77777777" w:rsidR="001030FF" w:rsidRPr="00ED6997" w:rsidRDefault="001030FF" w:rsidP="00E75E65">
            <w:pPr>
              <w:pStyle w:val="Default0"/>
              <w:rPr>
                <w:b/>
                <w:color w:val="FFFFFF" w:themeColor="background1"/>
                <w:sz w:val="22"/>
                <w:szCs w:val="22"/>
              </w:rPr>
            </w:pPr>
            <w:r w:rsidRPr="00ED6997">
              <w:rPr>
                <w:b/>
                <w:bCs/>
                <w:color w:val="FFFFFF" w:themeColor="background1"/>
                <w:sz w:val="22"/>
                <w:szCs w:val="22"/>
              </w:rPr>
              <w:t xml:space="preserve">Insured section </w:t>
            </w:r>
          </w:p>
        </w:tc>
        <w:tc>
          <w:tcPr>
            <w:tcW w:w="1620" w:type="pct"/>
            <w:shd w:val="clear" w:color="auto" w:fill="222A35" w:themeFill="text2" w:themeFillShade="80"/>
          </w:tcPr>
          <w:p w14:paraId="326471BE" w14:textId="77777777" w:rsidR="001030FF" w:rsidRPr="00ED6997" w:rsidRDefault="001030FF" w:rsidP="00E75E65">
            <w:pPr>
              <w:pStyle w:val="Default0"/>
              <w:rPr>
                <w:b/>
                <w:bCs/>
                <w:color w:val="FFFFFF" w:themeColor="background1"/>
                <w:sz w:val="22"/>
                <w:szCs w:val="22"/>
              </w:rPr>
            </w:pPr>
            <w:r w:rsidRPr="00ED6997">
              <w:rPr>
                <w:b/>
                <w:bCs/>
                <w:color w:val="FFFFFF" w:themeColor="background1"/>
                <w:sz w:val="22"/>
                <w:szCs w:val="22"/>
              </w:rPr>
              <w:t xml:space="preserve">Limit of indemnity </w:t>
            </w:r>
          </w:p>
          <w:p w14:paraId="526C4DF4" w14:textId="77777777" w:rsidR="001030FF" w:rsidRPr="00ED6997" w:rsidRDefault="001030FF" w:rsidP="00E75E65">
            <w:pPr>
              <w:pStyle w:val="Default0"/>
              <w:rPr>
                <w:b/>
                <w:color w:val="FFFFFF" w:themeColor="background1"/>
                <w:sz w:val="22"/>
                <w:szCs w:val="22"/>
              </w:rPr>
            </w:pPr>
          </w:p>
        </w:tc>
        <w:tc>
          <w:tcPr>
            <w:tcW w:w="2330" w:type="pct"/>
            <w:shd w:val="clear" w:color="auto" w:fill="222A35" w:themeFill="text2" w:themeFillShade="80"/>
          </w:tcPr>
          <w:p w14:paraId="1FF77D5F" w14:textId="77777777" w:rsidR="001030FF" w:rsidRPr="00ED6997" w:rsidRDefault="001030FF" w:rsidP="00E75E65">
            <w:pPr>
              <w:pStyle w:val="Default0"/>
              <w:jc w:val="center"/>
              <w:rPr>
                <w:b/>
                <w:color w:val="FFFFFF" w:themeColor="background1"/>
                <w:sz w:val="22"/>
                <w:szCs w:val="22"/>
              </w:rPr>
            </w:pPr>
            <w:r w:rsidRPr="00ED6997">
              <w:rPr>
                <w:b/>
                <w:bCs/>
                <w:color w:val="FFFFFF" w:themeColor="background1"/>
                <w:sz w:val="22"/>
                <w:szCs w:val="22"/>
              </w:rPr>
              <w:t>Retention</w:t>
            </w:r>
          </w:p>
        </w:tc>
      </w:tr>
      <w:tr w:rsidR="001030FF" w:rsidRPr="00ED6997" w14:paraId="4EA1594C" w14:textId="77777777" w:rsidTr="006A748C">
        <w:trPr>
          <w:trHeight w:val="647"/>
        </w:trPr>
        <w:tc>
          <w:tcPr>
            <w:tcW w:w="1050" w:type="pct"/>
            <w:vAlign w:val="center"/>
          </w:tcPr>
          <w:p w14:paraId="0751D09C" w14:textId="77777777" w:rsidR="001030FF" w:rsidRPr="00ED6997" w:rsidRDefault="001030FF" w:rsidP="00E75E65">
            <w:pPr>
              <w:pStyle w:val="Default0"/>
              <w:rPr>
                <w:bCs/>
                <w:sz w:val="22"/>
                <w:szCs w:val="22"/>
              </w:rPr>
            </w:pPr>
            <w:r w:rsidRPr="00ED6997">
              <w:rPr>
                <w:bCs/>
                <w:sz w:val="22"/>
                <w:szCs w:val="22"/>
              </w:rPr>
              <w:t>Libel &amp; Slander</w:t>
            </w:r>
          </w:p>
        </w:tc>
        <w:tc>
          <w:tcPr>
            <w:tcW w:w="1620" w:type="pct"/>
          </w:tcPr>
          <w:p w14:paraId="22A583A1" w14:textId="7624E43A" w:rsidR="001030FF" w:rsidRPr="00ED6997" w:rsidRDefault="001030FF" w:rsidP="006A748C">
            <w:pPr>
              <w:pStyle w:val="Default0"/>
              <w:rPr>
                <w:sz w:val="22"/>
                <w:szCs w:val="22"/>
              </w:rPr>
            </w:pPr>
            <w:r w:rsidRPr="00ED6997">
              <w:rPr>
                <w:bCs/>
                <w:sz w:val="22"/>
                <w:szCs w:val="22"/>
              </w:rPr>
              <w:t xml:space="preserve">£5,000,000 </w:t>
            </w:r>
            <w:r w:rsidRPr="00ED6997">
              <w:rPr>
                <w:sz w:val="22"/>
                <w:szCs w:val="22"/>
              </w:rPr>
              <w:t xml:space="preserve">any one </w:t>
            </w:r>
            <w:r w:rsidRPr="00ED6997">
              <w:rPr>
                <w:bCs/>
                <w:sz w:val="22"/>
                <w:szCs w:val="22"/>
              </w:rPr>
              <w:t xml:space="preserve">claim </w:t>
            </w:r>
            <w:r w:rsidRPr="00ED6997">
              <w:rPr>
                <w:sz w:val="22"/>
                <w:szCs w:val="22"/>
              </w:rPr>
              <w:t>and in the aggregate</w:t>
            </w:r>
          </w:p>
        </w:tc>
        <w:tc>
          <w:tcPr>
            <w:tcW w:w="2330" w:type="pct"/>
            <w:vAlign w:val="center"/>
          </w:tcPr>
          <w:p w14:paraId="42B77647" w14:textId="77777777" w:rsidR="001030FF" w:rsidRPr="00ED6997" w:rsidRDefault="001030FF" w:rsidP="00E75E65">
            <w:pPr>
              <w:pStyle w:val="Default0"/>
              <w:jc w:val="center"/>
              <w:rPr>
                <w:sz w:val="22"/>
                <w:szCs w:val="22"/>
              </w:rPr>
            </w:pPr>
            <w:r w:rsidRPr="00ED6997">
              <w:rPr>
                <w:sz w:val="22"/>
                <w:szCs w:val="22"/>
              </w:rPr>
              <w:t>£1,000,000</w:t>
            </w:r>
          </w:p>
          <w:p w14:paraId="134163E1" w14:textId="77777777" w:rsidR="001030FF" w:rsidRPr="00ED6997" w:rsidRDefault="001030FF" w:rsidP="00E75E65">
            <w:pPr>
              <w:pStyle w:val="Default0"/>
              <w:jc w:val="center"/>
              <w:rPr>
                <w:sz w:val="22"/>
                <w:szCs w:val="22"/>
              </w:rPr>
            </w:pPr>
            <w:proofErr w:type="gramStart"/>
            <w:r w:rsidRPr="00ED6997">
              <w:rPr>
                <w:sz w:val="22"/>
                <w:szCs w:val="22"/>
              </w:rPr>
              <w:t>each and every</w:t>
            </w:r>
            <w:proofErr w:type="gramEnd"/>
            <w:r w:rsidRPr="00ED6997">
              <w:rPr>
                <w:sz w:val="22"/>
                <w:szCs w:val="22"/>
              </w:rPr>
              <w:t xml:space="preserve"> </w:t>
            </w:r>
            <w:r w:rsidRPr="00ED6997">
              <w:rPr>
                <w:bCs/>
                <w:sz w:val="22"/>
                <w:szCs w:val="22"/>
              </w:rPr>
              <w:t>claim or series of claims</w:t>
            </w:r>
          </w:p>
        </w:tc>
      </w:tr>
    </w:tbl>
    <w:p w14:paraId="1EEB990B" w14:textId="77777777" w:rsidR="001030FF" w:rsidRPr="00ED6997" w:rsidRDefault="001030FF" w:rsidP="00E75E65">
      <w:pPr>
        <w:spacing w:before="48" w:after="0" w:line="280" w:lineRule="exact"/>
        <w:rPr>
          <w:rFonts w:cs="Arial"/>
          <w:b/>
          <w:sz w:val="22"/>
        </w:rPr>
      </w:pPr>
    </w:p>
    <w:p w14:paraId="4F5B0C11" w14:textId="77777777" w:rsidR="001030FF" w:rsidRPr="00ED6997" w:rsidRDefault="001030FF" w:rsidP="00E75E65">
      <w:pPr>
        <w:spacing w:after="0" w:line="300" w:lineRule="atLeast"/>
        <w:rPr>
          <w:rFonts w:cs="Arial"/>
          <w:b/>
          <w:bCs/>
          <w:sz w:val="22"/>
        </w:rPr>
      </w:pPr>
      <w:r w:rsidRPr="00ED6997">
        <w:rPr>
          <w:rFonts w:cs="Arial"/>
          <w:b/>
          <w:bCs/>
          <w:sz w:val="22"/>
        </w:rPr>
        <w:t>Aggregate Stop Limit</w:t>
      </w:r>
    </w:p>
    <w:p w14:paraId="72EAD68B" w14:textId="77777777" w:rsidR="001030FF" w:rsidRPr="00ED6997" w:rsidRDefault="001030FF" w:rsidP="00E75E65">
      <w:pPr>
        <w:spacing w:after="0" w:line="300" w:lineRule="atLeast"/>
        <w:rPr>
          <w:rFonts w:cs="Arial"/>
          <w:sz w:val="22"/>
        </w:rPr>
      </w:pPr>
      <w:r w:rsidRPr="00ED6997">
        <w:rPr>
          <w:rFonts w:cs="Arial"/>
          <w:sz w:val="22"/>
        </w:rPr>
        <w:t>Aggregate is to apply across all sections of this lot.</w:t>
      </w:r>
    </w:p>
    <w:bookmarkEnd w:id="11"/>
    <w:bookmarkEnd w:id="12"/>
    <w:bookmarkEnd w:id="13"/>
    <w:p w14:paraId="2EB2EC1D" w14:textId="77777777" w:rsidR="00AF09B0" w:rsidRDefault="00AF09B0" w:rsidP="00E75E65">
      <w:pPr>
        <w:pStyle w:val="Heading4"/>
        <w:rPr>
          <w:rFonts w:cs="Arial"/>
          <w:sz w:val="22"/>
        </w:rPr>
      </w:pPr>
    </w:p>
    <w:p w14:paraId="125D717A" w14:textId="77777777" w:rsidR="001A2996" w:rsidRPr="001A2996" w:rsidRDefault="001A2996" w:rsidP="001A2996"/>
    <w:p w14:paraId="045DD115" w14:textId="2FAFD88C" w:rsidR="009E6EC7" w:rsidRPr="005E60A8" w:rsidRDefault="00AF09B0" w:rsidP="005E60A8">
      <w:pPr>
        <w:rPr>
          <w:b/>
          <w:bCs/>
          <w:sz w:val="28"/>
          <w:szCs w:val="28"/>
        </w:rPr>
      </w:pPr>
      <w:r w:rsidRPr="005E60A8">
        <w:rPr>
          <w:b/>
          <w:bCs/>
          <w:sz w:val="28"/>
          <w:szCs w:val="28"/>
        </w:rPr>
        <w:t xml:space="preserve">Lot 3 - </w:t>
      </w:r>
      <w:r w:rsidR="009E6EC7" w:rsidRPr="005E60A8">
        <w:rPr>
          <w:b/>
          <w:bCs/>
          <w:sz w:val="28"/>
          <w:szCs w:val="28"/>
        </w:rPr>
        <w:t>Motor</w:t>
      </w:r>
      <w:r w:rsidR="00E75197" w:rsidRPr="005E60A8">
        <w:rPr>
          <w:b/>
          <w:bCs/>
          <w:sz w:val="28"/>
          <w:szCs w:val="28"/>
        </w:rPr>
        <w:t xml:space="preserve"> Insurance</w:t>
      </w:r>
    </w:p>
    <w:p w14:paraId="26B6E1CC" w14:textId="2F0E06D3" w:rsidR="00497AC5" w:rsidRPr="00ED6997" w:rsidRDefault="00557E01" w:rsidP="00E75E65">
      <w:pPr>
        <w:spacing w:after="0" w:line="300" w:lineRule="atLeast"/>
        <w:rPr>
          <w:rFonts w:cs="Arial"/>
          <w:sz w:val="22"/>
        </w:rPr>
      </w:pPr>
      <w:r w:rsidRPr="00ED6997">
        <w:rPr>
          <w:rFonts w:cs="Arial"/>
          <w:sz w:val="22"/>
        </w:rPr>
        <w:t>Motor insurance comprises of</w:t>
      </w:r>
      <w:r w:rsidR="00497AC5" w:rsidRPr="00ED6997">
        <w:rPr>
          <w:rFonts w:cs="Arial"/>
          <w:sz w:val="22"/>
        </w:rPr>
        <w:t xml:space="preserve"> the following classes of business:</w:t>
      </w:r>
    </w:p>
    <w:p w14:paraId="31F1E1F4" w14:textId="77777777" w:rsidR="00497AC5" w:rsidRPr="00ED6997" w:rsidRDefault="00497AC5" w:rsidP="00E75E65">
      <w:pPr>
        <w:numPr>
          <w:ilvl w:val="0"/>
          <w:numId w:val="11"/>
        </w:numPr>
        <w:tabs>
          <w:tab w:val="left" w:pos="993"/>
        </w:tabs>
        <w:spacing w:after="0" w:line="300" w:lineRule="atLeast"/>
        <w:ind w:left="0" w:firstLine="0"/>
        <w:rPr>
          <w:rFonts w:cs="Arial"/>
          <w:sz w:val="22"/>
        </w:rPr>
      </w:pPr>
      <w:r w:rsidRPr="00ED6997">
        <w:rPr>
          <w:rFonts w:cs="Arial"/>
          <w:sz w:val="22"/>
        </w:rPr>
        <w:t>General Vehicles</w:t>
      </w:r>
    </w:p>
    <w:p w14:paraId="17DD547B" w14:textId="706FDFAC" w:rsidR="00497AC5" w:rsidRPr="00ED6997" w:rsidRDefault="00497AC5" w:rsidP="00E75E65">
      <w:pPr>
        <w:numPr>
          <w:ilvl w:val="0"/>
          <w:numId w:val="11"/>
        </w:numPr>
        <w:tabs>
          <w:tab w:val="left" w:pos="993"/>
        </w:tabs>
        <w:spacing w:after="0" w:line="300" w:lineRule="atLeast"/>
        <w:ind w:left="0" w:firstLine="0"/>
        <w:rPr>
          <w:rFonts w:cs="Arial"/>
          <w:b/>
          <w:color w:val="00264E"/>
          <w:sz w:val="22"/>
          <w:lang w:eastAsia="x-none"/>
        </w:rPr>
      </w:pPr>
      <w:r w:rsidRPr="00ED6997">
        <w:rPr>
          <w:rFonts w:cs="Arial"/>
          <w:sz w:val="22"/>
        </w:rPr>
        <w:t>Leased Vehicles - Employee Car Scheme</w:t>
      </w:r>
    </w:p>
    <w:p w14:paraId="32073AFC" w14:textId="77777777" w:rsidR="00557E01" w:rsidRPr="00ED6997" w:rsidRDefault="00557E01" w:rsidP="00E75E65">
      <w:pPr>
        <w:pStyle w:val="Heading2"/>
        <w:numPr>
          <w:ilvl w:val="0"/>
          <w:numId w:val="0"/>
        </w:numPr>
        <w:ind w:left="576"/>
        <w:rPr>
          <w:sz w:val="22"/>
          <w:szCs w:val="22"/>
        </w:rPr>
      </w:pPr>
      <w:bookmarkStart w:id="14" w:name="_Toc98930354"/>
    </w:p>
    <w:p w14:paraId="20FEAFC1" w14:textId="5DF24328" w:rsidR="00497AC5" w:rsidRDefault="00497AC5" w:rsidP="00E75E65">
      <w:pPr>
        <w:pStyle w:val="Heading2"/>
        <w:numPr>
          <w:ilvl w:val="0"/>
          <w:numId w:val="0"/>
        </w:numPr>
        <w:rPr>
          <w:b w:val="0"/>
          <w:bCs w:val="0"/>
          <w:sz w:val="22"/>
          <w:szCs w:val="22"/>
          <w:u w:val="single"/>
        </w:rPr>
      </w:pPr>
      <w:r w:rsidRPr="00ED6997">
        <w:rPr>
          <w:b w:val="0"/>
          <w:bCs w:val="0"/>
          <w:sz w:val="22"/>
          <w:szCs w:val="22"/>
          <w:u w:val="single"/>
        </w:rPr>
        <w:t>General Vehicles</w:t>
      </w:r>
      <w:bookmarkEnd w:id="14"/>
    </w:p>
    <w:p w14:paraId="70B2FFCC" w14:textId="77777777" w:rsidR="000C1632" w:rsidRPr="000C1632" w:rsidRDefault="000C1632" w:rsidP="00E75E65">
      <w:pPr>
        <w:spacing w:after="0"/>
        <w:rPr>
          <w:lang w:eastAsia="en-GB"/>
        </w:rPr>
      </w:pPr>
    </w:p>
    <w:p w14:paraId="65A93403" w14:textId="77777777" w:rsidR="00497AC5" w:rsidRPr="00ED6997" w:rsidRDefault="00497AC5" w:rsidP="00E75E65">
      <w:pPr>
        <w:pStyle w:val="Default0"/>
        <w:rPr>
          <w:b/>
          <w:sz w:val="22"/>
          <w:szCs w:val="22"/>
        </w:rPr>
      </w:pPr>
      <w:r w:rsidRPr="00ED6997">
        <w:rPr>
          <w:b/>
          <w:bCs/>
          <w:sz w:val="22"/>
          <w:szCs w:val="22"/>
        </w:rPr>
        <w:t xml:space="preserve">Vehicles Insured </w:t>
      </w:r>
    </w:p>
    <w:p w14:paraId="273D3A12" w14:textId="77777777" w:rsidR="00497AC5" w:rsidRPr="00ED6997" w:rsidRDefault="00497AC5" w:rsidP="00E75E65">
      <w:pPr>
        <w:pStyle w:val="Default0"/>
        <w:rPr>
          <w:sz w:val="22"/>
          <w:szCs w:val="22"/>
        </w:rPr>
      </w:pPr>
      <w:r w:rsidRPr="00ED6997">
        <w:rPr>
          <w:sz w:val="22"/>
          <w:szCs w:val="22"/>
        </w:rPr>
        <w:t xml:space="preserve">Vehicles owned and operated by the Insured </w:t>
      </w:r>
      <w:proofErr w:type="gramStart"/>
      <w:r w:rsidRPr="00ED6997">
        <w:rPr>
          <w:sz w:val="22"/>
          <w:szCs w:val="22"/>
        </w:rPr>
        <w:t>including</w:t>
      </w:r>
      <w:proofErr w:type="gramEnd"/>
      <w:r w:rsidRPr="00ED6997">
        <w:rPr>
          <w:sz w:val="22"/>
          <w:szCs w:val="22"/>
        </w:rPr>
        <w:t xml:space="preserve"> vehicles on hire or loan for which the Insured becomes responsible.</w:t>
      </w:r>
    </w:p>
    <w:p w14:paraId="72E99C5A" w14:textId="77777777" w:rsidR="00497AC5" w:rsidRPr="00ED6997" w:rsidRDefault="00497AC5" w:rsidP="00E75E65">
      <w:pPr>
        <w:pStyle w:val="Default0"/>
        <w:rPr>
          <w:sz w:val="22"/>
          <w:szCs w:val="22"/>
        </w:rPr>
      </w:pPr>
      <w:r w:rsidRPr="00ED6997">
        <w:rPr>
          <w:sz w:val="22"/>
          <w:szCs w:val="22"/>
        </w:rPr>
        <w:t xml:space="preserve">Courtesy Cars loaned/ hired by garages whilst regular </w:t>
      </w:r>
      <w:proofErr w:type="gramStart"/>
      <w:r w:rsidRPr="00ED6997">
        <w:rPr>
          <w:sz w:val="22"/>
          <w:szCs w:val="22"/>
        </w:rPr>
        <w:t>car</w:t>
      </w:r>
      <w:proofErr w:type="gramEnd"/>
      <w:r w:rsidRPr="00ED6997">
        <w:rPr>
          <w:sz w:val="22"/>
          <w:szCs w:val="22"/>
        </w:rPr>
        <w:t xml:space="preserve"> being serviced/repaired. </w:t>
      </w:r>
    </w:p>
    <w:p w14:paraId="7721590F" w14:textId="77777777" w:rsidR="00497AC5" w:rsidRPr="00ED6997" w:rsidRDefault="00497AC5" w:rsidP="00E75E65">
      <w:pPr>
        <w:pStyle w:val="Default0"/>
        <w:rPr>
          <w:b/>
          <w:sz w:val="22"/>
          <w:szCs w:val="22"/>
        </w:rPr>
      </w:pPr>
      <w:r w:rsidRPr="00ED6997">
        <w:rPr>
          <w:b/>
          <w:bCs/>
          <w:sz w:val="22"/>
          <w:szCs w:val="22"/>
        </w:rPr>
        <w:t xml:space="preserve">Cover Required </w:t>
      </w:r>
    </w:p>
    <w:p w14:paraId="556285E4" w14:textId="77777777" w:rsidR="00497AC5" w:rsidRPr="00ED6997" w:rsidRDefault="00497AC5" w:rsidP="00E75E65">
      <w:pPr>
        <w:pStyle w:val="Default0"/>
        <w:rPr>
          <w:sz w:val="22"/>
          <w:szCs w:val="22"/>
        </w:rPr>
      </w:pPr>
      <w:r w:rsidRPr="00ED6997">
        <w:rPr>
          <w:sz w:val="22"/>
          <w:szCs w:val="22"/>
        </w:rPr>
        <w:t>Comprehensive cover including accessories, spare parts, trailers attached or detached.</w:t>
      </w:r>
    </w:p>
    <w:p w14:paraId="3FB755F8" w14:textId="77777777" w:rsidR="00497AC5" w:rsidRPr="00ED6997" w:rsidRDefault="00497AC5" w:rsidP="00E75E65">
      <w:pPr>
        <w:pStyle w:val="Default0"/>
        <w:rPr>
          <w:sz w:val="22"/>
          <w:szCs w:val="22"/>
        </w:rPr>
      </w:pPr>
    </w:p>
    <w:p w14:paraId="7769D246" w14:textId="77777777" w:rsidR="00497AC5" w:rsidRPr="00ED6997" w:rsidRDefault="00497AC5" w:rsidP="00E75E65">
      <w:pPr>
        <w:pStyle w:val="Default0"/>
        <w:rPr>
          <w:sz w:val="22"/>
          <w:szCs w:val="22"/>
        </w:rPr>
      </w:pPr>
      <w:r w:rsidRPr="00ED6997">
        <w:rPr>
          <w:sz w:val="22"/>
          <w:szCs w:val="22"/>
        </w:rPr>
        <w:t>Cover is extended to include;</w:t>
      </w:r>
    </w:p>
    <w:p w14:paraId="31B4B6B3" w14:textId="77777777" w:rsidR="00497AC5" w:rsidRPr="00ED6997" w:rsidRDefault="00497AC5" w:rsidP="00E75E65">
      <w:pPr>
        <w:pStyle w:val="Default0"/>
        <w:numPr>
          <w:ilvl w:val="0"/>
          <w:numId w:val="29"/>
        </w:numPr>
        <w:rPr>
          <w:sz w:val="22"/>
          <w:szCs w:val="22"/>
        </w:rPr>
      </w:pPr>
      <w:r w:rsidRPr="00ED6997">
        <w:rPr>
          <w:sz w:val="22"/>
          <w:szCs w:val="22"/>
        </w:rPr>
        <w:lastRenderedPageBreak/>
        <w:t xml:space="preserve">Whilst driving for domestic and pleasure purposes in addition to the business of the Insured </w:t>
      </w:r>
    </w:p>
    <w:p w14:paraId="7CD1C0D3" w14:textId="77777777" w:rsidR="00497AC5" w:rsidRPr="00ED6997" w:rsidRDefault="00497AC5" w:rsidP="00E75E65">
      <w:pPr>
        <w:pStyle w:val="Default0"/>
        <w:numPr>
          <w:ilvl w:val="0"/>
          <w:numId w:val="29"/>
        </w:numPr>
        <w:rPr>
          <w:sz w:val="22"/>
          <w:szCs w:val="22"/>
        </w:rPr>
      </w:pPr>
      <w:r w:rsidRPr="00ED6997">
        <w:rPr>
          <w:sz w:val="22"/>
          <w:szCs w:val="22"/>
        </w:rPr>
        <w:t xml:space="preserve">Use by voluntary aided schools </w:t>
      </w:r>
    </w:p>
    <w:p w14:paraId="15DF49A7" w14:textId="77777777" w:rsidR="00497AC5" w:rsidRPr="00ED6997" w:rsidRDefault="00497AC5" w:rsidP="00E75E65">
      <w:pPr>
        <w:pStyle w:val="Default0"/>
        <w:numPr>
          <w:ilvl w:val="0"/>
          <w:numId w:val="29"/>
        </w:numPr>
        <w:rPr>
          <w:sz w:val="22"/>
          <w:szCs w:val="22"/>
        </w:rPr>
      </w:pPr>
      <w:r w:rsidRPr="00ED6997">
        <w:rPr>
          <w:sz w:val="22"/>
          <w:szCs w:val="22"/>
        </w:rPr>
        <w:t xml:space="preserve">Loans to voluntary charitable or welfare groups </w:t>
      </w:r>
    </w:p>
    <w:p w14:paraId="32194DD5" w14:textId="77777777" w:rsidR="00497AC5" w:rsidRPr="00ED6997" w:rsidRDefault="00497AC5" w:rsidP="00E75E65">
      <w:pPr>
        <w:pStyle w:val="Default0"/>
        <w:numPr>
          <w:ilvl w:val="0"/>
          <w:numId w:val="29"/>
        </w:numPr>
        <w:rPr>
          <w:sz w:val="22"/>
          <w:szCs w:val="22"/>
        </w:rPr>
      </w:pPr>
      <w:r w:rsidRPr="00ED6997">
        <w:rPr>
          <w:sz w:val="22"/>
          <w:szCs w:val="22"/>
        </w:rPr>
        <w:t xml:space="preserve">Commercial Hirings – Lancashire County Council supplies weighbridge testing services from 40 </w:t>
      </w:r>
      <w:proofErr w:type="spellStart"/>
      <w:r w:rsidRPr="00ED6997">
        <w:rPr>
          <w:sz w:val="22"/>
          <w:szCs w:val="22"/>
        </w:rPr>
        <w:t>tonnes</w:t>
      </w:r>
      <w:proofErr w:type="spellEnd"/>
      <w:r w:rsidRPr="00ED6997">
        <w:rPr>
          <w:sz w:val="22"/>
          <w:szCs w:val="22"/>
        </w:rPr>
        <w:t xml:space="preserve"> capacity in the UK. This is hired (with driver) </w:t>
      </w:r>
    </w:p>
    <w:p w14:paraId="0FCBA6C5" w14:textId="77777777" w:rsidR="00497AC5" w:rsidRPr="00ED6997" w:rsidRDefault="00497AC5" w:rsidP="00E75E65">
      <w:pPr>
        <w:pStyle w:val="Default0"/>
        <w:rPr>
          <w:b/>
          <w:bCs/>
          <w:sz w:val="22"/>
          <w:szCs w:val="22"/>
        </w:rPr>
      </w:pPr>
    </w:p>
    <w:p w14:paraId="12C9847F" w14:textId="77777777" w:rsidR="00497AC5" w:rsidRPr="00ED6997" w:rsidRDefault="00497AC5" w:rsidP="00E75E65">
      <w:pPr>
        <w:pStyle w:val="Default0"/>
        <w:rPr>
          <w:sz w:val="22"/>
          <w:szCs w:val="22"/>
        </w:rPr>
      </w:pPr>
      <w:r w:rsidRPr="00ED6997">
        <w:rPr>
          <w:b/>
          <w:bCs/>
          <w:sz w:val="22"/>
          <w:szCs w:val="22"/>
        </w:rPr>
        <w:t xml:space="preserve">Limits of Indemnity </w:t>
      </w:r>
    </w:p>
    <w:p w14:paraId="57ECC710" w14:textId="44664102" w:rsidR="00497AC5" w:rsidRPr="00ED6997" w:rsidRDefault="00497AC5" w:rsidP="00E75E65">
      <w:pPr>
        <w:pStyle w:val="Default0"/>
        <w:rPr>
          <w:sz w:val="22"/>
          <w:szCs w:val="22"/>
        </w:rPr>
      </w:pPr>
      <w:r w:rsidRPr="00ED6997">
        <w:rPr>
          <w:sz w:val="22"/>
          <w:szCs w:val="22"/>
        </w:rPr>
        <w:t xml:space="preserve">Death or Bodily Injury </w:t>
      </w:r>
      <w:r w:rsidR="00591C6D">
        <w:rPr>
          <w:sz w:val="22"/>
          <w:szCs w:val="22"/>
        </w:rPr>
        <w:t xml:space="preserve">- </w:t>
      </w:r>
      <w:r w:rsidRPr="00ED6997">
        <w:rPr>
          <w:sz w:val="22"/>
          <w:szCs w:val="22"/>
        </w:rPr>
        <w:t xml:space="preserve">Unlimited </w:t>
      </w:r>
    </w:p>
    <w:p w14:paraId="319DA33B" w14:textId="655E1F1B" w:rsidR="00497AC5" w:rsidRPr="00ED6997" w:rsidRDefault="00497AC5" w:rsidP="00E75E65">
      <w:pPr>
        <w:pStyle w:val="Default0"/>
        <w:rPr>
          <w:sz w:val="22"/>
          <w:szCs w:val="22"/>
        </w:rPr>
      </w:pPr>
      <w:r w:rsidRPr="00ED6997">
        <w:rPr>
          <w:sz w:val="22"/>
          <w:szCs w:val="22"/>
        </w:rPr>
        <w:t>Damage to Third Party Property</w:t>
      </w:r>
      <w:r w:rsidR="00591C6D">
        <w:rPr>
          <w:sz w:val="22"/>
          <w:szCs w:val="22"/>
        </w:rPr>
        <w:t xml:space="preserve"> - </w:t>
      </w:r>
      <w:r w:rsidRPr="00ED6997">
        <w:rPr>
          <w:sz w:val="22"/>
          <w:szCs w:val="22"/>
        </w:rPr>
        <w:t xml:space="preserve">£10,000,000 – applicable to any Commercial Vehicle. </w:t>
      </w:r>
    </w:p>
    <w:p w14:paraId="078BCFED" w14:textId="644EBE54" w:rsidR="00497AC5" w:rsidRPr="00ED6997" w:rsidRDefault="00591C6D" w:rsidP="00E75E65">
      <w:pPr>
        <w:pStyle w:val="Default0"/>
        <w:ind w:left="2160" w:firstLine="720"/>
        <w:rPr>
          <w:sz w:val="22"/>
          <w:szCs w:val="22"/>
        </w:rPr>
      </w:pPr>
      <w:r>
        <w:rPr>
          <w:sz w:val="22"/>
          <w:szCs w:val="22"/>
        </w:rPr>
        <w:t xml:space="preserve">     - </w:t>
      </w:r>
      <w:r w:rsidR="00497AC5" w:rsidRPr="00ED6997">
        <w:rPr>
          <w:sz w:val="22"/>
          <w:szCs w:val="22"/>
        </w:rPr>
        <w:t xml:space="preserve">£50,000,000 – applicable to any Private Car </w:t>
      </w:r>
    </w:p>
    <w:p w14:paraId="37FF2B5F" w14:textId="77777777" w:rsidR="00497AC5" w:rsidRPr="00ED6997" w:rsidRDefault="00497AC5" w:rsidP="00E75E65">
      <w:pPr>
        <w:pStyle w:val="Default0"/>
        <w:rPr>
          <w:b/>
          <w:bCs/>
          <w:sz w:val="22"/>
          <w:szCs w:val="22"/>
        </w:rPr>
      </w:pPr>
    </w:p>
    <w:p w14:paraId="532FA311" w14:textId="77777777" w:rsidR="00497AC5" w:rsidRPr="00ED6997" w:rsidRDefault="00497AC5" w:rsidP="00E75E65">
      <w:pPr>
        <w:pStyle w:val="Default0"/>
        <w:rPr>
          <w:sz w:val="22"/>
          <w:szCs w:val="22"/>
        </w:rPr>
      </w:pPr>
      <w:r w:rsidRPr="00ED6997">
        <w:rPr>
          <w:b/>
          <w:bCs/>
          <w:sz w:val="22"/>
          <w:szCs w:val="22"/>
        </w:rPr>
        <w:t xml:space="preserve">Deductible in respect of </w:t>
      </w:r>
      <w:proofErr w:type="gramStart"/>
      <w:r w:rsidRPr="00ED6997">
        <w:rPr>
          <w:b/>
          <w:bCs/>
          <w:sz w:val="22"/>
          <w:szCs w:val="22"/>
        </w:rPr>
        <w:t>each and every</w:t>
      </w:r>
      <w:proofErr w:type="gramEnd"/>
      <w:r w:rsidRPr="00ED6997">
        <w:rPr>
          <w:b/>
          <w:bCs/>
          <w:sz w:val="22"/>
          <w:szCs w:val="22"/>
        </w:rPr>
        <w:t xml:space="preserve"> event </w:t>
      </w:r>
    </w:p>
    <w:p w14:paraId="658FAEEC" w14:textId="77777777" w:rsidR="00497AC5" w:rsidRPr="00ED6997" w:rsidRDefault="00497AC5" w:rsidP="00E75E65">
      <w:pPr>
        <w:pStyle w:val="Default0"/>
        <w:rPr>
          <w:sz w:val="22"/>
          <w:szCs w:val="22"/>
        </w:rPr>
      </w:pPr>
      <w:r w:rsidRPr="00ED6997">
        <w:rPr>
          <w:sz w:val="22"/>
          <w:szCs w:val="22"/>
        </w:rPr>
        <w:t xml:space="preserve">Accidental Damage, Fire, Theft and Windscreen - £20,000 any one event </w:t>
      </w:r>
    </w:p>
    <w:p w14:paraId="54367537" w14:textId="77777777" w:rsidR="00497AC5" w:rsidRPr="00ED6997" w:rsidRDefault="00497AC5" w:rsidP="00E75E65">
      <w:pPr>
        <w:spacing w:after="0" w:line="276" w:lineRule="auto"/>
        <w:rPr>
          <w:rFonts w:cs="Arial"/>
          <w:sz w:val="22"/>
        </w:rPr>
      </w:pPr>
      <w:r w:rsidRPr="00ED6997">
        <w:rPr>
          <w:rFonts w:cs="Arial"/>
          <w:sz w:val="22"/>
        </w:rPr>
        <w:t>Third Party – Nil</w:t>
      </w:r>
    </w:p>
    <w:p w14:paraId="483BA4E2" w14:textId="77777777" w:rsidR="00497AC5" w:rsidRPr="00ED6997" w:rsidRDefault="00497AC5" w:rsidP="00E75E65">
      <w:pPr>
        <w:spacing w:after="0" w:line="276" w:lineRule="auto"/>
        <w:rPr>
          <w:rFonts w:eastAsia="Arial" w:cs="Arial"/>
          <w:b/>
          <w:color w:val="000000"/>
          <w:sz w:val="22"/>
        </w:rPr>
      </w:pPr>
      <w:r w:rsidRPr="00ED6997">
        <w:rPr>
          <w:rFonts w:cs="Arial"/>
          <w:sz w:val="22"/>
        </w:rPr>
        <w:t>No increased deductible for inexperienced drivers</w:t>
      </w:r>
    </w:p>
    <w:p w14:paraId="2ECFB859" w14:textId="01543011" w:rsidR="00497AC5" w:rsidRPr="00ED6997" w:rsidRDefault="00497AC5" w:rsidP="00E75E65">
      <w:pPr>
        <w:spacing w:after="0" w:line="276" w:lineRule="auto"/>
        <w:rPr>
          <w:rFonts w:eastAsia="Arial" w:cs="Arial"/>
          <w:b/>
          <w:sz w:val="22"/>
        </w:rPr>
      </w:pPr>
      <w:r w:rsidRPr="00ED6997">
        <w:rPr>
          <w:rFonts w:eastAsia="Arial" w:cs="Arial"/>
          <w:b/>
          <w:sz w:val="22"/>
        </w:rPr>
        <w:t>Territorial Limits</w:t>
      </w:r>
    </w:p>
    <w:p w14:paraId="71E0028C" w14:textId="77777777" w:rsidR="00497AC5" w:rsidRPr="00ED6997" w:rsidRDefault="00497AC5" w:rsidP="00E75E65">
      <w:pPr>
        <w:numPr>
          <w:ilvl w:val="0"/>
          <w:numId w:val="27"/>
        </w:numPr>
        <w:spacing w:after="0" w:line="276" w:lineRule="auto"/>
        <w:jc w:val="left"/>
        <w:rPr>
          <w:rFonts w:eastAsia="Arial" w:cs="Arial"/>
          <w:sz w:val="22"/>
        </w:rPr>
      </w:pPr>
      <w:r w:rsidRPr="00ED6997">
        <w:rPr>
          <w:rFonts w:eastAsia="Arial" w:cs="Arial"/>
          <w:sz w:val="22"/>
        </w:rPr>
        <w:t>Great Britain, Northern Ireland, the Isle of Man and the Channel Islands;</w:t>
      </w:r>
    </w:p>
    <w:p w14:paraId="39CEBB5B" w14:textId="77777777" w:rsidR="00497AC5" w:rsidRPr="00ED6997" w:rsidRDefault="00497AC5" w:rsidP="00E75E65">
      <w:pPr>
        <w:numPr>
          <w:ilvl w:val="0"/>
          <w:numId w:val="27"/>
        </w:numPr>
        <w:spacing w:after="0" w:line="276" w:lineRule="auto"/>
        <w:jc w:val="left"/>
        <w:rPr>
          <w:rFonts w:eastAsia="Arial" w:cs="Arial"/>
          <w:sz w:val="22"/>
        </w:rPr>
      </w:pPr>
      <w:r w:rsidRPr="00ED6997">
        <w:rPr>
          <w:rFonts w:eastAsia="Arial" w:cs="Arial"/>
          <w:sz w:val="22"/>
        </w:rPr>
        <w:t>Any member of the European Union;</w:t>
      </w:r>
    </w:p>
    <w:p w14:paraId="4AF66DB2" w14:textId="77777777" w:rsidR="00497AC5" w:rsidRPr="00ED6997" w:rsidRDefault="00497AC5" w:rsidP="00E75E65">
      <w:pPr>
        <w:numPr>
          <w:ilvl w:val="0"/>
          <w:numId w:val="27"/>
        </w:numPr>
        <w:spacing w:after="0" w:line="276" w:lineRule="auto"/>
        <w:jc w:val="left"/>
        <w:rPr>
          <w:rFonts w:eastAsia="Arial" w:cs="Arial"/>
          <w:sz w:val="22"/>
        </w:rPr>
      </w:pPr>
      <w:r w:rsidRPr="00ED6997">
        <w:rPr>
          <w:rFonts w:eastAsia="Arial" w:cs="Arial"/>
          <w:sz w:val="22"/>
        </w:rPr>
        <w:t>Other countries for which the Commission of the European Union is satisfied that arrangements have been made to meet the requirements of EU Directives on insurance.</w:t>
      </w:r>
    </w:p>
    <w:p w14:paraId="6ADB251F" w14:textId="77777777" w:rsidR="00497AC5" w:rsidRPr="00ED6997" w:rsidRDefault="00497AC5" w:rsidP="00E75E65">
      <w:pPr>
        <w:numPr>
          <w:ilvl w:val="0"/>
          <w:numId w:val="27"/>
        </w:numPr>
        <w:spacing w:after="0" w:line="276" w:lineRule="auto"/>
        <w:jc w:val="left"/>
        <w:rPr>
          <w:rFonts w:eastAsia="Arial" w:cs="Arial"/>
          <w:sz w:val="22"/>
        </w:rPr>
      </w:pPr>
      <w:proofErr w:type="gramStart"/>
      <w:r w:rsidRPr="00ED6997">
        <w:rPr>
          <w:rFonts w:eastAsia="Arial" w:cs="Arial"/>
          <w:sz w:val="22"/>
        </w:rPr>
        <w:t>In the course of</w:t>
      </w:r>
      <w:proofErr w:type="gramEnd"/>
      <w:r w:rsidRPr="00ED6997">
        <w:rPr>
          <w:rFonts w:eastAsia="Arial" w:cs="Arial"/>
          <w:sz w:val="22"/>
        </w:rPr>
        <w:t xml:space="preserve"> transit (including loading and unloading) between such countries by rail or a recognised sea passage not exceeding 65 hours.</w:t>
      </w:r>
    </w:p>
    <w:p w14:paraId="742BFFD5" w14:textId="77777777" w:rsidR="00497AC5" w:rsidRPr="00ED6997" w:rsidRDefault="00497AC5" w:rsidP="00E75E65">
      <w:pPr>
        <w:spacing w:after="0" w:line="276" w:lineRule="auto"/>
        <w:rPr>
          <w:rFonts w:eastAsia="Arial" w:cs="Arial"/>
          <w:sz w:val="22"/>
        </w:rPr>
      </w:pPr>
      <w:r w:rsidRPr="00ED6997">
        <w:rPr>
          <w:rFonts w:eastAsia="Arial" w:cs="Arial"/>
          <w:sz w:val="22"/>
        </w:rPr>
        <w:t>In the case of (b) and (c) the minimum indemnity necessary to comply with the laws relating to compulsory insurance of motor vehicles (or, if higher, the law applicable as if the place where the insured vehicle was used when the event occurred were in Great Britain).</w:t>
      </w:r>
    </w:p>
    <w:p w14:paraId="17C30047" w14:textId="54A35629" w:rsidR="00497AC5" w:rsidRPr="00ED6997" w:rsidRDefault="00497AC5" w:rsidP="00E75E65">
      <w:pPr>
        <w:spacing w:after="0" w:line="276" w:lineRule="auto"/>
        <w:rPr>
          <w:rFonts w:eastAsia="Arial" w:cs="Arial"/>
          <w:bCs/>
          <w:color w:val="000000"/>
          <w:sz w:val="22"/>
        </w:rPr>
      </w:pPr>
      <w:r w:rsidRPr="00ED6997">
        <w:rPr>
          <w:rFonts w:eastAsia="Arial" w:cs="Arial"/>
          <w:b/>
          <w:color w:val="000000"/>
          <w:sz w:val="22"/>
        </w:rPr>
        <w:t>Vehicle Numbers =</w:t>
      </w:r>
      <w:r w:rsidRPr="00ED6997">
        <w:rPr>
          <w:rFonts w:eastAsia="Arial" w:cs="Arial"/>
          <w:bCs/>
          <w:color w:val="000000"/>
          <w:sz w:val="22"/>
        </w:rPr>
        <w:t xml:space="preserve"> </w:t>
      </w:r>
      <w:r w:rsidR="00237C0F" w:rsidRPr="00ED6997">
        <w:rPr>
          <w:rFonts w:eastAsia="Arial" w:cs="Arial"/>
          <w:b/>
          <w:color w:val="000000"/>
          <w:sz w:val="22"/>
        </w:rPr>
        <w:t>939</w:t>
      </w:r>
      <w:r w:rsidRPr="00ED6997">
        <w:rPr>
          <w:rFonts w:eastAsia="Arial" w:cs="Arial"/>
          <w:bCs/>
          <w:color w:val="000000"/>
          <w:sz w:val="22"/>
        </w:rPr>
        <w:t xml:space="preserve"> (</w:t>
      </w:r>
      <w:r w:rsidRPr="00ED6997">
        <w:rPr>
          <w:rFonts w:eastAsia="Arial" w:cs="Arial"/>
          <w:bCs/>
          <w:i/>
          <w:iCs/>
          <w:color w:val="000000"/>
          <w:sz w:val="22"/>
        </w:rPr>
        <w:t>includes 7</w:t>
      </w:r>
      <w:r w:rsidR="00237C0F" w:rsidRPr="00ED6997">
        <w:rPr>
          <w:rFonts w:eastAsia="Arial" w:cs="Arial"/>
          <w:bCs/>
          <w:i/>
          <w:iCs/>
          <w:color w:val="000000"/>
          <w:sz w:val="22"/>
        </w:rPr>
        <w:t>90</w:t>
      </w:r>
      <w:r w:rsidRPr="00ED6997">
        <w:rPr>
          <w:rFonts w:eastAsia="Arial" w:cs="Arial"/>
          <w:bCs/>
          <w:i/>
          <w:iCs/>
          <w:color w:val="000000"/>
          <w:sz w:val="22"/>
        </w:rPr>
        <w:t xml:space="preserve"> General / 1</w:t>
      </w:r>
      <w:r w:rsidR="00237C0F" w:rsidRPr="00ED6997">
        <w:rPr>
          <w:rFonts w:eastAsia="Arial" w:cs="Arial"/>
          <w:bCs/>
          <w:i/>
          <w:iCs/>
          <w:color w:val="000000"/>
          <w:sz w:val="22"/>
        </w:rPr>
        <w:t>49</w:t>
      </w:r>
      <w:r w:rsidRPr="00ED6997">
        <w:rPr>
          <w:rFonts w:eastAsia="Arial" w:cs="Arial"/>
          <w:bCs/>
          <w:i/>
          <w:iCs/>
          <w:color w:val="000000"/>
          <w:sz w:val="22"/>
        </w:rPr>
        <w:t xml:space="preserve"> Hired</w:t>
      </w:r>
      <w:r w:rsidRPr="00ED6997">
        <w:rPr>
          <w:rFonts w:eastAsia="Arial" w:cs="Arial"/>
          <w:bCs/>
          <w:color w:val="000000"/>
          <w:sz w:val="22"/>
        </w:rPr>
        <w:t>)</w:t>
      </w:r>
    </w:p>
    <w:p w14:paraId="72C1557E" w14:textId="77777777" w:rsidR="00497AC5" w:rsidRPr="00ED6997" w:rsidRDefault="00497AC5" w:rsidP="00E75E65">
      <w:pPr>
        <w:spacing w:after="0"/>
        <w:mirrorIndents/>
        <w:rPr>
          <w:rFonts w:cs="Arial"/>
          <w:b/>
          <w:sz w:val="22"/>
          <w:u w:val="single"/>
        </w:rPr>
      </w:pPr>
      <w:r w:rsidRPr="00ED6997">
        <w:rPr>
          <w:rFonts w:cs="Arial"/>
          <w:b/>
          <w:sz w:val="22"/>
          <w:u w:val="single"/>
        </w:rPr>
        <w:t xml:space="preserve">Accumulations of vehicles - market value </w:t>
      </w:r>
      <w:proofErr w:type="gramStart"/>
      <w:r w:rsidRPr="00ED6997">
        <w:rPr>
          <w:rFonts w:cs="Arial"/>
          <w:b/>
          <w:sz w:val="22"/>
          <w:u w:val="single"/>
        </w:rPr>
        <w:t>in excess of</w:t>
      </w:r>
      <w:proofErr w:type="gramEnd"/>
      <w:r w:rsidRPr="00ED6997">
        <w:rPr>
          <w:rFonts w:cs="Arial"/>
          <w:b/>
          <w:sz w:val="22"/>
          <w:u w:val="single"/>
        </w:rPr>
        <w:t xml:space="preserve"> £1M</w:t>
      </w:r>
    </w:p>
    <w:p w14:paraId="71A5A365" w14:textId="77777777" w:rsidR="00497AC5" w:rsidRPr="00ED6997" w:rsidRDefault="00497AC5" w:rsidP="00E75E65">
      <w:pPr>
        <w:spacing w:after="0"/>
        <w:mirrorIndents/>
        <w:rPr>
          <w:rFonts w:cs="Arial"/>
          <w:bCs/>
          <w:sz w:val="22"/>
        </w:rPr>
      </w:pPr>
      <w:r w:rsidRPr="00ED6997">
        <w:rPr>
          <w:rFonts w:cs="Arial"/>
          <w:bCs/>
          <w:sz w:val="22"/>
        </w:rPr>
        <w:t>The values have been arrived at by assessing what is stored in the depots at nights and weekends using the original purchase value and taking an average age of 6 years of a projected life of 10 years therefore assuming 60% of their original purchase value.</w:t>
      </w:r>
    </w:p>
    <w:p w14:paraId="415C0902" w14:textId="77777777" w:rsidR="00497AC5" w:rsidRPr="006A53ED" w:rsidRDefault="00497AC5" w:rsidP="00E75E65">
      <w:pPr>
        <w:spacing w:after="0"/>
        <w:mirrorIndents/>
        <w:rPr>
          <w:rFonts w:cs="Arial"/>
          <w:bCs/>
          <w:sz w:val="22"/>
        </w:rPr>
      </w:pPr>
      <w:proofErr w:type="spellStart"/>
      <w:r w:rsidRPr="006A53ED">
        <w:rPr>
          <w:rFonts w:cs="Arial"/>
          <w:bCs/>
          <w:sz w:val="22"/>
        </w:rPr>
        <w:t>Cuerdon</w:t>
      </w:r>
      <w:proofErr w:type="spellEnd"/>
      <w:r w:rsidRPr="006A53ED">
        <w:rPr>
          <w:rFonts w:cs="Arial"/>
          <w:bCs/>
          <w:sz w:val="22"/>
        </w:rPr>
        <w:t xml:space="preserve"> Mill Depot (Highways)</w:t>
      </w:r>
      <w:r w:rsidRPr="006A53ED">
        <w:rPr>
          <w:rFonts w:cs="Arial"/>
          <w:bCs/>
          <w:sz w:val="22"/>
        </w:rPr>
        <w:tab/>
        <w:t>£5,265,178</w:t>
      </w:r>
    </w:p>
    <w:p w14:paraId="0E7E18F0" w14:textId="77777777" w:rsidR="00497AC5" w:rsidRPr="006A53ED" w:rsidRDefault="00497AC5" w:rsidP="00E75E65">
      <w:pPr>
        <w:spacing w:after="0"/>
        <w:mirrorIndents/>
        <w:rPr>
          <w:rFonts w:cs="Arial"/>
          <w:bCs/>
          <w:sz w:val="22"/>
        </w:rPr>
      </w:pPr>
      <w:r w:rsidRPr="006A53ED">
        <w:rPr>
          <w:rFonts w:cs="Arial"/>
          <w:bCs/>
          <w:sz w:val="22"/>
        </w:rPr>
        <w:t>Wrightington</w:t>
      </w:r>
      <w:r w:rsidRPr="006A53ED">
        <w:rPr>
          <w:rFonts w:cs="Arial"/>
          <w:bCs/>
          <w:sz w:val="22"/>
        </w:rPr>
        <w:tab/>
      </w:r>
      <w:r w:rsidRPr="006A53ED">
        <w:rPr>
          <w:rFonts w:cs="Arial"/>
          <w:bCs/>
          <w:sz w:val="22"/>
        </w:rPr>
        <w:tab/>
      </w:r>
      <w:r w:rsidRPr="006A53ED">
        <w:rPr>
          <w:rFonts w:cs="Arial"/>
          <w:bCs/>
          <w:sz w:val="22"/>
        </w:rPr>
        <w:tab/>
        <w:t>£1,117,890</w:t>
      </w:r>
    </w:p>
    <w:p w14:paraId="64242778" w14:textId="77777777" w:rsidR="00497AC5" w:rsidRPr="006A53ED" w:rsidRDefault="00497AC5" w:rsidP="00E75E65">
      <w:pPr>
        <w:spacing w:after="0"/>
        <w:mirrorIndents/>
        <w:rPr>
          <w:rFonts w:cs="Arial"/>
          <w:bCs/>
          <w:sz w:val="22"/>
        </w:rPr>
      </w:pPr>
      <w:r w:rsidRPr="006A53ED">
        <w:rPr>
          <w:rFonts w:cs="Arial"/>
          <w:bCs/>
          <w:sz w:val="22"/>
        </w:rPr>
        <w:t>Caton</w:t>
      </w:r>
      <w:r w:rsidRPr="006A53ED">
        <w:rPr>
          <w:rFonts w:cs="Arial"/>
          <w:bCs/>
          <w:sz w:val="22"/>
        </w:rPr>
        <w:tab/>
      </w:r>
      <w:r w:rsidRPr="006A53ED">
        <w:rPr>
          <w:rFonts w:cs="Arial"/>
          <w:bCs/>
          <w:sz w:val="22"/>
        </w:rPr>
        <w:tab/>
      </w:r>
      <w:r w:rsidRPr="006A53ED">
        <w:rPr>
          <w:rFonts w:cs="Arial"/>
          <w:bCs/>
          <w:sz w:val="22"/>
        </w:rPr>
        <w:tab/>
      </w:r>
      <w:r w:rsidRPr="006A53ED">
        <w:rPr>
          <w:rFonts w:cs="Arial"/>
          <w:bCs/>
          <w:sz w:val="22"/>
        </w:rPr>
        <w:tab/>
        <w:t>£1,579,197</w:t>
      </w:r>
    </w:p>
    <w:p w14:paraId="50B586EE" w14:textId="77777777" w:rsidR="00497AC5" w:rsidRPr="006A53ED" w:rsidRDefault="00497AC5" w:rsidP="00E75E65">
      <w:pPr>
        <w:spacing w:after="0"/>
        <w:mirrorIndents/>
        <w:rPr>
          <w:rFonts w:cs="Arial"/>
          <w:bCs/>
          <w:sz w:val="22"/>
        </w:rPr>
      </w:pPr>
      <w:r w:rsidRPr="006A53ED">
        <w:rPr>
          <w:rFonts w:cs="Arial"/>
          <w:bCs/>
          <w:sz w:val="22"/>
        </w:rPr>
        <w:t>Singleton</w:t>
      </w:r>
      <w:r w:rsidRPr="006A53ED">
        <w:rPr>
          <w:rFonts w:cs="Arial"/>
          <w:bCs/>
          <w:sz w:val="22"/>
        </w:rPr>
        <w:tab/>
      </w:r>
      <w:r w:rsidRPr="006A53ED">
        <w:rPr>
          <w:rFonts w:cs="Arial"/>
          <w:bCs/>
          <w:sz w:val="22"/>
        </w:rPr>
        <w:tab/>
      </w:r>
      <w:r w:rsidRPr="006A53ED">
        <w:rPr>
          <w:rFonts w:cs="Arial"/>
          <w:bCs/>
          <w:sz w:val="22"/>
        </w:rPr>
        <w:tab/>
        <w:t>£1,741,570</w:t>
      </w:r>
    </w:p>
    <w:p w14:paraId="250986DE" w14:textId="77777777" w:rsidR="00497AC5" w:rsidRPr="006A53ED" w:rsidRDefault="00497AC5" w:rsidP="00E75E65">
      <w:pPr>
        <w:spacing w:after="0"/>
        <w:mirrorIndents/>
        <w:rPr>
          <w:rFonts w:cs="Arial"/>
          <w:bCs/>
          <w:sz w:val="22"/>
        </w:rPr>
      </w:pPr>
      <w:r w:rsidRPr="006A53ED">
        <w:rPr>
          <w:rFonts w:cs="Arial"/>
          <w:bCs/>
          <w:sz w:val="22"/>
        </w:rPr>
        <w:t>Whalley Depot (Highways)</w:t>
      </w:r>
      <w:r w:rsidRPr="006A53ED">
        <w:rPr>
          <w:rFonts w:cs="Arial"/>
          <w:bCs/>
          <w:sz w:val="22"/>
        </w:rPr>
        <w:tab/>
        <w:t>£2,496,734</w:t>
      </w:r>
      <w:r w:rsidRPr="006A53ED">
        <w:rPr>
          <w:rFonts w:cs="Arial"/>
          <w:bCs/>
          <w:sz w:val="22"/>
        </w:rPr>
        <w:tab/>
      </w:r>
    </w:p>
    <w:p w14:paraId="6ABFCF02" w14:textId="77777777" w:rsidR="00497AC5" w:rsidRPr="006A53ED" w:rsidRDefault="00497AC5" w:rsidP="00E75E65">
      <w:pPr>
        <w:spacing w:after="0"/>
        <w:mirrorIndents/>
        <w:rPr>
          <w:rFonts w:cs="Arial"/>
          <w:bCs/>
          <w:sz w:val="22"/>
        </w:rPr>
      </w:pPr>
      <w:proofErr w:type="spellStart"/>
      <w:r w:rsidRPr="006A53ED">
        <w:rPr>
          <w:rFonts w:cs="Arial"/>
          <w:bCs/>
          <w:sz w:val="22"/>
        </w:rPr>
        <w:t>Heasandford</w:t>
      </w:r>
      <w:proofErr w:type="spellEnd"/>
      <w:r w:rsidRPr="006A53ED">
        <w:rPr>
          <w:rFonts w:cs="Arial"/>
          <w:bCs/>
          <w:sz w:val="22"/>
        </w:rPr>
        <w:tab/>
      </w:r>
      <w:r w:rsidRPr="006A53ED">
        <w:rPr>
          <w:rFonts w:cs="Arial"/>
          <w:bCs/>
          <w:sz w:val="22"/>
        </w:rPr>
        <w:tab/>
      </w:r>
      <w:r w:rsidRPr="006A53ED">
        <w:rPr>
          <w:rFonts w:cs="Arial"/>
          <w:bCs/>
          <w:sz w:val="22"/>
        </w:rPr>
        <w:tab/>
        <w:t>£1,614,236</w:t>
      </w:r>
    </w:p>
    <w:p w14:paraId="4210894B" w14:textId="0689D1D3" w:rsidR="00497AC5" w:rsidRDefault="00497AC5" w:rsidP="00E75E65">
      <w:pPr>
        <w:spacing w:after="0"/>
        <w:mirrorIndents/>
        <w:rPr>
          <w:rFonts w:cs="Arial"/>
          <w:bCs/>
          <w:sz w:val="22"/>
        </w:rPr>
      </w:pPr>
    </w:p>
    <w:p w14:paraId="08F86D8D" w14:textId="77777777" w:rsidR="00224CCD" w:rsidRPr="00ED6997" w:rsidRDefault="00224CCD" w:rsidP="00224CCD">
      <w:pPr>
        <w:spacing w:after="0" w:line="300" w:lineRule="atLeast"/>
        <w:rPr>
          <w:rFonts w:cs="Arial"/>
          <w:b/>
          <w:bCs/>
          <w:sz w:val="22"/>
        </w:rPr>
      </w:pPr>
      <w:r w:rsidRPr="00ED6997">
        <w:rPr>
          <w:rFonts w:cs="Arial"/>
          <w:b/>
          <w:bCs/>
          <w:sz w:val="22"/>
        </w:rPr>
        <w:t>Cover to Include</w:t>
      </w:r>
    </w:p>
    <w:p w14:paraId="6404A8FB"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Corporate Manslaughter £5,000,000 in the aggregate</w:t>
      </w:r>
    </w:p>
    <w:p w14:paraId="21D399B3"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Indemnity to Personal Representatives</w:t>
      </w:r>
    </w:p>
    <w:p w14:paraId="4DBC2CD0"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Indemnity to Owner</w:t>
      </w:r>
    </w:p>
    <w:p w14:paraId="470FF7A9"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Joint Liabilities</w:t>
      </w:r>
    </w:p>
    <w:p w14:paraId="4A9CEEE7"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Indemnity to Principals</w:t>
      </w:r>
    </w:p>
    <w:p w14:paraId="0185EBF6"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Movement of Third Party Vehicles</w:t>
      </w:r>
    </w:p>
    <w:p w14:paraId="09BA0042"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Contingent Liability</w:t>
      </w:r>
    </w:p>
    <w:p w14:paraId="3FA886D2"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Disabled Motor Vehicles</w:t>
      </w:r>
    </w:p>
    <w:p w14:paraId="3F48F706"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lastRenderedPageBreak/>
        <w:t>Service and Repair</w:t>
      </w:r>
    </w:p>
    <w:p w14:paraId="6D398355" w14:textId="77777777" w:rsidR="00497AC5" w:rsidRPr="00ED6997" w:rsidRDefault="00497AC5" w:rsidP="00E75E65">
      <w:pPr>
        <w:pStyle w:val="ListParagraph"/>
        <w:numPr>
          <w:ilvl w:val="0"/>
          <w:numId w:val="28"/>
        </w:numPr>
        <w:spacing w:after="0" w:line="276" w:lineRule="auto"/>
        <w:jc w:val="left"/>
        <w:rPr>
          <w:rFonts w:cs="Arial"/>
          <w:sz w:val="22"/>
        </w:rPr>
      </w:pPr>
      <w:r w:rsidRPr="00ED6997">
        <w:rPr>
          <w:rFonts w:cs="Arial"/>
          <w:sz w:val="22"/>
        </w:rPr>
        <w:t>Medical Expenses</w:t>
      </w:r>
    </w:p>
    <w:p w14:paraId="52705222"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New for Old</w:t>
      </w:r>
    </w:p>
    <w:p w14:paraId="3A0BBEBD"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Personal Accident cover</w:t>
      </w:r>
    </w:p>
    <w:p w14:paraId="6FA13113"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Personal Effects £500 any one occurrence</w:t>
      </w:r>
    </w:p>
    <w:p w14:paraId="15E48CA2"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Theft or Loss of Keys</w:t>
      </w:r>
    </w:p>
    <w:p w14:paraId="7BF3D786"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Child Seat Replacement</w:t>
      </w:r>
    </w:p>
    <w:p w14:paraId="54A0241E"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Hotel, Restaurant or similar Organisation</w:t>
      </w:r>
    </w:p>
    <w:p w14:paraId="1E96773B"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Incorrect Fuelling</w:t>
      </w:r>
    </w:p>
    <w:p w14:paraId="0D68CE3B"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Emergency Hotel and Travel Expenses</w:t>
      </w:r>
    </w:p>
    <w:p w14:paraId="08BC5EF7"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Repairs and Spare Parts</w:t>
      </w:r>
    </w:p>
    <w:p w14:paraId="3D93DFAE"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Trailers</w:t>
      </w:r>
    </w:p>
    <w:p w14:paraId="6CF8E7A8"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Unauthorised use</w:t>
      </w:r>
    </w:p>
    <w:p w14:paraId="23DC02E2"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Foreign Use</w:t>
      </w:r>
    </w:p>
    <w:p w14:paraId="4A674C7A"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Hiring Agreements</w:t>
      </w:r>
    </w:p>
    <w:p w14:paraId="77EDBCE2"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Damage to Immobile Property</w:t>
      </w:r>
    </w:p>
    <w:p w14:paraId="76741EC3"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Continuing Hire Charges</w:t>
      </w:r>
    </w:p>
    <w:p w14:paraId="5FCD17FF"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Occasional Business Use</w:t>
      </w:r>
    </w:p>
    <w:p w14:paraId="5A1E86E6"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Hiring Charges</w:t>
      </w:r>
    </w:p>
    <w:p w14:paraId="602A09A8"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Termination Charges</w:t>
      </w:r>
    </w:p>
    <w:p w14:paraId="47C165A5" w14:textId="77777777" w:rsidR="00497AC5" w:rsidRPr="00ED6997" w:rsidRDefault="00497AC5" w:rsidP="006A53ED">
      <w:pPr>
        <w:pStyle w:val="ListParagraph"/>
        <w:numPr>
          <w:ilvl w:val="0"/>
          <w:numId w:val="28"/>
        </w:numPr>
        <w:spacing w:after="0"/>
        <w:jc w:val="left"/>
        <w:rPr>
          <w:rFonts w:cs="Arial"/>
          <w:sz w:val="22"/>
        </w:rPr>
      </w:pPr>
      <w:r w:rsidRPr="00ED6997">
        <w:rPr>
          <w:rFonts w:cs="Arial"/>
          <w:sz w:val="22"/>
        </w:rPr>
        <w:t>Loss ratio bonus</w:t>
      </w:r>
    </w:p>
    <w:p w14:paraId="61654F32" w14:textId="77777777" w:rsidR="00497AC5" w:rsidRPr="00ED6997" w:rsidRDefault="00497AC5" w:rsidP="00E75E65">
      <w:pPr>
        <w:pStyle w:val="ListParagraph"/>
        <w:spacing w:after="0" w:line="276" w:lineRule="auto"/>
        <w:jc w:val="left"/>
        <w:rPr>
          <w:rFonts w:cs="Arial"/>
          <w:sz w:val="22"/>
        </w:rPr>
      </w:pPr>
    </w:p>
    <w:p w14:paraId="3902DE45" w14:textId="77777777" w:rsidR="00497AC5" w:rsidRPr="00ED6997" w:rsidRDefault="00497AC5" w:rsidP="00E75E65">
      <w:pPr>
        <w:spacing w:after="0" w:line="276" w:lineRule="auto"/>
        <w:rPr>
          <w:rFonts w:eastAsia="Arial" w:cs="Arial"/>
          <w:b/>
          <w:sz w:val="22"/>
        </w:rPr>
      </w:pPr>
      <w:r w:rsidRPr="00ED6997">
        <w:rPr>
          <w:rFonts w:eastAsia="Arial" w:cs="Arial"/>
          <w:b/>
          <w:sz w:val="22"/>
        </w:rPr>
        <w:t>Underwriting Information</w:t>
      </w:r>
    </w:p>
    <w:p w14:paraId="66C5953F" w14:textId="77777777" w:rsidR="00497AC5" w:rsidRPr="00ED6997" w:rsidRDefault="00497AC5" w:rsidP="006A53ED">
      <w:pPr>
        <w:tabs>
          <w:tab w:val="left" w:pos="993"/>
        </w:tabs>
        <w:spacing w:after="0"/>
        <w:rPr>
          <w:rFonts w:cs="Arial"/>
          <w:b/>
          <w:bCs/>
          <w:sz w:val="22"/>
        </w:rPr>
      </w:pPr>
      <w:r w:rsidRPr="00ED6997">
        <w:rPr>
          <w:rFonts w:cs="Arial"/>
          <w:b/>
          <w:bCs/>
          <w:color w:val="002060"/>
          <w:sz w:val="22"/>
        </w:rPr>
        <w:t>Motor Traders Risk</w:t>
      </w:r>
    </w:p>
    <w:p w14:paraId="44FB6E20" w14:textId="496B6421" w:rsidR="00497AC5" w:rsidRPr="00ED6997" w:rsidRDefault="00497AC5" w:rsidP="006A53ED">
      <w:pPr>
        <w:tabs>
          <w:tab w:val="left" w:pos="993"/>
        </w:tabs>
        <w:spacing w:after="0"/>
        <w:rPr>
          <w:rFonts w:cs="Arial"/>
          <w:bCs/>
          <w:color w:val="000080"/>
          <w:sz w:val="22"/>
        </w:rPr>
      </w:pPr>
      <w:r w:rsidRPr="00ED6997">
        <w:rPr>
          <w:rFonts w:cs="Arial"/>
          <w:bCs/>
          <w:sz w:val="22"/>
        </w:rPr>
        <w:t xml:space="preserve">Fleet Services is a division of </w:t>
      </w:r>
      <w:r w:rsidR="00014540">
        <w:rPr>
          <w:rFonts w:cs="Arial"/>
          <w:bCs/>
          <w:sz w:val="22"/>
        </w:rPr>
        <w:t>LCC</w:t>
      </w:r>
      <w:r w:rsidRPr="00ED6997">
        <w:rPr>
          <w:rFonts w:cs="Arial"/>
          <w:bCs/>
          <w:sz w:val="22"/>
        </w:rPr>
        <w:t xml:space="preserve"> who operate five vehicle workshops in which they perform maintenance, repairs &amp; MOT testing on many different types of vehicles and plant belonging to either </w:t>
      </w:r>
      <w:r w:rsidR="00014540" w:rsidRPr="00014540">
        <w:rPr>
          <w:rFonts w:cs="Arial"/>
          <w:bCs/>
          <w:sz w:val="22"/>
        </w:rPr>
        <w:t>LCC</w:t>
      </w:r>
      <w:r w:rsidR="00CE3131" w:rsidRPr="00CE3131">
        <w:rPr>
          <w:rFonts w:cs="Arial"/>
          <w:bCs/>
          <w:sz w:val="22"/>
        </w:rPr>
        <w:t xml:space="preserve"> </w:t>
      </w:r>
      <w:r w:rsidRPr="00ED6997">
        <w:rPr>
          <w:rFonts w:cs="Arial"/>
          <w:bCs/>
          <w:sz w:val="22"/>
        </w:rPr>
        <w:t xml:space="preserve">or to external clients.  The major external clients include the Lancashire Fire &amp; Rescue Service, other local authorities, charitable organisations and Colleges of Further Education.  The annual income from performing work for external clients is approximately £1m.  The vehicles worked on may require 'on road' tests. </w:t>
      </w:r>
      <w:r w:rsidR="00014540" w:rsidRPr="00014540">
        <w:rPr>
          <w:rFonts w:cs="Arial"/>
          <w:bCs/>
          <w:sz w:val="22"/>
        </w:rPr>
        <w:t xml:space="preserve">LCC </w:t>
      </w:r>
      <w:r w:rsidRPr="00ED6997">
        <w:rPr>
          <w:rFonts w:cs="Arial"/>
          <w:bCs/>
          <w:sz w:val="22"/>
        </w:rPr>
        <w:t xml:space="preserve">'s current policy provides Third Party cover arising from the use of such vehicles whilst in the possession of </w:t>
      </w:r>
      <w:r w:rsidR="00014540" w:rsidRPr="00014540">
        <w:rPr>
          <w:rFonts w:cs="Arial"/>
          <w:bCs/>
          <w:sz w:val="22"/>
        </w:rPr>
        <w:t>LCC</w:t>
      </w:r>
      <w:r w:rsidRPr="00ED6997">
        <w:rPr>
          <w:rFonts w:cs="Arial"/>
          <w:bCs/>
          <w:sz w:val="22"/>
        </w:rPr>
        <w:t xml:space="preserve">, together with 'own damage' cover (subject to the excess) for the vehicles themselves (except </w:t>
      </w:r>
      <w:proofErr w:type="gramStart"/>
      <w:r w:rsidRPr="00ED6997">
        <w:rPr>
          <w:rFonts w:cs="Arial"/>
          <w:bCs/>
          <w:sz w:val="22"/>
        </w:rPr>
        <w:t>as a result of</w:t>
      </w:r>
      <w:proofErr w:type="gramEnd"/>
      <w:r w:rsidRPr="00ED6997">
        <w:rPr>
          <w:rFonts w:cs="Arial"/>
          <w:bCs/>
          <w:sz w:val="22"/>
        </w:rPr>
        <w:t xml:space="preserve"> defective workmanship) </w:t>
      </w:r>
    </w:p>
    <w:p w14:paraId="6857B069" w14:textId="77777777" w:rsidR="00497AC5" w:rsidRPr="00171F06" w:rsidRDefault="00497AC5" w:rsidP="00E75E65">
      <w:pPr>
        <w:tabs>
          <w:tab w:val="left" w:pos="993"/>
        </w:tabs>
        <w:spacing w:after="0" w:line="320" w:lineRule="atLeast"/>
        <w:rPr>
          <w:rFonts w:cs="Arial"/>
          <w:b/>
          <w:bCs/>
          <w:sz w:val="22"/>
        </w:rPr>
      </w:pPr>
      <w:r w:rsidRPr="00171F06">
        <w:rPr>
          <w:rFonts w:cs="Arial"/>
          <w:b/>
          <w:bCs/>
          <w:sz w:val="22"/>
        </w:rPr>
        <w:t>Risk Management Information</w:t>
      </w:r>
    </w:p>
    <w:p w14:paraId="324CE33B" w14:textId="77777777" w:rsidR="00497AC5" w:rsidRPr="00ED6997" w:rsidRDefault="00497AC5" w:rsidP="00E75E65">
      <w:pPr>
        <w:spacing w:after="0" w:line="256" w:lineRule="auto"/>
        <w:rPr>
          <w:rFonts w:cs="Arial"/>
          <w:b/>
          <w:bCs/>
          <w:sz w:val="22"/>
          <w:u w:val="single"/>
        </w:rPr>
      </w:pPr>
      <w:r w:rsidRPr="00ED6997">
        <w:rPr>
          <w:rFonts w:cs="Arial"/>
          <w:b/>
          <w:bCs/>
          <w:sz w:val="22"/>
          <w:u w:val="single"/>
        </w:rPr>
        <w:t>Drivers.</w:t>
      </w:r>
    </w:p>
    <w:p w14:paraId="4AB60F19" w14:textId="759CE005" w:rsidR="00497AC5" w:rsidRPr="00ED6997" w:rsidRDefault="00497AC5" w:rsidP="0076036F">
      <w:pPr>
        <w:pStyle w:val="ListParagraph"/>
        <w:numPr>
          <w:ilvl w:val="0"/>
          <w:numId w:val="30"/>
        </w:numPr>
        <w:spacing w:before="48" w:after="0"/>
        <w:contextualSpacing w:val="0"/>
        <w:rPr>
          <w:rFonts w:cs="Arial"/>
          <w:sz w:val="22"/>
        </w:rPr>
      </w:pPr>
      <w:r w:rsidRPr="00ED6997">
        <w:rPr>
          <w:rFonts w:cs="Arial"/>
          <w:sz w:val="22"/>
        </w:rPr>
        <w:t xml:space="preserve">All new drivers of </w:t>
      </w:r>
      <w:r w:rsidR="00014540" w:rsidRPr="00014540">
        <w:rPr>
          <w:rFonts w:cs="Arial"/>
          <w:sz w:val="22"/>
        </w:rPr>
        <w:t>LCC</w:t>
      </w:r>
      <w:r w:rsidRPr="00ED6997">
        <w:rPr>
          <w:rFonts w:cs="Arial"/>
          <w:sz w:val="22"/>
        </w:rPr>
        <w:t xml:space="preserve">’s vehicles have their driving licences checked as part of their induction </w:t>
      </w:r>
      <w:proofErr w:type="gramStart"/>
      <w:r w:rsidRPr="00ED6997">
        <w:rPr>
          <w:rFonts w:cs="Arial"/>
          <w:sz w:val="22"/>
        </w:rPr>
        <w:t>process, and</w:t>
      </w:r>
      <w:proofErr w:type="gramEnd"/>
      <w:r w:rsidRPr="00ED6997">
        <w:rPr>
          <w:rFonts w:cs="Arial"/>
          <w:sz w:val="22"/>
        </w:rPr>
        <w:t xml:space="preserve"> re-checked regularly thereafter (every 12/18 months).</w:t>
      </w:r>
    </w:p>
    <w:p w14:paraId="456E028E" w14:textId="77777777" w:rsidR="00497AC5" w:rsidRPr="00ED6997" w:rsidRDefault="00497AC5" w:rsidP="0076036F">
      <w:pPr>
        <w:pStyle w:val="ListParagraph"/>
        <w:numPr>
          <w:ilvl w:val="0"/>
          <w:numId w:val="30"/>
        </w:numPr>
        <w:spacing w:before="48" w:after="0"/>
        <w:contextualSpacing w:val="0"/>
        <w:rPr>
          <w:rFonts w:cs="Arial"/>
          <w:sz w:val="22"/>
        </w:rPr>
      </w:pPr>
      <w:r w:rsidRPr="00ED6997">
        <w:rPr>
          <w:rFonts w:cs="Arial"/>
          <w:sz w:val="22"/>
        </w:rPr>
        <w:t>All minibus drivers are required to be trained to MIDAS or equivalent standard</w:t>
      </w:r>
    </w:p>
    <w:p w14:paraId="2864DE93" w14:textId="77777777" w:rsidR="00497AC5" w:rsidRPr="00ED6997" w:rsidRDefault="00497AC5" w:rsidP="0076036F">
      <w:pPr>
        <w:pStyle w:val="ListParagraph"/>
        <w:numPr>
          <w:ilvl w:val="0"/>
          <w:numId w:val="30"/>
        </w:numPr>
        <w:spacing w:before="48" w:after="0"/>
        <w:contextualSpacing w:val="0"/>
        <w:rPr>
          <w:rFonts w:cs="Arial"/>
          <w:sz w:val="22"/>
        </w:rPr>
      </w:pPr>
      <w:r w:rsidRPr="00ED6997">
        <w:rPr>
          <w:rFonts w:cs="Arial"/>
          <w:sz w:val="22"/>
        </w:rPr>
        <w:t>Health surveillance checks are carried out on all newly employed drivers.</w:t>
      </w:r>
    </w:p>
    <w:p w14:paraId="40BB70D7" w14:textId="77777777" w:rsidR="00497AC5" w:rsidRPr="00ED6997" w:rsidRDefault="00497AC5" w:rsidP="0076036F">
      <w:pPr>
        <w:pStyle w:val="ListParagraph"/>
        <w:numPr>
          <w:ilvl w:val="0"/>
          <w:numId w:val="30"/>
        </w:numPr>
        <w:spacing w:before="48" w:after="0"/>
        <w:contextualSpacing w:val="0"/>
        <w:rPr>
          <w:rFonts w:cs="Arial"/>
          <w:sz w:val="22"/>
        </w:rPr>
      </w:pPr>
      <w:r w:rsidRPr="00ED6997">
        <w:rPr>
          <w:rFonts w:cs="Arial"/>
          <w:sz w:val="22"/>
        </w:rPr>
        <w:t>All Gritter drivers are trained to NVQ standard in the operation of the winter maintenance fleet.</w:t>
      </w:r>
    </w:p>
    <w:p w14:paraId="71E4ADDC" w14:textId="445B23E5" w:rsidR="00497AC5" w:rsidRPr="00ED6997" w:rsidRDefault="00497AC5" w:rsidP="0076036F">
      <w:pPr>
        <w:pStyle w:val="ListParagraph"/>
        <w:numPr>
          <w:ilvl w:val="0"/>
          <w:numId w:val="30"/>
        </w:numPr>
        <w:spacing w:before="48" w:after="0"/>
        <w:contextualSpacing w:val="0"/>
        <w:rPr>
          <w:rFonts w:cs="Arial"/>
          <w:sz w:val="22"/>
        </w:rPr>
      </w:pPr>
      <w:r w:rsidRPr="00ED6997">
        <w:rPr>
          <w:rFonts w:cs="Arial"/>
          <w:sz w:val="22"/>
        </w:rPr>
        <w:t>Driver awareness training, backed by a bespoke handbook (</w:t>
      </w:r>
      <w:r w:rsidRPr="00ED6997">
        <w:rPr>
          <w:rFonts w:cs="Arial"/>
          <w:i/>
          <w:iCs/>
          <w:sz w:val="22"/>
        </w:rPr>
        <w:t>Appendix 3.4</w:t>
      </w:r>
      <w:r w:rsidRPr="00ED6997">
        <w:rPr>
          <w:rFonts w:cs="Arial"/>
          <w:sz w:val="22"/>
        </w:rPr>
        <w:t xml:space="preserve">) is used by </w:t>
      </w:r>
      <w:r w:rsidR="00014540" w:rsidRPr="00014540">
        <w:rPr>
          <w:rFonts w:cs="Arial"/>
          <w:sz w:val="22"/>
        </w:rPr>
        <w:t>LCC</w:t>
      </w:r>
      <w:r w:rsidRPr="00ED6997">
        <w:rPr>
          <w:rFonts w:cs="Arial"/>
          <w:sz w:val="22"/>
        </w:rPr>
        <w:t xml:space="preserve"> to cover all aspects of driving on official business, including safety and security. All drivers are trained to a consistent standard in the operation of </w:t>
      </w:r>
      <w:r w:rsidR="00014540" w:rsidRPr="00014540">
        <w:rPr>
          <w:rFonts w:cs="Arial"/>
          <w:sz w:val="22"/>
        </w:rPr>
        <w:t>LCC</w:t>
      </w:r>
      <w:r w:rsidRPr="00ED6997">
        <w:rPr>
          <w:rFonts w:cs="Arial"/>
          <w:sz w:val="22"/>
        </w:rPr>
        <w:t>’s vehicles.</w:t>
      </w:r>
    </w:p>
    <w:p w14:paraId="6CEED53E" w14:textId="77777777" w:rsidR="00497AC5" w:rsidRPr="00ED6997" w:rsidRDefault="00497AC5" w:rsidP="0076036F">
      <w:pPr>
        <w:pStyle w:val="ListParagraph"/>
        <w:numPr>
          <w:ilvl w:val="0"/>
          <w:numId w:val="30"/>
        </w:numPr>
        <w:spacing w:before="48" w:after="0"/>
        <w:contextualSpacing w:val="0"/>
        <w:rPr>
          <w:rFonts w:cs="Arial"/>
          <w:sz w:val="22"/>
        </w:rPr>
      </w:pPr>
      <w:r w:rsidRPr="00ED6997">
        <w:rPr>
          <w:rFonts w:cs="Arial"/>
          <w:sz w:val="22"/>
        </w:rPr>
        <w:t xml:space="preserve">ALL LGV drivers undertake Driver Certificate of Professional Competence training (CPC), the modules adopted to date are: Safe and fuel efficient driving, Driver </w:t>
      </w:r>
      <w:r w:rsidRPr="00ED6997">
        <w:rPr>
          <w:rFonts w:cs="Arial"/>
          <w:sz w:val="22"/>
        </w:rPr>
        <w:lastRenderedPageBreak/>
        <w:t>wellbeing and safety and First aid. Further modules are scheduled to meet CPC compliance.</w:t>
      </w:r>
    </w:p>
    <w:p w14:paraId="2177A356" w14:textId="77777777" w:rsidR="00497AC5" w:rsidRPr="00ED6997" w:rsidRDefault="00497AC5" w:rsidP="00E75E65">
      <w:pPr>
        <w:spacing w:after="0" w:line="256" w:lineRule="auto"/>
        <w:rPr>
          <w:rFonts w:cs="Arial"/>
          <w:b/>
          <w:bCs/>
          <w:sz w:val="22"/>
          <w:u w:val="single"/>
        </w:rPr>
      </w:pPr>
      <w:r w:rsidRPr="00ED6997">
        <w:rPr>
          <w:rFonts w:cs="Arial"/>
          <w:b/>
          <w:bCs/>
          <w:sz w:val="22"/>
          <w:u w:val="single"/>
        </w:rPr>
        <w:t>Vehicles.</w:t>
      </w:r>
    </w:p>
    <w:p w14:paraId="05C1DECE" w14:textId="77777777" w:rsidR="00497AC5" w:rsidRPr="00ED6997" w:rsidRDefault="00497AC5" w:rsidP="0076036F">
      <w:pPr>
        <w:pStyle w:val="ListParagraph"/>
        <w:numPr>
          <w:ilvl w:val="0"/>
          <w:numId w:val="31"/>
        </w:numPr>
        <w:spacing w:before="48" w:after="0"/>
        <w:contextualSpacing w:val="0"/>
        <w:rPr>
          <w:rFonts w:cs="Arial"/>
          <w:sz w:val="22"/>
        </w:rPr>
      </w:pPr>
      <w:r w:rsidRPr="00ED6997">
        <w:rPr>
          <w:rFonts w:cs="Arial"/>
          <w:sz w:val="22"/>
        </w:rPr>
        <w:t>All new vehicles are assessed for security measures as part of the procurement process, if it is deemed necessary additional security devices are fitted.</w:t>
      </w:r>
    </w:p>
    <w:p w14:paraId="798D4007" w14:textId="14B1C87B" w:rsidR="00497AC5" w:rsidRPr="00ED6997" w:rsidRDefault="00497AC5" w:rsidP="0076036F">
      <w:pPr>
        <w:pStyle w:val="ListParagraph"/>
        <w:numPr>
          <w:ilvl w:val="0"/>
          <w:numId w:val="31"/>
        </w:numPr>
        <w:spacing w:before="48" w:after="0"/>
        <w:contextualSpacing w:val="0"/>
        <w:rPr>
          <w:rFonts w:cs="Arial"/>
          <w:sz w:val="22"/>
        </w:rPr>
      </w:pPr>
      <w:r w:rsidRPr="00ED6997">
        <w:rPr>
          <w:rFonts w:cs="Arial"/>
          <w:sz w:val="22"/>
        </w:rPr>
        <w:t xml:space="preserve">GPRS tracking systems have been fitted to all </w:t>
      </w:r>
      <w:r w:rsidR="00014540" w:rsidRPr="00014540">
        <w:rPr>
          <w:rFonts w:cs="Arial"/>
          <w:sz w:val="22"/>
        </w:rPr>
        <w:t>LCC</w:t>
      </w:r>
      <w:r w:rsidRPr="00ED6997">
        <w:rPr>
          <w:rFonts w:cs="Arial"/>
          <w:sz w:val="22"/>
        </w:rPr>
        <w:t xml:space="preserve"> vehicles. This system also provides live feedback on driver behaviour to the driver and monitoring for managers. </w:t>
      </w:r>
    </w:p>
    <w:p w14:paraId="3ADE396A" w14:textId="77777777" w:rsidR="00497AC5" w:rsidRPr="00ED6997" w:rsidRDefault="00497AC5" w:rsidP="0076036F">
      <w:pPr>
        <w:pStyle w:val="ListParagraph"/>
        <w:numPr>
          <w:ilvl w:val="0"/>
          <w:numId w:val="31"/>
        </w:numPr>
        <w:spacing w:before="48" w:after="0"/>
        <w:contextualSpacing w:val="0"/>
        <w:rPr>
          <w:rFonts w:cs="Arial"/>
          <w:sz w:val="22"/>
        </w:rPr>
      </w:pPr>
      <w:r w:rsidRPr="00ED6997">
        <w:rPr>
          <w:rFonts w:cs="Arial"/>
          <w:sz w:val="22"/>
        </w:rPr>
        <w:t>All large vehicles over 3.5 tonne weight are fitted with reverse warning alarms.</w:t>
      </w:r>
    </w:p>
    <w:p w14:paraId="7A4D6E7F" w14:textId="77777777" w:rsidR="00497AC5" w:rsidRPr="00ED6997" w:rsidRDefault="00497AC5" w:rsidP="0076036F">
      <w:pPr>
        <w:pStyle w:val="ListParagraph"/>
        <w:numPr>
          <w:ilvl w:val="0"/>
          <w:numId w:val="31"/>
        </w:numPr>
        <w:spacing w:before="48" w:after="0"/>
        <w:contextualSpacing w:val="0"/>
        <w:rPr>
          <w:rFonts w:cs="Arial"/>
          <w:sz w:val="22"/>
        </w:rPr>
      </w:pPr>
      <w:r w:rsidRPr="00ED6997">
        <w:rPr>
          <w:rFonts w:cs="Arial"/>
          <w:sz w:val="22"/>
        </w:rPr>
        <w:t>Specific high risk vehicles or vehicles operating in confined areas are fitted with reversing cameras.</w:t>
      </w:r>
    </w:p>
    <w:p w14:paraId="0794F9EC" w14:textId="77777777" w:rsidR="00497AC5" w:rsidRPr="00ED6997" w:rsidRDefault="00497AC5" w:rsidP="0076036F">
      <w:pPr>
        <w:pStyle w:val="ListParagraph"/>
        <w:numPr>
          <w:ilvl w:val="0"/>
          <w:numId w:val="31"/>
        </w:numPr>
        <w:spacing w:before="48" w:after="0"/>
        <w:contextualSpacing w:val="0"/>
        <w:rPr>
          <w:rFonts w:cs="Arial"/>
          <w:sz w:val="22"/>
        </w:rPr>
      </w:pPr>
      <w:r w:rsidRPr="00ED6997">
        <w:rPr>
          <w:rFonts w:cs="Arial"/>
          <w:sz w:val="22"/>
        </w:rPr>
        <w:t xml:space="preserve">High risk trailers are fitted with specialist high security locks </w:t>
      </w:r>
      <w:proofErr w:type="gramStart"/>
      <w:r w:rsidRPr="00ED6997">
        <w:rPr>
          <w:rFonts w:cs="Arial"/>
          <w:sz w:val="22"/>
        </w:rPr>
        <w:t>( i.e.</w:t>
      </w:r>
      <w:proofErr w:type="gramEnd"/>
      <w:r w:rsidRPr="00ED6997">
        <w:rPr>
          <w:rFonts w:cs="Arial"/>
          <w:sz w:val="22"/>
        </w:rPr>
        <w:t xml:space="preserve"> integral tow hitch </w:t>
      </w:r>
      <w:proofErr w:type="gramStart"/>
      <w:r w:rsidRPr="00ED6997">
        <w:rPr>
          <w:rFonts w:cs="Arial"/>
          <w:sz w:val="22"/>
        </w:rPr>
        <w:t>locks )</w:t>
      </w:r>
      <w:proofErr w:type="gramEnd"/>
      <w:r w:rsidRPr="00ED6997">
        <w:rPr>
          <w:rFonts w:cs="Arial"/>
          <w:sz w:val="22"/>
        </w:rPr>
        <w:t>.</w:t>
      </w:r>
    </w:p>
    <w:p w14:paraId="794488E8" w14:textId="7B25BD7F" w:rsidR="00497AC5" w:rsidRPr="00ED6997" w:rsidRDefault="00497AC5" w:rsidP="0076036F">
      <w:pPr>
        <w:pStyle w:val="ListParagraph"/>
        <w:numPr>
          <w:ilvl w:val="0"/>
          <w:numId w:val="31"/>
        </w:numPr>
        <w:spacing w:before="48" w:after="0"/>
        <w:contextualSpacing w:val="0"/>
        <w:rPr>
          <w:rFonts w:cs="Arial"/>
          <w:sz w:val="22"/>
        </w:rPr>
      </w:pPr>
      <w:r w:rsidRPr="00ED6997">
        <w:rPr>
          <w:rFonts w:cs="Arial"/>
          <w:sz w:val="22"/>
        </w:rPr>
        <w:t xml:space="preserve">All specialist vehicles are risk assessed by </w:t>
      </w:r>
      <w:r w:rsidR="00014540" w:rsidRPr="00014540">
        <w:rPr>
          <w:rFonts w:cs="Arial"/>
          <w:sz w:val="22"/>
        </w:rPr>
        <w:t>LCC</w:t>
      </w:r>
      <w:r w:rsidRPr="00ED6997">
        <w:rPr>
          <w:rFonts w:cs="Arial"/>
          <w:sz w:val="22"/>
        </w:rPr>
        <w:t xml:space="preserve">’s Fleet Services prior to being obtained, </w:t>
      </w:r>
      <w:proofErr w:type="gramStart"/>
      <w:r w:rsidRPr="00ED6997">
        <w:rPr>
          <w:rFonts w:cs="Arial"/>
          <w:sz w:val="22"/>
        </w:rPr>
        <w:t>in order to</w:t>
      </w:r>
      <w:proofErr w:type="gramEnd"/>
      <w:r w:rsidRPr="00ED6997">
        <w:rPr>
          <w:rFonts w:cs="Arial"/>
          <w:sz w:val="22"/>
        </w:rPr>
        <w:t xml:space="preserve"> ensure that required standards of safety and security are met.</w:t>
      </w:r>
    </w:p>
    <w:p w14:paraId="55E8AF7C" w14:textId="77777777" w:rsidR="00497AC5" w:rsidRPr="00ED6997" w:rsidRDefault="00497AC5" w:rsidP="0076036F">
      <w:pPr>
        <w:spacing w:after="0"/>
        <w:rPr>
          <w:rFonts w:cs="Arial"/>
          <w:b/>
          <w:bCs/>
          <w:sz w:val="22"/>
          <w:u w:val="single"/>
        </w:rPr>
      </w:pPr>
      <w:r w:rsidRPr="00ED6997">
        <w:rPr>
          <w:rFonts w:cs="Arial"/>
          <w:b/>
          <w:bCs/>
          <w:sz w:val="22"/>
          <w:u w:val="single"/>
        </w:rPr>
        <w:t>Other measures.</w:t>
      </w:r>
    </w:p>
    <w:p w14:paraId="5AA111B2" w14:textId="77777777" w:rsidR="00497AC5" w:rsidRPr="00ED6997" w:rsidRDefault="00497AC5" w:rsidP="0076036F">
      <w:pPr>
        <w:pStyle w:val="ListParagraph"/>
        <w:numPr>
          <w:ilvl w:val="0"/>
          <w:numId w:val="32"/>
        </w:numPr>
        <w:spacing w:before="48" w:after="0"/>
        <w:contextualSpacing w:val="0"/>
        <w:rPr>
          <w:rFonts w:cs="Arial"/>
          <w:sz w:val="22"/>
        </w:rPr>
      </w:pPr>
      <w:r w:rsidRPr="00ED6997">
        <w:rPr>
          <w:rFonts w:cs="Arial"/>
          <w:sz w:val="22"/>
        </w:rPr>
        <w:t xml:space="preserve">All main operational depots have high levels of security, including </w:t>
      </w:r>
      <w:proofErr w:type="gramStart"/>
      <w:r w:rsidRPr="00ED6997">
        <w:rPr>
          <w:rFonts w:cs="Arial"/>
          <w:sz w:val="22"/>
        </w:rPr>
        <w:t>through the use of</w:t>
      </w:r>
      <w:proofErr w:type="gramEnd"/>
      <w:r w:rsidRPr="00ED6997">
        <w:rPr>
          <w:rFonts w:cs="Arial"/>
          <w:sz w:val="22"/>
        </w:rPr>
        <w:t xml:space="preserve"> such measures as CCTV, motion sensors linked to monitoring centres, palisade fencing, entry/exit barriers etc.</w:t>
      </w:r>
    </w:p>
    <w:p w14:paraId="7030B7D9" w14:textId="677F844B" w:rsidR="00497AC5" w:rsidRPr="00ED6997" w:rsidRDefault="00497AC5" w:rsidP="0076036F">
      <w:pPr>
        <w:pStyle w:val="ListParagraph"/>
        <w:numPr>
          <w:ilvl w:val="0"/>
          <w:numId w:val="32"/>
        </w:numPr>
        <w:spacing w:before="48" w:after="0"/>
        <w:contextualSpacing w:val="0"/>
        <w:rPr>
          <w:rFonts w:cs="Arial"/>
          <w:sz w:val="22"/>
        </w:rPr>
      </w:pPr>
      <w:r w:rsidRPr="00ED6997">
        <w:rPr>
          <w:rFonts w:cs="Arial"/>
          <w:sz w:val="22"/>
        </w:rPr>
        <w:t xml:space="preserve">All </w:t>
      </w:r>
      <w:r w:rsidR="00EA2E86" w:rsidRPr="00EA2E86">
        <w:rPr>
          <w:rFonts w:cs="Arial"/>
          <w:sz w:val="22"/>
        </w:rPr>
        <w:t>LCC</w:t>
      </w:r>
      <w:r w:rsidRPr="00ED6997">
        <w:rPr>
          <w:rFonts w:cs="Arial"/>
          <w:sz w:val="22"/>
        </w:rPr>
        <w:t xml:space="preserve"> vehicles are regularly maintained in accordance with a schedule, which helps to ensure their safety whilst in operational use.</w:t>
      </w:r>
    </w:p>
    <w:p w14:paraId="1809E609" w14:textId="77777777" w:rsidR="00497AC5" w:rsidRPr="00ED6997" w:rsidRDefault="00497AC5" w:rsidP="0076036F">
      <w:pPr>
        <w:pStyle w:val="ListParagraph"/>
        <w:numPr>
          <w:ilvl w:val="0"/>
          <w:numId w:val="32"/>
        </w:numPr>
        <w:tabs>
          <w:tab w:val="left" w:pos="993"/>
        </w:tabs>
        <w:spacing w:before="48" w:after="0"/>
        <w:contextualSpacing w:val="0"/>
        <w:rPr>
          <w:rFonts w:cs="Arial"/>
          <w:color w:val="000080"/>
          <w:sz w:val="22"/>
        </w:rPr>
      </w:pPr>
      <w:r w:rsidRPr="00ED6997">
        <w:rPr>
          <w:rFonts w:cs="Arial"/>
          <w:sz w:val="22"/>
        </w:rPr>
        <w:t>Following any serious accidents or incidents, full investigations are carried out, including driver interviews, and necessary action taken to help avoid repeat occurrences</w:t>
      </w:r>
    </w:p>
    <w:p w14:paraId="4ECAB7D1" w14:textId="77777777" w:rsidR="00497AC5" w:rsidRPr="00ED6997" w:rsidRDefault="00497AC5" w:rsidP="00E75E65">
      <w:pPr>
        <w:spacing w:after="0" w:line="276" w:lineRule="auto"/>
        <w:rPr>
          <w:rFonts w:eastAsia="Arial" w:cs="Arial"/>
          <w:b/>
          <w:sz w:val="22"/>
        </w:rPr>
      </w:pPr>
    </w:p>
    <w:p w14:paraId="51FAB0E1" w14:textId="77777777" w:rsidR="00497AC5" w:rsidRPr="00ED6997" w:rsidRDefault="00497AC5" w:rsidP="00E75E65">
      <w:pPr>
        <w:spacing w:after="0" w:line="320" w:lineRule="atLeast"/>
        <w:ind w:right="707"/>
        <w:rPr>
          <w:rFonts w:cs="Arial"/>
          <w:b/>
          <w:sz w:val="22"/>
        </w:rPr>
      </w:pPr>
      <w:bookmarkStart w:id="15" w:name="_Hlk96344835"/>
      <w:r w:rsidRPr="00ED6997">
        <w:rPr>
          <w:rFonts w:cs="Arial"/>
          <w:b/>
          <w:bCs/>
          <w:sz w:val="22"/>
        </w:rPr>
        <w:t>Motor</w:t>
      </w:r>
      <w:r w:rsidRPr="00ED6997">
        <w:rPr>
          <w:rFonts w:cs="Arial"/>
          <w:b/>
          <w:sz w:val="22"/>
        </w:rPr>
        <w:t xml:space="preserve"> Claims Handling </w:t>
      </w:r>
    </w:p>
    <w:p w14:paraId="19608D6B" w14:textId="77777777" w:rsidR="00497AC5" w:rsidRDefault="00497AC5" w:rsidP="00E75E65">
      <w:pPr>
        <w:spacing w:after="0" w:line="320" w:lineRule="atLeast"/>
        <w:ind w:right="707"/>
        <w:rPr>
          <w:rFonts w:cs="Arial"/>
          <w:sz w:val="22"/>
        </w:rPr>
      </w:pPr>
      <w:r w:rsidRPr="00ED6997">
        <w:rPr>
          <w:rFonts w:cs="Arial"/>
          <w:sz w:val="22"/>
        </w:rPr>
        <w:t xml:space="preserve">Third party motor claims are all handled by the insurers. Motor own damage claims below the level of the deductible, which is effectively all of them, are handled by the Councils Insurance Team: </w:t>
      </w:r>
    </w:p>
    <w:p w14:paraId="2917F051" w14:textId="77777777" w:rsidR="0076036F" w:rsidRPr="00ED6997" w:rsidRDefault="0076036F" w:rsidP="00E75E65">
      <w:pPr>
        <w:spacing w:after="0" w:line="320" w:lineRule="atLeast"/>
        <w:ind w:right="707"/>
        <w:rPr>
          <w:rFonts w:cs="Arial"/>
          <w:sz w:val="22"/>
        </w:rPr>
      </w:pPr>
    </w:p>
    <w:bookmarkEnd w:id="15"/>
    <w:p w14:paraId="7C6C9B6A" w14:textId="77777777" w:rsidR="00714F81" w:rsidRPr="00ED6997" w:rsidRDefault="00714F81" w:rsidP="00E75E65">
      <w:pPr>
        <w:pStyle w:val="Heading2"/>
        <w:numPr>
          <w:ilvl w:val="0"/>
          <w:numId w:val="0"/>
        </w:numPr>
        <w:rPr>
          <w:b w:val="0"/>
          <w:bCs w:val="0"/>
          <w:sz w:val="22"/>
          <w:szCs w:val="22"/>
          <w:u w:val="single"/>
        </w:rPr>
      </w:pPr>
      <w:r w:rsidRPr="00ED6997">
        <w:rPr>
          <w:b w:val="0"/>
          <w:bCs w:val="0"/>
          <w:sz w:val="22"/>
          <w:szCs w:val="22"/>
          <w:u w:val="single"/>
        </w:rPr>
        <w:t>Leased Vehicles – Employee Car Scheme</w:t>
      </w:r>
    </w:p>
    <w:p w14:paraId="6E0DD0DE" w14:textId="77777777" w:rsidR="00171F06" w:rsidRDefault="00171F06" w:rsidP="00E75E65">
      <w:pPr>
        <w:pStyle w:val="Default0"/>
        <w:rPr>
          <w:b/>
          <w:bCs/>
          <w:sz w:val="22"/>
          <w:szCs w:val="22"/>
        </w:rPr>
      </w:pPr>
    </w:p>
    <w:p w14:paraId="6D931F93" w14:textId="690B356F" w:rsidR="00714F81" w:rsidRPr="00ED6997" w:rsidRDefault="00714F81" w:rsidP="00E75E65">
      <w:pPr>
        <w:pStyle w:val="Default0"/>
        <w:rPr>
          <w:b/>
          <w:sz w:val="22"/>
          <w:szCs w:val="22"/>
        </w:rPr>
      </w:pPr>
      <w:r w:rsidRPr="00ED6997">
        <w:rPr>
          <w:b/>
          <w:bCs/>
          <w:sz w:val="22"/>
          <w:szCs w:val="22"/>
        </w:rPr>
        <w:t xml:space="preserve">Vehicles Insured </w:t>
      </w:r>
    </w:p>
    <w:p w14:paraId="402F4429" w14:textId="0F7DF42F" w:rsidR="00714F81" w:rsidRPr="00ED6997" w:rsidRDefault="00714F81" w:rsidP="00E75E65">
      <w:pPr>
        <w:pStyle w:val="Default0"/>
        <w:rPr>
          <w:sz w:val="22"/>
          <w:szCs w:val="22"/>
        </w:rPr>
      </w:pPr>
      <w:r w:rsidRPr="00ED6997">
        <w:rPr>
          <w:sz w:val="22"/>
          <w:szCs w:val="22"/>
        </w:rPr>
        <w:t xml:space="preserve">Vehicles leased and operated by </w:t>
      </w:r>
      <w:r w:rsidR="00014540" w:rsidRPr="00014540">
        <w:rPr>
          <w:sz w:val="22"/>
          <w:szCs w:val="22"/>
        </w:rPr>
        <w:t>LCC</w:t>
      </w:r>
      <w:r w:rsidRPr="00ED6997">
        <w:rPr>
          <w:sz w:val="22"/>
          <w:szCs w:val="22"/>
        </w:rPr>
        <w:t xml:space="preserve"> on the Leased Car Scheme for Employees</w:t>
      </w:r>
    </w:p>
    <w:p w14:paraId="4A0ADCD9" w14:textId="77777777" w:rsidR="00714F81" w:rsidRPr="00ED6997" w:rsidRDefault="00714F81" w:rsidP="00E75E65">
      <w:pPr>
        <w:pStyle w:val="Default0"/>
        <w:rPr>
          <w:b/>
          <w:sz w:val="22"/>
          <w:szCs w:val="22"/>
        </w:rPr>
      </w:pPr>
      <w:r w:rsidRPr="00ED6997">
        <w:rPr>
          <w:b/>
          <w:bCs/>
          <w:sz w:val="22"/>
          <w:szCs w:val="22"/>
        </w:rPr>
        <w:t xml:space="preserve">Cover Required </w:t>
      </w:r>
    </w:p>
    <w:p w14:paraId="1DC74115" w14:textId="77777777" w:rsidR="00714F81" w:rsidRPr="00ED6997" w:rsidRDefault="00714F81" w:rsidP="00E75E65">
      <w:pPr>
        <w:pStyle w:val="Default0"/>
        <w:rPr>
          <w:sz w:val="22"/>
          <w:szCs w:val="22"/>
        </w:rPr>
      </w:pPr>
      <w:r w:rsidRPr="00ED6997">
        <w:rPr>
          <w:sz w:val="22"/>
          <w:szCs w:val="22"/>
        </w:rPr>
        <w:t xml:space="preserve">Comprehensive </w:t>
      </w:r>
    </w:p>
    <w:p w14:paraId="488E37EA" w14:textId="77777777" w:rsidR="00714F81" w:rsidRPr="00ED6997" w:rsidRDefault="00714F81" w:rsidP="00E75E65">
      <w:pPr>
        <w:pStyle w:val="Default0"/>
        <w:rPr>
          <w:sz w:val="22"/>
          <w:szCs w:val="22"/>
        </w:rPr>
      </w:pPr>
      <w:r w:rsidRPr="00ED6997">
        <w:rPr>
          <w:sz w:val="22"/>
          <w:szCs w:val="22"/>
        </w:rPr>
        <w:t>Cover is extended to include;</w:t>
      </w:r>
    </w:p>
    <w:p w14:paraId="1303F703" w14:textId="77777777" w:rsidR="00714F81" w:rsidRPr="00ED6997" w:rsidRDefault="00714F81" w:rsidP="00E75E65">
      <w:pPr>
        <w:pStyle w:val="Default0"/>
        <w:numPr>
          <w:ilvl w:val="0"/>
          <w:numId w:val="29"/>
        </w:numPr>
        <w:rPr>
          <w:sz w:val="22"/>
          <w:szCs w:val="22"/>
        </w:rPr>
      </w:pPr>
      <w:r w:rsidRPr="00ED6997">
        <w:rPr>
          <w:sz w:val="22"/>
          <w:szCs w:val="22"/>
        </w:rPr>
        <w:t xml:space="preserve">Whilst driving for domestic and pleasure purposes in addition to the business of the Insured </w:t>
      </w:r>
    </w:p>
    <w:p w14:paraId="1A27D787" w14:textId="77777777" w:rsidR="00714F81" w:rsidRPr="00ED6997" w:rsidRDefault="00714F81" w:rsidP="00E75E65">
      <w:pPr>
        <w:pStyle w:val="Default0"/>
        <w:numPr>
          <w:ilvl w:val="0"/>
          <w:numId w:val="29"/>
        </w:numPr>
        <w:rPr>
          <w:sz w:val="22"/>
          <w:szCs w:val="22"/>
        </w:rPr>
      </w:pPr>
      <w:r w:rsidRPr="00ED6997">
        <w:rPr>
          <w:sz w:val="22"/>
          <w:szCs w:val="22"/>
        </w:rPr>
        <w:t xml:space="preserve">Any driver in possession of valid current </w:t>
      </w:r>
      <w:proofErr w:type="spellStart"/>
      <w:r w:rsidRPr="00ED6997">
        <w:rPr>
          <w:sz w:val="22"/>
          <w:szCs w:val="22"/>
        </w:rPr>
        <w:t>licence</w:t>
      </w:r>
      <w:proofErr w:type="spellEnd"/>
      <w:r w:rsidRPr="00ED6997">
        <w:rPr>
          <w:sz w:val="22"/>
          <w:szCs w:val="22"/>
        </w:rPr>
        <w:t xml:space="preserve"> and on order or with permission of the Insured </w:t>
      </w:r>
    </w:p>
    <w:p w14:paraId="05841AAE" w14:textId="77777777" w:rsidR="00714F81" w:rsidRPr="00ED6997" w:rsidRDefault="00714F81" w:rsidP="00E75E65">
      <w:pPr>
        <w:pStyle w:val="Default0"/>
        <w:rPr>
          <w:b/>
          <w:bCs/>
          <w:sz w:val="22"/>
          <w:szCs w:val="22"/>
        </w:rPr>
      </w:pPr>
    </w:p>
    <w:p w14:paraId="38004760" w14:textId="77777777" w:rsidR="00714F81" w:rsidRPr="00ED6997" w:rsidRDefault="00714F81" w:rsidP="00E75E65">
      <w:pPr>
        <w:pStyle w:val="Default0"/>
        <w:rPr>
          <w:sz w:val="22"/>
          <w:szCs w:val="22"/>
        </w:rPr>
      </w:pPr>
      <w:r w:rsidRPr="00ED6997">
        <w:rPr>
          <w:b/>
          <w:bCs/>
          <w:sz w:val="22"/>
          <w:szCs w:val="22"/>
        </w:rPr>
        <w:t xml:space="preserve">Limits of Indemnity </w:t>
      </w:r>
    </w:p>
    <w:p w14:paraId="7DBEF042" w14:textId="65B71DC7" w:rsidR="00714F81" w:rsidRPr="00ED6997" w:rsidRDefault="00714F81" w:rsidP="00E75E65">
      <w:pPr>
        <w:pStyle w:val="Default0"/>
        <w:rPr>
          <w:sz w:val="22"/>
          <w:szCs w:val="22"/>
        </w:rPr>
      </w:pPr>
      <w:r w:rsidRPr="00ED6997">
        <w:rPr>
          <w:sz w:val="22"/>
          <w:szCs w:val="22"/>
        </w:rPr>
        <w:t xml:space="preserve">Death or Bodily Injury </w:t>
      </w:r>
      <w:r w:rsidR="0076036F">
        <w:rPr>
          <w:sz w:val="22"/>
          <w:szCs w:val="22"/>
        </w:rPr>
        <w:t xml:space="preserve">- </w:t>
      </w:r>
      <w:r w:rsidRPr="00ED6997">
        <w:rPr>
          <w:sz w:val="22"/>
          <w:szCs w:val="22"/>
        </w:rPr>
        <w:t xml:space="preserve">Unlimited </w:t>
      </w:r>
    </w:p>
    <w:p w14:paraId="211411A2" w14:textId="401FB012" w:rsidR="00714F81" w:rsidRPr="00ED6997" w:rsidRDefault="00714F81" w:rsidP="00E75E65">
      <w:pPr>
        <w:pStyle w:val="Default0"/>
        <w:rPr>
          <w:sz w:val="22"/>
          <w:szCs w:val="22"/>
        </w:rPr>
      </w:pPr>
      <w:r w:rsidRPr="00ED6997">
        <w:rPr>
          <w:sz w:val="22"/>
          <w:szCs w:val="22"/>
        </w:rPr>
        <w:t>Damage to Third Party Property</w:t>
      </w:r>
      <w:r w:rsidR="0076036F">
        <w:rPr>
          <w:sz w:val="22"/>
          <w:szCs w:val="22"/>
        </w:rPr>
        <w:t xml:space="preserve"> - </w:t>
      </w:r>
      <w:r w:rsidRPr="00ED6997">
        <w:rPr>
          <w:sz w:val="22"/>
          <w:szCs w:val="22"/>
        </w:rPr>
        <w:t xml:space="preserve">£10,000,000 – applicable to any Commercial Vehicle. </w:t>
      </w:r>
    </w:p>
    <w:p w14:paraId="19F53EDC" w14:textId="40F21D92" w:rsidR="00714F81" w:rsidRPr="00ED6997" w:rsidRDefault="0076036F" w:rsidP="00E75E65">
      <w:pPr>
        <w:pStyle w:val="Default0"/>
        <w:ind w:left="2160" w:firstLine="720"/>
        <w:rPr>
          <w:sz w:val="22"/>
          <w:szCs w:val="22"/>
        </w:rPr>
      </w:pPr>
      <w:r>
        <w:rPr>
          <w:sz w:val="22"/>
          <w:szCs w:val="22"/>
        </w:rPr>
        <w:t xml:space="preserve">     - </w:t>
      </w:r>
      <w:r w:rsidR="00714F81" w:rsidRPr="00ED6997">
        <w:rPr>
          <w:sz w:val="22"/>
          <w:szCs w:val="22"/>
        </w:rPr>
        <w:t xml:space="preserve">£50,000,000 – applicable to any Private Car </w:t>
      </w:r>
    </w:p>
    <w:p w14:paraId="70792A94" w14:textId="77777777" w:rsidR="00714F81" w:rsidRPr="00ED6997" w:rsidRDefault="00714F81" w:rsidP="00E75E65">
      <w:pPr>
        <w:pStyle w:val="Default0"/>
        <w:rPr>
          <w:b/>
          <w:bCs/>
          <w:sz w:val="22"/>
          <w:szCs w:val="22"/>
        </w:rPr>
      </w:pPr>
    </w:p>
    <w:p w14:paraId="7363537E" w14:textId="735AA262" w:rsidR="00714F81" w:rsidRPr="00ED6997" w:rsidRDefault="00714F81" w:rsidP="00E75E65">
      <w:pPr>
        <w:pStyle w:val="Default0"/>
        <w:rPr>
          <w:sz w:val="22"/>
          <w:szCs w:val="22"/>
        </w:rPr>
      </w:pPr>
      <w:r w:rsidRPr="00ED6997">
        <w:rPr>
          <w:b/>
          <w:bCs/>
          <w:sz w:val="22"/>
          <w:szCs w:val="22"/>
        </w:rPr>
        <w:t xml:space="preserve">Deductible in respect of </w:t>
      </w:r>
      <w:proofErr w:type="gramStart"/>
      <w:r w:rsidRPr="00ED6997">
        <w:rPr>
          <w:b/>
          <w:bCs/>
          <w:sz w:val="22"/>
          <w:szCs w:val="22"/>
        </w:rPr>
        <w:t>each and every</w:t>
      </w:r>
      <w:proofErr w:type="gramEnd"/>
      <w:r w:rsidRPr="00ED6997">
        <w:rPr>
          <w:b/>
          <w:bCs/>
          <w:sz w:val="22"/>
          <w:szCs w:val="22"/>
        </w:rPr>
        <w:t xml:space="preserve"> event </w:t>
      </w:r>
    </w:p>
    <w:p w14:paraId="4486FFFC" w14:textId="6759B3CA" w:rsidR="00714F81" w:rsidRPr="00ED6997" w:rsidRDefault="00714F81" w:rsidP="00E75E65">
      <w:pPr>
        <w:pStyle w:val="Default0"/>
        <w:rPr>
          <w:sz w:val="22"/>
          <w:szCs w:val="22"/>
        </w:rPr>
      </w:pPr>
      <w:r w:rsidRPr="00ED6997">
        <w:rPr>
          <w:sz w:val="22"/>
          <w:szCs w:val="22"/>
        </w:rPr>
        <w:lastRenderedPageBreak/>
        <w:t>Accidental Damage, Fire, and Windscreen - £</w:t>
      </w:r>
      <w:proofErr w:type="gramStart"/>
      <w:r w:rsidRPr="00ED6997">
        <w:rPr>
          <w:sz w:val="22"/>
          <w:szCs w:val="22"/>
        </w:rPr>
        <w:t>100</w:t>
      </w:r>
      <w:proofErr w:type="gramEnd"/>
      <w:r w:rsidRPr="00ED6997">
        <w:rPr>
          <w:sz w:val="22"/>
          <w:szCs w:val="22"/>
        </w:rPr>
        <w:t xml:space="preserve"> each </w:t>
      </w:r>
      <w:proofErr w:type="gramStart"/>
      <w:r w:rsidRPr="00ED6997">
        <w:rPr>
          <w:sz w:val="22"/>
          <w:szCs w:val="22"/>
        </w:rPr>
        <w:t>vehicle ;</w:t>
      </w:r>
      <w:proofErr w:type="gramEnd"/>
      <w:r w:rsidRPr="00ED6997">
        <w:rPr>
          <w:sz w:val="22"/>
          <w:szCs w:val="22"/>
        </w:rPr>
        <w:t xml:space="preserve"> £</w:t>
      </w:r>
      <w:proofErr w:type="gramStart"/>
      <w:r w:rsidRPr="00ED6997">
        <w:rPr>
          <w:sz w:val="22"/>
          <w:szCs w:val="22"/>
        </w:rPr>
        <w:t>400</w:t>
      </w:r>
      <w:proofErr w:type="gramEnd"/>
      <w:r w:rsidRPr="00ED6997">
        <w:rPr>
          <w:sz w:val="22"/>
          <w:szCs w:val="22"/>
        </w:rPr>
        <w:t xml:space="preserve"> each event</w:t>
      </w:r>
    </w:p>
    <w:p w14:paraId="0A174017" w14:textId="4E219108" w:rsidR="00714F81" w:rsidRPr="00ED6997" w:rsidRDefault="00714F81" w:rsidP="00E75E65">
      <w:pPr>
        <w:pStyle w:val="Default0"/>
        <w:rPr>
          <w:sz w:val="22"/>
          <w:szCs w:val="22"/>
        </w:rPr>
      </w:pPr>
      <w:r w:rsidRPr="00ED6997">
        <w:rPr>
          <w:sz w:val="22"/>
          <w:szCs w:val="22"/>
        </w:rPr>
        <w:t>Theft - £</w:t>
      </w:r>
      <w:proofErr w:type="gramStart"/>
      <w:r w:rsidRPr="00ED6997">
        <w:rPr>
          <w:sz w:val="22"/>
          <w:szCs w:val="22"/>
        </w:rPr>
        <w:t>500</w:t>
      </w:r>
      <w:proofErr w:type="gramEnd"/>
      <w:r w:rsidRPr="00ED6997">
        <w:rPr>
          <w:sz w:val="22"/>
          <w:szCs w:val="22"/>
        </w:rPr>
        <w:t xml:space="preserve"> each vehicle; £</w:t>
      </w:r>
      <w:proofErr w:type="gramStart"/>
      <w:r w:rsidRPr="00ED6997">
        <w:rPr>
          <w:sz w:val="22"/>
          <w:szCs w:val="22"/>
        </w:rPr>
        <w:t>2,000</w:t>
      </w:r>
      <w:proofErr w:type="gramEnd"/>
      <w:r w:rsidRPr="00ED6997">
        <w:rPr>
          <w:sz w:val="22"/>
          <w:szCs w:val="22"/>
        </w:rPr>
        <w:t xml:space="preserve"> each event</w:t>
      </w:r>
    </w:p>
    <w:p w14:paraId="39026828" w14:textId="5417AA32" w:rsidR="00714F81" w:rsidRPr="00ED6997" w:rsidRDefault="00714F81" w:rsidP="00E75E65">
      <w:pPr>
        <w:spacing w:after="0" w:line="276" w:lineRule="auto"/>
        <w:rPr>
          <w:rFonts w:cs="Arial"/>
          <w:sz w:val="22"/>
        </w:rPr>
      </w:pPr>
      <w:r w:rsidRPr="00ED6997">
        <w:rPr>
          <w:rFonts w:cs="Arial"/>
          <w:sz w:val="22"/>
        </w:rPr>
        <w:t>Third Party – Nil</w:t>
      </w:r>
    </w:p>
    <w:p w14:paraId="5B5694B9" w14:textId="4E0FCD95" w:rsidR="00714F81" w:rsidRPr="00ED6997" w:rsidRDefault="00714F81" w:rsidP="00E75E65">
      <w:pPr>
        <w:spacing w:after="0" w:line="276" w:lineRule="auto"/>
        <w:rPr>
          <w:rFonts w:eastAsia="Arial" w:cs="Arial"/>
          <w:b/>
          <w:sz w:val="22"/>
        </w:rPr>
      </w:pPr>
      <w:r w:rsidRPr="00ED6997">
        <w:rPr>
          <w:rFonts w:eastAsia="Arial" w:cs="Arial"/>
          <w:b/>
          <w:sz w:val="22"/>
        </w:rPr>
        <w:t>Territorial Limits</w:t>
      </w:r>
    </w:p>
    <w:p w14:paraId="2394570C" w14:textId="1973723B" w:rsidR="00714F81" w:rsidRPr="00ED6997" w:rsidRDefault="00714F81" w:rsidP="00E75E65">
      <w:pPr>
        <w:numPr>
          <w:ilvl w:val="0"/>
          <w:numId w:val="27"/>
        </w:numPr>
        <w:spacing w:after="0" w:line="276" w:lineRule="auto"/>
        <w:jc w:val="left"/>
        <w:rPr>
          <w:rFonts w:eastAsia="Arial" w:cs="Arial"/>
          <w:sz w:val="22"/>
        </w:rPr>
      </w:pPr>
      <w:r w:rsidRPr="00ED6997">
        <w:rPr>
          <w:rFonts w:eastAsia="Arial" w:cs="Arial"/>
          <w:sz w:val="22"/>
        </w:rPr>
        <w:t>Great Britain, Northern Ireland, the Isle of Man and the Channel Islands;</w:t>
      </w:r>
    </w:p>
    <w:p w14:paraId="0CDC3909" w14:textId="6BD14358" w:rsidR="00714F81" w:rsidRPr="00ED6997" w:rsidRDefault="00714F81" w:rsidP="00E75E65">
      <w:pPr>
        <w:numPr>
          <w:ilvl w:val="0"/>
          <w:numId w:val="27"/>
        </w:numPr>
        <w:spacing w:after="0" w:line="276" w:lineRule="auto"/>
        <w:jc w:val="left"/>
        <w:rPr>
          <w:rFonts w:eastAsia="Arial" w:cs="Arial"/>
          <w:sz w:val="22"/>
        </w:rPr>
      </w:pPr>
      <w:r w:rsidRPr="00ED6997">
        <w:rPr>
          <w:rFonts w:eastAsia="Arial" w:cs="Arial"/>
          <w:sz w:val="22"/>
        </w:rPr>
        <w:t>Any member of the European Union;</w:t>
      </w:r>
    </w:p>
    <w:p w14:paraId="7784C14B" w14:textId="7913F962" w:rsidR="00714F81" w:rsidRPr="00ED6997" w:rsidRDefault="00714F81" w:rsidP="00E75E65">
      <w:pPr>
        <w:numPr>
          <w:ilvl w:val="0"/>
          <w:numId w:val="27"/>
        </w:numPr>
        <w:spacing w:after="0" w:line="276" w:lineRule="auto"/>
        <w:jc w:val="left"/>
        <w:rPr>
          <w:rFonts w:eastAsia="Arial" w:cs="Arial"/>
          <w:sz w:val="22"/>
        </w:rPr>
      </w:pPr>
      <w:r w:rsidRPr="00ED6997">
        <w:rPr>
          <w:rFonts w:eastAsia="Arial" w:cs="Arial"/>
          <w:sz w:val="22"/>
        </w:rPr>
        <w:t>Other countries for which the Commission of the European Union is satisfied that arrangements have been made to meet the requirements of EU Directives on insurance.</w:t>
      </w:r>
    </w:p>
    <w:p w14:paraId="3AF84ED6" w14:textId="26EE6234" w:rsidR="00714F81" w:rsidRPr="00ED6997" w:rsidRDefault="00714F81" w:rsidP="00E75E65">
      <w:pPr>
        <w:numPr>
          <w:ilvl w:val="0"/>
          <w:numId w:val="27"/>
        </w:numPr>
        <w:spacing w:after="0" w:line="276" w:lineRule="auto"/>
        <w:jc w:val="left"/>
        <w:rPr>
          <w:rFonts w:eastAsia="Arial" w:cs="Arial"/>
          <w:sz w:val="22"/>
        </w:rPr>
      </w:pPr>
      <w:proofErr w:type="gramStart"/>
      <w:r w:rsidRPr="00ED6997">
        <w:rPr>
          <w:rFonts w:eastAsia="Arial" w:cs="Arial"/>
          <w:sz w:val="22"/>
        </w:rPr>
        <w:t>In the course of</w:t>
      </w:r>
      <w:proofErr w:type="gramEnd"/>
      <w:r w:rsidRPr="00ED6997">
        <w:rPr>
          <w:rFonts w:eastAsia="Arial" w:cs="Arial"/>
          <w:sz w:val="22"/>
        </w:rPr>
        <w:t xml:space="preserve"> transit (including loading and unloading) between such countries by rail or a recognised sea passage not exceeding 65 hours.</w:t>
      </w:r>
    </w:p>
    <w:p w14:paraId="62F5337E" w14:textId="2B8EAB42" w:rsidR="00714F81" w:rsidRPr="00ED6997" w:rsidRDefault="00714F81" w:rsidP="00E75E65">
      <w:pPr>
        <w:spacing w:after="0" w:line="276" w:lineRule="auto"/>
        <w:rPr>
          <w:rFonts w:eastAsia="Arial" w:cs="Arial"/>
          <w:sz w:val="22"/>
        </w:rPr>
      </w:pPr>
      <w:r w:rsidRPr="00ED6997">
        <w:rPr>
          <w:rFonts w:eastAsia="Arial" w:cs="Arial"/>
          <w:sz w:val="22"/>
        </w:rPr>
        <w:t>In the case of (b) and (c) the minimum indemnity necessary to comply with the laws relating to compulsory insurance of motor vehicles (or, if higher, the law applicable as if the place where the insured vehicle was used when the event occurred were in Great Britain).</w:t>
      </w:r>
    </w:p>
    <w:p w14:paraId="7545486A" w14:textId="1A7B2A65" w:rsidR="00714F81" w:rsidRPr="00ED6997" w:rsidRDefault="00714F81" w:rsidP="00E75E65">
      <w:pPr>
        <w:spacing w:after="0" w:line="276" w:lineRule="auto"/>
        <w:rPr>
          <w:rFonts w:eastAsia="Arial" w:cs="Arial"/>
          <w:b/>
          <w:color w:val="000000"/>
          <w:sz w:val="22"/>
        </w:rPr>
      </w:pPr>
      <w:r w:rsidRPr="00ED6997">
        <w:rPr>
          <w:rFonts w:eastAsia="Arial" w:cs="Arial"/>
          <w:b/>
          <w:color w:val="000000"/>
          <w:sz w:val="22"/>
        </w:rPr>
        <w:t xml:space="preserve">Vehicle Numbers = </w:t>
      </w:r>
      <w:r w:rsidR="00794469" w:rsidRPr="00ED6997">
        <w:rPr>
          <w:rFonts w:eastAsia="Arial" w:cs="Arial"/>
          <w:b/>
          <w:color w:val="000000"/>
          <w:sz w:val="22"/>
        </w:rPr>
        <w:t>1</w:t>
      </w:r>
    </w:p>
    <w:p w14:paraId="2E26D7E8" w14:textId="0A79FA2B" w:rsidR="003F6ECF" w:rsidRPr="00ED6997" w:rsidRDefault="003F6ECF" w:rsidP="00E75E65">
      <w:pPr>
        <w:spacing w:after="0" w:line="276" w:lineRule="auto"/>
        <w:rPr>
          <w:rFonts w:eastAsia="Arial" w:cs="Arial"/>
          <w:b/>
          <w:color w:val="000000"/>
          <w:sz w:val="22"/>
        </w:rPr>
      </w:pPr>
      <w:r w:rsidRPr="00ED6997">
        <w:rPr>
          <w:rFonts w:eastAsia="Arial" w:cs="Arial"/>
          <w:b/>
          <w:color w:val="000000"/>
          <w:sz w:val="22"/>
        </w:rPr>
        <w:t>Cover to include</w:t>
      </w:r>
    </w:p>
    <w:p w14:paraId="5A2C9D51" w14:textId="4197BDFC" w:rsidR="00714F81" w:rsidRPr="00ED6997" w:rsidRDefault="00714F81" w:rsidP="00E75E65">
      <w:pPr>
        <w:pStyle w:val="ListParagraph"/>
        <w:numPr>
          <w:ilvl w:val="0"/>
          <w:numId w:val="28"/>
        </w:numPr>
        <w:spacing w:after="0" w:line="276" w:lineRule="auto"/>
        <w:jc w:val="left"/>
        <w:rPr>
          <w:rFonts w:cs="Arial"/>
          <w:sz w:val="22"/>
        </w:rPr>
      </w:pPr>
      <w:r w:rsidRPr="00ED6997">
        <w:rPr>
          <w:rFonts w:cs="Arial"/>
          <w:sz w:val="22"/>
        </w:rPr>
        <w:t xml:space="preserve">Personal Effects </w:t>
      </w:r>
    </w:p>
    <w:p w14:paraId="7C9C0F7A" w14:textId="09427819" w:rsidR="00714F81" w:rsidRPr="00ED6997" w:rsidRDefault="00714F81" w:rsidP="00E75E65">
      <w:pPr>
        <w:pStyle w:val="ListParagraph"/>
        <w:numPr>
          <w:ilvl w:val="0"/>
          <w:numId w:val="28"/>
        </w:numPr>
        <w:spacing w:after="0" w:line="276" w:lineRule="auto"/>
        <w:jc w:val="left"/>
        <w:rPr>
          <w:rFonts w:cs="Arial"/>
          <w:sz w:val="22"/>
        </w:rPr>
      </w:pPr>
      <w:r w:rsidRPr="00ED6997">
        <w:rPr>
          <w:rFonts w:cs="Arial"/>
          <w:sz w:val="22"/>
        </w:rPr>
        <w:t>Medical Expenses</w:t>
      </w:r>
    </w:p>
    <w:p w14:paraId="0A0AC079" w14:textId="40FDDF8D" w:rsidR="00714F81" w:rsidRPr="00ED6997" w:rsidRDefault="00714F81" w:rsidP="00E75E65">
      <w:pPr>
        <w:pStyle w:val="ListParagraph"/>
        <w:numPr>
          <w:ilvl w:val="0"/>
          <w:numId w:val="28"/>
        </w:numPr>
        <w:spacing w:after="0" w:line="276" w:lineRule="auto"/>
        <w:jc w:val="left"/>
        <w:rPr>
          <w:rFonts w:cs="Arial"/>
          <w:sz w:val="22"/>
        </w:rPr>
      </w:pPr>
      <w:r w:rsidRPr="00ED6997">
        <w:rPr>
          <w:rFonts w:cs="Arial"/>
          <w:sz w:val="22"/>
        </w:rPr>
        <w:t>Personal Accident</w:t>
      </w:r>
    </w:p>
    <w:p w14:paraId="59868CE4" w14:textId="592D2BA3" w:rsidR="00714F81" w:rsidRPr="00ED6997" w:rsidRDefault="00714F81" w:rsidP="00E75E65">
      <w:pPr>
        <w:pStyle w:val="ListParagraph"/>
        <w:numPr>
          <w:ilvl w:val="0"/>
          <w:numId w:val="28"/>
        </w:numPr>
        <w:spacing w:after="0" w:line="276" w:lineRule="auto"/>
        <w:jc w:val="left"/>
        <w:rPr>
          <w:rFonts w:cs="Arial"/>
          <w:sz w:val="22"/>
        </w:rPr>
      </w:pPr>
      <w:r w:rsidRPr="00ED6997">
        <w:rPr>
          <w:rFonts w:cs="Arial"/>
          <w:sz w:val="22"/>
        </w:rPr>
        <w:t>Hiring Charges</w:t>
      </w:r>
    </w:p>
    <w:p w14:paraId="19D7E3BE" w14:textId="734AEDE4" w:rsidR="00714F81" w:rsidRPr="00ED6997" w:rsidRDefault="00714F81" w:rsidP="00E75E65">
      <w:pPr>
        <w:pStyle w:val="ListParagraph"/>
        <w:numPr>
          <w:ilvl w:val="0"/>
          <w:numId w:val="28"/>
        </w:numPr>
        <w:spacing w:after="0" w:line="276" w:lineRule="auto"/>
        <w:jc w:val="left"/>
        <w:rPr>
          <w:rFonts w:cs="Arial"/>
          <w:sz w:val="22"/>
        </w:rPr>
      </w:pPr>
      <w:r w:rsidRPr="00ED6997">
        <w:rPr>
          <w:rFonts w:cs="Arial"/>
          <w:sz w:val="22"/>
        </w:rPr>
        <w:t>Termination Charges</w:t>
      </w:r>
    </w:p>
    <w:p w14:paraId="0A48AC7F" w14:textId="252BFAFC" w:rsidR="00714F81" w:rsidRPr="00ED6997" w:rsidRDefault="00714F81" w:rsidP="00E75E65">
      <w:pPr>
        <w:pStyle w:val="ListParagraph"/>
        <w:numPr>
          <w:ilvl w:val="0"/>
          <w:numId w:val="28"/>
        </w:numPr>
        <w:spacing w:after="0" w:line="276" w:lineRule="auto"/>
        <w:jc w:val="left"/>
        <w:rPr>
          <w:rFonts w:cs="Arial"/>
          <w:sz w:val="22"/>
        </w:rPr>
      </w:pPr>
      <w:r w:rsidRPr="00ED6997">
        <w:rPr>
          <w:rFonts w:cs="Arial"/>
          <w:sz w:val="22"/>
        </w:rPr>
        <w:t>Loss ratio bonus</w:t>
      </w:r>
    </w:p>
    <w:p w14:paraId="05F1CE9C" w14:textId="77777777" w:rsidR="00714F81" w:rsidRPr="00ED6997" w:rsidRDefault="00714F81" w:rsidP="00497AC5">
      <w:pPr>
        <w:rPr>
          <w:rFonts w:cs="Arial"/>
          <w:sz w:val="22"/>
        </w:rPr>
      </w:pPr>
    </w:p>
    <w:p w14:paraId="48A97F7A" w14:textId="77777777" w:rsidR="003C0838" w:rsidRPr="001A2996" w:rsidRDefault="003C0838" w:rsidP="003C0838">
      <w:pPr>
        <w:autoSpaceDE w:val="0"/>
        <w:autoSpaceDN w:val="0"/>
        <w:adjustRightInd w:val="0"/>
        <w:spacing w:after="0"/>
        <w:rPr>
          <w:rFonts w:cs="Arial"/>
          <w:b/>
          <w:bCs/>
          <w:sz w:val="28"/>
          <w:szCs w:val="28"/>
          <w:u w:val="single"/>
        </w:rPr>
      </w:pPr>
      <w:r w:rsidRPr="001A2996">
        <w:rPr>
          <w:rFonts w:cs="Arial"/>
          <w:b/>
          <w:bCs/>
          <w:sz w:val="28"/>
          <w:szCs w:val="28"/>
          <w:u w:val="single"/>
        </w:rPr>
        <w:t>Local Government Reorganisation</w:t>
      </w:r>
    </w:p>
    <w:p w14:paraId="298C5798" w14:textId="77777777" w:rsidR="003C0838" w:rsidRPr="00ED6997" w:rsidRDefault="003C0838" w:rsidP="003C0838">
      <w:pPr>
        <w:autoSpaceDE w:val="0"/>
        <w:autoSpaceDN w:val="0"/>
        <w:adjustRightInd w:val="0"/>
        <w:spacing w:after="0"/>
        <w:rPr>
          <w:rFonts w:cs="Arial"/>
          <w:sz w:val="22"/>
        </w:rPr>
      </w:pPr>
    </w:p>
    <w:p w14:paraId="080927C2" w14:textId="52C52A78" w:rsidR="003C0838" w:rsidRPr="00ED6997" w:rsidRDefault="003C0838" w:rsidP="003C0838">
      <w:pPr>
        <w:autoSpaceDE w:val="0"/>
        <w:autoSpaceDN w:val="0"/>
        <w:adjustRightInd w:val="0"/>
        <w:spacing w:after="0"/>
        <w:rPr>
          <w:rFonts w:cs="Arial"/>
          <w:sz w:val="22"/>
        </w:rPr>
      </w:pPr>
      <w:r w:rsidRPr="00ED6997">
        <w:rPr>
          <w:rFonts w:cs="Arial"/>
          <w:sz w:val="22"/>
        </w:rPr>
        <w:t xml:space="preserve">The Government has announced its ambition to dissolve Lancashire’s existing councils and create new unitary councils to deliver all services through single authorities. More information is available on </w:t>
      </w:r>
      <w:r w:rsidR="009A5B1E" w:rsidRPr="009A5B1E">
        <w:rPr>
          <w:rFonts w:cs="Arial"/>
          <w:sz w:val="22"/>
        </w:rPr>
        <w:t xml:space="preserve">LCC </w:t>
      </w:r>
      <w:r w:rsidRPr="00ED6997">
        <w:rPr>
          <w:rFonts w:cs="Arial"/>
          <w:sz w:val="22"/>
        </w:rPr>
        <w:t xml:space="preserve">'s website: </w:t>
      </w:r>
      <w:hyperlink r:id="rId12" w:history="1">
        <w:r w:rsidRPr="00ED6997">
          <w:rPr>
            <w:rStyle w:val="Hyperlink"/>
            <w:rFonts w:cs="Arial"/>
            <w:sz w:val="22"/>
          </w:rPr>
          <w:t>Local government reorganisation - Lancashire County Council</w:t>
        </w:r>
      </w:hyperlink>
    </w:p>
    <w:p w14:paraId="16CED691" w14:textId="77777777" w:rsidR="00433E24" w:rsidRPr="00B576F5" w:rsidRDefault="00433E24" w:rsidP="00433E24">
      <w:pPr>
        <w:autoSpaceDE w:val="0"/>
        <w:autoSpaceDN w:val="0"/>
        <w:adjustRightInd w:val="0"/>
        <w:spacing w:after="0"/>
        <w:rPr>
          <w:rFonts w:cs="Arial"/>
          <w:szCs w:val="24"/>
          <w:highlight w:val="yellow"/>
        </w:rPr>
      </w:pPr>
    </w:p>
    <w:p w14:paraId="5D9C742D" w14:textId="77777777" w:rsidR="00433E24" w:rsidRPr="005E60A8" w:rsidRDefault="00433E24" w:rsidP="00433E24">
      <w:pPr>
        <w:autoSpaceDE w:val="0"/>
        <w:autoSpaceDN w:val="0"/>
        <w:adjustRightInd w:val="0"/>
        <w:spacing w:after="0"/>
        <w:rPr>
          <w:rFonts w:cs="Arial"/>
          <w:b/>
          <w:bCs/>
          <w:sz w:val="28"/>
          <w:szCs w:val="28"/>
          <w:u w:val="single"/>
        </w:rPr>
      </w:pPr>
      <w:r w:rsidRPr="005E60A8">
        <w:rPr>
          <w:rFonts w:cs="Arial"/>
          <w:b/>
          <w:bCs/>
          <w:sz w:val="28"/>
          <w:szCs w:val="28"/>
          <w:u w:val="single"/>
        </w:rPr>
        <w:t xml:space="preserve">Contact and return:  </w:t>
      </w:r>
    </w:p>
    <w:p w14:paraId="5621D882" w14:textId="77777777" w:rsidR="00433E24" w:rsidRPr="00B576F5" w:rsidRDefault="00433E24" w:rsidP="00433E24">
      <w:pPr>
        <w:autoSpaceDE w:val="0"/>
        <w:autoSpaceDN w:val="0"/>
        <w:adjustRightInd w:val="0"/>
        <w:spacing w:after="0"/>
        <w:rPr>
          <w:rFonts w:cs="Arial"/>
          <w:b/>
          <w:bCs/>
          <w:szCs w:val="24"/>
          <w:u w:val="single"/>
        </w:rPr>
      </w:pPr>
    </w:p>
    <w:p w14:paraId="556E85CC" w14:textId="7C5A8B3E" w:rsidR="009D5536" w:rsidRPr="00B576F5" w:rsidRDefault="00433E24" w:rsidP="00433E24">
      <w:pPr>
        <w:autoSpaceDE w:val="0"/>
        <w:autoSpaceDN w:val="0"/>
        <w:adjustRightInd w:val="0"/>
        <w:spacing w:after="0"/>
        <w:rPr>
          <w:rFonts w:cs="Arial"/>
          <w:b/>
          <w:color w:val="000000" w:themeColor="text1"/>
          <w:szCs w:val="24"/>
        </w:rPr>
      </w:pPr>
      <w:r w:rsidRPr="00B576F5">
        <w:rPr>
          <w:rFonts w:cs="Arial"/>
          <w:bCs/>
          <w:color w:val="000000" w:themeColor="text1"/>
          <w:szCs w:val="24"/>
        </w:rPr>
        <w:t>Please respond to the questionnaire no later than</w:t>
      </w:r>
      <w:r w:rsidR="006B7183" w:rsidRPr="00B576F5">
        <w:rPr>
          <w:rFonts w:cs="Arial"/>
          <w:bCs/>
          <w:color w:val="000000" w:themeColor="text1"/>
          <w:szCs w:val="24"/>
        </w:rPr>
        <w:t xml:space="preserve"> </w:t>
      </w:r>
      <w:r w:rsidR="001D38AB" w:rsidRPr="001D38AB">
        <w:rPr>
          <w:rFonts w:cs="Arial"/>
          <w:b/>
          <w:color w:val="000000" w:themeColor="text1"/>
          <w:szCs w:val="24"/>
        </w:rPr>
        <w:t>2</w:t>
      </w:r>
      <w:r w:rsidR="00F22152" w:rsidRPr="001D38AB">
        <w:rPr>
          <w:rFonts w:cs="Arial"/>
          <w:b/>
          <w:color w:val="000000" w:themeColor="text1"/>
          <w:szCs w:val="24"/>
        </w:rPr>
        <w:t>0</w:t>
      </w:r>
      <w:r w:rsidR="00BC5FD4" w:rsidRPr="001D38AB">
        <w:rPr>
          <w:rFonts w:cs="Arial"/>
          <w:b/>
          <w:color w:val="000000" w:themeColor="text1"/>
          <w:szCs w:val="24"/>
          <w:vertAlign w:val="superscript"/>
        </w:rPr>
        <w:t>th</w:t>
      </w:r>
      <w:r w:rsidR="00BC5FD4" w:rsidRPr="001D38AB">
        <w:rPr>
          <w:rFonts w:cs="Arial"/>
          <w:b/>
          <w:color w:val="000000" w:themeColor="text1"/>
          <w:szCs w:val="24"/>
        </w:rPr>
        <w:t xml:space="preserve"> </w:t>
      </w:r>
      <w:r w:rsidR="001D38AB" w:rsidRPr="001D38AB">
        <w:rPr>
          <w:rFonts w:cs="Arial"/>
          <w:b/>
          <w:color w:val="000000" w:themeColor="text1"/>
          <w:szCs w:val="24"/>
        </w:rPr>
        <w:t>Novem</w:t>
      </w:r>
      <w:r w:rsidR="003277EC" w:rsidRPr="001D38AB">
        <w:rPr>
          <w:rFonts w:cs="Arial"/>
          <w:b/>
          <w:color w:val="000000" w:themeColor="text1"/>
          <w:szCs w:val="24"/>
        </w:rPr>
        <w:t>ber</w:t>
      </w:r>
      <w:r w:rsidR="00BC5FD4" w:rsidRPr="001D38AB">
        <w:rPr>
          <w:rFonts w:cs="Arial"/>
          <w:b/>
          <w:color w:val="000000" w:themeColor="text1"/>
          <w:szCs w:val="24"/>
        </w:rPr>
        <w:t xml:space="preserve"> </w:t>
      </w:r>
      <w:r w:rsidR="009D5536" w:rsidRPr="001D38AB">
        <w:rPr>
          <w:rFonts w:cs="Arial"/>
          <w:b/>
          <w:color w:val="000000" w:themeColor="text1"/>
          <w:szCs w:val="24"/>
        </w:rPr>
        <w:t>202</w:t>
      </w:r>
      <w:r w:rsidR="009E6DD6" w:rsidRPr="001D38AB">
        <w:rPr>
          <w:rFonts w:cs="Arial"/>
          <w:b/>
          <w:color w:val="000000" w:themeColor="text1"/>
          <w:szCs w:val="24"/>
        </w:rPr>
        <w:t>6</w:t>
      </w:r>
      <w:r w:rsidR="009D5536" w:rsidRPr="001D38AB">
        <w:rPr>
          <w:rFonts w:cs="Arial"/>
          <w:b/>
          <w:color w:val="000000" w:themeColor="text1"/>
          <w:szCs w:val="24"/>
        </w:rPr>
        <w:t xml:space="preserve"> at 12 noon</w:t>
      </w:r>
    </w:p>
    <w:p w14:paraId="534382C6" w14:textId="77777777" w:rsidR="009D5536" w:rsidRPr="00B576F5" w:rsidRDefault="009D5536" w:rsidP="00433E24">
      <w:pPr>
        <w:autoSpaceDE w:val="0"/>
        <w:autoSpaceDN w:val="0"/>
        <w:adjustRightInd w:val="0"/>
        <w:spacing w:after="0"/>
        <w:rPr>
          <w:rFonts w:cs="Arial"/>
          <w:b/>
          <w:color w:val="000000" w:themeColor="text1"/>
          <w:szCs w:val="24"/>
        </w:rPr>
      </w:pPr>
    </w:p>
    <w:p w14:paraId="1A19D543" w14:textId="4B3E18DA" w:rsidR="00433E24" w:rsidRPr="00B576F5" w:rsidRDefault="00433E24" w:rsidP="00433E24">
      <w:pPr>
        <w:autoSpaceDE w:val="0"/>
        <w:autoSpaceDN w:val="0"/>
        <w:adjustRightInd w:val="0"/>
        <w:spacing w:after="0"/>
        <w:rPr>
          <w:rFonts w:cs="Arial"/>
          <w:bCs/>
          <w:color w:val="000000" w:themeColor="text1"/>
          <w:szCs w:val="24"/>
        </w:rPr>
      </w:pPr>
      <w:r w:rsidRPr="00B576F5">
        <w:rPr>
          <w:rFonts w:cs="Arial"/>
          <w:bCs/>
          <w:color w:val="000000" w:themeColor="text1"/>
          <w:szCs w:val="24"/>
        </w:rPr>
        <w:t xml:space="preserve">Completed questionnaires must be returned electronically to </w:t>
      </w:r>
      <w:r w:rsidR="009A5B1E" w:rsidRPr="009A5B1E">
        <w:rPr>
          <w:rFonts w:cs="Arial"/>
          <w:bCs/>
          <w:color w:val="000000" w:themeColor="text1"/>
          <w:szCs w:val="24"/>
        </w:rPr>
        <w:t xml:space="preserve">LCC </w:t>
      </w:r>
      <w:r w:rsidRPr="00B576F5">
        <w:rPr>
          <w:rFonts w:cs="Arial"/>
          <w:bCs/>
          <w:color w:val="000000" w:themeColor="text1"/>
          <w:szCs w:val="24"/>
        </w:rPr>
        <w:t xml:space="preserve">'s procurement team via email at: </w:t>
      </w:r>
      <w:hyperlink r:id="rId13" w:history="1">
        <w:r w:rsidRPr="00B576F5">
          <w:rPr>
            <w:rStyle w:val="Hyperlink"/>
            <w:rFonts w:cs="Arial"/>
          </w:rPr>
          <w:t>contractscorporate@lancashire.gov.uk</w:t>
        </w:r>
      </w:hyperlink>
      <w:r w:rsidRPr="00B576F5">
        <w:rPr>
          <w:rFonts w:cs="Arial"/>
        </w:rPr>
        <w:t xml:space="preserve"> </w:t>
      </w:r>
    </w:p>
    <w:p w14:paraId="6C17233C" w14:textId="77777777" w:rsidR="00433E24" w:rsidRPr="00B576F5" w:rsidRDefault="00433E24" w:rsidP="00433E24">
      <w:pPr>
        <w:autoSpaceDE w:val="0"/>
        <w:autoSpaceDN w:val="0"/>
        <w:adjustRightInd w:val="0"/>
        <w:spacing w:after="0"/>
        <w:rPr>
          <w:rFonts w:cs="Arial"/>
          <w:bCs/>
          <w:szCs w:val="24"/>
        </w:rPr>
      </w:pPr>
    </w:p>
    <w:p w14:paraId="4EAFA1F8" w14:textId="784D7094" w:rsidR="00433E24" w:rsidRPr="00B576F5" w:rsidRDefault="009A5B1E" w:rsidP="00433E24">
      <w:pPr>
        <w:autoSpaceDE w:val="0"/>
        <w:autoSpaceDN w:val="0"/>
        <w:adjustRightInd w:val="0"/>
        <w:spacing w:after="0"/>
        <w:rPr>
          <w:rFonts w:cs="Arial"/>
          <w:bCs/>
          <w:szCs w:val="24"/>
        </w:rPr>
      </w:pPr>
      <w:r w:rsidRPr="009A5B1E">
        <w:rPr>
          <w:rFonts w:cs="Arial"/>
          <w:bCs/>
          <w:szCs w:val="24"/>
        </w:rPr>
        <w:t>LCC</w:t>
      </w:r>
      <w:r w:rsidR="00433E24" w:rsidRPr="00B576F5">
        <w:rPr>
          <w:rFonts w:cs="Arial"/>
          <w:bCs/>
          <w:szCs w:val="24"/>
        </w:rPr>
        <w:t xml:space="preserve"> is not obligated to review any late responses to this market engagement.</w:t>
      </w:r>
    </w:p>
    <w:bookmarkEnd w:id="0"/>
    <w:bookmarkEnd w:id="1"/>
    <w:p w14:paraId="47F082E0" w14:textId="77777777" w:rsidR="002F40EF" w:rsidRPr="00B576F5" w:rsidRDefault="002F40EF" w:rsidP="008B5E47">
      <w:pPr>
        <w:autoSpaceDE w:val="0"/>
        <w:autoSpaceDN w:val="0"/>
        <w:adjustRightInd w:val="0"/>
        <w:spacing w:after="0"/>
        <w:rPr>
          <w:rFonts w:cs="Arial"/>
          <w:b/>
          <w:bCs/>
          <w:color w:val="000000"/>
          <w:szCs w:val="24"/>
        </w:rPr>
      </w:pPr>
    </w:p>
    <w:p w14:paraId="613EEC75" w14:textId="5306D399" w:rsidR="008B5E47" w:rsidRPr="001A2996" w:rsidRDefault="008B5E47" w:rsidP="008B5E47">
      <w:pPr>
        <w:autoSpaceDE w:val="0"/>
        <w:autoSpaceDN w:val="0"/>
        <w:adjustRightInd w:val="0"/>
        <w:spacing w:after="0"/>
        <w:rPr>
          <w:rFonts w:cs="Arial"/>
          <w:b/>
          <w:bCs/>
          <w:color w:val="000000"/>
          <w:sz w:val="28"/>
          <w:szCs w:val="28"/>
          <w:u w:val="single"/>
        </w:rPr>
      </w:pPr>
      <w:r w:rsidRPr="001A2996">
        <w:rPr>
          <w:rFonts w:cs="Arial"/>
          <w:b/>
          <w:bCs/>
          <w:color w:val="000000"/>
          <w:sz w:val="28"/>
          <w:szCs w:val="28"/>
          <w:u w:val="single"/>
        </w:rPr>
        <w:t>Important Notes</w:t>
      </w:r>
    </w:p>
    <w:p w14:paraId="1FBE8B09" w14:textId="77777777" w:rsidR="008B5E47" w:rsidRPr="00B576F5" w:rsidRDefault="008B5E47" w:rsidP="008B5E47">
      <w:pPr>
        <w:autoSpaceDE w:val="0"/>
        <w:autoSpaceDN w:val="0"/>
        <w:adjustRightInd w:val="0"/>
        <w:spacing w:after="0"/>
        <w:rPr>
          <w:rFonts w:cs="Arial"/>
          <w:color w:val="000000"/>
          <w:szCs w:val="24"/>
        </w:rPr>
      </w:pPr>
    </w:p>
    <w:p w14:paraId="48863E44" w14:textId="5C152610" w:rsidR="008B5E47" w:rsidRPr="00B576F5" w:rsidRDefault="008B5E47" w:rsidP="008B5E47">
      <w:pPr>
        <w:autoSpaceDE w:val="0"/>
        <w:autoSpaceDN w:val="0"/>
        <w:adjustRightInd w:val="0"/>
        <w:spacing w:after="0"/>
        <w:rPr>
          <w:rFonts w:cs="Arial"/>
          <w:color w:val="000000"/>
          <w:szCs w:val="24"/>
        </w:rPr>
      </w:pPr>
      <w:r w:rsidRPr="00B576F5">
        <w:rPr>
          <w:rFonts w:cs="Arial"/>
          <w:color w:val="000000"/>
          <w:szCs w:val="24"/>
        </w:rPr>
        <w:t>This preliminary market engagement exercise does not constitute a formal tender or pre-qualification process. It is issued for the sole purpose of market engagement and information gathering to help shape the final procurement approach.</w:t>
      </w:r>
    </w:p>
    <w:p w14:paraId="799DEFB6" w14:textId="77777777" w:rsidR="008B5E47" w:rsidRPr="00B576F5" w:rsidRDefault="008B5E47" w:rsidP="008B5E47">
      <w:pPr>
        <w:autoSpaceDE w:val="0"/>
        <w:autoSpaceDN w:val="0"/>
        <w:adjustRightInd w:val="0"/>
        <w:spacing w:after="0"/>
        <w:rPr>
          <w:rFonts w:cs="Arial"/>
          <w:color w:val="000000"/>
          <w:szCs w:val="24"/>
        </w:rPr>
      </w:pPr>
    </w:p>
    <w:p w14:paraId="41F09139" w14:textId="77777777" w:rsidR="00B71283" w:rsidRPr="00B576F5" w:rsidRDefault="008B5E47" w:rsidP="008B5E47">
      <w:pPr>
        <w:autoSpaceDE w:val="0"/>
        <w:autoSpaceDN w:val="0"/>
        <w:adjustRightInd w:val="0"/>
        <w:spacing w:after="0"/>
        <w:rPr>
          <w:rFonts w:cs="Arial"/>
          <w:color w:val="000000"/>
          <w:szCs w:val="24"/>
        </w:rPr>
      </w:pPr>
      <w:r w:rsidRPr="00B576F5">
        <w:rPr>
          <w:rFonts w:cs="Arial"/>
          <w:color w:val="000000"/>
          <w:szCs w:val="24"/>
        </w:rPr>
        <w:lastRenderedPageBreak/>
        <w:t xml:space="preserve">Participation in this preliminary market engagement exercise is not mandatory and will </w:t>
      </w:r>
    </w:p>
    <w:p w14:paraId="2BE424C9" w14:textId="52D14929" w:rsidR="008B5E47" w:rsidRPr="00B576F5" w:rsidRDefault="008B5E47" w:rsidP="008B5E47">
      <w:pPr>
        <w:autoSpaceDE w:val="0"/>
        <w:autoSpaceDN w:val="0"/>
        <w:adjustRightInd w:val="0"/>
        <w:spacing w:after="0"/>
        <w:rPr>
          <w:rFonts w:cs="Arial"/>
          <w:color w:val="000000"/>
          <w:szCs w:val="24"/>
        </w:rPr>
      </w:pPr>
      <w:r w:rsidRPr="00B576F5">
        <w:rPr>
          <w:rFonts w:cs="Arial"/>
          <w:color w:val="000000"/>
          <w:szCs w:val="24"/>
        </w:rPr>
        <w:t>not affect eligibility to participate in the formal procurement process once launched.</w:t>
      </w:r>
    </w:p>
    <w:p w14:paraId="3AA54A9A" w14:textId="77777777" w:rsidR="008B5E47" w:rsidRPr="00B576F5" w:rsidRDefault="008B5E47" w:rsidP="008B5E47">
      <w:pPr>
        <w:autoSpaceDE w:val="0"/>
        <w:autoSpaceDN w:val="0"/>
        <w:adjustRightInd w:val="0"/>
        <w:spacing w:after="0"/>
        <w:rPr>
          <w:rFonts w:cs="Arial"/>
          <w:color w:val="000000"/>
          <w:szCs w:val="24"/>
        </w:rPr>
      </w:pPr>
    </w:p>
    <w:p w14:paraId="13122C7C" w14:textId="7166748A" w:rsidR="008B5E47" w:rsidRPr="00B576F5" w:rsidRDefault="008B5E47" w:rsidP="008B5E47">
      <w:pPr>
        <w:autoSpaceDE w:val="0"/>
        <w:autoSpaceDN w:val="0"/>
        <w:adjustRightInd w:val="0"/>
        <w:spacing w:after="0"/>
        <w:rPr>
          <w:rFonts w:cs="Arial"/>
          <w:color w:val="000000"/>
          <w:szCs w:val="24"/>
        </w:rPr>
      </w:pPr>
      <w:r w:rsidRPr="00B576F5">
        <w:rPr>
          <w:rFonts w:cs="Arial"/>
          <w:color w:val="000000"/>
          <w:szCs w:val="24"/>
        </w:rPr>
        <w:t xml:space="preserve">Responses to the preliminary market engagement exercise will not be scored but will be reviewed by </w:t>
      </w:r>
      <w:r w:rsidR="009A5B1E" w:rsidRPr="009A5B1E">
        <w:rPr>
          <w:rFonts w:cs="Arial"/>
          <w:color w:val="000000"/>
          <w:szCs w:val="24"/>
        </w:rPr>
        <w:t>LCC</w:t>
      </w:r>
      <w:r w:rsidRPr="00B576F5">
        <w:rPr>
          <w:rFonts w:cs="Arial"/>
          <w:color w:val="000000"/>
          <w:szCs w:val="24"/>
        </w:rPr>
        <w:t xml:space="preserve"> to understand market appetite, delivery capability, and preferences regarding contract terms and risk allocation.</w:t>
      </w:r>
    </w:p>
    <w:p w14:paraId="7C6B6E4F" w14:textId="77777777" w:rsidR="008B5E47" w:rsidRPr="00B576F5" w:rsidRDefault="008B5E47" w:rsidP="008B5E47">
      <w:pPr>
        <w:autoSpaceDE w:val="0"/>
        <w:autoSpaceDN w:val="0"/>
        <w:adjustRightInd w:val="0"/>
        <w:spacing w:after="0"/>
        <w:rPr>
          <w:rFonts w:cs="Arial"/>
          <w:color w:val="000000"/>
          <w:szCs w:val="24"/>
        </w:rPr>
      </w:pPr>
    </w:p>
    <w:p w14:paraId="04669980" w14:textId="35864B8F" w:rsidR="008B5E47" w:rsidRPr="00B576F5" w:rsidRDefault="008B5E47" w:rsidP="008B5E47">
      <w:pPr>
        <w:autoSpaceDE w:val="0"/>
        <w:autoSpaceDN w:val="0"/>
        <w:adjustRightInd w:val="0"/>
        <w:spacing w:after="0"/>
        <w:rPr>
          <w:rFonts w:cs="Arial"/>
          <w:color w:val="000000"/>
          <w:szCs w:val="24"/>
        </w:rPr>
      </w:pPr>
      <w:r w:rsidRPr="00B576F5">
        <w:rPr>
          <w:rFonts w:cs="Arial"/>
          <w:color w:val="000000"/>
          <w:szCs w:val="24"/>
        </w:rPr>
        <w:t xml:space="preserve">Submission of a response to this preliminary market engagement exercise does not constitute a contractual offer and shall not be construed as creating any obligation on the part of </w:t>
      </w:r>
      <w:r w:rsidR="009A5B1E" w:rsidRPr="009A5B1E">
        <w:rPr>
          <w:rFonts w:cs="Arial"/>
          <w:color w:val="000000"/>
          <w:szCs w:val="24"/>
        </w:rPr>
        <w:t>LCC</w:t>
      </w:r>
      <w:r w:rsidRPr="00B576F5">
        <w:rPr>
          <w:rFonts w:cs="Arial"/>
          <w:color w:val="000000"/>
          <w:szCs w:val="24"/>
        </w:rPr>
        <w:t xml:space="preserve"> to proceed with a formal procurement or to award any contract.</w:t>
      </w:r>
    </w:p>
    <w:p w14:paraId="4D226DC1" w14:textId="77777777" w:rsidR="008B5E47" w:rsidRPr="00B576F5" w:rsidRDefault="008B5E47" w:rsidP="008B5E47">
      <w:pPr>
        <w:autoSpaceDE w:val="0"/>
        <w:autoSpaceDN w:val="0"/>
        <w:adjustRightInd w:val="0"/>
        <w:spacing w:after="0"/>
        <w:rPr>
          <w:rFonts w:cs="Arial"/>
          <w:color w:val="000000"/>
          <w:szCs w:val="24"/>
        </w:rPr>
      </w:pPr>
    </w:p>
    <w:p w14:paraId="1C344CDB" w14:textId="26C57673" w:rsidR="0096403B" w:rsidRPr="00B576F5" w:rsidRDefault="009A5B1E" w:rsidP="008B5E47">
      <w:pPr>
        <w:autoSpaceDE w:val="0"/>
        <w:autoSpaceDN w:val="0"/>
        <w:adjustRightInd w:val="0"/>
        <w:spacing w:after="0"/>
        <w:rPr>
          <w:rFonts w:cs="Arial"/>
          <w:color w:val="000000"/>
          <w:szCs w:val="24"/>
        </w:rPr>
      </w:pPr>
      <w:r w:rsidRPr="009A5B1E">
        <w:rPr>
          <w:rFonts w:cs="Arial"/>
          <w:color w:val="000000"/>
          <w:szCs w:val="24"/>
        </w:rPr>
        <w:t>LCC</w:t>
      </w:r>
      <w:r w:rsidR="008B5E47" w:rsidRPr="00B576F5">
        <w:rPr>
          <w:rFonts w:cs="Arial"/>
          <w:color w:val="000000"/>
          <w:szCs w:val="24"/>
        </w:rPr>
        <w:t xml:space="preserve"> reserves the right to:</w:t>
      </w:r>
    </w:p>
    <w:p w14:paraId="0DBE2ED4" w14:textId="5662BCAA" w:rsidR="008B5E47" w:rsidRPr="00B576F5" w:rsidRDefault="008B5E47" w:rsidP="00DF5C99">
      <w:pPr>
        <w:pStyle w:val="ListParagraph"/>
        <w:numPr>
          <w:ilvl w:val="0"/>
          <w:numId w:val="5"/>
        </w:numPr>
        <w:autoSpaceDE w:val="0"/>
        <w:autoSpaceDN w:val="0"/>
        <w:adjustRightInd w:val="0"/>
        <w:spacing w:after="0"/>
        <w:rPr>
          <w:rFonts w:cs="Arial"/>
          <w:color w:val="000000"/>
          <w:szCs w:val="24"/>
        </w:rPr>
      </w:pPr>
      <w:r w:rsidRPr="00B576F5">
        <w:rPr>
          <w:rFonts w:cs="Arial"/>
          <w:color w:val="000000"/>
          <w:szCs w:val="24"/>
        </w:rPr>
        <w:t>Make changes to the scope or timing of the procurement process</w:t>
      </w:r>
      <w:r w:rsidR="0096403B" w:rsidRPr="00B576F5">
        <w:rPr>
          <w:rFonts w:cs="Arial"/>
          <w:color w:val="000000"/>
          <w:szCs w:val="24"/>
        </w:rPr>
        <w:t>.</w:t>
      </w:r>
    </w:p>
    <w:p w14:paraId="1A481376" w14:textId="649C6F13" w:rsidR="008B5E47" w:rsidRPr="00B576F5" w:rsidRDefault="008B5E47" w:rsidP="00DF5C99">
      <w:pPr>
        <w:pStyle w:val="ListParagraph"/>
        <w:numPr>
          <w:ilvl w:val="0"/>
          <w:numId w:val="5"/>
        </w:numPr>
        <w:autoSpaceDE w:val="0"/>
        <w:autoSpaceDN w:val="0"/>
        <w:adjustRightInd w:val="0"/>
        <w:spacing w:after="0"/>
        <w:rPr>
          <w:rFonts w:cs="Arial"/>
          <w:color w:val="000000"/>
          <w:szCs w:val="24"/>
        </w:rPr>
      </w:pPr>
      <w:r w:rsidRPr="00B576F5">
        <w:rPr>
          <w:rFonts w:cs="Arial"/>
          <w:color w:val="000000"/>
          <w:szCs w:val="24"/>
        </w:rPr>
        <w:t xml:space="preserve">Hold informal engagement discussions with respondents to </w:t>
      </w:r>
      <w:r w:rsidR="0096403B" w:rsidRPr="00B576F5">
        <w:rPr>
          <w:rFonts w:cs="Arial"/>
          <w:color w:val="000000"/>
          <w:szCs w:val="24"/>
        </w:rPr>
        <w:t xml:space="preserve">this preliminary market engagement exercise to </w:t>
      </w:r>
      <w:r w:rsidRPr="00B576F5">
        <w:rPr>
          <w:rFonts w:cs="Arial"/>
          <w:color w:val="000000"/>
          <w:szCs w:val="24"/>
        </w:rPr>
        <w:t>clarify responses where required</w:t>
      </w:r>
      <w:r w:rsidR="0096403B" w:rsidRPr="00B576F5">
        <w:rPr>
          <w:rFonts w:cs="Arial"/>
          <w:color w:val="000000"/>
          <w:szCs w:val="24"/>
        </w:rPr>
        <w:t>.</w:t>
      </w:r>
    </w:p>
    <w:p w14:paraId="42E1B164" w14:textId="52F83D8E" w:rsidR="008B5E47" w:rsidRPr="00B576F5" w:rsidRDefault="008B5E47" w:rsidP="00DF5C99">
      <w:pPr>
        <w:pStyle w:val="ListParagraph"/>
        <w:numPr>
          <w:ilvl w:val="0"/>
          <w:numId w:val="5"/>
        </w:numPr>
        <w:autoSpaceDE w:val="0"/>
        <w:autoSpaceDN w:val="0"/>
        <w:adjustRightInd w:val="0"/>
        <w:spacing w:after="0"/>
        <w:rPr>
          <w:rFonts w:cs="Arial"/>
          <w:color w:val="000000"/>
          <w:szCs w:val="24"/>
        </w:rPr>
      </w:pPr>
      <w:r w:rsidRPr="00B576F5">
        <w:rPr>
          <w:rFonts w:cs="Arial"/>
          <w:color w:val="000000"/>
          <w:szCs w:val="24"/>
        </w:rPr>
        <w:t>Proceed or not proceed with the pro</w:t>
      </w:r>
      <w:r w:rsidR="0096403B" w:rsidRPr="00B576F5">
        <w:rPr>
          <w:rFonts w:cs="Arial"/>
          <w:color w:val="000000"/>
          <w:szCs w:val="24"/>
        </w:rPr>
        <w:t>curement</w:t>
      </w:r>
      <w:r w:rsidRPr="00B576F5">
        <w:rPr>
          <w:rFonts w:cs="Arial"/>
          <w:color w:val="000000"/>
          <w:szCs w:val="24"/>
        </w:rPr>
        <w:t xml:space="preserve"> </w:t>
      </w:r>
      <w:r w:rsidR="0096403B" w:rsidRPr="00B576F5">
        <w:rPr>
          <w:rFonts w:cs="Arial"/>
          <w:color w:val="000000"/>
          <w:szCs w:val="24"/>
        </w:rPr>
        <w:t xml:space="preserve">process </w:t>
      </w:r>
      <w:r w:rsidRPr="00B576F5">
        <w:rPr>
          <w:rFonts w:cs="Arial"/>
          <w:color w:val="000000"/>
          <w:szCs w:val="24"/>
        </w:rPr>
        <w:t>at its absolute discretion.</w:t>
      </w:r>
    </w:p>
    <w:p w14:paraId="677DF024" w14:textId="77777777" w:rsidR="0096403B" w:rsidRPr="00B576F5" w:rsidRDefault="0096403B" w:rsidP="0096403B">
      <w:pPr>
        <w:autoSpaceDE w:val="0"/>
        <w:autoSpaceDN w:val="0"/>
        <w:adjustRightInd w:val="0"/>
        <w:spacing w:after="0"/>
        <w:rPr>
          <w:rFonts w:cs="Arial"/>
          <w:color w:val="000000"/>
          <w:szCs w:val="24"/>
        </w:rPr>
      </w:pPr>
    </w:p>
    <w:p w14:paraId="78AC0295" w14:textId="359CDB91" w:rsidR="003C0838" w:rsidRPr="00B576F5" w:rsidRDefault="008B5E47" w:rsidP="0096403B">
      <w:pPr>
        <w:autoSpaceDE w:val="0"/>
        <w:autoSpaceDN w:val="0"/>
        <w:adjustRightInd w:val="0"/>
        <w:spacing w:after="0"/>
        <w:rPr>
          <w:rFonts w:cs="Arial"/>
          <w:color w:val="000000"/>
          <w:szCs w:val="24"/>
        </w:rPr>
        <w:sectPr w:rsidR="003C0838" w:rsidRPr="00B576F5" w:rsidSect="00C5751F">
          <w:headerReference w:type="default" r:id="rId14"/>
          <w:footerReference w:type="default" r:id="rId15"/>
          <w:pgSz w:w="11906" w:h="16838"/>
          <w:pgMar w:top="1440" w:right="1440" w:bottom="1440" w:left="1440" w:header="708" w:footer="708" w:gutter="0"/>
          <w:pgNumType w:start="1"/>
          <w:cols w:space="708"/>
          <w:titlePg/>
          <w:docGrid w:linePitch="360"/>
        </w:sectPr>
      </w:pPr>
      <w:r w:rsidRPr="00B576F5">
        <w:rPr>
          <w:rFonts w:cs="Arial"/>
          <w:color w:val="000000"/>
          <w:szCs w:val="24"/>
        </w:rPr>
        <w:t xml:space="preserve">All information shared in responses will be treated in confidence and used only for the purposes of refining the procurement strategy. All information issued by and provided to </w:t>
      </w:r>
      <w:r w:rsidR="009A5B1E" w:rsidRPr="009A5B1E">
        <w:rPr>
          <w:rFonts w:cs="Arial"/>
          <w:color w:val="000000"/>
          <w:szCs w:val="24"/>
        </w:rPr>
        <w:t>LCC</w:t>
      </w:r>
      <w:r w:rsidRPr="00B576F5">
        <w:rPr>
          <w:rFonts w:cs="Arial"/>
          <w:color w:val="000000"/>
          <w:szCs w:val="24"/>
        </w:rPr>
        <w:t xml:space="preserve"> should and will be treated as confidential and used only for internal purposes relating to project planning and procurement preparation.</w:t>
      </w:r>
    </w:p>
    <w:p w14:paraId="2339BE96" w14:textId="77777777" w:rsidR="003C0838" w:rsidRPr="001A2996" w:rsidRDefault="003C0838" w:rsidP="003C0838">
      <w:pPr>
        <w:autoSpaceDE w:val="0"/>
        <w:autoSpaceDN w:val="0"/>
        <w:adjustRightInd w:val="0"/>
        <w:spacing w:after="0"/>
        <w:rPr>
          <w:rFonts w:cs="Arial"/>
          <w:b/>
          <w:bCs/>
          <w:sz w:val="28"/>
          <w:szCs w:val="28"/>
          <w:u w:val="single"/>
        </w:rPr>
      </w:pPr>
      <w:r w:rsidRPr="001A2996">
        <w:rPr>
          <w:rFonts w:cs="Arial"/>
          <w:b/>
          <w:bCs/>
          <w:sz w:val="28"/>
          <w:szCs w:val="28"/>
          <w:u w:val="single"/>
        </w:rPr>
        <w:lastRenderedPageBreak/>
        <w:t>Questions &amp; Topics – requiring your response:</w:t>
      </w:r>
    </w:p>
    <w:p w14:paraId="06897AE1" w14:textId="53DD5F09" w:rsidR="002D47E4" w:rsidRPr="00B576F5" w:rsidRDefault="002D47E4" w:rsidP="002D47E4">
      <w:pPr>
        <w:spacing w:after="160" w:line="259" w:lineRule="auto"/>
        <w:rPr>
          <w:rFonts w:cs="Arial"/>
          <w:b/>
          <w:bCs/>
        </w:rPr>
      </w:pPr>
    </w:p>
    <w:tbl>
      <w:tblPr>
        <w:tblStyle w:val="TableGrid"/>
        <w:tblW w:w="14029" w:type="dxa"/>
        <w:tblLook w:val="04A0" w:firstRow="1" w:lastRow="0" w:firstColumn="1" w:lastColumn="0" w:noHBand="0" w:noVBand="1"/>
      </w:tblPr>
      <w:tblGrid>
        <w:gridCol w:w="4508"/>
        <w:gridCol w:w="9521"/>
      </w:tblGrid>
      <w:tr w:rsidR="002D47E4" w:rsidRPr="00B576F5" w14:paraId="5806D199" w14:textId="77777777" w:rsidTr="00B576F5">
        <w:tc>
          <w:tcPr>
            <w:tcW w:w="4508" w:type="dxa"/>
          </w:tcPr>
          <w:p w14:paraId="633BCF58" w14:textId="77777777" w:rsidR="002D47E4" w:rsidRPr="00B576F5" w:rsidRDefault="002D47E4" w:rsidP="00A82CC8">
            <w:pPr>
              <w:spacing w:after="160" w:line="259" w:lineRule="auto"/>
              <w:rPr>
                <w:rFonts w:cs="Arial"/>
              </w:rPr>
            </w:pPr>
            <w:r w:rsidRPr="00B576F5">
              <w:rPr>
                <w:rFonts w:cs="Arial"/>
              </w:rPr>
              <w:t>Organisation Name:</w:t>
            </w:r>
          </w:p>
        </w:tc>
        <w:tc>
          <w:tcPr>
            <w:tcW w:w="9521" w:type="dxa"/>
          </w:tcPr>
          <w:p w14:paraId="088E595C" w14:textId="77777777" w:rsidR="002D47E4" w:rsidRPr="00B576F5" w:rsidRDefault="002D47E4" w:rsidP="00A82CC8">
            <w:pPr>
              <w:spacing w:after="160" w:line="259" w:lineRule="auto"/>
              <w:rPr>
                <w:rFonts w:cs="Arial"/>
                <w:b/>
                <w:bCs/>
              </w:rPr>
            </w:pPr>
          </w:p>
        </w:tc>
      </w:tr>
      <w:tr w:rsidR="002D47E4" w:rsidRPr="00B576F5" w14:paraId="6195D7FE" w14:textId="77777777" w:rsidTr="00B576F5">
        <w:tc>
          <w:tcPr>
            <w:tcW w:w="4508" w:type="dxa"/>
          </w:tcPr>
          <w:p w14:paraId="18A3B6BF" w14:textId="77777777" w:rsidR="002D47E4" w:rsidRPr="00B576F5" w:rsidRDefault="002D47E4" w:rsidP="00A82CC8">
            <w:pPr>
              <w:spacing w:after="160" w:line="259" w:lineRule="auto"/>
              <w:rPr>
                <w:rFonts w:cs="Arial"/>
              </w:rPr>
            </w:pPr>
            <w:r w:rsidRPr="00B576F5">
              <w:rPr>
                <w:rFonts w:cs="Arial"/>
              </w:rPr>
              <w:t>Contact Name:</w:t>
            </w:r>
          </w:p>
          <w:p w14:paraId="5BA680E5" w14:textId="77777777" w:rsidR="002D47E4" w:rsidRPr="00B576F5" w:rsidRDefault="002D47E4" w:rsidP="00A82CC8">
            <w:pPr>
              <w:spacing w:after="160" w:line="259" w:lineRule="auto"/>
              <w:rPr>
                <w:rFonts w:cs="Arial"/>
              </w:rPr>
            </w:pPr>
          </w:p>
        </w:tc>
        <w:tc>
          <w:tcPr>
            <w:tcW w:w="9521" w:type="dxa"/>
          </w:tcPr>
          <w:p w14:paraId="1DABC449" w14:textId="77777777" w:rsidR="002D47E4" w:rsidRPr="00B576F5" w:rsidRDefault="002D47E4" w:rsidP="00A82CC8">
            <w:pPr>
              <w:spacing w:after="160" w:line="259" w:lineRule="auto"/>
              <w:rPr>
                <w:rFonts w:cs="Arial"/>
                <w:b/>
                <w:bCs/>
              </w:rPr>
            </w:pPr>
          </w:p>
        </w:tc>
      </w:tr>
      <w:tr w:rsidR="002D47E4" w:rsidRPr="00B576F5" w14:paraId="7CF13EE1" w14:textId="77777777" w:rsidTr="00B576F5">
        <w:tc>
          <w:tcPr>
            <w:tcW w:w="4508" w:type="dxa"/>
          </w:tcPr>
          <w:p w14:paraId="4C8C234F" w14:textId="77777777" w:rsidR="002D47E4" w:rsidRPr="00B576F5" w:rsidRDefault="002D47E4" w:rsidP="00A82CC8">
            <w:pPr>
              <w:spacing w:after="160" w:line="259" w:lineRule="auto"/>
              <w:rPr>
                <w:rFonts w:cs="Arial"/>
              </w:rPr>
            </w:pPr>
            <w:r w:rsidRPr="00B576F5">
              <w:rPr>
                <w:rFonts w:cs="Arial"/>
              </w:rPr>
              <w:t>Job Title:</w:t>
            </w:r>
          </w:p>
          <w:p w14:paraId="37336717" w14:textId="77777777" w:rsidR="002D47E4" w:rsidRPr="00B576F5" w:rsidRDefault="002D47E4" w:rsidP="00A82CC8">
            <w:pPr>
              <w:spacing w:after="160" w:line="259" w:lineRule="auto"/>
              <w:rPr>
                <w:rFonts w:cs="Arial"/>
              </w:rPr>
            </w:pPr>
          </w:p>
        </w:tc>
        <w:tc>
          <w:tcPr>
            <w:tcW w:w="9521" w:type="dxa"/>
          </w:tcPr>
          <w:p w14:paraId="4A06AB95" w14:textId="77777777" w:rsidR="002D47E4" w:rsidRPr="00B576F5" w:rsidRDefault="002D47E4" w:rsidP="00A82CC8">
            <w:pPr>
              <w:spacing w:after="160" w:line="259" w:lineRule="auto"/>
              <w:rPr>
                <w:rFonts w:cs="Arial"/>
                <w:b/>
                <w:bCs/>
              </w:rPr>
            </w:pPr>
          </w:p>
        </w:tc>
      </w:tr>
      <w:tr w:rsidR="002D47E4" w:rsidRPr="00B576F5" w14:paraId="10BA9794" w14:textId="77777777" w:rsidTr="00B576F5">
        <w:tc>
          <w:tcPr>
            <w:tcW w:w="4508" w:type="dxa"/>
          </w:tcPr>
          <w:p w14:paraId="4E063014" w14:textId="77777777" w:rsidR="002D47E4" w:rsidRPr="00B576F5" w:rsidRDefault="002D47E4" w:rsidP="00A82CC8">
            <w:pPr>
              <w:spacing w:after="160" w:line="259" w:lineRule="auto"/>
              <w:rPr>
                <w:rFonts w:cs="Arial"/>
              </w:rPr>
            </w:pPr>
            <w:r w:rsidRPr="00B576F5">
              <w:rPr>
                <w:rFonts w:cs="Arial"/>
              </w:rPr>
              <w:t>Email Address:</w:t>
            </w:r>
          </w:p>
          <w:p w14:paraId="5E6F504C" w14:textId="77777777" w:rsidR="002D47E4" w:rsidRPr="00B576F5" w:rsidRDefault="002D47E4" w:rsidP="00A82CC8">
            <w:pPr>
              <w:spacing w:after="160" w:line="259" w:lineRule="auto"/>
              <w:rPr>
                <w:rFonts w:cs="Arial"/>
              </w:rPr>
            </w:pPr>
          </w:p>
        </w:tc>
        <w:tc>
          <w:tcPr>
            <w:tcW w:w="9521" w:type="dxa"/>
          </w:tcPr>
          <w:p w14:paraId="6F685610" w14:textId="77777777" w:rsidR="002D47E4" w:rsidRPr="00B576F5" w:rsidRDefault="002D47E4" w:rsidP="00A82CC8">
            <w:pPr>
              <w:spacing w:after="160" w:line="259" w:lineRule="auto"/>
              <w:rPr>
                <w:rFonts w:cs="Arial"/>
                <w:b/>
                <w:bCs/>
              </w:rPr>
            </w:pPr>
          </w:p>
        </w:tc>
      </w:tr>
      <w:tr w:rsidR="002D47E4" w:rsidRPr="00B576F5" w14:paraId="7A327AE9" w14:textId="77777777" w:rsidTr="00B576F5">
        <w:tc>
          <w:tcPr>
            <w:tcW w:w="4508" w:type="dxa"/>
          </w:tcPr>
          <w:p w14:paraId="6155D4AB" w14:textId="77777777" w:rsidR="002D47E4" w:rsidRPr="00B576F5" w:rsidRDefault="002D47E4" w:rsidP="00A82CC8">
            <w:pPr>
              <w:spacing w:after="160" w:line="259" w:lineRule="auto"/>
              <w:rPr>
                <w:rFonts w:cs="Arial"/>
              </w:rPr>
            </w:pPr>
            <w:r w:rsidRPr="00B576F5">
              <w:rPr>
                <w:rFonts w:cs="Arial"/>
              </w:rPr>
              <w:t>Organisation Type:</w:t>
            </w:r>
          </w:p>
          <w:p w14:paraId="34CC7E09" w14:textId="77777777" w:rsidR="002D47E4" w:rsidRPr="00B576F5" w:rsidRDefault="002D47E4" w:rsidP="00A82CC8">
            <w:pPr>
              <w:spacing w:after="160" w:line="259" w:lineRule="auto"/>
              <w:rPr>
                <w:rFonts w:cs="Arial"/>
              </w:rPr>
            </w:pPr>
          </w:p>
        </w:tc>
        <w:tc>
          <w:tcPr>
            <w:tcW w:w="9521" w:type="dxa"/>
          </w:tcPr>
          <w:p w14:paraId="240BF7E9" w14:textId="77777777" w:rsidR="002D47E4" w:rsidRPr="00B576F5" w:rsidRDefault="002D47E4" w:rsidP="00A82CC8">
            <w:pPr>
              <w:spacing w:after="160" w:line="259" w:lineRule="auto"/>
              <w:rPr>
                <w:rFonts w:cs="Arial"/>
                <w:b/>
                <w:bCs/>
              </w:rPr>
            </w:pPr>
          </w:p>
        </w:tc>
      </w:tr>
      <w:tr w:rsidR="002D47E4" w:rsidRPr="00B576F5" w14:paraId="4290E84D" w14:textId="77777777" w:rsidTr="00B576F5">
        <w:tc>
          <w:tcPr>
            <w:tcW w:w="4508" w:type="dxa"/>
          </w:tcPr>
          <w:p w14:paraId="7DA2319B" w14:textId="77777777" w:rsidR="002D47E4" w:rsidRPr="00B576F5" w:rsidRDefault="002D47E4" w:rsidP="00A82CC8">
            <w:pPr>
              <w:spacing w:after="160" w:line="259" w:lineRule="auto"/>
              <w:rPr>
                <w:rFonts w:cs="Arial"/>
              </w:rPr>
            </w:pPr>
            <w:r w:rsidRPr="00B576F5">
              <w:rPr>
                <w:rFonts w:cs="Arial"/>
              </w:rPr>
              <w:t>Q1. Which of the following Lots would your organisation potentially be interested in bidding for?</w:t>
            </w:r>
          </w:p>
          <w:p w14:paraId="5255F5FA" w14:textId="77777777" w:rsidR="002D47E4" w:rsidRPr="00B576F5" w:rsidRDefault="002D47E4" w:rsidP="00A82CC8">
            <w:pPr>
              <w:spacing w:after="160" w:line="259" w:lineRule="auto"/>
              <w:rPr>
                <w:rFonts w:cs="Arial"/>
              </w:rPr>
            </w:pPr>
          </w:p>
        </w:tc>
        <w:tc>
          <w:tcPr>
            <w:tcW w:w="9521" w:type="dxa"/>
          </w:tcPr>
          <w:p w14:paraId="46CA5C99" w14:textId="77777777" w:rsidR="002D47E4" w:rsidRPr="00B576F5" w:rsidRDefault="002D47E4" w:rsidP="00A82CC8">
            <w:pPr>
              <w:spacing w:after="160" w:line="259" w:lineRule="auto"/>
              <w:rPr>
                <w:rFonts w:cs="Arial"/>
              </w:rPr>
            </w:pPr>
            <w:r w:rsidRPr="00B576F5">
              <w:rPr>
                <w:rFonts w:ascii="Segoe UI Symbol" w:hAnsi="Segoe UI Symbol" w:cs="Segoe UI Symbol"/>
                <w:b/>
                <w:bCs/>
              </w:rPr>
              <w:t>☐</w:t>
            </w:r>
            <w:r w:rsidRPr="00B576F5">
              <w:rPr>
                <w:rFonts w:cs="Arial"/>
                <w:b/>
                <w:bCs/>
              </w:rPr>
              <w:t xml:space="preserve"> </w:t>
            </w:r>
            <w:r w:rsidRPr="00B576F5">
              <w:rPr>
                <w:rFonts w:cs="Arial"/>
              </w:rPr>
              <w:t>Property Insurance</w:t>
            </w:r>
          </w:p>
          <w:p w14:paraId="5C4F3F2F" w14:textId="77777777" w:rsidR="002D47E4" w:rsidRPr="00B576F5" w:rsidRDefault="002D47E4" w:rsidP="00A82CC8">
            <w:pPr>
              <w:spacing w:after="160" w:line="259" w:lineRule="auto"/>
              <w:rPr>
                <w:rFonts w:cs="Arial"/>
              </w:rPr>
            </w:pPr>
            <w:r w:rsidRPr="00B576F5">
              <w:rPr>
                <w:rFonts w:ascii="Segoe UI Symbol" w:hAnsi="Segoe UI Symbol" w:cs="Segoe UI Symbol"/>
              </w:rPr>
              <w:t>☐</w:t>
            </w:r>
            <w:r w:rsidRPr="00B576F5">
              <w:rPr>
                <w:rFonts w:cs="Arial"/>
              </w:rPr>
              <w:t xml:space="preserve"> Liability Insurance</w:t>
            </w:r>
          </w:p>
          <w:p w14:paraId="6737D39A" w14:textId="77777777" w:rsidR="002D47E4" w:rsidRPr="00B576F5" w:rsidRDefault="002D47E4" w:rsidP="00A82CC8">
            <w:pPr>
              <w:spacing w:after="160" w:line="259" w:lineRule="auto"/>
              <w:rPr>
                <w:rFonts w:cs="Arial"/>
              </w:rPr>
            </w:pPr>
            <w:r w:rsidRPr="00B576F5">
              <w:rPr>
                <w:rFonts w:ascii="Segoe UI Symbol" w:hAnsi="Segoe UI Symbol" w:cs="Segoe UI Symbol"/>
              </w:rPr>
              <w:t>☐</w:t>
            </w:r>
            <w:r w:rsidRPr="00B576F5">
              <w:rPr>
                <w:rFonts w:cs="Arial"/>
              </w:rPr>
              <w:t xml:space="preserve"> Motor Insurance</w:t>
            </w:r>
          </w:p>
          <w:p w14:paraId="63BD9981" w14:textId="77777777" w:rsidR="002D47E4" w:rsidRPr="00B576F5" w:rsidRDefault="002D47E4" w:rsidP="00A82CC8">
            <w:pPr>
              <w:spacing w:after="160" w:line="259" w:lineRule="auto"/>
              <w:rPr>
                <w:rFonts w:cs="Arial"/>
              </w:rPr>
            </w:pPr>
            <w:r w:rsidRPr="00B576F5">
              <w:rPr>
                <w:rFonts w:ascii="Segoe UI Symbol" w:hAnsi="Segoe UI Symbol" w:cs="Segoe UI Symbol"/>
              </w:rPr>
              <w:t>☐</w:t>
            </w:r>
            <w:r w:rsidRPr="00B576F5">
              <w:rPr>
                <w:rFonts w:cs="Arial"/>
              </w:rPr>
              <w:t xml:space="preserve"> All Lots</w:t>
            </w:r>
          </w:p>
          <w:p w14:paraId="7BB6CC8A" w14:textId="77777777" w:rsidR="002D47E4" w:rsidRPr="00B576F5" w:rsidRDefault="002D47E4" w:rsidP="00A82CC8">
            <w:pPr>
              <w:spacing w:after="160" w:line="259" w:lineRule="auto"/>
              <w:rPr>
                <w:rFonts w:cs="Arial"/>
              </w:rPr>
            </w:pPr>
            <w:r w:rsidRPr="00B576F5">
              <w:rPr>
                <w:rFonts w:ascii="Segoe UI Symbol" w:hAnsi="Segoe UI Symbol" w:cs="Segoe UI Symbol"/>
              </w:rPr>
              <w:t>☐</w:t>
            </w:r>
            <w:r w:rsidRPr="00B576F5">
              <w:rPr>
                <w:rFonts w:cs="Arial"/>
              </w:rPr>
              <w:t xml:space="preserve"> Combination of Lots (please specify)</w:t>
            </w:r>
          </w:p>
          <w:p w14:paraId="2ED1D2CE" w14:textId="77777777" w:rsidR="002D47E4" w:rsidRPr="00B576F5" w:rsidRDefault="002D47E4" w:rsidP="00A82CC8">
            <w:pPr>
              <w:spacing w:after="160" w:line="259" w:lineRule="auto"/>
              <w:rPr>
                <w:rFonts w:cs="Arial"/>
                <w:b/>
                <w:bCs/>
              </w:rPr>
            </w:pPr>
          </w:p>
        </w:tc>
      </w:tr>
      <w:tr w:rsidR="002D47E4" w:rsidRPr="00B576F5" w14:paraId="17C2F70D" w14:textId="77777777" w:rsidTr="00B576F5">
        <w:tc>
          <w:tcPr>
            <w:tcW w:w="4508" w:type="dxa"/>
          </w:tcPr>
          <w:p w14:paraId="4C2CA60B" w14:textId="77777777" w:rsidR="002D47E4" w:rsidRPr="00B576F5" w:rsidRDefault="002D47E4" w:rsidP="00A82CC8">
            <w:pPr>
              <w:spacing w:after="160" w:line="259" w:lineRule="auto"/>
              <w:rPr>
                <w:rFonts w:cs="Arial"/>
              </w:rPr>
            </w:pPr>
            <w:r w:rsidRPr="00B576F5">
              <w:rPr>
                <w:rFonts w:cs="Arial"/>
              </w:rPr>
              <w:lastRenderedPageBreak/>
              <w:t>Q2. What factors are likely to influence your decision to participate in this procurement?</w:t>
            </w:r>
          </w:p>
          <w:p w14:paraId="67EAC631" w14:textId="77777777" w:rsidR="002D47E4" w:rsidRPr="00B576F5" w:rsidRDefault="002D47E4" w:rsidP="00A82CC8">
            <w:pPr>
              <w:spacing w:after="160" w:line="259" w:lineRule="auto"/>
              <w:rPr>
                <w:rFonts w:cs="Arial"/>
              </w:rPr>
            </w:pPr>
          </w:p>
        </w:tc>
        <w:tc>
          <w:tcPr>
            <w:tcW w:w="9521" w:type="dxa"/>
          </w:tcPr>
          <w:p w14:paraId="34C2299B" w14:textId="77777777" w:rsidR="002D47E4" w:rsidRPr="00B576F5" w:rsidRDefault="002D47E4" w:rsidP="00A82CC8">
            <w:pPr>
              <w:spacing w:after="160" w:line="259" w:lineRule="auto"/>
              <w:rPr>
                <w:rFonts w:cs="Arial"/>
                <w:b/>
                <w:bCs/>
              </w:rPr>
            </w:pPr>
          </w:p>
        </w:tc>
      </w:tr>
      <w:tr w:rsidR="002D47E4" w:rsidRPr="00B576F5" w14:paraId="06E87265" w14:textId="77777777" w:rsidTr="00B576F5">
        <w:tc>
          <w:tcPr>
            <w:tcW w:w="4508" w:type="dxa"/>
          </w:tcPr>
          <w:p w14:paraId="2D8C7C19" w14:textId="07CF16E6" w:rsidR="002D47E4" w:rsidRPr="00B576F5" w:rsidRDefault="002D47E4" w:rsidP="00A82CC8">
            <w:pPr>
              <w:spacing w:after="160" w:line="259" w:lineRule="auto"/>
              <w:rPr>
                <w:rFonts w:cs="Arial"/>
              </w:rPr>
            </w:pPr>
            <w:r w:rsidRPr="00B576F5">
              <w:rPr>
                <w:rFonts w:cs="Arial"/>
              </w:rPr>
              <w:t xml:space="preserve">Q3. Would an alternative </w:t>
            </w:r>
            <w:r w:rsidR="00156748">
              <w:rPr>
                <w:rFonts w:cs="Arial"/>
              </w:rPr>
              <w:t>L</w:t>
            </w:r>
            <w:r w:rsidRPr="00B576F5">
              <w:rPr>
                <w:rFonts w:cs="Arial"/>
              </w:rPr>
              <w:t>ot structure increase market interest or improve value for money? If so, please explain.</w:t>
            </w:r>
          </w:p>
          <w:p w14:paraId="0181A4C6" w14:textId="77777777" w:rsidR="002D47E4" w:rsidRPr="00B576F5" w:rsidRDefault="002D47E4" w:rsidP="00A82CC8">
            <w:pPr>
              <w:spacing w:after="160" w:line="259" w:lineRule="auto"/>
              <w:rPr>
                <w:rFonts w:cs="Arial"/>
              </w:rPr>
            </w:pPr>
          </w:p>
        </w:tc>
        <w:tc>
          <w:tcPr>
            <w:tcW w:w="9521" w:type="dxa"/>
          </w:tcPr>
          <w:p w14:paraId="659B03AA" w14:textId="77777777" w:rsidR="002D47E4" w:rsidRPr="00B576F5" w:rsidRDefault="002D47E4" w:rsidP="00A82CC8">
            <w:pPr>
              <w:spacing w:after="160" w:line="259" w:lineRule="auto"/>
              <w:rPr>
                <w:rFonts w:cs="Arial"/>
                <w:b/>
                <w:bCs/>
              </w:rPr>
            </w:pPr>
          </w:p>
        </w:tc>
      </w:tr>
      <w:tr w:rsidR="002D47E4" w:rsidRPr="00B576F5" w14:paraId="1D78E661" w14:textId="77777777" w:rsidTr="00B576F5">
        <w:tc>
          <w:tcPr>
            <w:tcW w:w="4508" w:type="dxa"/>
          </w:tcPr>
          <w:p w14:paraId="1E793F45" w14:textId="5048DE73" w:rsidR="002D47E4" w:rsidRPr="00B576F5" w:rsidRDefault="002D47E4" w:rsidP="00A82CC8">
            <w:pPr>
              <w:spacing w:after="160" w:line="259" w:lineRule="auto"/>
              <w:rPr>
                <w:rFonts w:cs="Arial"/>
              </w:rPr>
            </w:pPr>
            <w:r w:rsidRPr="00B576F5">
              <w:rPr>
                <w:rFonts w:cs="Arial"/>
              </w:rPr>
              <w:t xml:space="preserve">Q4. </w:t>
            </w:r>
            <w:r w:rsidR="003A3C98" w:rsidRPr="00B576F5">
              <w:rPr>
                <w:rFonts w:cs="Arial"/>
              </w:rPr>
              <w:t>Is there potential for additional discount if a supplier is successful in wining more than one Lot</w:t>
            </w:r>
            <w:r w:rsidRPr="00B576F5">
              <w:rPr>
                <w:rFonts w:cs="Arial"/>
              </w:rPr>
              <w:t>?</w:t>
            </w:r>
          </w:p>
          <w:p w14:paraId="2C7D04D9" w14:textId="77777777" w:rsidR="002D47E4" w:rsidRPr="00B576F5" w:rsidRDefault="002D47E4" w:rsidP="00A82CC8">
            <w:pPr>
              <w:spacing w:after="160" w:line="259" w:lineRule="auto"/>
              <w:rPr>
                <w:rFonts w:cs="Arial"/>
              </w:rPr>
            </w:pPr>
            <w:r w:rsidRPr="00B576F5">
              <w:rPr>
                <w:rFonts w:cs="Arial"/>
              </w:rPr>
              <w:t>If yes, please provide indicative details.</w:t>
            </w:r>
          </w:p>
          <w:p w14:paraId="532FB6F2" w14:textId="77777777" w:rsidR="002D47E4" w:rsidRPr="00B576F5" w:rsidRDefault="002D47E4" w:rsidP="00A82CC8">
            <w:pPr>
              <w:spacing w:after="160" w:line="259" w:lineRule="auto"/>
              <w:rPr>
                <w:rFonts w:cs="Arial"/>
              </w:rPr>
            </w:pPr>
          </w:p>
        </w:tc>
        <w:tc>
          <w:tcPr>
            <w:tcW w:w="9521" w:type="dxa"/>
          </w:tcPr>
          <w:p w14:paraId="688A5201" w14:textId="77777777" w:rsidR="002D47E4" w:rsidRPr="00B576F5" w:rsidRDefault="002D47E4" w:rsidP="00A82CC8">
            <w:pPr>
              <w:spacing w:after="160" w:line="259" w:lineRule="auto"/>
              <w:rPr>
                <w:rFonts w:cs="Arial"/>
                <w:b/>
                <w:bCs/>
              </w:rPr>
            </w:pPr>
          </w:p>
        </w:tc>
      </w:tr>
      <w:tr w:rsidR="002D47E4" w:rsidRPr="00B576F5" w14:paraId="4608A1E5" w14:textId="77777777" w:rsidTr="00B576F5">
        <w:tc>
          <w:tcPr>
            <w:tcW w:w="4508" w:type="dxa"/>
          </w:tcPr>
          <w:p w14:paraId="422ACDF0" w14:textId="791360F9" w:rsidR="002D47E4" w:rsidRPr="00B576F5" w:rsidRDefault="002D47E4" w:rsidP="00A82CC8">
            <w:pPr>
              <w:spacing w:after="160" w:line="259" w:lineRule="auto"/>
              <w:rPr>
                <w:rFonts w:cs="Arial"/>
              </w:rPr>
            </w:pPr>
            <w:r w:rsidRPr="00B576F5">
              <w:rPr>
                <w:rFonts w:cs="Arial"/>
              </w:rPr>
              <w:t xml:space="preserve">Q5. Are there any market conditions or trends that may affect pricing, </w:t>
            </w:r>
            <w:r w:rsidR="005F5A9E" w:rsidRPr="00B576F5">
              <w:rPr>
                <w:rFonts w:cs="Arial"/>
              </w:rPr>
              <w:t xml:space="preserve">underwriting </w:t>
            </w:r>
            <w:r w:rsidRPr="00B576F5">
              <w:rPr>
                <w:rFonts w:cs="Arial"/>
              </w:rPr>
              <w:t xml:space="preserve">capacity or </w:t>
            </w:r>
            <w:r w:rsidR="005F5A9E" w:rsidRPr="00B576F5">
              <w:rPr>
                <w:rFonts w:cs="Arial"/>
              </w:rPr>
              <w:t xml:space="preserve">market </w:t>
            </w:r>
            <w:r w:rsidRPr="00B576F5">
              <w:rPr>
                <w:rFonts w:cs="Arial"/>
              </w:rPr>
              <w:t>appetite over the next 12-24 months?</w:t>
            </w:r>
          </w:p>
          <w:p w14:paraId="7F2B3A96" w14:textId="77777777" w:rsidR="002D47E4" w:rsidRPr="00B576F5" w:rsidRDefault="002D47E4" w:rsidP="00A82CC8">
            <w:pPr>
              <w:spacing w:after="160" w:line="259" w:lineRule="auto"/>
              <w:rPr>
                <w:rFonts w:cs="Arial"/>
              </w:rPr>
            </w:pPr>
          </w:p>
        </w:tc>
        <w:tc>
          <w:tcPr>
            <w:tcW w:w="9521" w:type="dxa"/>
          </w:tcPr>
          <w:p w14:paraId="38739ADB" w14:textId="77777777" w:rsidR="002D47E4" w:rsidRPr="00B576F5" w:rsidRDefault="002D47E4" w:rsidP="00A82CC8">
            <w:pPr>
              <w:spacing w:after="160" w:line="259" w:lineRule="auto"/>
              <w:rPr>
                <w:rFonts w:cs="Arial"/>
                <w:b/>
                <w:bCs/>
              </w:rPr>
            </w:pPr>
          </w:p>
        </w:tc>
      </w:tr>
      <w:tr w:rsidR="00105A46" w:rsidRPr="00B576F5" w14:paraId="11EB5348" w14:textId="77777777" w:rsidTr="002D47E4">
        <w:tc>
          <w:tcPr>
            <w:tcW w:w="4508" w:type="dxa"/>
          </w:tcPr>
          <w:p w14:paraId="0D75151A" w14:textId="6F5DF23E" w:rsidR="00105A46" w:rsidRPr="00B576F5" w:rsidRDefault="00105A46" w:rsidP="00A82CC8">
            <w:pPr>
              <w:spacing w:after="160" w:line="259" w:lineRule="auto"/>
              <w:rPr>
                <w:rFonts w:cs="Arial"/>
              </w:rPr>
            </w:pPr>
            <w:r w:rsidRPr="00B576F5">
              <w:rPr>
                <w:rFonts w:cs="Arial"/>
              </w:rPr>
              <w:t xml:space="preserve">Q6. </w:t>
            </w:r>
            <w:r w:rsidR="00094E16" w:rsidRPr="00B576F5">
              <w:rPr>
                <w:rFonts w:cs="Arial"/>
              </w:rPr>
              <w:t>What information would be essential to support accurate underwriting and pricing?</w:t>
            </w:r>
          </w:p>
        </w:tc>
        <w:tc>
          <w:tcPr>
            <w:tcW w:w="9521" w:type="dxa"/>
          </w:tcPr>
          <w:p w14:paraId="5FB7314D" w14:textId="77777777" w:rsidR="00105A46" w:rsidRPr="00B576F5" w:rsidRDefault="00105A46" w:rsidP="00A82CC8">
            <w:pPr>
              <w:spacing w:after="160" w:line="259" w:lineRule="auto"/>
              <w:rPr>
                <w:rFonts w:cs="Arial"/>
                <w:b/>
                <w:bCs/>
              </w:rPr>
            </w:pPr>
          </w:p>
        </w:tc>
      </w:tr>
      <w:tr w:rsidR="002D47E4" w:rsidRPr="00B576F5" w14:paraId="3844CAC2" w14:textId="77777777" w:rsidTr="00B576F5">
        <w:tc>
          <w:tcPr>
            <w:tcW w:w="4508" w:type="dxa"/>
          </w:tcPr>
          <w:p w14:paraId="54379BF7" w14:textId="6B43351F" w:rsidR="002D47E4" w:rsidRPr="00B576F5" w:rsidRDefault="00105A46" w:rsidP="00A82CC8">
            <w:pPr>
              <w:spacing w:after="160" w:line="259" w:lineRule="auto"/>
              <w:rPr>
                <w:rFonts w:cs="Arial"/>
              </w:rPr>
            </w:pPr>
            <w:r w:rsidRPr="00B576F5">
              <w:rPr>
                <w:rFonts w:cs="Arial"/>
              </w:rPr>
              <w:lastRenderedPageBreak/>
              <w:t>Q</w:t>
            </w:r>
            <w:r w:rsidR="00094E16" w:rsidRPr="00B576F5">
              <w:rPr>
                <w:rFonts w:cs="Arial"/>
              </w:rPr>
              <w:t>7</w:t>
            </w:r>
            <w:r w:rsidRPr="00B576F5">
              <w:rPr>
                <w:rFonts w:cs="Arial"/>
              </w:rPr>
              <w:t xml:space="preserve"> </w:t>
            </w:r>
            <w:r w:rsidR="002D47E4" w:rsidRPr="00B576F5">
              <w:rPr>
                <w:rFonts w:cs="Arial"/>
              </w:rPr>
              <w:t>What length of Long Term Agreement would be considered suitable for this procurement, and would this vary by Lot?</w:t>
            </w:r>
          </w:p>
        </w:tc>
        <w:tc>
          <w:tcPr>
            <w:tcW w:w="9521" w:type="dxa"/>
          </w:tcPr>
          <w:p w14:paraId="74674166" w14:textId="77777777" w:rsidR="002D47E4" w:rsidRPr="00B576F5" w:rsidRDefault="002D47E4" w:rsidP="00A82CC8">
            <w:pPr>
              <w:spacing w:after="160" w:line="259" w:lineRule="auto"/>
              <w:rPr>
                <w:rFonts w:cs="Arial"/>
                <w:b/>
                <w:bCs/>
              </w:rPr>
            </w:pPr>
          </w:p>
        </w:tc>
      </w:tr>
      <w:tr w:rsidR="002D47E4" w:rsidRPr="00B576F5" w14:paraId="067FAD72" w14:textId="77777777" w:rsidTr="00B576F5">
        <w:tc>
          <w:tcPr>
            <w:tcW w:w="4508" w:type="dxa"/>
          </w:tcPr>
          <w:p w14:paraId="4223531C" w14:textId="77777777" w:rsidR="002D47E4" w:rsidRPr="00B576F5" w:rsidRDefault="002D47E4" w:rsidP="00A82CC8">
            <w:pPr>
              <w:spacing w:after="160" w:line="259" w:lineRule="auto"/>
              <w:rPr>
                <w:rFonts w:cs="Arial"/>
                <w:b/>
                <w:bCs/>
              </w:rPr>
            </w:pPr>
            <w:r w:rsidRPr="00B576F5">
              <w:rPr>
                <w:rFonts w:cs="Arial"/>
                <w:b/>
                <w:bCs/>
              </w:rPr>
              <w:t>Local Government Reorganisation</w:t>
            </w:r>
          </w:p>
          <w:p w14:paraId="603842D2" w14:textId="108465FC" w:rsidR="002D47E4" w:rsidRPr="00B576F5" w:rsidRDefault="002D47E4" w:rsidP="00A82CC8">
            <w:pPr>
              <w:spacing w:after="160" w:line="259" w:lineRule="auto"/>
              <w:rPr>
                <w:rFonts w:cs="Arial"/>
              </w:rPr>
            </w:pPr>
            <w:r w:rsidRPr="00B576F5">
              <w:rPr>
                <w:rFonts w:cs="Arial"/>
              </w:rPr>
              <w:t>Q</w:t>
            </w:r>
            <w:r w:rsidR="00094E16" w:rsidRPr="00B576F5">
              <w:rPr>
                <w:rFonts w:cs="Arial"/>
              </w:rPr>
              <w:t>8</w:t>
            </w:r>
            <w:r w:rsidRPr="00B576F5">
              <w:rPr>
                <w:rFonts w:cs="Arial"/>
              </w:rPr>
              <w:t>. How might Local Government Reorganisation impact your organisation's willingness to participate, underwriting approach or pricing assumptions?</w:t>
            </w:r>
          </w:p>
          <w:p w14:paraId="69685079" w14:textId="77777777" w:rsidR="002D47E4" w:rsidRPr="00B576F5" w:rsidRDefault="002D47E4" w:rsidP="00A82CC8">
            <w:pPr>
              <w:spacing w:after="160" w:line="259" w:lineRule="auto"/>
              <w:rPr>
                <w:rFonts w:cs="Arial"/>
                <w:b/>
                <w:bCs/>
              </w:rPr>
            </w:pPr>
          </w:p>
        </w:tc>
        <w:tc>
          <w:tcPr>
            <w:tcW w:w="9521" w:type="dxa"/>
          </w:tcPr>
          <w:p w14:paraId="61E41828" w14:textId="77777777" w:rsidR="002D47E4" w:rsidRPr="00B576F5" w:rsidRDefault="002D47E4" w:rsidP="00A82CC8">
            <w:pPr>
              <w:spacing w:after="160" w:line="259" w:lineRule="auto"/>
              <w:rPr>
                <w:rFonts w:cs="Arial"/>
                <w:b/>
                <w:bCs/>
              </w:rPr>
            </w:pPr>
          </w:p>
        </w:tc>
      </w:tr>
      <w:tr w:rsidR="00094E16" w:rsidRPr="00B576F5" w14:paraId="04AA9BDB" w14:textId="77777777" w:rsidTr="002D47E4">
        <w:tc>
          <w:tcPr>
            <w:tcW w:w="4508" w:type="dxa"/>
          </w:tcPr>
          <w:p w14:paraId="18F48809" w14:textId="6AF77C18" w:rsidR="00094E16" w:rsidRPr="00B576F5" w:rsidRDefault="00094E16" w:rsidP="00094E16">
            <w:pPr>
              <w:spacing w:after="160" w:line="259" w:lineRule="auto"/>
              <w:rPr>
                <w:rFonts w:cs="Arial"/>
              </w:rPr>
            </w:pPr>
            <w:r w:rsidRPr="00B576F5">
              <w:rPr>
                <w:rFonts w:cs="Arial"/>
              </w:rPr>
              <w:t xml:space="preserve">Q9.  Are there any specific risks associated with Local Government Reorganisation that </w:t>
            </w:r>
            <w:r w:rsidR="009A5B1E" w:rsidRPr="009A5B1E">
              <w:rPr>
                <w:rFonts w:cs="Arial"/>
              </w:rPr>
              <w:t>LCC</w:t>
            </w:r>
            <w:r w:rsidRPr="00B576F5">
              <w:rPr>
                <w:rFonts w:cs="Arial"/>
              </w:rPr>
              <w:t xml:space="preserve"> should consider during procurement planning?</w:t>
            </w:r>
          </w:p>
          <w:p w14:paraId="0A8A78FC" w14:textId="77777777" w:rsidR="00094E16" w:rsidRPr="00B576F5" w:rsidRDefault="00094E16" w:rsidP="00A82CC8">
            <w:pPr>
              <w:spacing w:after="160" w:line="259" w:lineRule="auto"/>
              <w:rPr>
                <w:rFonts w:cs="Arial"/>
              </w:rPr>
            </w:pPr>
          </w:p>
        </w:tc>
        <w:tc>
          <w:tcPr>
            <w:tcW w:w="9521" w:type="dxa"/>
          </w:tcPr>
          <w:p w14:paraId="7D5017B6" w14:textId="77777777" w:rsidR="00094E16" w:rsidRPr="00B576F5" w:rsidRDefault="00094E16" w:rsidP="00A82CC8">
            <w:pPr>
              <w:spacing w:after="160" w:line="259" w:lineRule="auto"/>
              <w:rPr>
                <w:rFonts w:cs="Arial"/>
                <w:b/>
                <w:bCs/>
              </w:rPr>
            </w:pPr>
          </w:p>
        </w:tc>
      </w:tr>
      <w:tr w:rsidR="002D47E4" w:rsidRPr="00B576F5" w14:paraId="70B8B04B" w14:textId="77777777" w:rsidTr="00B576F5">
        <w:tc>
          <w:tcPr>
            <w:tcW w:w="4508" w:type="dxa"/>
          </w:tcPr>
          <w:p w14:paraId="522C880A" w14:textId="128123B1" w:rsidR="002D47E4" w:rsidRPr="00B576F5" w:rsidRDefault="002D47E4" w:rsidP="00A82CC8">
            <w:pPr>
              <w:spacing w:after="160" w:line="259" w:lineRule="auto"/>
              <w:rPr>
                <w:rFonts w:cs="Arial"/>
                <w:b/>
                <w:bCs/>
              </w:rPr>
            </w:pPr>
            <w:r w:rsidRPr="00B576F5">
              <w:rPr>
                <w:rFonts w:cs="Arial"/>
              </w:rPr>
              <w:t>Q</w:t>
            </w:r>
            <w:r w:rsidR="00094E16" w:rsidRPr="00B576F5">
              <w:rPr>
                <w:rFonts w:cs="Arial"/>
              </w:rPr>
              <w:t>10</w:t>
            </w:r>
            <w:r w:rsidRPr="00B576F5">
              <w:rPr>
                <w:rFonts w:cs="Arial"/>
              </w:rPr>
              <w:t xml:space="preserve">. </w:t>
            </w:r>
            <w:r w:rsidR="00ED4220" w:rsidRPr="00B576F5">
              <w:rPr>
                <w:rFonts w:cs="Arial"/>
              </w:rPr>
              <w:t xml:space="preserve">Should Local Government Reorganisation result in the creation of one or more successor authorities during the contract term, what contractual mechanisms would you recommend </w:t>
            </w:r>
            <w:proofErr w:type="gramStart"/>
            <w:r w:rsidR="00ED4220" w:rsidRPr="00B576F5">
              <w:rPr>
                <w:rFonts w:cs="Arial"/>
              </w:rPr>
              <w:t>to facilitate</w:t>
            </w:r>
            <w:proofErr w:type="gramEnd"/>
            <w:r w:rsidR="00ED4220" w:rsidRPr="00B576F5">
              <w:rPr>
                <w:rFonts w:cs="Arial"/>
              </w:rPr>
              <w:t xml:space="preserve"> a smooth transition whilst </w:t>
            </w:r>
            <w:r w:rsidR="00ED4220" w:rsidRPr="00B576F5">
              <w:rPr>
                <w:rFonts w:cs="Arial"/>
              </w:rPr>
              <w:lastRenderedPageBreak/>
              <w:t>maintaining continuity of cover and minimising procurement risk?</w:t>
            </w:r>
          </w:p>
        </w:tc>
        <w:tc>
          <w:tcPr>
            <w:tcW w:w="9521" w:type="dxa"/>
          </w:tcPr>
          <w:p w14:paraId="116BD435" w14:textId="77777777" w:rsidR="002D47E4" w:rsidRPr="00B576F5" w:rsidRDefault="002D47E4" w:rsidP="00A82CC8">
            <w:pPr>
              <w:spacing w:after="160" w:line="259" w:lineRule="auto"/>
              <w:rPr>
                <w:rFonts w:cs="Arial"/>
                <w:b/>
                <w:bCs/>
              </w:rPr>
            </w:pPr>
          </w:p>
        </w:tc>
      </w:tr>
      <w:tr w:rsidR="002D47E4" w:rsidRPr="00B576F5" w14:paraId="70DA23AD" w14:textId="77777777" w:rsidTr="00B576F5">
        <w:tc>
          <w:tcPr>
            <w:tcW w:w="4508" w:type="dxa"/>
          </w:tcPr>
          <w:p w14:paraId="7850328A" w14:textId="5466D309" w:rsidR="002D47E4" w:rsidRPr="00B576F5" w:rsidRDefault="000A337C" w:rsidP="00A82CC8">
            <w:pPr>
              <w:spacing w:after="160" w:line="259" w:lineRule="auto"/>
              <w:rPr>
                <w:rFonts w:cs="Arial"/>
              </w:rPr>
            </w:pPr>
            <w:r w:rsidRPr="00B576F5">
              <w:rPr>
                <w:rFonts w:cs="Arial"/>
              </w:rPr>
              <w:t xml:space="preserve">Q11. </w:t>
            </w:r>
            <w:r w:rsidR="002D47E4" w:rsidRPr="00B576F5">
              <w:rPr>
                <w:rFonts w:cs="Arial"/>
              </w:rPr>
              <w:t xml:space="preserve">If LGR is confirmed by the Government, and </w:t>
            </w:r>
            <w:r w:rsidR="00D63406">
              <w:rPr>
                <w:rFonts w:cs="Arial"/>
              </w:rPr>
              <w:t xml:space="preserve">consequently </w:t>
            </w:r>
            <w:r w:rsidR="002D47E4" w:rsidRPr="00B576F5">
              <w:rPr>
                <w:rFonts w:cs="Arial"/>
              </w:rPr>
              <w:t xml:space="preserve">results in an initial insurance term of less than 2 years, would this affect an insurers appetite to tender for </w:t>
            </w:r>
            <w:proofErr w:type="gramStart"/>
            <w:r w:rsidR="002D47E4" w:rsidRPr="00B576F5">
              <w:rPr>
                <w:rFonts w:cs="Arial"/>
              </w:rPr>
              <w:t>these  LTA's</w:t>
            </w:r>
            <w:proofErr w:type="gramEnd"/>
            <w:r w:rsidR="002D47E4" w:rsidRPr="00B576F5">
              <w:rPr>
                <w:rFonts w:cs="Arial"/>
              </w:rPr>
              <w:t>?</w:t>
            </w:r>
          </w:p>
        </w:tc>
        <w:tc>
          <w:tcPr>
            <w:tcW w:w="9521" w:type="dxa"/>
          </w:tcPr>
          <w:p w14:paraId="37AFDDBB" w14:textId="77777777" w:rsidR="002D47E4" w:rsidRPr="00B576F5" w:rsidRDefault="002D47E4" w:rsidP="00A82CC8">
            <w:pPr>
              <w:spacing w:after="160" w:line="259" w:lineRule="auto"/>
              <w:rPr>
                <w:rFonts w:cs="Arial"/>
                <w:b/>
                <w:bCs/>
              </w:rPr>
            </w:pPr>
          </w:p>
        </w:tc>
      </w:tr>
      <w:tr w:rsidR="002D47E4" w:rsidRPr="00B576F5" w14:paraId="438E6F5B" w14:textId="77777777" w:rsidTr="00B576F5">
        <w:tc>
          <w:tcPr>
            <w:tcW w:w="4508" w:type="dxa"/>
          </w:tcPr>
          <w:p w14:paraId="7B978E64" w14:textId="77777777" w:rsidR="002D47E4" w:rsidRPr="00B576F5" w:rsidRDefault="002D47E4" w:rsidP="00A82CC8">
            <w:pPr>
              <w:spacing w:after="160" w:line="259" w:lineRule="auto"/>
              <w:rPr>
                <w:rFonts w:cs="Arial"/>
                <w:b/>
                <w:bCs/>
              </w:rPr>
            </w:pPr>
            <w:r w:rsidRPr="00B576F5">
              <w:rPr>
                <w:rFonts w:cs="Arial"/>
                <w:b/>
                <w:bCs/>
              </w:rPr>
              <w:t>Property Insurance</w:t>
            </w:r>
          </w:p>
          <w:p w14:paraId="003E9DEC" w14:textId="45479ACD" w:rsidR="002D47E4" w:rsidRPr="00B576F5" w:rsidRDefault="002D47E4" w:rsidP="00A82CC8">
            <w:pPr>
              <w:spacing w:after="160" w:line="259" w:lineRule="auto"/>
              <w:rPr>
                <w:rFonts w:cs="Arial"/>
              </w:rPr>
            </w:pPr>
            <w:r w:rsidRPr="00B576F5">
              <w:rPr>
                <w:rFonts w:cs="Arial"/>
              </w:rPr>
              <w:t>Q</w:t>
            </w:r>
            <w:r w:rsidR="000A337C" w:rsidRPr="00B576F5">
              <w:rPr>
                <w:rFonts w:cs="Arial"/>
              </w:rPr>
              <w:t>12</w:t>
            </w:r>
            <w:r w:rsidRPr="00B576F5">
              <w:rPr>
                <w:rFonts w:cs="Arial"/>
              </w:rPr>
              <w:t xml:space="preserve">. </w:t>
            </w:r>
            <w:r w:rsidR="000A337C" w:rsidRPr="00B576F5">
              <w:rPr>
                <w:rFonts w:cs="Arial"/>
              </w:rPr>
              <w:t>What property information would typically be required to facilitate accurate underwriting and pricing?</w:t>
            </w:r>
          </w:p>
          <w:p w14:paraId="7D3D297E" w14:textId="77777777" w:rsidR="002D47E4" w:rsidRPr="00B576F5" w:rsidRDefault="002D47E4" w:rsidP="00A82CC8">
            <w:pPr>
              <w:spacing w:after="160" w:line="259" w:lineRule="auto"/>
              <w:rPr>
                <w:rFonts w:cs="Arial"/>
                <w:b/>
                <w:bCs/>
              </w:rPr>
            </w:pPr>
          </w:p>
        </w:tc>
        <w:tc>
          <w:tcPr>
            <w:tcW w:w="9521" w:type="dxa"/>
          </w:tcPr>
          <w:p w14:paraId="2E6DC0E9" w14:textId="77777777" w:rsidR="002D47E4" w:rsidRPr="00B576F5" w:rsidRDefault="002D47E4" w:rsidP="00A82CC8">
            <w:pPr>
              <w:spacing w:after="160" w:line="259" w:lineRule="auto"/>
              <w:rPr>
                <w:rFonts w:cs="Arial"/>
                <w:b/>
                <w:bCs/>
              </w:rPr>
            </w:pPr>
          </w:p>
        </w:tc>
      </w:tr>
      <w:tr w:rsidR="00B94BD7" w:rsidRPr="00B576F5" w14:paraId="6128C59C" w14:textId="77777777" w:rsidTr="002D47E4">
        <w:tc>
          <w:tcPr>
            <w:tcW w:w="4508" w:type="dxa"/>
          </w:tcPr>
          <w:p w14:paraId="35C3E758" w14:textId="3E8361B0" w:rsidR="00B94BD7" w:rsidRPr="00B576F5" w:rsidRDefault="00BF79DE" w:rsidP="00B94BD7">
            <w:pPr>
              <w:spacing w:after="160" w:line="259" w:lineRule="auto"/>
              <w:rPr>
                <w:rFonts w:cs="Arial"/>
              </w:rPr>
            </w:pPr>
            <w:r>
              <w:rPr>
                <w:rFonts w:cs="Arial"/>
              </w:rPr>
              <w:t xml:space="preserve">Q13. </w:t>
            </w:r>
            <w:r w:rsidR="00B94BD7" w:rsidRPr="00B576F5">
              <w:rPr>
                <w:rFonts w:cs="Arial"/>
              </w:rPr>
              <w:t>Which of the following datasets would you normally expect to receive?</w:t>
            </w:r>
          </w:p>
          <w:p w14:paraId="24EC5ADB" w14:textId="77777777" w:rsidR="00B94BD7" w:rsidRPr="00B576F5" w:rsidRDefault="00B94BD7" w:rsidP="00B576F5">
            <w:pPr>
              <w:spacing w:after="160" w:line="259" w:lineRule="auto"/>
              <w:ind w:left="720"/>
              <w:jc w:val="left"/>
              <w:rPr>
                <w:rFonts w:cs="Arial"/>
                <w:b/>
                <w:bCs/>
              </w:rPr>
            </w:pPr>
          </w:p>
        </w:tc>
        <w:tc>
          <w:tcPr>
            <w:tcW w:w="9521" w:type="dxa"/>
          </w:tcPr>
          <w:p w14:paraId="65D8DFF1"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Asset Schedule</w:t>
            </w:r>
          </w:p>
          <w:p w14:paraId="4C141849"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Reinstatement Valuations</w:t>
            </w:r>
          </w:p>
          <w:p w14:paraId="39F48C66"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Condition Surveys</w:t>
            </w:r>
          </w:p>
          <w:p w14:paraId="75BB03C3"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Flood Risk Information</w:t>
            </w:r>
          </w:p>
          <w:p w14:paraId="228C4076"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Claims History</w:t>
            </w:r>
          </w:p>
          <w:p w14:paraId="7991A2A4"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Business Continuity Plans</w:t>
            </w:r>
          </w:p>
          <w:p w14:paraId="63195B1F" w14:textId="77777777" w:rsidR="00B94BD7" w:rsidRPr="00B576F5" w:rsidRDefault="00B94BD7" w:rsidP="00B576F5">
            <w:pPr>
              <w:spacing w:after="160" w:line="259" w:lineRule="auto"/>
              <w:ind w:left="360"/>
              <w:jc w:val="left"/>
              <w:rPr>
                <w:rFonts w:cs="Arial"/>
              </w:rPr>
            </w:pPr>
            <w:r w:rsidRPr="00B576F5">
              <w:rPr>
                <w:rFonts w:ascii="Segoe UI Symbol" w:hAnsi="Segoe UI Symbol" w:cs="Segoe UI Symbol"/>
              </w:rPr>
              <w:t>☐</w:t>
            </w:r>
            <w:r w:rsidRPr="00B576F5">
              <w:rPr>
                <w:rFonts w:cs="Arial"/>
              </w:rPr>
              <w:t xml:space="preserve"> Other (please specify)</w:t>
            </w:r>
          </w:p>
          <w:p w14:paraId="1A6649C5" w14:textId="77777777" w:rsidR="00B94BD7" w:rsidRPr="00B576F5" w:rsidRDefault="00B94BD7" w:rsidP="00A82CC8">
            <w:pPr>
              <w:spacing w:after="160" w:line="259" w:lineRule="auto"/>
              <w:rPr>
                <w:rFonts w:cs="Arial"/>
                <w:b/>
                <w:bCs/>
              </w:rPr>
            </w:pPr>
          </w:p>
        </w:tc>
      </w:tr>
      <w:tr w:rsidR="002D47E4" w:rsidRPr="00B576F5" w14:paraId="3F4F1DE0" w14:textId="77777777" w:rsidTr="00B576F5">
        <w:tc>
          <w:tcPr>
            <w:tcW w:w="4508" w:type="dxa"/>
          </w:tcPr>
          <w:p w14:paraId="4A52BF30" w14:textId="39DADD07" w:rsidR="002D47E4" w:rsidRPr="00B576F5" w:rsidRDefault="002D47E4" w:rsidP="00A82CC8">
            <w:pPr>
              <w:spacing w:after="160" w:line="259" w:lineRule="auto"/>
              <w:rPr>
                <w:rFonts w:cs="Arial"/>
              </w:rPr>
            </w:pPr>
            <w:r w:rsidRPr="00B576F5">
              <w:rPr>
                <w:rFonts w:cs="Arial"/>
              </w:rPr>
              <w:lastRenderedPageBreak/>
              <w:t>Q</w:t>
            </w:r>
            <w:r w:rsidR="00BF79DE">
              <w:rPr>
                <w:rFonts w:cs="Arial"/>
              </w:rPr>
              <w:t>14</w:t>
            </w:r>
            <w:r w:rsidRPr="00B576F5">
              <w:rPr>
                <w:rFonts w:cs="Arial"/>
              </w:rPr>
              <w:t>. Are there any property-related risks that may significantly affect market appetite or pricing?</w:t>
            </w:r>
          </w:p>
          <w:p w14:paraId="637D7910" w14:textId="77777777" w:rsidR="002D47E4" w:rsidRPr="00B576F5" w:rsidRDefault="002D47E4" w:rsidP="00A82CC8">
            <w:pPr>
              <w:spacing w:after="160" w:line="259" w:lineRule="auto"/>
              <w:rPr>
                <w:rFonts w:cs="Arial"/>
                <w:b/>
                <w:bCs/>
              </w:rPr>
            </w:pPr>
          </w:p>
        </w:tc>
        <w:tc>
          <w:tcPr>
            <w:tcW w:w="9521" w:type="dxa"/>
          </w:tcPr>
          <w:p w14:paraId="5F9A58D7" w14:textId="77777777" w:rsidR="002D47E4" w:rsidRPr="00B576F5" w:rsidRDefault="002D47E4" w:rsidP="00A82CC8">
            <w:pPr>
              <w:spacing w:after="160" w:line="259" w:lineRule="auto"/>
              <w:rPr>
                <w:rFonts w:cs="Arial"/>
                <w:b/>
                <w:bCs/>
              </w:rPr>
            </w:pPr>
          </w:p>
        </w:tc>
      </w:tr>
      <w:tr w:rsidR="002D47E4" w:rsidRPr="00B576F5" w14:paraId="73936727" w14:textId="77777777" w:rsidTr="00B576F5">
        <w:tc>
          <w:tcPr>
            <w:tcW w:w="4508" w:type="dxa"/>
          </w:tcPr>
          <w:p w14:paraId="5939F82F" w14:textId="77777777" w:rsidR="002D47E4" w:rsidRPr="00B576F5" w:rsidRDefault="002D47E4" w:rsidP="00A82CC8">
            <w:pPr>
              <w:spacing w:after="160" w:line="259" w:lineRule="auto"/>
              <w:rPr>
                <w:rFonts w:cs="Arial"/>
                <w:b/>
                <w:bCs/>
              </w:rPr>
            </w:pPr>
            <w:r w:rsidRPr="00B576F5">
              <w:rPr>
                <w:rFonts w:cs="Arial"/>
                <w:b/>
                <w:bCs/>
              </w:rPr>
              <w:t>Liability Insurance</w:t>
            </w:r>
          </w:p>
          <w:p w14:paraId="1FF30CCD" w14:textId="631EC1DA" w:rsidR="002D47E4" w:rsidRPr="00B576F5" w:rsidRDefault="002D47E4" w:rsidP="00A82CC8">
            <w:pPr>
              <w:spacing w:after="160" w:line="259" w:lineRule="auto"/>
              <w:rPr>
                <w:rFonts w:cs="Arial"/>
              </w:rPr>
            </w:pPr>
            <w:r w:rsidRPr="00B576F5">
              <w:rPr>
                <w:rFonts w:cs="Arial"/>
              </w:rPr>
              <w:t>Q1</w:t>
            </w:r>
            <w:r w:rsidR="00BF79DE">
              <w:rPr>
                <w:rFonts w:cs="Arial"/>
              </w:rPr>
              <w:t>5</w:t>
            </w:r>
            <w:r w:rsidRPr="00B576F5">
              <w:rPr>
                <w:rFonts w:cs="Arial"/>
              </w:rPr>
              <w:t>. What underwriting and claims information would you require to assess the Liability Insurance requirement?</w:t>
            </w:r>
          </w:p>
          <w:p w14:paraId="4A3ED343" w14:textId="77777777" w:rsidR="002D47E4" w:rsidRPr="00B576F5" w:rsidRDefault="002D47E4" w:rsidP="00A82CC8">
            <w:pPr>
              <w:spacing w:after="160" w:line="259" w:lineRule="auto"/>
              <w:rPr>
                <w:rFonts w:cs="Arial"/>
                <w:b/>
                <w:bCs/>
              </w:rPr>
            </w:pPr>
          </w:p>
        </w:tc>
        <w:tc>
          <w:tcPr>
            <w:tcW w:w="9521" w:type="dxa"/>
          </w:tcPr>
          <w:p w14:paraId="673B936B" w14:textId="77777777" w:rsidR="002D47E4" w:rsidRPr="00B576F5" w:rsidRDefault="002D47E4" w:rsidP="00A82CC8">
            <w:pPr>
              <w:spacing w:after="160" w:line="259" w:lineRule="auto"/>
              <w:rPr>
                <w:rFonts w:cs="Arial"/>
                <w:b/>
                <w:bCs/>
              </w:rPr>
            </w:pPr>
          </w:p>
        </w:tc>
      </w:tr>
      <w:tr w:rsidR="002D47E4" w:rsidRPr="00B576F5" w14:paraId="6D1C4AD2" w14:textId="77777777" w:rsidTr="00B576F5">
        <w:tc>
          <w:tcPr>
            <w:tcW w:w="4508" w:type="dxa"/>
          </w:tcPr>
          <w:p w14:paraId="78E949F6" w14:textId="77777777" w:rsidR="002D47E4" w:rsidRPr="00B576F5" w:rsidRDefault="002D47E4" w:rsidP="00A82CC8">
            <w:pPr>
              <w:spacing w:after="160" w:line="259" w:lineRule="auto"/>
              <w:rPr>
                <w:rFonts w:cs="Arial"/>
                <w:b/>
                <w:bCs/>
              </w:rPr>
            </w:pPr>
            <w:r w:rsidRPr="00B576F5">
              <w:rPr>
                <w:rFonts w:cs="Arial"/>
                <w:b/>
                <w:bCs/>
              </w:rPr>
              <w:t>Motor Insurance</w:t>
            </w:r>
          </w:p>
          <w:p w14:paraId="28C759E1" w14:textId="4481D339" w:rsidR="002D47E4" w:rsidRPr="00B576F5" w:rsidRDefault="002D47E4" w:rsidP="00A82CC8">
            <w:pPr>
              <w:spacing w:after="160" w:line="259" w:lineRule="auto"/>
              <w:rPr>
                <w:rFonts w:cs="Arial"/>
              </w:rPr>
            </w:pPr>
            <w:r w:rsidRPr="00B576F5">
              <w:rPr>
                <w:rFonts w:cs="Arial"/>
              </w:rPr>
              <w:t>Q1</w:t>
            </w:r>
            <w:r w:rsidR="00BF79DE">
              <w:rPr>
                <w:rFonts w:cs="Arial"/>
              </w:rPr>
              <w:t>6</w:t>
            </w:r>
            <w:r w:rsidRPr="00B576F5">
              <w:rPr>
                <w:rFonts w:cs="Arial"/>
              </w:rPr>
              <w:t>. What fleet, driver and claims information would you require to assess the Motor Insurance requirement?</w:t>
            </w:r>
          </w:p>
          <w:p w14:paraId="02CFDBCB" w14:textId="77777777" w:rsidR="002D47E4" w:rsidRPr="00B576F5" w:rsidRDefault="002D47E4" w:rsidP="00A82CC8">
            <w:pPr>
              <w:spacing w:after="160" w:line="259" w:lineRule="auto"/>
              <w:rPr>
                <w:rFonts w:cs="Arial"/>
                <w:b/>
                <w:bCs/>
              </w:rPr>
            </w:pPr>
          </w:p>
        </w:tc>
        <w:tc>
          <w:tcPr>
            <w:tcW w:w="9521" w:type="dxa"/>
          </w:tcPr>
          <w:p w14:paraId="7B2FA00F" w14:textId="77777777" w:rsidR="002D47E4" w:rsidRPr="00B576F5" w:rsidRDefault="002D47E4" w:rsidP="00A82CC8">
            <w:pPr>
              <w:spacing w:after="160" w:line="259" w:lineRule="auto"/>
              <w:rPr>
                <w:rFonts w:cs="Arial"/>
                <w:b/>
                <w:bCs/>
              </w:rPr>
            </w:pPr>
          </w:p>
        </w:tc>
      </w:tr>
      <w:tr w:rsidR="002D47E4" w:rsidRPr="00B576F5" w14:paraId="704ED4CD" w14:textId="77777777" w:rsidTr="00B576F5">
        <w:tc>
          <w:tcPr>
            <w:tcW w:w="4508" w:type="dxa"/>
          </w:tcPr>
          <w:p w14:paraId="716F564B" w14:textId="77777777" w:rsidR="002D47E4" w:rsidRPr="00B576F5" w:rsidRDefault="002D47E4" w:rsidP="00A82CC8">
            <w:pPr>
              <w:spacing w:after="160" w:line="259" w:lineRule="auto"/>
              <w:rPr>
                <w:rFonts w:cs="Arial"/>
                <w:b/>
                <w:bCs/>
              </w:rPr>
            </w:pPr>
            <w:r w:rsidRPr="00B576F5">
              <w:rPr>
                <w:rFonts w:cs="Arial"/>
                <w:b/>
                <w:bCs/>
              </w:rPr>
              <w:t>Procurement and Contract Management</w:t>
            </w:r>
          </w:p>
          <w:p w14:paraId="574E6CC3" w14:textId="3004598E" w:rsidR="002D47E4" w:rsidRPr="00B576F5" w:rsidRDefault="002D47E4" w:rsidP="00A82CC8">
            <w:pPr>
              <w:spacing w:after="160" w:line="259" w:lineRule="auto"/>
              <w:rPr>
                <w:rFonts w:cs="Arial"/>
              </w:rPr>
            </w:pPr>
            <w:r w:rsidRPr="00B576F5">
              <w:rPr>
                <w:rFonts w:cs="Arial"/>
              </w:rPr>
              <w:t>Q1</w:t>
            </w:r>
            <w:r w:rsidR="00BF79DE">
              <w:rPr>
                <w:rFonts w:cs="Arial"/>
              </w:rPr>
              <w:t>7</w:t>
            </w:r>
            <w:r w:rsidRPr="00B576F5">
              <w:rPr>
                <w:rFonts w:cs="Arial"/>
              </w:rPr>
              <w:t>. What minimum tender response period would you consider appropriate for a procurement of this nature?</w:t>
            </w:r>
          </w:p>
          <w:p w14:paraId="76AF55DE" w14:textId="77777777" w:rsidR="002D47E4" w:rsidRPr="00B576F5" w:rsidRDefault="002D47E4" w:rsidP="00A82CC8">
            <w:pPr>
              <w:spacing w:after="160" w:line="259" w:lineRule="auto"/>
              <w:ind w:left="432"/>
              <w:rPr>
                <w:rFonts w:cs="Arial"/>
                <w:b/>
                <w:bCs/>
              </w:rPr>
            </w:pPr>
          </w:p>
        </w:tc>
        <w:tc>
          <w:tcPr>
            <w:tcW w:w="9521" w:type="dxa"/>
          </w:tcPr>
          <w:p w14:paraId="3F7E2E78" w14:textId="77777777" w:rsidR="002D47E4" w:rsidRPr="00B576F5" w:rsidRDefault="002D47E4" w:rsidP="00A82CC8">
            <w:pPr>
              <w:spacing w:after="160" w:line="259" w:lineRule="auto"/>
              <w:ind w:left="432"/>
              <w:rPr>
                <w:rFonts w:cs="Arial"/>
                <w:b/>
                <w:bCs/>
              </w:rPr>
            </w:pPr>
            <w:r w:rsidRPr="00B576F5">
              <w:rPr>
                <w:rFonts w:ascii="Segoe UI Symbol" w:hAnsi="Segoe UI Symbol" w:cs="Segoe UI Symbol"/>
                <w:b/>
                <w:bCs/>
              </w:rPr>
              <w:lastRenderedPageBreak/>
              <w:t>☐</w:t>
            </w:r>
            <w:r w:rsidRPr="00B576F5">
              <w:rPr>
                <w:rFonts w:cs="Arial"/>
                <w:b/>
                <w:bCs/>
              </w:rPr>
              <w:t xml:space="preserve"> 30 Days</w:t>
            </w:r>
          </w:p>
          <w:p w14:paraId="66C97F24" w14:textId="77777777" w:rsidR="002D47E4" w:rsidRPr="00B576F5" w:rsidRDefault="002D47E4" w:rsidP="00A82CC8">
            <w:pPr>
              <w:spacing w:after="160" w:line="259" w:lineRule="auto"/>
              <w:ind w:left="432"/>
              <w:rPr>
                <w:rFonts w:cs="Arial"/>
                <w:b/>
                <w:bCs/>
              </w:rPr>
            </w:pPr>
            <w:r w:rsidRPr="00B576F5">
              <w:rPr>
                <w:rFonts w:ascii="Segoe UI Symbol" w:hAnsi="Segoe UI Symbol" w:cs="Segoe UI Symbol"/>
                <w:b/>
                <w:bCs/>
              </w:rPr>
              <w:t>☐</w:t>
            </w:r>
            <w:r w:rsidRPr="00B576F5">
              <w:rPr>
                <w:rFonts w:cs="Arial"/>
                <w:b/>
                <w:bCs/>
              </w:rPr>
              <w:t xml:space="preserve"> 45 Days</w:t>
            </w:r>
          </w:p>
          <w:p w14:paraId="5B1F8834" w14:textId="77777777" w:rsidR="002D47E4" w:rsidRPr="00B576F5" w:rsidRDefault="002D47E4" w:rsidP="00A82CC8">
            <w:pPr>
              <w:spacing w:after="160" w:line="259" w:lineRule="auto"/>
              <w:ind w:left="432"/>
              <w:rPr>
                <w:rFonts w:cs="Arial"/>
                <w:b/>
                <w:bCs/>
              </w:rPr>
            </w:pPr>
            <w:r w:rsidRPr="00B576F5">
              <w:rPr>
                <w:rFonts w:ascii="Segoe UI Symbol" w:hAnsi="Segoe UI Symbol" w:cs="Segoe UI Symbol"/>
                <w:b/>
                <w:bCs/>
              </w:rPr>
              <w:t>☐</w:t>
            </w:r>
            <w:r w:rsidRPr="00B576F5">
              <w:rPr>
                <w:rFonts w:cs="Arial"/>
                <w:b/>
                <w:bCs/>
              </w:rPr>
              <w:t xml:space="preserve"> 60 Days</w:t>
            </w:r>
          </w:p>
          <w:p w14:paraId="63B923F5" w14:textId="77777777" w:rsidR="002D47E4" w:rsidRPr="00B576F5" w:rsidRDefault="002D47E4" w:rsidP="00A82CC8">
            <w:pPr>
              <w:spacing w:after="160" w:line="259" w:lineRule="auto"/>
              <w:ind w:left="432"/>
              <w:rPr>
                <w:rFonts w:cs="Arial"/>
                <w:b/>
                <w:bCs/>
              </w:rPr>
            </w:pPr>
            <w:r w:rsidRPr="00B576F5">
              <w:rPr>
                <w:rFonts w:ascii="Segoe UI Symbol" w:hAnsi="Segoe UI Symbol" w:cs="Segoe UI Symbol"/>
                <w:b/>
                <w:bCs/>
              </w:rPr>
              <w:t>☐</w:t>
            </w:r>
            <w:r w:rsidRPr="00B576F5">
              <w:rPr>
                <w:rFonts w:cs="Arial"/>
                <w:b/>
                <w:bCs/>
              </w:rPr>
              <w:t xml:space="preserve"> Other (please specify)</w:t>
            </w:r>
          </w:p>
          <w:p w14:paraId="50A54B84" w14:textId="77777777" w:rsidR="002D47E4" w:rsidRPr="00B576F5" w:rsidRDefault="002D47E4" w:rsidP="00A82CC8">
            <w:pPr>
              <w:spacing w:after="160" w:line="259" w:lineRule="auto"/>
              <w:rPr>
                <w:rFonts w:cs="Arial"/>
                <w:b/>
                <w:bCs/>
              </w:rPr>
            </w:pPr>
          </w:p>
        </w:tc>
      </w:tr>
      <w:tr w:rsidR="002D47E4" w:rsidRPr="00B576F5" w14:paraId="4C11BA2C" w14:textId="77777777" w:rsidTr="00B576F5">
        <w:tc>
          <w:tcPr>
            <w:tcW w:w="4508" w:type="dxa"/>
          </w:tcPr>
          <w:p w14:paraId="1B46B21D" w14:textId="57DB6185" w:rsidR="002D47E4" w:rsidRPr="00B576F5" w:rsidRDefault="002D47E4" w:rsidP="00A82CC8">
            <w:pPr>
              <w:spacing w:after="160" w:line="259" w:lineRule="auto"/>
              <w:rPr>
                <w:rFonts w:cs="Arial"/>
              </w:rPr>
            </w:pPr>
            <w:r w:rsidRPr="00B576F5">
              <w:rPr>
                <w:rFonts w:cs="Arial"/>
              </w:rPr>
              <w:lastRenderedPageBreak/>
              <w:t>Q1</w:t>
            </w:r>
            <w:r w:rsidR="00BF79DE">
              <w:rPr>
                <w:rFonts w:cs="Arial"/>
              </w:rPr>
              <w:t>8</w:t>
            </w:r>
            <w:r w:rsidRPr="00B576F5">
              <w:rPr>
                <w:rFonts w:cs="Arial"/>
              </w:rPr>
              <w:t>. Are there any procurement requirements that commonly discourage participation in local authority insurance procurements?</w:t>
            </w:r>
          </w:p>
          <w:p w14:paraId="022BBCE9" w14:textId="77777777" w:rsidR="002D47E4" w:rsidRPr="00B576F5" w:rsidRDefault="002D47E4" w:rsidP="00A82CC8">
            <w:pPr>
              <w:spacing w:after="160" w:line="259" w:lineRule="auto"/>
              <w:ind w:left="432"/>
              <w:rPr>
                <w:rFonts w:cs="Arial"/>
                <w:b/>
                <w:bCs/>
              </w:rPr>
            </w:pPr>
          </w:p>
        </w:tc>
        <w:tc>
          <w:tcPr>
            <w:tcW w:w="9521" w:type="dxa"/>
          </w:tcPr>
          <w:p w14:paraId="62FAD6DD" w14:textId="77777777" w:rsidR="002D47E4" w:rsidRPr="00B576F5" w:rsidRDefault="002D47E4" w:rsidP="00A82CC8">
            <w:pPr>
              <w:spacing w:after="160" w:line="259" w:lineRule="auto"/>
              <w:rPr>
                <w:rFonts w:cs="Arial"/>
                <w:b/>
                <w:bCs/>
              </w:rPr>
            </w:pPr>
          </w:p>
        </w:tc>
      </w:tr>
      <w:tr w:rsidR="002D47E4" w:rsidRPr="00B576F5" w14:paraId="09827B14" w14:textId="77777777" w:rsidTr="00B576F5">
        <w:tc>
          <w:tcPr>
            <w:tcW w:w="4508" w:type="dxa"/>
          </w:tcPr>
          <w:p w14:paraId="5F200B51" w14:textId="23CCC99C" w:rsidR="002D47E4" w:rsidRPr="00B576F5" w:rsidRDefault="002D47E4" w:rsidP="00A82CC8">
            <w:pPr>
              <w:spacing w:after="160" w:line="259" w:lineRule="auto"/>
              <w:rPr>
                <w:rFonts w:cs="Arial"/>
              </w:rPr>
            </w:pPr>
            <w:r w:rsidRPr="00B576F5">
              <w:rPr>
                <w:rFonts w:cs="Arial"/>
              </w:rPr>
              <w:t>Q1</w:t>
            </w:r>
            <w:r w:rsidR="00BF79DE">
              <w:rPr>
                <w:rFonts w:cs="Arial"/>
              </w:rPr>
              <w:t>9</w:t>
            </w:r>
            <w:r w:rsidRPr="00B576F5">
              <w:rPr>
                <w:rFonts w:cs="Arial"/>
              </w:rPr>
              <w:t>. What social value commitments and contract management measures would be realistic and proportionate for contracts of this nature?</w:t>
            </w:r>
          </w:p>
          <w:p w14:paraId="6B5EFA64" w14:textId="77777777" w:rsidR="002D47E4" w:rsidRPr="00B576F5" w:rsidRDefault="002D47E4" w:rsidP="00A82CC8">
            <w:pPr>
              <w:spacing w:after="160" w:line="259" w:lineRule="auto"/>
              <w:ind w:left="432"/>
              <w:rPr>
                <w:rFonts w:cs="Arial"/>
                <w:b/>
                <w:bCs/>
              </w:rPr>
            </w:pPr>
          </w:p>
        </w:tc>
        <w:tc>
          <w:tcPr>
            <w:tcW w:w="9521" w:type="dxa"/>
          </w:tcPr>
          <w:p w14:paraId="35B8B19C" w14:textId="77777777" w:rsidR="002D47E4" w:rsidRPr="00B576F5" w:rsidRDefault="002D47E4" w:rsidP="00A82CC8">
            <w:pPr>
              <w:spacing w:after="160" w:line="259" w:lineRule="auto"/>
              <w:rPr>
                <w:rFonts w:cs="Arial"/>
                <w:b/>
                <w:bCs/>
              </w:rPr>
            </w:pPr>
          </w:p>
        </w:tc>
      </w:tr>
      <w:tr w:rsidR="009137A9" w:rsidRPr="00B576F5" w14:paraId="33CFBA75" w14:textId="77777777" w:rsidTr="002D47E4">
        <w:tc>
          <w:tcPr>
            <w:tcW w:w="4508" w:type="dxa"/>
          </w:tcPr>
          <w:p w14:paraId="0AD2414A" w14:textId="1AE93834" w:rsidR="009137A9" w:rsidRPr="00B576F5" w:rsidRDefault="009137A9" w:rsidP="00A82CC8">
            <w:pPr>
              <w:spacing w:after="160" w:line="259" w:lineRule="auto"/>
              <w:rPr>
                <w:rFonts w:cs="Arial"/>
              </w:rPr>
            </w:pPr>
            <w:r w:rsidRPr="00B576F5">
              <w:rPr>
                <w:rFonts w:cs="Arial"/>
              </w:rPr>
              <w:t>Q</w:t>
            </w:r>
            <w:r w:rsidR="00B576F5" w:rsidRPr="00B576F5">
              <w:rPr>
                <w:rFonts w:cs="Arial"/>
              </w:rPr>
              <w:t>,2</w:t>
            </w:r>
            <w:r w:rsidR="00BF79DE">
              <w:rPr>
                <w:rFonts w:cs="Arial"/>
              </w:rPr>
              <w:t>0</w:t>
            </w:r>
            <w:r w:rsidR="00B576F5" w:rsidRPr="00B576F5">
              <w:rPr>
                <w:rFonts w:cs="Arial"/>
              </w:rPr>
              <w:t xml:space="preserve"> </w:t>
            </w:r>
            <w:r w:rsidRPr="00B576F5">
              <w:rPr>
                <w:rFonts w:cs="Arial"/>
              </w:rPr>
              <w:t>What Key Performance Indicators (KPIs) would you recommend for inclusion within the contract?</w:t>
            </w:r>
          </w:p>
        </w:tc>
        <w:tc>
          <w:tcPr>
            <w:tcW w:w="9521" w:type="dxa"/>
          </w:tcPr>
          <w:p w14:paraId="3F1F6E1A" w14:textId="77777777" w:rsidR="009137A9" w:rsidRPr="00B576F5" w:rsidRDefault="009137A9" w:rsidP="00A82CC8">
            <w:pPr>
              <w:spacing w:after="160" w:line="259" w:lineRule="auto"/>
              <w:rPr>
                <w:rFonts w:cs="Arial"/>
                <w:b/>
                <w:bCs/>
              </w:rPr>
            </w:pPr>
          </w:p>
        </w:tc>
      </w:tr>
    </w:tbl>
    <w:p w14:paraId="72127083" w14:textId="77777777" w:rsidR="003C0838" w:rsidRDefault="003C0838" w:rsidP="0096403B">
      <w:pPr>
        <w:autoSpaceDE w:val="0"/>
        <w:autoSpaceDN w:val="0"/>
        <w:adjustRightInd w:val="0"/>
        <w:spacing w:after="0"/>
        <w:rPr>
          <w:rFonts w:cs="Arial"/>
          <w:color w:val="000000"/>
          <w:szCs w:val="24"/>
        </w:rPr>
      </w:pPr>
    </w:p>
    <w:p w14:paraId="5708AADE" w14:textId="77777777" w:rsidR="00B576F5" w:rsidRPr="00B576F5" w:rsidRDefault="00B576F5" w:rsidP="00B576F5">
      <w:pPr>
        <w:pStyle w:val="ListParagraph"/>
        <w:autoSpaceDE w:val="0"/>
        <w:autoSpaceDN w:val="0"/>
        <w:adjustRightInd w:val="0"/>
        <w:spacing w:after="0"/>
        <w:ind w:left="0"/>
        <w:rPr>
          <w:rFonts w:cs="Arial"/>
          <w:szCs w:val="24"/>
        </w:rPr>
      </w:pPr>
      <w:r w:rsidRPr="00B576F5">
        <w:rPr>
          <w:rFonts w:cs="Arial"/>
          <w:b/>
          <w:bCs/>
          <w:szCs w:val="24"/>
        </w:rPr>
        <w:t>Further Feedback</w:t>
      </w:r>
    </w:p>
    <w:p w14:paraId="028FF03A" w14:textId="7E13D6E5" w:rsidR="00B576F5" w:rsidRPr="00B576F5" w:rsidRDefault="00B576F5" w:rsidP="00B576F5">
      <w:pPr>
        <w:autoSpaceDE w:val="0"/>
        <w:autoSpaceDN w:val="0"/>
        <w:adjustRightInd w:val="0"/>
        <w:spacing w:after="0"/>
        <w:rPr>
          <w:rFonts w:cs="Arial"/>
          <w:szCs w:val="24"/>
        </w:rPr>
      </w:pPr>
      <w:r w:rsidRPr="00B576F5">
        <w:rPr>
          <w:rFonts w:cs="Arial"/>
          <w:szCs w:val="24"/>
        </w:rPr>
        <w:t xml:space="preserve">Please provide any additional comments, observations or recommendations that may assist </w:t>
      </w:r>
      <w:r w:rsidR="009A5B1E" w:rsidRPr="009A5B1E">
        <w:rPr>
          <w:rFonts w:cs="Arial"/>
          <w:szCs w:val="24"/>
        </w:rPr>
        <w:t>LCC</w:t>
      </w:r>
      <w:r w:rsidRPr="00B576F5">
        <w:rPr>
          <w:rFonts w:cs="Arial"/>
          <w:szCs w:val="24"/>
        </w:rPr>
        <w:t xml:space="preserve"> in developing its procurement strategy and specification.</w:t>
      </w:r>
    </w:p>
    <w:p w14:paraId="400D96D7" w14:textId="77777777" w:rsidR="00B576F5" w:rsidRPr="0096403B" w:rsidRDefault="00B576F5" w:rsidP="0096403B">
      <w:pPr>
        <w:autoSpaceDE w:val="0"/>
        <w:autoSpaceDN w:val="0"/>
        <w:adjustRightInd w:val="0"/>
        <w:spacing w:after="0"/>
        <w:rPr>
          <w:rFonts w:cs="Arial"/>
          <w:color w:val="000000"/>
          <w:szCs w:val="24"/>
        </w:rPr>
      </w:pPr>
    </w:p>
    <w:sectPr w:rsidR="00B576F5" w:rsidRPr="0096403B" w:rsidSect="00EF3F57">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389DF" w14:textId="77777777" w:rsidR="00087EA8" w:rsidRDefault="00087EA8" w:rsidP="001506E1">
      <w:pPr>
        <w:spacing w:after="0"/>
      </w:pPr>
      <w:r>
        <w:separator/>
      </w:r>
    </w:p>
  </w:endnote>
  <w:endnote w:type="continuationSeparator" w:id="0">
    <w:p w14:paraId="42F5CE3A" w14:textId="77777777" w:rsidR="00087EA8" w:rsidRDefault="00087EA8" w:rsidP="00150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Bold">
    <w:altName w:val="Georgia"/>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ED7" w14:textId="77777777" w:rsidR="009A2EE2" w:rsidRDefault="009A2EE2" w:rsidP="00786AEA">
    <w:pPr>
      <w:pStyle w:val="Footer"/>
      <w:jc w:val="right"/>
      <w:rPr>
        <w:noProof/>
      </w:rPr>
    </w:pPr>
  </w:p>
  <w:tbl>
    <w:tblPr>
      <w:tblW w:w="5000" w:type="pct"/>
      <w:jc w:val="center"/>
      <w:shd w:val="clear" w:color="auto" w:fill="BFBFBF"/>
      <w:tblLook w:val="04A0" w:firstRow="1" w:lastRow="0" w:firstColumn="1" w:lastColumn="0" w:noHBand="0" w:noVBand="1"/>
    </w:tblPr>
    <w:tblGrid>
      <w:gridCol w:w="9026"/>
    </w:tblGrid>
    <w:tr w:rsidR="00462F0C" w:rsidRPr="008E5502" w14:paraId="63FAEE2F" w14:textId="77777777" w:rsidTr="00140008">
      <w:trPr>
        <w:jc w:val="center"/>
      </w:trPr>
      <w:tc>
        <w:tcPr>
          <w:tcW w:w="5000" w:type="pct"/>
          <w:shd w:val="clear" w:color="auto" w:fill="BFBFBF"/>
        </w:tcPr>
        <w:p w14:paraId="54588BE0" w14:textId="77777777" w:rsidR="009A2EE2" w:rsidRPr="008E5502" w:rsidRDefault="00F22651" w:rsidP="00B11F51">
          <w:pPr>
            <w:pStyle w:val="Footer"/>
            <w:jc w:val="center"/>
          </w:pPr>
          <w:r w:rsidRPr="008E5502">
            <w:t xml:space="preserve">• </w:t>
          </w:r>
          <w:r>
            <w:fldChar w:fldCharType="begin"/>
          </w:r>
          <w:r>
            <w:instrText xml:space="preserve"> PAGE   \* MERGEFORMAT </w:instrText>
          </w:r>
          <w:r>
            <w:fldChar w:fldCharType="separate"/>
          </w:r>
          <w:r>
            <w:rPr>
              <w:noProof/>
            </w:rPr>
            <w:t>35</w:t>
          </w:r>
          <w:r>
            <w:fldChar w:fldCharType="end"/>
          </w:r>
          <w:r w:rsidRPr="008E5502">
            <w:t xml:space="preserve"> •</w:t>
          </w:r>
        </w:p>
      </w:tc>
    </w:tr>
  </w:tbl>
  <w:p w14:paraId="2C906ACD" w14:textId="77777777" w:rsidR="009A2EE2" w:rsidRDefault="009A2EE2" w:rsidP="00786AEA">
    <w:pPr>
      <w:pStyle w:val="Footer"/>
      <w:jc w:val="right"/>
    </w:pPr>
  </w:p>
  <w:p w14:paraId="3B5DF943" w14:textId="77777777" w:rsidR="009A2EE2" w:rsidRDefault="009A2E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29B6" w14:textId="77777777" w:rsidR="00EF3F57" w:rsidRDefault="00EF3F57" w:rsidP="00786AEA">
    <w:pPr>
      <w:pStyle w:val="Footer"/>
      <w:jc w:val="right"/>
      <w:rPr>
        <w:noProof/>
      </w:rPr>
    </w:pPr>
  </w:p>
  <w:tbl>
    <w:tblPr>
      <w:tblW w:w="5000" w:type="pct"/>
      <w:jc w:val="center"/>
      <w:shd w:val="clear" w:color="auto" w:fill="BFBFBF"/>
      <w:tblLook w:val="04A0" w:firstRow="1" w:lastRow="0" w:firstColumn="1" w:lastColumn="0" w:noHBand="0" w:noVBand="1"/>
    </w:tblPr>
    <w:tblGrid>
      <w:gridCol w:w="9026"/>
    </w:tblGrid>
    <w:tr w:rsidR="00EF3F57" w:rsidRPr="008E5502" w14:paraId="229838AF" w14:textId="77777777" w:rsidTr="00140008">
      <w:trPr>
        <w:jc w:val="center"/>
      </w:trPr>
      <w:tc>
        <w:tcPr>
          <w:tcW w:w="5000" w:type="pct"/>
          <w:shd w:val="clear" w:color="auto" w:fill="BFBFBF"/>
        </w:tcPr>
        <w:p w14:paraId="15DEE231" w14:textId="77777777" w:rsidR="00EF3F57" w:rsidRPr="008E5502" w:rsidRDefault="00EF3F57" w:rsidP="00B11F51">
          <w:pPr>
            <w:pStyle w:val="Footer"/>
            <w:jc w:val="center"/>
          </w:pPr>
          <w:r w:rsidRPr="008E5502">
            <w:t xml:space="preserve">• </w:t>
          </w:r>
          <w:r>
            <w:fldChar w:fldCharType="begin"/>
          </w:r>
          <w:r>
            <w:instrText xml:space="preserve"> PAGE   \* MERGEFORMAT </w:instrText>
          </w:r>
          <w:r>
            <w:fldChar w:fldCharType="separate"/>
          </w:r>
          <w:r>
            <w:rPr>
              <w:noProof/>
            </w:rPr>
            <w:t>35</w:t>
          </w:r>
          <w:r>
            <w:fldChar w:fldCharType="end"/>
          </w:r>
          <w:r w:rsidRPr="008E5502">
            <w:t xml:space="preserve"> •</w:t>
          </w:r>
        </w:p>
      </w:tc>
    </w:tr>
  </w:tbl>
  <w:p w14:paraId="44C364F8" w14:textId="77777777" w:rsidR="00EF3F57" w:rsidRDefault="00EF3F57" w:rsidP="00786AEA">
    <w:pPr>
      <w:pStyle w:val="Footer"/>
      <w:jc w:val="right"/>
    </w:pPr>
  </w:p>
  <w:p w14:paraId="17055E4E" w14:textId="77777777" w:rsidR="00EF3F57" w:rsidRDefault="00EF3F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187B" w14:textId="77777777" w:rsidR="00087EA8" w:rsidRDefault="00087EA8" w:rsidP="001506E1">
      <w:pPr>
        <w:spacing w:after="0"/>
      </w:pPr>
      <w:r>
        <w:separator/>
      </w:r>
    </w:p>
  </w:footnote>
  <w:footnote w:type="continuationSeparator" w:id="0">
    <w:p w14:paraId="7EE0D4C2" w14:textId="77777777" w:rsidR="00087EA8" w:rsidRDefault="00087EA8" w:rsidP="001506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shd w:val="clear" w:color="auto" w:fill="2C5A77"/>
      <w:tblLook w:val="04A0" w:firstRow="1" w:lastRow="0" w:firstColumn="1" w:lastColumn="0" w:noHBand="0" w:noVBand="1"/>
    </w:tblPr>
    <w:tblGrid>
      <w:gridCol w:w="9026"/>
    </w:tblGrid>
    <w:tr w:rsidR="00F22651" w14:paraId="3DEE578C" w14:textId="77777777" w:rsidTr="00371055">
      <w:trPr>
        <w:jc w:val="center"/>
      </w:trPr>
      <w:tc>
        <w:tcPr>
          <w:tcW w:w="5000" w:type="pct"/>
          <w:shd w:val="clear" w:color="auto" w:fill="2C5A77"/>
        </w:tcPr>
        <w:p w14:paraId="78D40572" w14:textId="34A1C219" w:rsidR="009E6DD6" w:rsidRDefault="006F2CDA" w:rsidP="000419DA">
          <w:pPr>
            <w:pStyle w:val="Header"/>
            <w:rPr>
              <w:color w:val="FFFFFF" w:themeColor="background1"/>
              <w:sz w:val="22"/>
            </w:rPr>
          </w:pPr>
          <w:r>
            <w:rPr>
              <w:color w:val="FFFFFF" w:themeColor="background1"/>
              <w:sz w:val="22"/>
            </w:rPr>
            <w:t xml:space="preserve">Preliminary Market Engagement </w:t>
          </w:r>
          <w:r w:rsidR="00C5751F">
            <w:rPr>
              <w:color w:val="FFFFFF" w:themeColor="background1"/>
              <w:sz w:val="22"/>
            </w:rPr>
            <w:t>–</w:t>
          </w:r>
          <w:r>
            <w:rPr>
              <w:color w:val="FFFFFF" w:themeColor="background1"/>
              <w:sz w:val="22"/>
            </w:rPr>
            <w:t xml:space="preserve"> </w:t>
          </w:r>
          <w:r w:rsidR="00654963" w:rsidRPr="00654963">
            <w:rPr>
              <w:color w:val="FFFFFF" w:themeColor="background1"/>
              <w:sz w:val="22"/>
            </w:rPr>
            <w:t>Provision of Insurance Policies for Lancashire County Council Property, Casualty and Motor Fleet.</w:t>
          </w:r>
        </w:p>
        <w:p w14:paraId="70426374" w14:textId="07CA2208" w:rsidR="00F22651" w:rsidRPr="006F2CDA" w:rsidRDefault="006F2CDA" w:rsidP="000419DA">
          <w:pPr>
            <w:pStyle w:val="Header"/>
            <w:rPr>
              <w:color w:val="FFFFFF" w:themeColor="background1"/>
              <w:sz w:val="22"/>
            </w:rPr>
          </w:pPr>
          <w:r>
            <w:rPr>
              <w:color w:val="FFFFFF" w:themeColor="background1"/>
              <w:sz w:val="22"/>
            </w:rPr>
            <w:t xml:space="preserve">Ref: </w:t>
          </w:r>
          <w:r w:rsidR="009E6DD6" w:rsidRPr="009E6DD6">
            <w:rPr>
              <w:color w:val="FFFFFF" w:themeColor="background1"/>
              <w:sz w:val="22"/>
            </w:rPr>
            <w:t>SC/CORP/LCC/2</w:t>
          </w:r>
          <w:r w:rsidR="00C5751F">
            <w:rPr>
              <w:color w:val="FFFFFF" w:themeColor="background1"/>
              <w:sz w:val="22"/>
            </w:rPr>
            <w:t>6</w:t>
          </w:r>
          <w:r w:rsidR="009E6DD6" w:rsidRPr="009E6DD6">
            <w:rPr>
              <w:color w:val="FFFFFF" w:themeColor="background1"/>
              <w:sz w:val="22"/>
            </w:rPr>
            <w:t>/3</w:t>
          </w:r>
          <w:r w:rsidR="00716A62">
            <w:rPr>
              <w:color w:val="FFFFFF" w:themeColor="background1"/>
              <w:sz w:val="22"/>
            </w:rPr>
            <w:t>12</w:t>
          </w:r>
        </w:p>
      </w:tc>
    </w:tr>
  </w:tbl>
  <w:p w14:paraId="4917D530" w14:textId="77777777" w:rsidR="009A2EE2" w:rsidRDefault="009A2EE2" w:rsidP="00F226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C08C9E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5AD6802"/>
    <w:multiLevelType w:val="multilevel"/>
    <w:tmpl w:val="A4C46B28"/>
    <w:styleLink w:val="Headings1"/>
    <w:lvl w:ilvl="0">
      <w:start w:val="1"/>
      <w:numFmt w:val="decimal"/>
      <w:lvlText w:val="%1."/>
      <w:lvlJc w:val="left"/>
      <w:pPr>
        <w:ind w:left="284" w:hanging="284"/>
      </w:pPr>
      <w:rPr>
        <w:rFonts w:ascii="Arial Bold" w:hAnsi="Arial Bold" w:hint="default"/>
        <w:b/>
        <w:i w:val="0"/>
        <w:sz w:val="24"/>
      </w:rPr>
    </w:lvl>
    <w:lvl w:ilvl="1">
      <w:start w:val="1"/>
      <w:numFmt w:val="decimal"/>
      <w:lvlRestart w:val="0"/>
      <w:lvlText w:val="%1.%2"/>
      <w:lvlJc w:val="left"/>
      <w:pPr>
        <w:ind w:left="170" w:firstLine="114"/>
      </w:pPr>
      <w:rPr>
        <w:rFonts w:hint="default"/>
      </w:rPr>
    </w:lvl>
    <w:lvl w:ilvl="2">
      <w:start w:val="1"/>
      <w:numFmt w:val="decimal"/>
      <w:lvlText w:val="%1.%2.%3"/>
      <w:lvlJc w:val="left"/>
      <w:pPr>
        <w:ind w:left="284" w:firstLine="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4A3D5D"/>
    <w:multiLevelType w:val="hybridMultilevel"/>
    <w:tmpl w:val="D8F83AE6"/>
    <w:lvl w:ilvl="0" w:tplc="C4E8A576">
      <w:start w:val="1"/>
      <w:numFmt w:val="upp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0F393CB5"/>
    <w:multiLevelType w:val="multilevel"/>
    <w:tmpl w:val="B68A3916"/>
    <w:lvl w:ilvl="0">
      <w:start w:val="1"/>
      <w:numFmt w:val="decimal"/>
      <w:lvlText w:val="H%1."/>
      <w:lvlJc w:val="left"/>
      <w:pPr>
        <w:tabs>
          <w:tab w:val="num" w:pos="851"/>
        </w:tabs>
        <w:ind w:left="851" w:hanging="851"/>
      </w:pPr>
      <w:rPr>
        <w:rFonts w:ascii="Times New Roman" w:hAnsi="Times New Roman" w:cs="Times New Roman" w:hint="default"/>
        <w:b w:val="0"/>
        <w:bCs w:val="0"/>
        <w:i w:val="0"/>
        <w:iCs w:val="0"/>
        <w:u w:val="none"/>
      </w:rPr>
    </w:lvl>
    <w:lvl w:ilvl="1">
      <w:start w:val="1"/>
      <w:numFmt w:val="decimal"/>
      <w:lvlText w:val="G%1.%2"/>
      <w:lvlJc w:val="left"/>
      <w:pPr>
        <w:tabs>
          <w:tab w:val="num" w:pos="851"/>
        </w:tabs>
        <w:ind w:left="851" w:hanging="851"/>
      </w:pPr>
      <w:rPr>
        <w:rFonts w:ascii="Times New Roman" w:hAnsi="Times New Roman" w:cs="Times New Roman" w:hint="default"/>
        <w:b w:val="0"/>
        <w:bCs w:val="0"/>
        <w:i w:val="0"/>
        <w:iCs w:val="0"/>
        <w:u w:val="none"/>
      </w:rPr>
    </w:lvl>
    <w:lvl w:ilvl="2">
      <w:start w:val="1"/>
      <w:numFmt w:val="decimal"/>
      <w:pStyle w:val="Level1"/>
      <w:lvlText w:val="G%1.%2.%3"/>
      <w:lvlJc w:val="left"/>
      <w:pPr>
        <w:tabs>
          <w:tab w:val="num" w:pos="1843"/>
        </w:tabs>
        <w:ind w:left="1843" w:hanging="992"/>
      </w:pPr>
      <w:rPr>
        <w:rFonts w:ascii="Times New Roman" w:hAnsi="Times New Roman" w:cs="Times New Roman" w:hint="default"/>
        <w:b w:val="0"/>
        <w:bCs w:val="0"/>
        <w:i w:val="0"/>
        <w:iCs w:val="0"/>
        <w:u w:val="none"/>
      </w:rPr>
    </w:lvl>
    <w:lvl w:ilvl="3">
      <w:start w:val="1"/>
      <w:numFmt w:val="decimal"/>
      <w:pStyle w:val="Level2"/>
      <w:lvlText w:val="%1.%2.%3.%4"/>
      <w:lvlJc w:val="left"/>
      <w:pPr>
        <w:tabs>
          <w:tab w:val="num" w:pos="3119"/>
        </w:tabs>
        <w:ind w:left="3119" w:hanging="1276"/>
      </w:pPr>
      <w:rPr>
        <w:rFonts w:ascii="Times New Roman" w:hAnsi="Times New Roman" w:cs="Times New Roman" w:hint="default"/>
        <w:b w:val="0"/>
        <w:bCs w:val="0"/>
        <w:i w:val="0"/>
        <w:iCs w:val="0"/>
        <w:u w:val="none"/>
      </w:rPr>
    </w:lvl>
    <w:lvl w:ilvl="4">
      <w:start w:val="1"/>
      <w:numFmt w:val="lowerLetter"/>
      <w:lvlText w:val="(%5)"/>
      <w:lvlJc w:val="left"/>
      <w:pPr>
        <w:tabs>
          <w:tab w:val="num" w:pos="3119"/>
        </w:tabs>
        <w:ind w:left="3119" w:hanging="1276"/>
      </w:pPr>
      <w:rPr>
        <w:rFonts w:ascii="Times New Roman" w:hAnsi="Times New Roman" w:cs="Times New Roman" w:hint="default"/>
        <w:b w:val="0"/>
        <w:bCs w:val="0"/>
        <w:i w:val="0"/>
        <w:iCs w:val="0"/>
        <w:u w:val="none"/>
      </w:rPr>
    </w:lvl>
    <w:lvl w:ilvl="5">
      <w:start w:val="1"/>
      <w:numFmt w:val="none"/>
      <w:lvlText w:val="(Not Defined)"/>
      <w:lvlJc w:val="left"/>
      <w:pPr>
        <w:tabs>
          <w:tab w:val="num" w:pos="3240"/>
        </w:tabs>
        <w:ind w:left="2736" w:hanging="936"/>
      </w:pPr>
      <w:rPr>
        <w:rFonts w:ascii="Times New Roman" w:hAnsi="Times New Roman" w:cs="Times New Roman" w:hint="default"/>
      </w:rPr>
    </w:lvl>
    <w:lvl w:ilvl="6">
      <w:start w:val="1"/>
      <w:numFmt w:val="none"/>
      <w:lvlText w:val="(Not Defined)"/>
      <w:lvlJc w:val="left"/>
      <w:pPr>
        <w:tabs>
          <w:tab w:val="num" w:pos="3600"/>
        </w:tabs>
        <w:ind w:left="3240" w:hanging="1080"/>
      </w:pPr>
      <w:rPr>
        <w:rFonts w:ascii="Times New Roman" w:hAnsi="Times New Roman" w:cs="Times New Roman" w:hint="default"/>
      </w:rPr>
    </w:lvl>
    <w:lvl w:ilvl="7">
      <w:start w:val="1"/>
      <w:numFmt w:val="none"/>
      <w:lvlText w:val="(Not Defined)"/>
      <w:lvlJc w:val="left"/>
      <w:pPr>
        <w:tabs>
          <w:tab w:val="num" w:pos="3960"/>
        </w:tabs>
        <w:ind w:left="3744" w:hanging="1224"/>
      </w:pPr>
      <w:rPr>
        <w:rFonts w:ascii="Times New Roman" w:hAnsi="Times New Roman" w:cs="Times New Roman" w:hint="default"/>
      </w:rPr>
    </w:lvl>
    <w:lvl w:ilvl="8">
      <w:start w:val="1"/>
      <w:numFmt w:val="none"/>
      <w:lvlText w:val="(Not Defined)"/>
      <w:lvlJc w:val="left"/>
      <w:pPr>
        <w:tabs>
          <w:tab w:val="num" w:pos="4320"/>
        </w:tabs>
        <w:ind w:left="4320" w:hanging="1440"/>
      </w:pPr>
      <w:rPr>
        <w:rFonts w:ascii="Times New Roman" w:hAnsi="Times New Roman" w:cs="Times New Roman" w:hint="default"/>
      </w:rPr>
    </w:lvl>
  </w:abstractNum>
  <w:abstractNum w:abstractNumId="4" w15:restartNumberingAfterBreak="0">
    <w:nsid w:val="10CF79B4"/>
    <w:multiLevelType w:val="hybridMultilevel"/>
    <w:tmpl w:val="EA5A1A02"/>
    <w:lvl w:ilvl="0" w:tplc="08090001">
      <w:start w:val="1"/>
      <w:numFmt w:val="bullet"/>
      <w:lvlText w:val=""/>
      <w:lvlJc w:val="left"/>
      <w:pPr>
        <w:ind w:left="360" w:hanging="360"/>
      </w:pPr>
      <w:rPr>
        <w:rFonts w:ascii="Symbol" w:hAnsi="Symbol" w:hint="default"/>
      </w:rPr>
    </w:lvl>
    <w:lvl w:ilvl="1" w:tplc="EF5C2996">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4A5C46"/>
    <w:multiLevelType w:val="singleLevel"/>
    <w:tmpl w:val="071E80EE"/>
    <w:lvl w:ilvl="0">
      <w:start w:val="1"/>
      <w:numFmt w:val="decimal"/>
      <w:pStyle w:val="Schedule"/>
      <w:lvlText w:val="%1"/>
      <w:lvlJc w:val="left"/>
      <w:pPr>
        <w:tabs>
          <w:tab w:val="num" w:pos="360"/>
        </w:tabs>
        <w:ind w:left="360" w:hanging="360"/>
      </w:pPr>
      <w:rPr>
        <w:vanish/>
      </w:rPr>
    </w:lvl>
  </w:abstractNum>
  <w:abstractNum w:abstractNumId="6" w15:restartNumberingAfterBreak="0">
    <w:nsid w:val="154B7FCE"/>
    <w:multiLevelType w:val="hybridMultilevel"/>
    <w:tmpl w:val="9350E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57FE6"/>
    <w:multiLevelType w:val="hybridMultilevel"/>
    <w:tmpl w:val="3D14A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6174F5"/>
    <w:multiLevelType w:val="hybridMultilevel"/>
    <w:tmpl w:val="E6ACFEE4"/>
    <w:lvl w:ilvl="0" w:tplc="08090001">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9F4A64"/>
    <w:multiLevelType w:val="hybridMultilevel"/>
    <w:tmpl w:val="7DB05CE0"/>
    <w:lvl w:ilvl="0" w:tplc="5DAABAC2">
      <w:start w:val="1"/>
      <w:numFmt w:val="bullet"/>
      <w:lvlText w:val=""/>
      <w:lvlJc w:val="left"/>
      <w:pPr>
        <w:tabs>
          <w:tab w:val="num" w:pos="360"/>
        </w:tabs>
        <w:ind w:left="360" w:hanging="360"/>
      </w:pPr>
      <w:rPr>
        <w:rFonts w:ascii="Symbol" w:hAnsi="Symbol" w:hint="default"/>
        <w:color w:val="auto"/>
      </w:rPr>
    </w:lvl>
    <w:lvl w:ilvl="1" w:tplc="D64CB432">
      <w:start w:val="1"/>
      <w:numFmt w:val="bullet"/>
      <w:lvlText w:val=""/>
      <w:lvlJc w:val="left"/>
      <w:pPr>
        <w:tabs>
          <w:tab w:val="num" w:pos="1440"/>
        </w:tabs>
        <w:ind w:left="1437" w:hanging="357"/>
      </w:pPr>
      <w:rPr>
        <w:rFonts w:ascii="Monotype Sorts" w:hAnsi="Monotype Sorts" w:hint="default"/>
        <w:color w:val="FF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5D7174"/>
    <w:multiLevelType w:val="multilevel"/>
    <w:tmpl w:val="A0F4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CB78D0"/>
    <w:multiLevelType w:val="hybridMultilevel"/>
    <w:tmpl w:val="2060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12094"/>
    <w:multiLevelType w:val="hybridMultilevel"/>
    <w:tmpl w:val="44003E0E"/>
    <w:lvl w:ilvl="0" w:tplc="0D9ECC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90836"/>
    <w:multiLevelType w:val="hybridMultilevel"/>
    <w:tmpl w:val="85360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AF25C2"/>
    <w:multiLevelType w:val="hybridMultilevel"/>
    <w:tmpl w:val="8E36346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79E62B7"/>
    <w:multiLevelType w:val="multilevel"/>
    <w:tmpl w:val="F40AE678"/>
    <w:lvl w:ilvl="0">
      <w:start w:val="15"/>
      <w:numFmt w:val="decimal"/>
      <w:lvlText w:val="%1"/>
      <w:lvlJc w:val="left"/>
      <w:pPr>
        <w:tabs>
          <w:tab w:val="num" w:pos="360"/>
        </w:tabs>
        <w:ind w:left="360" w:hanging="360"/>
      </w:pPr>
      <w:rPr>
        <w:rFonts w:hint="default"/>
      </w:rPr>
    </w:lvl>
    <w:lvl w:ilvl="1">
      <w:start w:val="4"/>
      <w:numFmt w:val="none"/>
      <w:pStyle w:val="01-Level2-BB"/>
      <w:lvlText w:val="13.3"/>
      <w:lvlJc w:val="left"/>
      <w:pPr>
        <w:tabs>
          <w:tab w:val="num" w:pos="720"/>
        </w:tabs>
        <w:ind w:left="720" w:hanging="720"/>
      </w:pPr>
      <w:rPr>
        <w:rFonts w:hint="default"/>
      </w:rPr>
    </w:lvl>
    <w:lvl w:ilvl="2">
      <w:start w:val="1"/>
      <w:numFmt w:val="decimal"/>
      <w:pStyle w:val="01-Level3-BB"/>
      <w:lvlText w:val="13.2.%3"/>
      <w:lvlJc w:val="left"/>
      <w:pPr>
        <w:tabs>
          <w:tab w:val="num" w:pos="720"/>
        </w:tabs>
        <w:ind w:left="720" w:firstLine="131"/>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1121C39"/>
    <w:multiLevelType w:val="multilevel"/>
    <w:tmpl w:val="AFCA6C20"/>
    <w:lvl w:ilvl="0">
      <w:start w:val="1"/>
      <w:numFmt w:val="lowerLetter"/>
      <w:pStyle w:val="aDefinition"/>
      <w:lvlText w:val="(%1)"/>
      <w:lvlJc w:val="left"/>
      <w:pPr>
        <w:tabs>
          <w:tab w:val="num" w:pos="851"/>
        </w:tabs>
        <w:ind w:left="851" w:hanging="851"/>
      </w:pPr>
      <w:rPr>
        <w:b w:val="0"/>
        <w:i w:val="0"/>
      </w:rPr>
    </w:lvl>
    <w:lvl w:ilvl="1">
      <w:start w:val="1"/>
      <w:numFmt w:val="lowerRoman"/>
      <w:pStyle w:val="iDefinition"/>
      <w:lvlText w:val="(%2)"/>
      <w:lvlJc w:val="left"/>
      <w:pPr>
        <w:tabs>
          <w:tab w:val="num" w:pos="1701"/>
        </w:tabs>
        <w:ind w:left="1701" w:hanging="85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1615604"/>
    <w:multiLevelType w:val="hybridMultilevel"/>
    <w:tmpl w:val="4C32B0AE"/>
    <w:lvl w:ilvl="0" w:tplc="0D9ECC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B208FE"/>
    <w:multiLevelType w:val="multilevel"/>
    <w:tmpl w:val="7382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29E1"/>
    <w:multiLevelType w:val="multilevel"/>
    <w:tmpl w:val="B30A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672978"/>
    <w:multiLevelType w:val="hybridMultilevel"/>
    <w:tmpl w:val="32705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9D3CD6"/>
    <w:multiLevelType w:val="hybridMultilevel"/>
    <w:tmpl w:val="1764A348"/>
    <w:lvl w:ilvl="0" w:tplc="0D9ECC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710B0C"/>
    <w:multiLevelType w:val="hybridMultilevel"/>
    <w:tmpl w:val="0B0AD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E15C20"/>
    <w:multiLevelType w:val="hybridMultilevel"/>
    <w:tmpl w:val="F11C76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172483"/>
    <w:multiLevelType w:val="hybridMultilevel"/>
    <w:tmpl w:val="F904B8D2"/>
    <w:lvl w:ilvl="0" w:tplc="0D9ECC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6F530C"/>
    <w:multiLevelType w:val="multilevel"/>
    <w:tmpl w:val="96E2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DF75B3"/>
    <w:multiLevelType w:val="hybridMultilevel"/>
    <w:tmpl w:val="3A8EB8D4"/>
    <w:lvl w:ilvl="0" w:tplc="536A705A">
      <w:start w:val="1"/>
      <w:numFmt w:val="bullet"/>
      <w:lvlText w:val=""/>
      <w:lvlJc w:val="left"/>
      <w:pPr>
        <w:tabs>
          <w:tab w:val="num" w:pos="360"/>
        </w:tabs>
        <w:ind w:left="360" w:hanging="360"/>
      </w:pPr>
      <w:rPr>
        <w:rFonts w:ascii="Symbol" w:hAnsi="Symbol" w:hint="default"/>
        <w:color w:val="auto"/>
      </w:rPr>
    </w:lvl>
    <w:lvl w:ilvl="1" w:tplc="D64CB432">
      <w:start w:val="1"/>
      <w:numFmt w:val="bullet"/>
      <w:lvlText w:val=""/>
      <w:lvlJc w:val="left"/>
      <w:pPr>
        <w:tabs>
          <w:tab w:val="num" w:pos="1440"/>
        </w:tabs>
        <w:ind w:left="1437" w:hanging="357"/>
      </w:pPr>
      <w:rPr>
        <w:rFonts w:ascii="Monotype Sorts" w:hAnsi="Monotype Sorts" w:hint="default"/>
        <w:color w:val="FF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406E3E"/>
    <w:multiLevelType w:val="hybridMultilevel"/>
    <w:tmpl w:val="1540A570"/>
    <w:lvl w:ilvl="0" w:tplc="EF5C299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4C32C40"/>
    <w:multiLevelType w:val="hybridMultilevel"/>
    <w:tmpl w:val="BFEEC12C"/>
    <w:lvl w:ilvl="0" w:tplc="2B90BA92">
      <w:start w:val="1"/>
      <w:numFmt w:val="bullet"/>
      <w:lvlText w:val=""/>
      <w:lvlJc w:val="left"/>
      <w:pPr>
        <w:tabs>
          <w:tab w:val="num" w:pos="1353"/>
        </w:tabs>
        <w:ind w:left="1353" w:hanging="360"/>
      </w:pPr>
      <w:rPr>
        <w:rFonts w:ascii="Wingdings" w:hAnsi="Wingdings" w:hint="default"/>
        <w:color w:val="auto"/>
      </w:rPr>
    </w:lvl>
    <w:lvl w:ilvl="1" w:tplc="D64CB432">
      <w:start w:val="1"/>
      <w:numFmt w:val="bullet"/>
      <w:lvlText w:val=""/>
      <w:lvlJc w:val="left"/>
      <w:pPr>
        <w:tabs>
          <w:tab w:val="num" w:pos="1440"/>
        </w:tabs>
        <w:ind w:left="1437" w:hanging="357"/>
      </w:pPr>
      <w:rPr>
        <w:rFonts w:ascii="Monotype Sorts" w:hAnsi="Monotype Sorts" w:hint="default"/>
        <w:color w:val="FF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B1253E"/>
    <w:multiLevelType w:val="hybridMultilevel"/>
    <w:tmpl w:val="F5185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593673"/>
    <w:multiLevelType w:val="hybridMultilevel"/>
    <w:tmpl w:val="548E46C2"/>
    <w:lvl w:ilvl="0" w:tplc="EF5C29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6B5441"/>
    <w:multiLevelType w:val="multilevel"/>
    <w:tmpl w:val="1CEAA58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7E6B10DB"/>
    <w:multiLevelType w:val="hybridMultilevel"/>
    <w:tmpl w:val="23C8355A"/>
    <w:lvl w:ilvl="0" w:tplc="EF5C2996">
      <w:numFmt w:val="bullet"/>
      <w:lvlText w:val="-"/>
      <w:lvlJc w:val="left"/>
      <w:pPr>
        <w:ind w:left="66" w:hanging="360"/>
      </w:pPr>
      <w:rPr>
        <w:rFonts w:ascii="Calibri" w:eastAsiaTheme="minorHAnsi" w:hAnsi="Calibri" w:cs="Calibri" w:hint="default"/>
      </w:rPr>
    </w:lvl>
    <w:lvl w:ilvl="1" w:tplc="08090003" w:tentative="1">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506" w:hanging="360"/>
      </w:pPr>
      <w:rPr>
        <w:rFonts w:ascii="Wingdings" w:hAnsi="Wingdings" w:hint="default"/>
      </w:rPr>
    </w:lvl>
    <w:lvl w:ilvl="3" w:tplc="08090001" w:tentative="1">
      <w:start w:val="1"/>
      <w:numFmt w:val="bullet"/>
      <w:lvlText w:val=""/>
      <w:lvlJc w:val="left"/>
      <w:pPr>
        <w:ind w:left="2226" w:hanging="360"/>
      </w:pPr>
      <w:rPr>
        <w:rFonts w:ascii="Symbol" w:hAnsi="Symbol" w:hint="default"/>
      </w:rPr>
    </w:lvl>
    <w:lvl w:ilvl="4" w:tplc="08090003" w:tentative="1">
      <w:start w:val="1"/>
      <w:numFmt w:val="bullet"/>
      <w:lvlText w:val="o"/>
      <w:lvlJc w:val="left"/>
      <w:pPr>
        <w:ind w:left="2946" w:hanging="360"/>
      </w:pPr>
      <w:rPr>
        <w:rFonts w:ascii="Courier New" w:hAnsi="Courier New" w:cs="Courier New" w:hint="default"/>
      </w:rPr>
    </w:lvl>
    <w:lvl w:ilvl="5" w:tplc="08090005" w:tentative="1">
      <w:start w:val="1"/>
      <w:numFmt w:val="bullet"/>
      <w:lvlText w:val=""/>
      <w:lvlJc w:val="left"/>
      <w:pPr>
        <w:ind w:left="3666" w:hanging="360"/>
      </w:pPr>
      <w:rPr>
        <w:rFonts w:ascii="Wingdings" w:hAnsi="Wingdings" w:hint="default"/>
      </w:rPr>
    </w:lvl>
    <w:lvl w:ilvl="6" w:tplc="08090001" w:tentative="1">
      <w:start w:val="1"/>
      <w:numFmt w:val="bullet"/>
      <w:lvlText w:val=""/>
      <w:lvlJc w:val="left"/>
      <w:pPr>
        <w:ind w:left="4386" w:hanging="360"/>
      </w:pPr>
      <w:rPr>
        <w:rFonts w:ascii="Symbol" w:hAnsi="Symbol" w:hint="default"/>
      </w:rPr>
    </w:lvl>
    <w:lvl w:ilvl="7" w:tplc="08090003" w:tentative="1">
      <w:start w:val="1"/>
      <w:numFmt w:val="bullet"/>
      <w:lvlText w:val="o"/>
      <w:lvlJc w:val="left"/>
      <w:pPr>
        <w:ind w:left="5106" w:hanging="360"/>
      </w:pPr>
      <w:rPr>
        <w:rFonts w:ascii="Courier New" w:hAnsi="Courier New" w:cs="Courier New" w:hint="default"/>
      </w:rPr>
    </w:lvl>
    <w:lvl w:ilvl="8" w:tplc="08090005" w:tentative="1">
      <w:start w:val="1"/>
      <w:numFmt w:val="bullet"/>
      <w:lvlText w:val=""/>
      <w:lvlJc w:val="left"/>
      <w:pPr>
        <w:ind w:left="5826" w:hanging="360"/>
      </w:pPr>
      <w:rPr>
        <w:rFonts w:ascii="Wingdings" w:hAnsi="Wingdings" w:hint="default"/>
      </w:rPr>
    </w:lvl>
  </w:abstractNum>
  <w:num w:numId="1" w16cid:durableId="1368414003">
    <w:abstractNumId w:val="1"/>
  </w:num>
  <w:num w:numId="2" w16cid:durableId="1690637632">
    <w:abstractNumId w:val="31"/>
  </w:num>
  <w:num w:numId="3" w16cid:durableId="1339961788">
    <w:abstractNumId w:val="16"/>
  </w:num>
  <w:num w:numId="4" w16cid:durableId="1677002342">
    <w:abstractNumId w:val="5"/>
  </w:num>
  <w:num w:numId="5" w16cid:durableId="1555653000">
    <w:abstractNumId w:val="22"/>
  </w:num>
  <w:num w:numId="6" w16cid:durableId="715130515">
    <w:abstractNumId w:val="0"/>
  </w:num>
  <w:num w:numId="7" w16cid:durableId="720715430">
    <w:abstractNumId w:val="10"/>
  </w:num>
  <w:num w:numId="8" w16cid:durableId="509105529">
    <w:abstractNumId w:val="25"/>
  </w:num>
  <w:num w:numId="9" w16cid:durableId="483471703">
    <w:abstractNumId w:val="19"/>
  </w:num>
  <w:num w:numId="10" w16cid:durableId="1239484502">
    <w:abstractNumId w:val="18"/>
  </w:num>
  <w:num w:numId="11" w16cid:durableId="1287934815">
    <w:abstractNumId w:val="9"/>
  </w:num>
  <w:num w:numId="12" w16cid:durableId="1767270138">
    <w:abstractNumId w:val="15"/>
  </w:num>
  <w:num w:numId="13" w16cid:durableId="932474300">
    <w:abstractNumId w:val="11"/>
  </w:num>
  <w:num w:numId="14" w16cid:durableId="1049764998">
    <w:abstractNumId w:val="7"/>
  </w:num>
  <w:num w:numId="15" w16cid:durableId="2071228158">
    <w:abstractNumId w:val="23"/>
  </w:num>
  <w:num w:numId="16" w16cid:durableId="1698971543">
    <w:abstractNumId w:val="27"/>
  </w:num>
  <w:num w:numId="17" w16cid:durableId="631323470">
    <w:abstractNumId w:val="8"/>
  </w:num>
  <w:num w:numId="18" w16cid:durableId="1492021632">
    <w:abstractNumId w:val="29"/>
  </w:num>
  <w:num w:numId="19" w16cid:durableId="1694720451">
    <w:abstractNumId w:val="20"/>
  </w:num>
  <w:num w:numId="20" w16cid:durableId="1185096781">
    <w:abstractNumId w:val="3"/>
  </w:num>
  <w:num w:numId="21" w16cid:durableId="1385912102">
    <w:abstractNumId w:val="26"/>
  </w:num>
  <w:num w:numId="22" w16cid:durableId="1194657379">
    <w:abstractNumId w:val="28"/>
  </w:num>
  <w:num w:numId="23" w16cid:durableId="178274028">
    <w:abstractNumId w:val="4"/>
  </w:num>
  <w:num w:numId="24" w16cid:durableId="1837988452">
    <w:abstractNumId w:val="32"/>
  </w:num>
  <w:num w:numId="25" w16cid:durableId="18750446">
    <w:abstractNumId w:val="13"/>
  </w:num>
  <w:num w:numId="26" w16cid:durableId="1380789252">
    <w:abstractNumId w:val="2"/>
  </w:num>
  <w:num w:numId="27" w16cid:durableId="342242273">
    <w:abstractNumId w:val="14"/>
  </w:num>
  <w:num w:numId="28" w16cid:durableId="1205098043">
    <w:abstractNumId w:val="6"/>
  </w:num>
  <w:num w:numId="29" w16cid:durableId="37895293">
    <w:abstractNumId w:val="30"/>
  </w:num>
  <w:num w:numId="30" w16cid:durableId="101654020">
    <w:abstractNumId w:val="12"/>
  </w:num>
  <w:num w:numId="31" w16cid:durableId="1821800357">
    <w:abstractNumId w:val="17"/>
  </w:num>
  <w:num w:numId="32" w16cid:durableId="757602431">
    <w:abstractNumId w:val="21"/>
  </w:num>
  <w:num w:numId="33" w16cid:durableId="1865170497">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676"/>
    <w:rsid w:val="000005A7"/>
    <w:rsid w:val="00000655"/>
    <w:rsid w:val="00003B5C"/>
    <w:rsid w:val="000060F7"/>
    <w:rsid w:val="00007F5E"/>
    <w:rsid w:val="000110C6"/>
    <w:rsid w:val="00012BCF"/>
    <w:rsid w:val="0001307B"/>
    <w:rsid w:val="00014540"/>
    <w:rsid w:val="00021F62"/>
    <w:rsid w:val="00024E05"/>
    <w:rsid w:val="0002539D"/>
    <w:rsid w:val="000338B2"/>
    <w:rsid w:val="000419DA"/>
    <w:rsid w:val="00044E02"/>
    <w:rsid w:val="00053192"/>
    <w:rsid w:val="00055CC0"/>
    <w:rsid w:val="0005654D"/>
    <w:rsid w:val="00057144"/>
    <w:rsid w:val="00057F62"/>
    <w:rsid w:val="0006287C"/>
    <w:rsid w:val="00062BC8"/>
    <w:rsid w:val="00064ACA"/>
    <w:rsid w:val="00064DE9"/>
    <w:rsid w:val="00067F23"/>
    <w:rsid w:val="00076641"/>
    <w:rsid w:val="000776E3"/>
    <w:rsid w:val="00087EA8"/>
    <w:rsid w:val="0009442C"/>
    <w:rsid w:val="00094E16"/>
    <w:rsid w:val="0009754E"/>
    <w:rsid w:val="000A07F8"/>
    <w:rsid w:val="000A337C"/>
    <w:rsid w:val="000A5598"/>
    <w:rsid w:val="000B1108"/>
    <w:rsid w:val="000C0DB6"/>
    <w:rsid w:val="000C1632"/>
    <w:rsid w:val="000C566B"/>
    <w:rsid w:val="000C63D2"/>
    <w:rsid w:val="000C702D"/>
    <w:rsid w:val="000C7B02"/>
    <w:rsid w:val="000D4256"/>
    <w:rsid w:val="000D4F73"/>
    <w:rsid w:val="000E3A58"/>
    <w:rsid w:val="000E3B89"/>
    <w:rsid w:val="000E4499"/>
    <w:rsid w:val="000E63AB"/>
    <w:rsid w:val="000F209B"/>
    <w:rsid w:val="001030FF"/>
    <w:rsid w:val="00105A46"/>
    <w:rsid w:val="0011408E"/>
    <w:rsid w:val="00140008"/>
    <w:rsid w:val="00141CBB"/>
    <w:rsid w:val="001429E5"/>
    <w:rsid w:val="00144866"/>
    <w:rsid w:val="00147014"/>
    <w:rsid w:val="001506E1"/>
    <w:rsid w:val="00154647"/>
    <w:rsid w:val="00156748"/>
    <w:rsid w:val="00160289"/>
    <w:rsid w:val="00160488"/>
    <w:rsid w:val="00164058"/>
    <w:rsid w:val="0016524C"/>
    <w:rsid w:val="00171F06"/>
    <w:rsid w:val="001741D5"/>
    <w:rsid w:val="001753CF"/>
    <w:rsid w:val="001771ED"/>
    <w:rsid w:val="00181572"/>
    <w:rsid w:val="001820EB"/>
    <w:rsid w:val="00183C57"/>
    <w:rsid w:val="00191E18"/>
    <w:rsid w:val="00193284"/>
    <w:rsid w:val="001A01A9"/>
    <w:rsid w:val="001A21D9"/>
    <w:rsid w:val="001A2996"/>
    <w:rsid w:val="001A3E1C"/>
    <w:rsid w:val="001A5C6A"/>
    <w:rsid w:val="001B37BE"/>
    <w:rsid w:val="001B7DA9"/>
    <w:rsid w:val="001C49F8"/>
    <w:rsid w:val="001D38AB"/>
    <w:rsid w:val="001D4170"/>
    <w:rsid w:val="001D5D76"/>
    <w:rsid w:val="001E18E3"/>
    <w:rsid w:val="001E1C93"/>
    <w:rsid w:val="001E3327"/>
    <w:rsid w:val="002019AB"/>
    <w:rsid w:val="0020211A"/>
    <w:rsid w:val="0020448D"/>
    <w:rsid w:val="002053CA"/>
    <w:rsid w:val="00206047"/>
    <w:rsid w:val="002100E9"/>
    <w:rsid w:val="00211376"/>
    <w:rsid w:val="002150F3"/>
    <w:rsid w:val="0021523F"/>
    <w:rsid w:val="00215973"/>
    <w:rsid w:val="00217461"/>
    <w:rsid w:val="00222498"/>
    <w:rsid w:val="00224CCD"/>
    <w:rsid w:val="00225C14"/>
    <w:rsid w:val="00226583"/>
    <w:rsid w:val="0022695B"/>
    <w:rsid w:val="00232CF8"/>
    <w:rsid w:val="00237C0F"/>
    <w:rsid w:val="0024326E"/>
    <w:rsid w:val="0024704D"/>
    <w:rsid w:val="00264867"/>
    <w:rsid w:val="00274F86"/>
    <w:rsid w:val="0028074F"/>
    <w:rsid w:val="00282AD0"/>
    <w:rsid w:val="00291C1E"/>
    <w:rsid w:val="00291D7F"/>
    <w:rsid w:val="002A0B6E"/>
    <w:rsid w:val="002A1B26"/>
    <w:rsid w:val="002A70A7"/>
    <w:rsid w:val="002B4728"/>
    <w:rsid w:val="002B5D64"/>
    <w:rsid w:val="002B71C6"/>
    <w:rsid w:val="002C6E63"/>
    <w:rsid w:val="002C7586"/>
    <w:rsid w:val="002D19AA"/>
    <w:rsid w:val="002D47E4"/>
    <w:rsid w:val="002D7291"/>
    <w:rsid w:val="002E0291"/>
    <w:rsid w:val="002E226B"/>
    <w:rsid w:val="002E528D"/>
    <w:rsid w:val="002F16E2"/>
    <w:rsid w:val="002F40EF"/>
    <w:rsid w:val="003049D7"/>
    <w:rsid w:val="00311F19"/>
    <w:rsid w:val="003126B3"/>
    <w:rsid w:val="003170A0"/>
    <w:rsid w:val="003175BC"/>
    <w:rsid w:val="0032723D"/>
    <w:rsid w:val="0032727E"/>
    <w:rsid w:val="003277EC"/>
    <w:rsid w:val="00332D53"/>
    <w:rsid w:val="00336221"/>
    <w:rsid w:val="0034089E"/>
    <w:rsid w:val="0034225D"/>
    <w:rsid w:val="00351DB6"/>
    <w:rsid w:val="003602F7"/>
    <w:rsid w:val="003720C0"/>
    <w:rsid w:val="00372D2A"/>
    <w:rsid w:val="0037369D"/>
    <w:rsid w:val="00373804"/>
    <w:rsid w:val="0039262D"/>
    <w:rsid w:val="0039344F"/>
    <w:rsid w:val="00395426"/>
    <w:rsid w:val="003A185E"/>
    <w:rsid w:val="003A1FAD"/>
    <w:rsid w:val="003A3829"/>
    <w:rsid w:val="003A3C98"/>
    <w:rsid w:val="003A49F6"/>
    <w:rsid w:val="003B7C9F"/>
    <w:rsid w:val="003C0624"/>
    <w:rsid w:val="003C0838"/>
    <w:rsid w:val="003C224C"/>
    <w:rsid w:val="003D51F3"/>
    <w:rsid w:val="003E0027"/>
    <w:rsid w:val="003E5C13"/>
    <w:rsid w:val="003F2564"/>
    <w:rsid w:val="003F6ECF"/>
    <w:rsid w:val="004113BF"/>
    <w:rsid w:val="00413503"/>
    <w:rsid w:val="00416B0A"/>
    <w:rsid w:val="00416DBB"/>
    <w:rsid w:val="00417C26"/>
    <w:rsid w:val="0042052A"/>
    <w:rsid w:val="0042192E"/>
    <w:rsid w:val="00427875"/>
    <w:rsid w:val="0043189E"/>
    <w:rsid w:val="00433E24"/>
    <w:rsid w:val="00442AE5"/>
    <w:rsid w:val="00450A71"/>
    <w:rsid w:val="00455D29"/>
    <w:rsid w:val="00456756"/>
    <w:rsid w:val="00460A5C"/>
    <w:rsid w:val="00460AD9"/>
    <w:rsid w:val="00463D3A"/>
    <w:rsid w:val="0046456A"/>
    <w:rsid w:val="004702A1"/>
    <w:rsid w:val="004714EB"/>
    <w:rsid w:val="00473A21"/>
    <w:rsid w:val="00482470"/>
    <w:rsid w:val="00490210"/>
    <w:rsid w:val="00490450"/>
    <w:rsid w:val="0049561F"/>
    <w:rsid w:val="00497AC5"/>
    <w:rsid w:val="004A3B83"/>
    <w:rsid w:val="004A44FD"/>
    <w:rsid w:val="004C20BF"/>
    <w:rsid w:val="004D1099"/>
    <w:rsid w:val="004D2BE9"/>
    <w:rsid w:val="004D2FDE"/>
    <w:rsid w:val="004D5911"/>
    <w:rsid w:val="004D7F91"/>
    <w:rsid w:val="004E575B"/>
    <w:rsid w:val="004E66B6"/>
    <w:rsid w:val="004F6AF8"/>
    <w:rsid w:val="00503C3F"/>
    <w:rsid w:val="00506205"/>
    <w:rsid w:val="005109AC"/>
    <w:rsid w:val="00510D98"/>
    <w:rsid w:val="00512704"/>
    <w:rsid w:val="005129EF"/>
    <w:rsid w:val="00522CD1"/>
    <w:rsid w:val="00523499"/>
    <w:rsid w:val="00524202"/>
    <w:rsid w:val="00533F29"/>
    <w:rsid w:val="00542B23"/>
    <w:rsid w:val="00544C84"/>
    <w:rsid w:val="0055396F"/>
    <w:rsid w:val="00553D93"/>
    <w:rsid w:val="0055487E"/>
    <w:rsid w:val="00555144"/>
    <w:rsid w:val="00557E01"/>
    <w:rsid w:val="0056703E"/>
    <w:rsid w:val="005679C3"/>
    <w:rsid w:val="00586238"/>
    <w:rsid w:val="00587003"/>
    <w:rsid w:val="0059112D"/>
    <w:rsid w:val="0059188D"/>
    <w:rsid w:val="00591C6D"/>
    <w:rsid w:val="00593ABC"/>
    <w:rsid w:val="00595DBD"/>
    <w:rsid w:val="005967B6"/>
    <w:rsid w:val="005A2BEF"/>
    <w:rsid w:val="005A49EC"/>
    <w:rsid w:val="005B25F8"/>
    <w:rsid w:val="005B5CC2"/>
    <w:rsid w:val="005B6784"/>
    <w:rsid w:val="005C019B"/>
    <w:rsid w:val="005C58C6"/>
    <w:rsid w:val="005C62EA"/>
    <w:rsid w:val="005D34BC"/>
    <w:rsid w:val="005D4061"/>
    <w:rsid w:val="005D74C5"/>
    <w:rsid w:val="005D7684"/>
    <w:rsid w:val="005E01FF"/>
    <w:rsid w:val="005E0AAA"/>
    <w:rsid w:val="005E0F74"/>
    <w:rsid w:val="005E60A8"/>
    <w:rsid w:val="005F50A6"/>
    <w:rsid w:val="005F5A9E"/>
    <w:rsid w:val="005F66FD"/>
    <w:rsid w:val="00603828"/>
    <w:rsid w:val="00610731"/>
    <w:rsid w:val="006110FA"/>
    <w:rsid w:val="006272DA"/>
    <w:rsid w:val="00630E00"/>
    <w:rsid w:val="0063216B"/>
    <w:rsid w:val="00640147"/>
    <w:rsid w:val="00641BA9"/>
    <w:rsid w:val="0064436C"/>
    <w:rsid w:val="006545A6"/>
    <w:rsid w:val="0065476F"/>
    <w:rsid w:val="00654963"/>
    <w:rsid w:val="006557BB"/>
    <w:rsid w:val="006558D4"/>
    <w:rsid w:val="006563D1"/>
    <w:rsid w:val="00656FE9"/>
    <w:rsid w:val="006575E4"/>
    <w:rsid w:val="006668C1"/>
    <w:rsid w:val="00670BB0"/>
    <w:rsid w:val="00674CFE"/>
    <w:rsid w:val="0067652B"/>
    <w:rsid w:val="00680277"/>
    <w:rsid w:val="00680900"/>
    <w:rsid w:val="00682849"/>
    <w:rsid w:val="0068299C"/>
    <w:rsid w:val="00683967"/>
    <w:rsid w:val="0068414E"/>
    <w:rsid w:val="00691526"/>
    <w:rsid w:val="0069361E"/>
    <w:rsid w:val="0069548C"/>
    <w:rsid w:val="00696363"/>
    <w:rsid w:val="006A0B1B"/>
    <w:rsid w:val="006A53ED"/>
    <w:rsid w:val="006A748C"/>
    <w:rsid w:val="006A7C3B"/>
    <w:rsid w:val="006B04B5"/>
    <w:rsid w:val="006B0540"/>
    <w:rsid w:val="006B082B"/>
    <w:rsid w:val="006B7183"/>
    <w:rsid w:val="006C33F6"/>
    <w:rsid w:val="006C40CE"/>
    <w:rsid w:val="006C4A66"/>
    <w:rsid w:val="006C78A9"/>
    <w:rsid w:val="006D0D6B"/>
    <w:rsid w:val="006F0A42"/>
    <w:rsid w:val="006F1320"/>
    <w:rsid w:val="006F2C17"/>
    <w:rsid w:val="006F2CDA"/>
    <w:rsid w:val="006F3309"/>
    <w:rsid w:val="006F4B60"/>
    <w:rsid w:val="006F5B53"/>
    <w:rsid w:val="00706D39"/>
    <w:rsid w:val="00712BD0"/>
    <w:rsid w:val="00713650"/>
    <w:rsid w:val="00714F81"/>
    <w:rsid w:val="00716A62"/>
    <w:rsid w:val="0072465D"/>
    <w:rsid w:val="00724DA0"/>
    <w:rsid w:val="007270E1"/>
    <w:rsid w:val="00731BAC"/>
    <w:rsid w:val="007326FE"/>
    <w:rsid w:val="00732FC2"/>
    <w:rsid w:val="007376AE"/>
    <w:rsid w:val="00756AF3"/>
    <w:rsid w:val="0076036F"/>
    <w:rsid w:val="00761B10"/>
    <w:rsid w:val="00762D7C"/>
    <w:rsid w:val="007648BF"/>
    <w:rsid w:val="00767827"/>
    <w:rsid w:val="00771331"/>
    <w:rsid w:val="00775A08"/>
    <w:rsid w:val="007770E8"/>
    <w:rsid w:val="007811B8"/>
    <w:rsid w:val="007863EF"/>
    <w:rsid w:val="00786AEA"/>
    <w:rsid w:val="007915AA"/>
    <w:rsid w:val="00794469"/>
    <w:rsid w:val="00796B22"/>
    <w:rsid w:val="007B2368"/>
    <w:rsid w:val="007B3341"/>
    <w:rsid w:val="007B3FC0"/>
    <w:rsid w:val="007B5EA7"/>
    <w:rsid w:val="007C411B"/>
    <w:rsid w:val="007C5FA1"/>
    <w:rsid w:val="007D2171"/>
    <w:rsid w:val="007D503F"/>
    <w:rsid w:val="007E4B3F"/>
    <w:rsid w:val="007F1D69"/>
    <w:rsid w:val="007F39E5"/>
    <w:rsid w:val="007F4C62"/>
    <w:rsid w:val="00802D8B"/>
    <w:rsid w:val="008044B1"/>
    <w:rsid w:val="00811AD7"/>
    <w:rsid w:val="0081693B"/>
    <w:rsid w:val="0082170A"/>
    <w:rsid w:val="00823A1E"/>
    <w:rsid w:val="008375C4"/>
    <w:rsid w:val="00851308"/>
    <w:rsid w:val="00851DD7"/>
    <w:rsid w:val="00852715"/>
    <w:rsid w:val="00856FAB"/>
    <w:rsid w:val="0085711D"/>
    <w:rsid w:val="00857485"/>
    <w:rsid w:val="00857A65"/>
    <w:rsid w:val="00861A75"/>
    <w:rsid w:val="00870136"/>
    <w:rsid w:val="008768DF"/>
    <w:rsid w:val="008912B2"/>
    <w:rsid w:val="00891903"/>
    <w:rsid w:val="008A39F1"/>
    <w:rsid w:val="008A5F96"/>
    <w:rsid w:val="008A78FE"/>
    <w:rsid w:val="008B260A"/>
    <w:rsid w:val="008B5E47"/>
    <w:rsid w:val="008C02CF"/>
    <w:rsid w:val="008C1A90"/>
    <w:rsid w:val="008C2800"/>
    <w:rsid w:val="008C751B"/>
    <w:rsid w:val="008D3EEB"/>
    <w:rsid w:val="008D6223"/>
    <w:rsid w:val="008D62E5"/>
    <w:rsid w:val="008E44FF"/>
    <w:rsid w:val="008E69B4"/>
    <w:rsid w:val="008E753D"/>
    <w:rsid w:val="00904741"/>
    <w:rsid w:val="009047BA"/>
    <w:rsid w:val="009137A9"/>
    <w:rsid w:val="0091424C"/>
    <w:rsid w:val="009339DB"/>
    <w:rsid w:val="00936BA7"/>
    <w:rsid w:val="00937425"/>
    <w:rsid w:val="00947B3A"/>
    <w:rsid w:val="00950996"/>
    <w:rsid w:val="009543D5"/>
    <w:rsid w:val="00955C0D"/>
    <w:rsid w:val="0096403B"/>
    <w:rsid w:val="00974098"/>
    <w:rsid w:val="009755DB"/>
    <w:rsid w:val="00981ECA"/>
    <w:rsid w:val="00990E21"/>
    <w:rsid w:val="009910BD"/>
    <w:rsid w:val="009918FB"/>
    <w:rsid w:val="0099355C"/>
    <w:rsid w:val="009A2EE2"/>
    <w:rsid w:val="009A56B4"/>
    <w:rsid w:val="009A5B1E"/>
    <w:rsid w:val="009B1CA2"/>
    <w:rsid w:val="009B2E6A"/>
    <w:rsid w:val="009B4702"/>
    <w:rsid w:val="009B73D4"/>
    <w:rsid w:val="009C394D"/>
    <w:rsid w:val="009C3B28"/>
    <w:rsid w:val="009C5DB4"/>
    <w:rsid w:val="009C6149"/>
    <w:rsid w:val="009C65DF"/>
    <w:rsid w:val="009D5536"/>
    <w:rsid w:val="009D7D24"/>
    <w:rsid w:val="009E1995"/>
    <w:rsid w:val="009E464B"/>
    <w:rsid w:val="009E6DD6"/>
    <w:rsid w:val="009E6EC7"/>
    <w:rsid w:val="00A0088B"/>
    <w:rsid w:val="00A0156D"/>
    <w:rsid w:val="00A03676"/>
    <w:rsid w:val="00A045BA"/>
    <w:rsid w:val="00A07CF3"/>
    <w:rsid w:val="00A10AE2"/>
    <w:rsid w:val="00A12B67"/>
    <w:rsid w:val="00A1328E"/>
    <w:rsid w:val="00A13684"/>
    <w:rsid w:val="00A23A65"/>
    <w:rsid w:val="00A25DE0"/>
    <w:rsid w:val="00A4483C"/>
    <w:rsid w:val="00A46FFD"/>
    <w:rsid w:val="00A5616A"/>
    <w:rsid w:val="00A566D4"/>
    <w:rsid w:val="00A603A3"/>
    <w:rsid w:val="00A64C0F"/>
    <w:rsid w:val="00A740E5"/>
    <w:rsid w:val="00A765E1"/>
    <w:rsid w:val="00A76BEE"/>
    <w:rsid w:val="00A83A99"/>
    <w:rsid w:val="00A93822"/>
    <w:rsid w:val="00A9661F"/>
    <w:rsid w:val="00AA231F"/>
    <w:rsid w:val="00AA3FEA"/>
    <w:rsid w:val="00AB0258"/>
    <w:rsid w:val="00AB5296"/>
    <w:rsid w:val="00AC02C8"/>
    <w:rsid w:val="00AC1BC2"/>
    <w:rsid w:val="00AC37A8"/>
    <w:rsid w:val="00AD0DC0"/>
    <w:rsid w:val="00AD346D"/>
    <w:rsid w:val="00AD3528"/>
    <w:rsid w:val="00AD4045"/>
    <w:rsid w:val="00AD4510"/>
    <w:rsid w:val="00AD47EE"/>
    <w:rsid w:val="00AE0DE2"/>
    <w:rsid w:val="00AE4F52"/>
    <w:rsid w:val="00AE5DC1"/>
    <w:rsid w:val="00AE703E"/>
    <w:rsid w:val="00AE744F"/>
    <w:rsid w:val="00AF09B0"/>
    <w:rsid w:val="00B11F51"/>
    <w:rsid w:val="00B121EB"/>
    <w:rsid w:val="00B13FF9"/>
    <w:rsid w:val="00B23CF2"/>
    <w:rsid w:val="00B26FC0"/>
    <w:rsid w:val="00B33253"/>
    <w:rsid w:val="00B37B8A"/>
    <w:rsid w:val="00B37C34"/>
    <w:rsid w:val="00B41D57"/>
    <w:rsid w:val="00B41D58"/>
    <w:rsid w:val="00B46D17"/>
    <w:rsid w:val="00B51684"/>
    <w:rsid w:val="00B56920"/>
    <w:rsid w:val="00B576F5"/>
    <w:rsid w:val="00B640DE"/>
    <w:rsid w:val="00B71283"/>
    <w:rsid w:val="00B771B8"/>
    <w:rsid w:val="00B77A90"/>
    <w:rsid w:val="00B86981"/>
    <w:rsid w:val="00B921F4"/>
    <w:rsid w:val="00B94234"/>
    <w:rsid w:val="00B94BD7"/>
    <w:rsid w:val="00B95913"/>
    <w:rsid w:val="00BB3678"/>
    <w:rsid w:val="00BB4158"/>
    <w:rsid w:val="00BB4C14"/>
    <w:rsid w:val="00BB520B"/>
    <w:rsid w:val="00BC07D5"/>
    <w:rsid w:val="00BC1219"/>
    <w:rsid w:val="00BC2A51"/>
    <w:rsid w:val="00BC5FD4"/>
    <w:rsid w:val="00BD435D"/>
    <w:rsid w:val="00BE26CF"/>
    <w:rsid w:val="00BE2851"/>
    <w:rsid w:val="00BE5E93"/>
    <w:rsid w:val="00BE7381"/>
    <w:rsid w:val="00BF1232"/>
    <w:rsid w:val="00BF6F86"/>
    <w:rsid w:val="00BF79DE"/>
    <w:rsid w:val="00C06901"/>
    <w:rsid w:val="00C06C27"/>
    <w:rsid w:val="00C1033C"/>
    <w:rsid w:val="00C14F52"/>
    <w:rsid w:val="00C15901"/>
    <w:rsid w:val="00C16E56"/>
    <w:rsid w:val="00C22788"/>
    <w:rsid w:val="00C25050"/>
    <w:rsid w:val="00C45EE5"/>
    <w:rsid w:val="00C52EA9"/>
    <w:rsid w:val="00C556BA"/>
    <w:rsid w:val="00C5751F"/>
    <w:rsid w:val="00C57D44"/>
    <w:rsid w:val="00C645E6"/>
    <w:rsid w:val="00C70377"/>
    <w:rsid w:val="00C769D4"/>
    <w:rsid w:val="00C80787"/>
    <w:rsid w:val="00C8221A"/>
    <w:rsid w:val="00C843C6"/>
    <w:rsid w:val="00C90AA3"/>
    <w:rsid w:val="00C91AFD"/>
    <w:rsid w:val="00C9302F"/>
    <w:rsid w:val="00CA07B1"/>
    <w:rsid w:val="00CB380F"/>
    <w:rsid w:val="00CB3914"/>
    <w:rsid w:val="00CD32E5"/>
    <w:rsid w:val="00CD57AF"/>
    <w:rsid w:val="00CE3131"/>
    <w:rsid w:val="00CE5864"/>
    <w:rsid w:val="00CE5FD0"/>
    <w:rsid w:val="00CF3455"/>
    <w:rsid w:val="00CF5373"/>
    <w:rsid w:val="00D0011C"/>
    <w:rsid w:val="00D033AF"/>
    <w:rsid w:val="00D036BE"/>
    <w:rsid w:val="00D057AB"/>
    <w:rsid w:val="00D14F14"/>
    <w:rsid w:val="00D174C5"/>
    <w:rsid w:val="00D20987"/>
    <w:rsid w:val="00D246CA"/>
    <w:rsid w:val="00D30C66"/>
    <w:rsid w:val="00D40DA5"/>
    <w:rsid w:val="00D42E15"/>
    <w:rsid w:val="00D434FF"/>
    <w:rsid w:val="00D53557"/>
    <w:rsid w:val="00D54E39"/>
    <w:rsid w:val="00D55110"/>
    <w:rsid w:val="00D56812"/>
    <w:rsid w:val="00D63406"/>
    <w:rsid w:val="00D64802"/>
    <w:rsid w:val="00D7167B"/>
    <w:rsid w:val="00D72B60"/>
    <w:rsid w:val="00D72F63"/>
    <w:rsid w:val="00D935AF"/>
    <w:rsid w:val="00D94E35"/>
    <w:rsid w:val="00D953A3"/>
    <w:rsid w:val="00D953CB"/>
    <w:rsid w:val="00DA052B"/>
    <w:rsid w:val="00DA5BCE"/>
    <w:rsid w:val="00DB29B0"/>
    <w:rsid w:val="00DB2FAE"/>
    <w:rsid w:val="00DD124B"/>
    <w:rsid w:val="00DD2BC3"/>
    <w:rsid w:val="00DD4E48"/>
    <w:rsid w:val="00DD5C08"/>
    <w:rsid w:val="00DD5C5D"/>
    <w:rsid w:val="00DD660F"/>
    <w:rsid w:val="00DD6966"/>
    <w:rsid w:val="00DE27D0"/>
    <w:rsid w:val="00DF359E"/>
    <w:rsid w:val="00DF37BA"/>
    <w:rsid w:val="00DF5C99"/>
    <w:rsid w:val="00DF6D68"/>
    <w:rsid w:val="00E103EE"/>
    <w:rsid w:val="00E10FD5"/>
    <w:rsid w:val="00E1201B"/>
    <w:rsid w:val="00E1411B"/>
    <w:rsid w:val="00E20E66"/>
    <w:rsid w:val="00E23BFB"/>
    <w:rsid w:val="00E27D15"/>
    <w:rsid w:val="00E32B65"/>
    <w:rsid w:val="00E33115"/>
    <w:rsid w:val="00E34C59"/>
    <w:rsid w:val="00E431C1"/>
    <w:rsid w:val="00E44037"/>
    <w:rsid w:val="00E44921"/>
    <w:rsid w:val="00E46CD3"/>
    <w:rsid w:val="00E56BBC"/>
    <w:rsid w:val="00E63011"/>
    <w:rsid w:val="00E651F6"/>
    <w:rsid w:val="00E73411"/>
    <w:rsid w:val="00E746F3"/>
    <w:rsid w:val="00E75197"/>
    <w:rsid w:val="00E75E65"/>
    <w:rsid w:val="00E7656C"/>
    <w:rsid w:val="00E87593"/>
    <w:rsid w:val="00E875D5"/>
    <w:rsid w:val="00E92F31"/>
    <w:rsid w:val="00E93295"/>
    <w:rsid w:val="00E94BFC"/>
    <w:rsid w:val="00E969E8"/>
    <w:rsid w:val="00EA179E"/>
    <w:rsid w:val="00EA2E86"/>
    <w:rsid w:val="00EB4B49"/>
    <w:rsid w:val="00EB6643"/>
    <w:rsid w:val="00EC0C81"/>
    <w:rsid w:val="00EC0F0B"/>
    <w:rsid w:val="00EC356C"/>
    <w:rsid w:val="00EC375A"/>
    <w:rsid w:val="00ED17B1"/>
    <w:rsid w:val="00ED4220"/>
    <w:rsid w:val="00ED5C66"/>
    <w:rsid w:val="00ED6997"/>
    <w:rsid w:val="00EE0CF1"/>
    <w:rsid w:val="00EF3F57"/>
    <w:rsid w:val="00F01551"/>
    <w:rsid w:val="00F03E22"/>
    <w:rsid w:val="00F04254"/>
    <w:rsid w:val="00F04876"/>
    <w:rsid w:val="00F100F5"/>
    <w:rsid w:val="00F16DBD"/>
    <w:rsid w:val="00F22152"/>
    <w:rsid w:val="00F22651"/>
    <w:rsid w:val="00F22B92"/>
    <w:rsid w:val="00F24F29"/>
    <w:rsid w:val="00F258D9"/>
    <w:rsid w:val="00F355BF"/>
    <w:rsid w:val="00F35B9F"/>
    <w:rsid w:val="00F36F4B"/>
    <w:rsid w:val="00F43C48"/>
    <w:rsid w:val="00F44003"/>
    <w:rsid w:val="00F44DCB"/>
    <w:rsid w:val="00F46AA4"/>
    <w:rsid w:val="00F55E87"/>
    <w:rsid w:val="00F61C33"/>
    <w:rsid w:val="00F61F35"/>
    <w:rsid w:val="00F669D2"/>
    <w:rsid w:val="00F66A7F"/>
    <w:rsid w:val="00F74544"/>
    <w:rsid w:val="00F74BC3"/>
    <w:rsid w:val="00F776DA"/>
    <w:rsid w:val="00F86820"/>
    <w:rsid w:val="00F87CEA"/>
    <w:rsid w:val="00F90A7D"/>
    <w:rsid w:val="00F916A8"/>
    <w:rsid w:val="00F91CB5"/>
    <w:rsid w:val="00F94376"/>
    <w:rsid w:val="00FB5C31"/>
    <w:rsid w:val="00FC23A3"/>
    <w:rsid w:val="00FC2D41"/>
    <w:rsid w:val="00FC2F06"/>
    <w:rsid w:val="00FC602F"/>
    <w:rsid w:val="00FD194B"/>
    <w:rsid w:val="00FD3599"/>
    <w:rsid w:val="00FE066B"/>
    <w:rsid w:val="00FE0673"/>
    <w:rsid w:val="00FE3D02"/>
    <w:rsid w:val="00FE551F"/>
    <w:rsid w:val="00FF6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42487"/>
  <w15:chartTrackingRefBased/>
  <w15:docId w15:val="{FEB7964F-B23C-4A31-BF5A-12018FBB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C6"/>
    <w:pPr>
      <w:spacing w:after="180" w:line="240" w:lineRule="auto"/>
      <w:jc w:val="both"/>
    </w:pPr>
    <w:rPr>
      <w:rFonts w:ascii="Arial" w:hAnsi="Arial"/>
      <w:sz w:val="24"/>
    </w:rPr>
  </w:style>
  <w:style w:type="paragraph" w:styleId="Heading1">
    <w:name w:val="heading 1"/>
    <w:next w:val="Normal"/>
    <w:link w:val="Heading1Char"/>
    <w:uiPriority w:val="9"/>
    <w:qFormat/>
    <w:rsid w:val="00771331"/>
    <w:pPr>
      <w:keepNext/>
      <w:numPr>
        <w:numId w:val="2"/>
      </w:numPr>
      <w:spacing w:after="0" w:line="240" w:lineRule="auto"/>
      <w:outlineLvl w:val="0"/>
    </w:pPr>
    <w:rPr>
      <w:rFonts w:ascii="Arial Bold" w:eastAsia="Times New Roman" w:hAnsi="Arial Bold" w:cs="Times New Roman"/>
      <w:b/>
      <w:kern w:val="28"/>
      <w:sz w:val="24"/>
      <w:szCs w:val="20"/>
      <w:lang w:val="en-US" w:eastAsia="en-GB"/>
    </w:rPr>
  </w:style>
  <w:style w:type="paragraph" w:styleId="Heading2">
    <w:name w:val="heading 2"/>
    <w:aliases w:val="Ma,Major,Reset numbering"/>
    <w:basedOn w:val="Heading1"/>
    <w:next w:val="Normal"/>
    <w:link w:val="Heading2Char"/>
    <w:uiPriority w:val="9"/>
    <w:qFormat/>
    <w:rsid w:val="004714EB"/>
    <w:pPr>
      <w:keepNext w:val="0"/>
      <w:numPr>
        <w:ilvl w:val="1"/>
      </w:numPr>
      <w:outlineLvl w:val="1"/>
    </w:pPr>
    <w:rPr>
      <w:rFonts w:ascii="Arial" w:hAnsi="Arial" w:cs="Arial"/>
      <w:bCs/>
      <w:kern w:val="0"/>
      <w:szCs w:val="24"/>
      <w:lang w:val="en-GB"/>
    </w:rPr>
  </w:style>
  <w:style w:type="paragraph" w:styleId="Heading3">
    <w:name w:val="heading 3"/>
    <w:aliases w:val="Mi,H3,Minor,Level 1 - 1,Numbered para,A,B,C,add-phara,BodyText,Para"/>
    <w:basedOn w:val="Heading2"/>
    <w:next w:val="Normal"/>
    <w:link w:val="Heading3Char"/>
    <w:unhideWhenUsed/>
    <w:qFormat/>
    <w:rsid w:val="004714EB"/>
    <w:pPr>
      <w:keepNext/>
      <w:keepLines/>
      <w:numPr>
        <w:ilvl w:val="2"/>
      </w:numPr>
      <w:outlineLvl w:val="2"/>
    </w:pPr>
    <w:rPr>
      <w:rFonts w:eastAsiaTheme="majorEastAsia" w:cstheme="majorBidi"/>
      <w:b w:val="0"/>
    </w:rPr>
  </w:style>
  <w:style w:type="paragraph" w:styleId="Heading4">
    <w:name w:val="heading 4"/>
    <w:next w:val="Normal"/>
    <w:link w:val="Heading4Char"/>
    <w:unhideWhenUsed/>
    <w:qFormat/>
    <w:rsid w:val="00B46D17"/>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nhideWhenUsed/>
    <w:qFormat/>
    <w:rsid w:val="00771331"/>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771331"/>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71331"/>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7133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7133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6E1"/>
    <w:pPr>
      <w:tabs>
        <w:tab w:val="center" w:pos="4513"/>
        <w:tab w:val="right" w:pos="9026"/>
      </w:tabs>
      <w:spacing w:after="0"/>
    </w:pPr>
  </w:style>
  <w:style w:type="character" w:customStyle="1" w:styleId="HeaderChar">
    <w:name w:val="Header Char"/>
    <w:basedOn w:val="DefaultParagraphFont"/>
    <w:link w:val="Header"/>
    <w:uiPriority w:val="99"/>
    <w:rsid w:val="001506E1"/>
  </w:style>
  <w:style w:type="paragraph" w:styleId="Footer">
    <w:name w:val="footer"/>
    <w:basedOn w:val="Normal"/>
    <w:link w:val="FooterChar"/>
    <w:uiPriority w:val="99"/>
    <w:unhideWhenUsed/>
    <w:rsid w:val="001506E1"/>
    <w:pPr>
      <w:tabs>
        <w:tab w:val="center" w:pos="4513"/>
        <w:tab w:val="right" w:pos="9026"/>
      </w:tabs>
      <w:spacing w:after="0"/>
    </w:pPr>
  </w:style>
  <w:style w:type="character" w:customStyle="1" w:styleId="FooterChar">
    <w:name w:val="Footer Char"/>
    <w:basedOn w:val="DefaultParagraphFont"/>
    <w:link w:val="Footer"/>
    <w:uiPriority w:val="99"/>
    <w:rsid w:val="001506E1"/>
  </w:style>
  <w:style w:type="table" w:styleId="TableGrid">
    <w:name w:val="Table Grid"/>
    <w:basedOn w:val="TableNormal"/>
    <w:uiPriority w:val="39"/>
    <w:rsid w:val="0015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List Paragraph2,Bullet 1"/>
    <w:basedOn w:val="Normal"/>
    <w:link w:val="ListParagraphChar"/>
    <w:uiPriority w:val="34"/>
    <w:qFormat/>
    <w:rsid w:val="001506E1"/>
    <w:pPr>
      <w:ind w:left="720"/>
      <w:contextualSpacing/>
    </w:pPr>
  </w:style>
  <w:style w:type="character" w:styleId="CommentReference">
    <w:name w:val="annotation reference"/>
    <w:basedOn w:val="DefaultParagraphFont"/>
    <w:unhideWhenUsed/>
    <w:rsid w:val="00DF37BA"/>
    <w:rPr>
      <w:sz w:val="16"/>
      <w:szCs w:val="16"/>
    </w:rPr>
  </w:style>
  <w:style w:type="paragraph" w:styleId="CommentText">
    <w:name w:val="annotation text"/>
    <w:basedOn w:val="Normal"/>
    <w:link w:val="CommentTextChar"/>
    <w:unhideWhenUsed/>
    <w:rsid w:val="00DF37BA"/>
    <w:rPr>
      <w:sz w:val="20"/>
      <w:szCs w:val="20"/>
    </w:rPr>
  </w:style>
  <w:style w:type="character" w:customStyle="1" w:styleId="CommentTextChar">
    <w:name w:val="Comment Text Char"/>
    <w:basedOn w:val="DefaultParagraphFont"/>
    <w:link w:val="CommentText"/>
    <w:rsid w:val="00DF37BA"/>
    <w:rPr>
      <w:sz w:val="20"/>
      <w:szCs w:val="20"/>
    </w:rPr>
  </w:style>
  <w:style w:type="paragraph" w:styleId="CommentSubject">
    <w:name w:val="annotation subject"/>
    <w:basedOn w:val="CommentText"/>
    <w:next w:val="CommentText"/>
    <w:link w:val="CommentSubjectChar"/>
    <w:uiPriority w:val="99"/>
    <w:unhideWhenUsed/>
    <w:rsid w:val="00DF37BA"/>
    <w:rPr>
      <w:b/>
      <w:bCs/>
    </w:rPr>
  </w:style>
  <w:style w:type="character" w:customStyle="1" w:styleId="CommentSubjectChar">
    <w:name w:val="Comment Subject Char"/>
    <w:basedOn w:val="CommentTextChar"/>
    <w:link w:val="CommentSubject"/>
    <w:uiPriority w:val="99"/>
    <w:rsid w:val="00DF37BA"/>
    <w:rPr>
      <w:b/>
      <w:bCs/>
      <w:sz w:val="20"/>
      <w:szCs w:val="20"/>
    </w:rPr>
  </w:style>
  <w:style w:type="paragraph" w:styleId="BalloonText">
    <w:name w:val="Balloon Text"/>
    <w:basedOn w:val="Normal"/>
    <w:link w:val="BalloonTextChar"/>
    <w:uiPriority w:val="99"/>
    <w:semiHidden/>
    <w:unhideWhenUsed/>
    <w:rsid w:val="00DF37B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7BA"/>
    <w:rPr>
      <w:rFonts w:ascii="Segoe UI" w:hAnsi="Segoe UI" w:cs="Segoe UI"/>
      <w:sz w:val="18"/>
      <w:szCs w:val="18"/>
    </w:rPr>
  </w:style>
  <w:style w:type="character" w:customStyle="1" w:styleId="Level1asHeadingtext">
    <w:name w:val="Level 1 as Heading (text)"/>
    <w:basedOn w:val="DefaultParagraphFont"/>
    <w:uiPriority w:val="99"/>
    <w:rsid w:val="006F2C17"/>
    <w:rPr>
      <w:b/>
    </w:rPr>
  </w:style>
  <w:style w:type="character" w:customStyle="1" w:styleId="ListChar">
    <w:name w:val="List Char"/>
    <w:basedOn w:val="DefaultParagraphFont"/>
    <w:link w:val="List"/>
    <w:rsid w:val="006F2C17"/>
    <w:rPr>
      <w:rFonts w:ascii="Arial" w:hAnsi="Arial"/>
      <w:sz w:val="24"/>
      <w:szCs w:val="24"/>
    </w:rPr>
  </w:style>
  <w:style w:type="paragraph" w:styleId="List">
    <w:name w:val="List"/>
    <w:basedOn w:val="Normal"/>
    <w:link w:val="ListChar"/>
    <w:rsid w:val="006F2C17"/>
    <w:pPr>
      <w:spacing w:after="0"/>
      <w:ind w:left="283" w:hanging="283"/>
    </w:pPr>
    <w:rPr>
      <w:szCs w:val="24"/>
    </w:rPr>
  </w:style>
  <w:style w:type="character" w:styleId="Hyperlink">
    <w:name w:val="Hyperlink"/>
    <w:basedOn w:val="DefaultParagraphFont"/>
    <w:uiPriority w:val="99"/>
    <w:rsid w:val="00A5616A"/>
    <w:rPr>
      <w:color w:val="0000FF"/>
      <w:u w:val="single"/>
    </w:rPr>
  </w:style>
  <w:style w:type="paragraph" w:customStyle="1" w:styleId="default">
    <w:name w:val="default"/>
    <w:basedOn w:val="Normal"/>
    <w:rsid w:val="007F4C62"/>
    <w:pPr>
      <w:autoSpaceDE w:val="0"/>
      <w:autoSpaceDN w:val="0"/>
      <w:spacing w:after="0"/>
    </w:pPr>
    <w:rPr>
      <w:rFonts w:cs="Arial"/>
      <w:color w:val="000000"/>
      <w:szCs w:val="24"/>
      <w:lang w:eastAsia="en-GB"/>
    </w:r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link w:val="ListParagraph"/>
    <w:uiPriority w:val="34"/>
    <w:qFormat/>
    <w:locked/>
    <w:rsid w:val="00C843C6"/>
  </w:style>
  <w:style w:type="paragraph" w:styleId="Revision">
    <w:name w:val="Revision"/>
    <w:hidden/>
    <w:uiPriority w:val="99"/>
    <w:semiHidden/>
    <w:rsid w:val="006563D1"/>
    <w:pPr>
      <w:spacing w:after="0" w:line="240" w:lineRule="auto"/>
    </w:pPr>
  </w:style>
  <w:style w:type="paragraph" w:styleId="NoSpacing">
    <w:name w:val="No Spacing"/>
    <w:link w:val="NoSpacingChar"/>
    <w:uiPriority w:val="1"/>
    <w:rsid w:val="00460A5C"/>
    <w:pPr>
      <w:spacing w:after="0" w:line="240" w:lineRule="auto"/>
    </w:pPr>
    <w:rPr>
      <w:rFonts w:ascii="Arial" w:eastAsia="Calibri" w:hAnsi="Arial" w:cs="Times New Roman"/>
      <w:sz w:val="24"/>
    </w:rPr>
  </w:style>
  <w:style w:type="character" w:customStyle="1" w:styleId="NoSpacingChar">
    <w:name w:val="No Spacing Char"/>
    <w:basedOn w:val="DefaultParagraphFont"/>
    <w:link w:val="NoSpacing"/>
    <w:uiPriority w:val="1"/>
    <w:rsid w:val="00460A5C"/>
    <w:rPr>
      <w:rFonts w:ascii="Arial" w:eastAsia="Calibri" w:hAnsi="Arial" w:cs="Times New Roman"/>
      <w:sz w:val="24"/>
    </w:rPr>
  </w:style>
  <w:style w:type="character" w:customStyle="1" w:styleId="Heading1Char">
    <w:name w:val="Heading 1 Char"/>
    <w:basedOn w:val="DefaultParagraphFont"/>
    <w:link w:val="Heading1"/>
    <w:uiPriority w:val="9"/>
    <w:rsid w:val="00E87593"/>
    <w:rPr>
      <w:rFonts w:ascii="Arial Bold" w:eastAsia="Times New Roman" w:hAnsi="Arial Bold" w:cs="Times New Roman"/>
      <w:b/>
      <w:kern w:val="28"/>
      <w:sz w:val="24"/>
      <w:szCs w:val="20"/>
      <w:lang w:val="en-US" w:eastAsia="en-GB"/>
    </w:rPr>
  </w:style>
  <w:style w:type="character" w:customStyle="1" w:styleId="Heading2Char">
    <w:name w:val="Heading 2 Char"/>
    <w:aliases w:val="Ma Char,Major Char,Reset numbering Char"/>
    <w:basedOn w:val="DefaultParagraphFont"/>
    <w:link w:val="Heading2"/>
    <w:uiPriority w:val="9"/>
    <w:rsid w:val="007F39E5"/>
    <w:rPr>
      <w:rFonts w:ascii="Arial" w:eastAsia="Times New Roman" w:hAnsi="Arial" w:cs="Arial"/>
      <w:b/>
      <w:bCs/>
      <w:sz w:val="24"/>
      <w:szCs w:val="24"/>
      <w:lang w:eastAsia="en-GB"/>
    </w:rPr>
  </w:style>
  <w:style w:type="paragraph" w:customStyle="1" w:styleId="Title2">
    <w:name w:val="Title 2"/>
    <w:basedOn w:val="Heading2"/>
    <w:link w:val="Title2Char"/>
    <w:uiPriority w:val="1"/>
    <w:rsid w:val="00522CD1"/>
    <w:pPr>
      <w:autoSpaceDE w:val="0"/>
      <w:autoSpaceDN w:val="0"/>
      <w:adjustRightInd w:val="0"/>
      <w:spacing w:before="60" w:after="120"/>
    </w:pPr>
    <w:rPr>
      <w:bCs w:val="0"/>
      <w:i/>
      <w:color w:val="000000"/>
      <w:sz w:val="40"/>
      <w:szCs w:val="40"/>
      <w:lang w:val="x-none" w:eastAsia="x-none"/>
    </w:rPr>
  </w:style>
  <w:style w:type="character" w:customStyle="1" w:styleId="Title2Char">
    <w:name w:val="Title 2 Char"/>
    <w:link w:val="Title2"/>
    <w:uiPriority w:val="1"/>
    <w:rsid w:val="00522CD1"/>
    <w:rPr>
      <w:rFonts w:ascii="Arial" w:eastAsia="Times New Roman" w:hAnsi="Arial" w:cs="Arial"/>
      <w:b/>
      <w:i/>
      <w:color w:val="000000"/>
      <w:sz w:val="40"/>
      <w:szCs w:val="40"/>
      <w:lang w:val="x-none" w:eastAsia="x-none"/>
    </w:rPr>
  </w:style>
  <w:style w:type="character" w:styleId="FollowedHyperlink">
    <w:name w:val="FollowedHyperlink"/>
    <w:basedOn w:val="DefaultParagraphFont"/>
    <w:uiPriority w:val="99"/>
    <w:semiHidden/>
    <w:unhideWhenUsed/>
    <w:rsid w:val="005A49EC"/>
    <w:rPr>
      <w:color w:val="954F72" w:themeColor="followedHyperlink"/>
      <w:u w:val="single"/>
    </w:rPr>
  </w:style>
  <w:style w:type="character" w:customStyle="1" w:styleId="Heading3Char">
    <w:name w:val="Heading 3 Char"/>
    <w:aliases w:val="Mi Char,H3 Char,Minor Char,Level 1 - 1 Char,Numbered para Char,A Char,B Char,C Char,add-phara Char,BodyText Char,Para Char"/>
    <w:basedOn w:val="DefaultParagraphFont"/>
    <w:link w:val="Heading3"/>
    <w:rsid w:val="007F39E5"/>
    <w:rPr>
      <w:rFonts w:ascii="Arial" w:eastAsiaTheme="majorEastAsia" w:hAnsi="Arial" w:cstheme="majorBidi"/>
      <w:bCs/>
      <w:sz w:val="24"/>
      <w:szCs w:val="24"/>
      <w:lang w:eastAsia="en-GB"/>
    </w:rPr>
  </w:style>
  <w:style w:type="numbering" w:customStyle="1" w:styleId="Headings1">
    <w:name w:val="Headings 1"/>
    <w:aliases w:val="2 &amp; 3"/>
    <w:uiPriority w:val="99"/>
    <w:rsid w:val="004714EB"/>
    <w:pPr>
      <w:numPr>
        <w:numId w:val="1"/>
      </w:numPr>
    </w:pPr>
  </w:style>
  <w:style w:type="character" w:customStyle="1" w:styleId="Heading4Char">
    <w:name w:val="Heading 4 Char"/>
    <w:basedOn w:val="DefaultParagraphFont"/>
    <w:link w:val="Heading4"/>
    <w:rsid w:val="00B46D17"/>
    <w:rPr>
      <w:rFonts w:ascii="Arial" w:eastAsiaTheme="majorEastAsia" w:hAnsi="Arial" w:cstheme="majorBidi"/>
      <w:b/>
      <w:iCs/>
      <w:sz w:val="24"/>
    </w:rPr>
  </w:style>
  <w:style w:type="character" w:customStyle="1" w:styleId="Heading5Char">
    <w:name w:val="Heading 5 Char"/>
    <w:basedOn w:val="DefaultParagraphFont"/>
    <w:link w:val="Heading5"/>
    <w:rsid w:val="00771331"/>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rsid w:val="00771331"/>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rsid w:val="0077133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3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7133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E69B4"/>
    <w:pPr>
      <w:keepLines/>
      <w:numPr>
        <w:numId w:val="0"/>
      </w:numPr>
      <w:spacing w:before="240" w:line="259" w:lineRule="auto"/>
      <w:outlineLvl w:val="9"/>
    </w:pPr>
    <w:rPr>
      <w:rFonts w:asciiTheme="majorHAnsi" w:eastAsiaTheme="majorEastAsia" w:hAnsiTheme="majorHAnsi" w:cstheme="majorBidi"/>
      <w:b w:val="0"/>
      <w:color w:val="2E74B5" w:themeColor="accent1" w:themeShade="BF"/>
      <w:kern w:val="0"/>
      <w:sz w:val="32"/>
      <w:szCs w:val="32"/>
      <w:lang w:eastAsia="en-US"/>
    </w:rPr>
  </w:style>
  <w:style w:type="paragraph" w:styleId="TOC1">
    <w:name w:val="toc 1"/>
    <w:basedOn w:val="Normal"/>
    <w:next w:val="Normal"/>
    <w:autoRedefine/>
    <w:uiPriority w:val="39"/>
    <w:unhideWhenUsed/>
    <w:rsid w:val="008E69B4"/>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8E69B4"/>
    <w:pPr>
      <w:spacing w:after="0"/>
      <w:ind w:left="240"/>
      <w:jc w:val="left"/>
    </w:pPr>
    <w:rPr>
      <w:rFonts w:asciiTheme="minorHAnsi" w:hAnsiTheme="minorHAnsi"/>
      <w:smallCaps/>
      <w:sz w:val="20"/>
      <w:szCs w:val="20"/>
    </w:rPr>
  </w:style>
  <w:style w:type="paragraph" w:styleId="TOC3">
    <w:name w:val="toc 3"/>
    <w:basedOn w:val="Normal"/>
    <w:next w:val="Normal"/>
    <w:autoRedefine/>
    <w:uiPriority w:val="39"/>
    <w:unhideWhenUsed/>
    <w:rsid w:val="008E69B4"/>
    <w:pPr>
      <w:spacing w:after="0"/>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8E69B4"/>
    <w:pPr>
      <w:spacing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8E69B4"/>
    <w:pPr>
      <w:spacing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8E69B4"/>
    <w:pPr>
      <w:spacing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8E69B4"/>
    <w:pPr>
      <w:spacing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8E69B4"/>
    <w:pPr>
      <w:spacing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8E69B4"/>
    <w:pPr>
      <w:spacing w:after="0"/>
      <w:ind w:left="1920"/>
      <w:jc w:val="left"/>
    </w:pPr>
    <w:rPr>
      <w:rFonts w:asciiTheme="minorHAnsi" w:hAnsiTheme="minorHAnsi"/>
      <w:sz w:val="18"/>
      <w:szCs w:val="18"/>
    </w:rPr>
  </w:style>
  <w:style w:type="paragraph" w:customStyle="1" w:styleId="Default0">
    <w:name w:val="Default"/>
    <w:rsid w:val="0055396F"/>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AB5296"/>
    <w:rPr>
      <w:color w:val="605E5C"/>
      <w:shd w:val="clear" w:color="auto" w:fill="E1DFDD"/>
    </w:rPr>
  </w:style>
  <w:style w:type="paragraph" w:customStyle="1" w:styleId="aDefinition">
    <w:name w:val="(a) Definition"/>
    <w:basedOn w:val="Normal"/>
    <w:rsid w:val="00160289"/>
    <w:pPr>
      <w:numPr>
        <w:numId w:val="3"/>
      </w:numPr>
      <w:tabs>
        <w:tab w:val="left" w:pos="1701"/>
        <w:tab w:val="left" w:pos="2835"/>
        <w:tab w:val="left" w:pos="4253"/>
      </w:tabs>
      <w:spacing w:after="240"/>
    </w:pPr>
    <w:rPr>
      <w:rFonts w:ascii="Times New Roman" w:eastAsia="Times New Roman" w:hAnsi="Times New Roman" w:cs="Times New Roman"/>
      <w:szCs w:val="20"/>
    </w:rPr>
  </w:style>
  <w:style w:type="paragraph" w:customStyle="1" w:styleId="iDefinition">
    <w:name w:val="(i) Definition"/>
    <w:basedOn w:val="Normal"/>
    <w:rsid w:val="00160289"/>
    <w:pPr>
      <w:numPr>
        <w:ilvl w:val="1"/>
        <w:numId w:val="3"/>
      </w:numPr>
      <w:tabs>
        <w:tab w:val="left" w:pos="851"/>
        <w:tab w:val="left" w:pos="2835"/>
        <w:tab w:val="left" w:pos="4253"/>
      </w:tabs>
      <w:spacing w:after="240"/>
    </w:pPr>
    <w:rPr>
      <w:rFonts w:ascii="Times New Roman" w:eastAsia="Times New Roman" w:hAnsi="Times New Roman" w:cs="Times New Roman"/>
      <w:szCs w:val="20"/>
    </w:rPr>
  </w:style>
  <w:style w:type="paragraph" w:customStyle="1" w:styleId="Body">
    <w:name w:val="Body"/>
    <w:basedOn w:val="Normal"/>
    <w:link w:val="BodyChar"/>
    <w:rsid w:val="005B5CC2"/>
    <w:pPr>
      <w:tabs>
        <w:tab w:val="left" w:pos="851"/>
        <w:tab w:val="left" w:pos="1701"/>
        <w:tab w:val="left" w:pos="2835"/>
        <w:tab w:val="left" w:pos="4253"/>
      </w:tabs>
      <w:spacing w:after="240"/>
    </w:pPr>
    <w:rPr>
      <w:rFonts w:ascii="Times New Roman" w:eastAsia="Times New Roman" w:hAnsi="Times New Roman" w:cs="Times New Roman"/>
      <w:szCs w:val="20"/>
    </w:rPr>
  </w:style>
  <w:style w:type="paragraph" w:styleId="BodyTextIndent3">
    <w:name w:val="Body Text Indent 3"/>
    <w:basedOn w:val="Normal"/>
    <w:link w:val="BodyTextIndent3Char"/>
    <w:rsid w:val="005B5CC2"/>
    <w:pPr>
      <w:spacing w:after="0"/>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5B5CC2"/>
    <w:rPr>
      <w:rFonts w:ascii="Times New Roman" w:eastAsia="Times New Roman" w:hAnsi="Times New Roman" w:cs="Times New Roman"/>
      <w:sz w:val="24"/>
      <w:szCs w:val="20"/>
    </w:rPr>
  </w:style>
  <w:style w:type="paragraph" w:customStyle="1" w:styleId="Schedule">
    <w:name w:val="Schedule"/>
    <w:basedOn w:val="Normal"/>
    <w:rsid w:val="005B5CC2"/>
    <w:pPr>
      <w:keepNext/>
      <w:numPr>
        <w:numId w:val="4"/>
      </w:numPr>
      <w:tabs>
        <w:tab w:val="clear" w:pos="360"/>
      </w:tabs>
      <w:spacing w:after="240"/>
      <w:ind w:left="0" w:firstLine="0"/>
      <w:jc w:val="center"/>
    </w:pPr>
    <w:rPr>
      <w:rFonts w:ascii="Times New Roman" w:eastAsia="Times New Roman" w:hAnsi="Times New Roman" w:cs="Times New Roman"/>
      <w:b/>
      <w:caps/>
      <w:sz w:val="28"/>
      <w:szCs w:val="20"/>
    </w:rPr>
  </w:style>
  <w:style w:type="character" w:customStyle="1" w:styleId="BodyChar">
    <w:name w:val="Body Char"/>
    <w:link w:val="Body"/>
    <w:locked/>
    <w:rsid w:val="005B5CC2"/>
    <w:rPr>
      <w:rFonts w:ascii="Times New Roman" w:eastAsia="Times New Roman" w:hAnsi="Times New Roman" w:cs="Times New Roman"/>
      <w:sz w:val="24"/>
      <w:szCs w:val="20"/>
    </w:rPr>
  </w:style>
  <w:style w:type="paragraph" w:customStyle="1" w:styleId="Level3">
    <w:name w:val="Level 3"/>
    <w:basedOn w:val="Normal"/>
    <w:rsid w:val="000419DA"/>
    <w:pPr>
      <w:tabs>
        <w:tab w:val="num" w:pos="1701"/>
      </w:tabs>
      <w:spacing w:after="240"/>
      <w:ind w:left="1701" w:hanging="850"/>
      <w:outlineLvl w:val="2"/>
    </w:pPr>
    <w:rPr>
      <w:rFonts w:ascii="Times New Roman" w:eastAsia="Times New Roman" w:hAnsi="Times New Roman" w:cs="Times New Roman"/>
      <w:szCs w:val="20"/>
    </w:rPr>
  </w:style>
  <w:style w:type="paragraph" w:styleId="Subtitle">
    <w:name w:val="Subtitle"/>
    <w:basedOn w:val="Normal"/>
    <w:link w:val="SubtitleChar"/>
    <w:qFormat/>
    <w:rsid w:val="000419DA"/>
    <w:pPr>
      <w:spacing w:after="0"/>
      <w:jc w:val="center"/>
    </w:pPr>
    <w:rPr>
      <w:rFonts w:ascii="Times New Roman" w:eastAsia="Times New Roman" w:hAnsi="Times New Roman" w:cs="Times New Roman"/>
      <w:b/>
      <w:szCs w:val="20"/>
    </w:rPr>
  </w:style>
  <w:style w:type="character" w:customStyle="1" w:styleId="SubtitleChar">
    <w:name w:val="Subtitle Char"/>
    <w:basedOn w:val="DefaultParagraphFont"/>
    <w:link w:val="Subtitle"/>
    <w:rsid w:val="000419DA"/>
    <w:rPr>
      <w:rFonts w:ascii="Times New Roman" w:eastAsia="Times New Roman" w:hAnsi="Times New Roman" w:cs="Times New Roman"/>
      <w:b/>
      <w:sz w:val="24"/>
      <w:szCs w:val="20"/>
    </w:rPr>
  </w:style>
  <w:style w:type="paragraph" w:styleId="ListBullet3">
    <w:name w:val="List Bullet 3"/>
    <w:basedOn w:val="Normal"/>
    <w:rsid w:val="00E103EE"/>
    <w:pPr>
      <w:numPr>
        <w:numId w:val="6"/>
      </w:numPr>
      <w:spacing w:after="0"/>
    </w:pPr>
    <w:rPr>
      <w:rFonts w:ascii="Times New Roman" w:eastAsia="Times New Roman" w:hAnsi="Times New Roman" w:cs="Times New Roman"/>
      <w:szCs w:val="20"/>
    </w:rPr>
  </w:style>
  <w:style w:type="paragraph" w:customStyle="1" w:styleId="01-Level2-BB">
    <w:name w:val="01-Level2-BB"/>
    <w:basedOn w:val="Normal"/>
    <w:next w:val="Normal"/>
    <w:rsid w:val="009E6EC7"/>
    <w:pPr>
      <w:numPr>
        <w:ilvl w:val="1"/>
        <w:numId w:val="12"/>
      </w:numPr>
      <w:spacing w:after="0"/>
    </w:pPr>
    <w:rPr>
      <w:rFonts w:eastAsia="Times New Roman" w:cs="Times New Roman"/>
      <w:color w:val="29235C"/>
      <w:sz w:val="22"/>
      <w:szCs w:val="20"/>
    </w:rPr>
  </w:style>
  <w:style w:type="paragraph" w:customStyle="1" w:styleId="01-Level3-BB">
    <w:name w:val="01-Level3-BB"/>
    <w:basedOn w:val="Normal"/>
    <w:next w:val="Normal"/>
    <w:rsid w:val="009E6EC7"/>
    <w:pPr>
      <w:numPr>
        <w:ilvl w:val="2"/>
        <w:numId w:val="12"/>
      </w:numPr>
      <w:spacing w:after="0"/>
    </w:pPr>
    <w:rPr>
      <w:rFonts w:eastAsia="Times New Roman" w:cs="Times New Roman"/>
      <w:color w:val="29235C"/>
      <w:sz w:val="22"/>
      <w:szCs w:val="20"/>
    </w:rPr>
  </w:style>
  <w:style w:type="paragraph" w:customStyle="1" w:styleId="Level1">
    <w:name w:val="Level 1"/>
    <w:basedOn w:val="Normal"/>
    <w:rsid w:val="001030FF"/>
    <w:pPr>
      <w:widowControl w:val="0"/>
      <w:numPr>
        <w:ilvl w:val="2"/>
        <w:numId w:val="20"/>
      </w:numPr>
      <w:tabs>
        <w:tab w:val="clear" w:pos="1843"/>
        <w:tab w:val="num" w:pos="720"/>
        <w:tab w:val="num" w:pos="851"/>
      </w:tabs>
      <w:adjustRightInd w:val="0"/>
      <w:spacing w:after="240" w:line="312" w:lineRule="auto"/>
      <w:ind w:left="720" w:hanging="360"/>
      <w:textAlignment w:val="baseline"/>
      <w:outlineLvl w:val="0"/>
    </w:pPr>
    <w:rPr>
      <w:rFonts w:ascii="Verdana" w:eastAsia="Times New Roman" w:hAnsi="Verdana" w:cs="Verdana"/>
      <w:color w:val="29235C"/>
      <w:sz w:val="20"/>
      <w:szCs w:val="20"/>
      <w:lang w:eastAsia="en-GB"/>
    </w:rPr>
  </w:style>
  <w:style w:type="paragraph" w:customStyle="1" w:styleId="Level2">
    <w:name w:val="Level 2"/>
    <w:basedOn w:val="Normal"/>
    <w:rsid w:val="001030FF"/>
    <w:pPr>
      <w:widowControl w:val="0"/>
      <w:numPr>
        <w:ilvl w:val="3"/>
        <w:numId w:val="20"/>
      </w:numPr>
      <w:tabs>
        <w:tab w:val="clear" w:pos="3119"/>
        <w:tab w:val="num" w:pos="851"/>
      </w:tabs>
      <w:adjustRightInd w:val="0"/>
      <w:spacing w:after="240" w:line="312" w:lineRule="auto"/>
      <w:ind w:left="851" w:hanging="851"/>
      <w:textAlignment w:val="baseline"/>
      <w:outlineLvl w:val="1"/>
    </w:pPr>
    <w:rPr>
      <w:rFonts w:ascii="Verdana" w:eastAsia="Times New Roman" w:hAnsi="Verdana" w:cs="Verdana"/>
      <w:color w:val="29235C"/>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5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ractscorporate@lancashire.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cashire.gov.uk/council/local-government-reorganis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ncashire.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F7131D4E6BC24D8E8B78A43AA63511" ma:contentTypeVersion="3" ma:contentTypeDescription="Create a new document." ma:contentTypeScope="" ma:versionID="7aa4377f3eba458223e46a9ae97b9009">
  <xsd:schema xmlns:xsd="http://www.w3.org/2001/XMLSchema" xmlns:xs="http://www.w3.org/2001/XMLSchema" xmlns:p="http://schemas.microsoft.com/office/2006/metadata/properties" xmlns:ns2="ab0e8814-716a-44b8-82d8-5f71269d168c" targetNamespace="http://schemas.microsoft.com/office/2006/metadata/properties" ma:root="true" ma:fieldsID="827ff17e7713c73f482d4c5699ef045a" ns2:_="">
    <xsd:import namespace="ab0e8814-716a-44b8-82d8-5f71269d16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e8814-716a-44b8-82d8-5f71269d1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D29010-E881-4F5B-9051-7EA9FF938E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BBB5F6-C9C2-4184-9938-4DAA7C95E19F}">
  <ds:schemaRefs>
    <ds:schemaRef ds:uri="http://schemas.microsoft.com/sharepoint/v3/contenttype/forms"/>
  </ds:schemaRefs>
</ds:datastoreItem>
</file>

<file path=customXml/itemProps3.xml><?xml version="1.0" encoding="utf-8"?>
<ds:datastoreItem xmlns:ds="http://schemas.openxmlformats.org/officeDocument/2006/customXml" ds:itemID="{F4425575-0B84-4F19-8E39-FA2B7C6DDBB5}">
  <ds:schemaRefs>
    <ds:schemaRef ds:uri="http://schemas.openxmlformats.org/officeDocument/2006/bibliography"/>
  </ds:schemaRefs>
</ds:datastoreItem>
</file>

<file path=customXml/itemProps4.xml><?xml version="1.0" encoding="utf-8"?>
<ds:datastoreItem xmlns:ds="http://schemas.openxmlformats.org/officeDocument/2006/customXml" ds:itemID="{EFF2CBB4-1D64-4AB3-A2C4-AB1FA480F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e8814-716a-44b8-82d8-5f71269d1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110</TotalTime>
  <Pages>24</Pages>
  <Words>4878</Words>
  <Characters>27808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32621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Garsed, Craig</dc:creator>
  <cp:keywords/>
  <dc:description/>
  <cp:lastModifiedBy>Chatburn, Sarah</cp:lastModifiedBy>
  <cp:revision>6</cp:revision>
  <cp:lastPrinted>2017-03-29T08:20:00Z</cp:lastPrinted>
  <dcterms:created xsi:type="dcterms:W3CDTF">2026-10-23T13:48:00Z</dcterms:created>
  <dcterms:modified xsi:type="dcterms:W3CDTF">2026-10-23T16:10:00Z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0x0101005CF7131D4E6BC24D8E8B78A43AA63511</vt:lpwstr>
  </property>
</Properties>
</file>