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7CA7A6CD" w:rsidR="00883689" w:rsidRPr="003E0AC5" w:rsidRDefault="00EB4F83" w:rsidP="009A4FE8">
            <w:pPr>
              <w:spacing w:after="0"/>
              <w:rPr>
                <w:rFonts w:ascii="Arial" w:hAnsi="Arial" w:cs="Arial"/>
                <w:sz w:val="24"/>
                <w:szCs w:val="24"/>
              </w:rPr>
            </w:pPr>
            <w:r>
              <w:rPr>
                <w:rFonts w:ascii="Arial" w:hAnsi="Arial" w:cs="Arial"/>
                <w:sz w:val="24"/>
                <w:szCs w:val="24"/>
              </w:rPr>
              <w:t>Education</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0E45895B" w:rsidR="003E6252" w:rsidRPr="003E0AC5" w:rsidRDefault="00EB4F83" w:rsidP="009A4FE8">
            <w:pPr>
              <w:spacing w:after="0"/>
              <w:rPr>
                <w:rFonts w:ascii="Arial" w:hAnsi="Arial" w:cs="Arial"/>
                <w:sz w:val="24"/>
                <w:szCs w:val="24"/>
              </w:rPr>
            </w:pPr>
            <w:r>
              <w:rPr>
                <w:rFonts w:ascii="Arial" w:hAnsi="Arial" w:cs="Arial"/>
                <w:sz w:val="24"/>
                <w:szCs w:val="24"/>
              </w:rPr>
              <w:t>School Place Planning</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2126C4F5" w:rsidR="00CC31A1" w:rsidRPr="00A447BE" w:rsidRDefault="00EB4F83" w:rsidP="005E7B78">
            <w:pPr>
              <w:spacing w:after="0"/>
              <w:rPr>
                <w:rFonts w:ascii="Arial" w:hAnsi="Arial" w:cs="Arial"/>
                <w:sz w:val="24"/>
                <w:szCs w:val="24"/>
              </w:rPr>
            </w:pPr>
            <w:r>
              <w:rPr>
                <w:rFonts w:ascii="Arial" w:hAnsi="Arial" w:cs="Arial"/>
                <w:sz w:val="24"/>
                <w:szCs w:val="24"/>
              </w:rPr>
              <w:t>County Hall/Hybrid</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75F90FB2" w:rsidR="003C57AB" w:rsidRPr="00A447BE" w:rsidRDefault="00EB4F83" w:rsidP="002D61C2">
            <w:pPr>
              <w:spacing w:after="0"/>
              <w:rPr>
                <w:rFonts w:ascii="Arial" w:hAnsi="Arial" w:cs="Arial"/>
                <w:sz w:val="24"/>
                <w:szCs w:val="24"/>
              </w:rPr>
            </w:pPr>
            <w:r>
              <w:rPr>
                <w:rFonts w:ascii="Arial" w:hAnsi="Arial" w:cs="Arial"/>
                <w:sz w:val="24"/>
                <w:szCs w:val="24"/>
              </w:rPr>
              <w:t>£28,142- £32.061</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77777777" w:rsidR="001421EE" w:rsidRDefault="001421EE" w:rsidP="003E0AC5">
            <w:pPr>
              <w:spacing w:after="0"/>
              <w:rPr>
                <w:rFonts w:ascii="Arial" w:hAnsi="Arial" w:cs="Arial"/>
                <w:sz w:val="24"/>
                <w:szCs w:val="24"/>
              </w:rPr>
            </w:pPr>
          </w:p>
          <w:p w14:paraId="349AE99E" w14:textId="7F0D0138" w:rsidR="003C57AB" w:rsidRPr="00BE7A35" w:rsidRDefault="00EB4F83" w:rsidP="003E0AC5">
            <w:pPr>
              <w:spacing w:after="0"/>
              <w:rPr>
                <w:rFonts w:ascii="Arial" w:hAnsi="Arial" w:cs="Arial"/>
                <w:sz w:val="24"/>
                <w:szCs w:val="24"/>
              </w:rPr>
            </w:pPr>
            <w:r>
              <w:rPr>
                <w:rFonts w:ascii="Arial" w:hAnsi="Arial" w:cs="Arial"/>
                <w:sz w:val="24"/>
                <w:szCs w:val="24"/>
              </w:rPr>
              <w:t>6</w:t>
            </w: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41C6B4A5" w:rsidR="003C57AB" w:rsidRPr="00A447BE" w:rsidRDefault="00EB4F83" w:rsidP="003C57AB">
            <w:pPr>
              <w:spacing w:after="0"/>
              <w:rPr>
                <w:rFonts w:ascii="Arial" w:hAnsi="Arial" w:cs="Arial"/>
                <w:sz w:val="24"/>
                <w:szCs w:val="24"/>
              </w:rPr>
            </w:pPr>
            <w:r>
              <w:rPr>
                <w:rFonts w:ascii="Arial" w:hAnsi="Arial" w:cs="Arial"/>
                <w:sz w:val="24"/>
                <w:szCs w:val="24"/>
              </w:rPr>
              <w:t>School Place Planning Housing Principal</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3783963B" w:rsidR="003C57AB" w:rsidRPr="00BE7A35" w:rsidRDefault="003C57AB" w:rsidP="003C57AB">
            <w:pPr>
              <w:spacing w:after="0"/>
              <w:rPr>
                <w:rFonts w:ascii="Arial" w:hAnsi="Arial" w:cs="Arial"/>
                <w:sz w:val="24"/>
                <w:szCs w:val="24"/>
              </w:rPr>
            </w:pP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3DED65CD" w14:textId="3959F74B" w:rsidR="007A1CCA" w:rsidRPr="00EB4F83" w:rsidRDefault="00EB4F83" w:rsidP="00F972E8">
            <w:pPr>
              <w:spacing w:after="0" w:line="240" w:lineRule="auto"/>
              <w:rPr>
                <w:rFonts w:ascii="Arial" w:hAnsi="Arial" w:cs="Arial"/>
                <w:sz w:val="24"/>
                <w:szCs w:val="24"/>
              </w:rPr>
            </w:pPr>
            <w:r w:rsidRPr="00EB4F83">
              <w:rPr>
                <w:rFonts w:ascii="Arial" w:hAnsi="Arial" w:cs="Arial"/>
                <w:sz w:val="24"/>
                <w:szCs w:val="24"/>
              </w:rPr>
              <w:t>This post is part of the school place planning team and is responsible for engaging with local district planning authorities and their officers to support the School Place Planning Principal (Housing) in coordinating Education representation for Local Plans to ensure appropriate mitigation of community infrastructure in response to housing growth/development in line with relevant legislative frameworks, such as the Town and Country Planning Act and Education Act 2004</w:t>
            </w:r>
            <w:r w:rsidRPr="00EB4F83">
              <w:rPr>
                <w:sz w:val="24"/>
                <w:szCs w:val="24"/>
              </w:rPr>
              <w:t>.</w:t>
            </w: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4D4B694B" w14:textId="441998EA" w:rsidR="00860F5B" w:rsidRDefault="00860F5B" w:rsidP="00EB4F83">
            <w:pPr>
              <w:pStyle w:val="HayGroup11"/>
              <w:numPr>
                <w:ilvl w:val="0"/>
                <w:numId w:val="35"/>
              </w:numPr>
              <w:rPr>
                <w:rFonts w:ascii="Arial" w:hAnsi="Arial" w:cs="Arial"/>
                <w:bCs/>
                <w:sz w:val="24"/>
                <w:lang w:val="en-GB"/>
              </w:rPr>
            </w:pPr>
            <w:r>
              <w:rPr>
                <w:rFonts w:ascii="Arial" w:hAnsi="Arial" w:cs="Arial"/>
                <w:bCs/>
                <w:sz w:val="24"/>
                <w:lang w:val="en-GB"/>
              </w:rPr>
              <w:t>Undertake regular administrative checks of housing processes to ensure the council remains updated and an active participant in education infrastructure needs.</w:t>
            </w:r>
          </w:p>
          <w:p w14:paraId="2DD2AF66" w14:textId="0BD3896A" w:rsidR="00EB4F83" w:rsidRDefault="00EB4F83" w:rsidP="00EB4F83">
            <w:pPr>
              <w:pStyle w:val="HayGroup11"/>
              <w:numPr>
                <w:ilvl w:val="0"/>
                <w:numId w:val="35"/>
              </w:numPr>
              <w:rPr>
                <w:rFonts w:ascii="Arial" w:hAnsi="Arial" w:cs="Arial"/>
                <w:bCs/>
                <w:sz w:val="24"/>
                <w:lang w:val="en-GB"/>
              </w:rPr>
            </w:pPr>
            <w:r w:rsidRPr="00F73362">
              <w:rPr>
                <w:rFonts w:ascii="Arial" w:hAnsi="Arial" w:cs="Arial"/>
                <w:bCs/>
                <w:sz w:val="24"/>
                <w:lang w:val="en-GB"/>
              </w:rPr>
              <w:t xml:space="preserve">Provides education </w:t>
            </w:r>
            <w:r>
              <w:rPr>
                <w:rFonts w:ascii="Arial" w:hAnsi="Arial" w:cs="Arial"/>
                <w:bCs/>
                <w:sz w:val="24"/>
                <w:lang w:val="en-GB"/>
              </w:rPr>
              <w:t>response</w:t>
            </w:r>
            <w:r w:rsidRPr="00F73362">
              <w:rPr>
                <w:rFonts w:ascii="Arial" w:hAnsi="Arial" w:cs="Arial"/>
                <w:bCs/>
                <w:sz w:val="24"/>
                <w:lang w:val="en-GB"/>
              </w:rPr>
              <w:t xml:space="preserve"> in line with consultation periods.</w:t>
            </w:r>
          </w:p>
          <w:p w14:paraId="069F9CCC" w14:textId="7BDD154D" w:rsidR="00EB4F83" w:rsidRDefault="00EB4F83" w:rsidP="00EB4F83">
            <w:pPr>
              <w:pStyle w:val="HayGroup11"/>
              <w:numPr>
                <w:ilvl w:val="0"/>
                <w:numId w:val="35"/>
              </w:numPr>
              <w:rPr>
                <w:rFonts w:ascii="Arial" w:hAnsi="Arial" w:cs="Arial"/>
                <w:bCs/>
                <w:sz w:val="24"/>
                <w:lang w:val="en-GB"/>
              </w:rPr>
            </w:pPr>
            <w:r>
              <w:rPr>
                <w:rFonts w:ascii="Arial" w:hAnsi="Arial" w:cs="Arial"/>
                <w:bCs/>
                <w:sz w:val="24"/>
                <w:lang w:val="en-GB"/>
              </w:rPr>
              <w:t>Supports in the preparation of analysis of need within local planning area.</w:t>
            </w:r>
          </w:p>
          <w:p w14:paraId="344EEF30" w14:textId="68011FFC" w:rsidR="00EB4F83" w:rsidRDefault="00EB4F83" w:rsidP="00EB4F83">
            <w:pPr>
              <w:pStyle w:val="HayGroup11"/>
              <w:numPr>
                <w:ilvl w:val="0"/>
                <w:numId w:val="35"/>
              </w:numPr>
              <w:rPr>
                <w:rFonts w:ascii="Arial" w:hAnsi="Arial" w:cs="Arial"/>
                <w:bCs/>
                <w:sz w:val="24"/>
                <w:lang w:val="en-GB"/>
              </w:rPr>
            </w:pPr>
            <w:r>
              <w:rPr>
                <w:rFonts w:ascii="Arial" w:hAnsi="Arial" w:cs="Arial"/>
                <w:bCs/>
                <w:sz w:val="24"/>
                <w:lang w:val="en-GB"/>
              </w:rPr>
              <w:t>Support in the response to identified developments in each planning area within defined timescales.</w:t>
            </w:r>
          </w:p>
          <w:p w14:paraId="533ADD4D" w14:textId="5F21A5FF" w:rsidR="00EB4F83" w:rsidRDefault="00860F5B" w:rsidP="00EB4F83">
            <w:pPr>
              <w:pStyle w:val="HayGroup11"/>
              <w:numPr>
                <w:ilvl w:val="0"/>
                <w:numId w:val="35"/>
              </w:numPr>
              <w:rPr>
                <w:rFonts w:ascii="Arial" w:hAnsi="Arial" w:cs="Arial"/>
                <w:bCs/>
                <w:sz w:val="24"/>
                <w:lang w:val="en-GB"/>
              </w:rPr>
            </w:pPr>
            <w:r>
              <w:rPr>
                <w:rFonts w:ascii="Arial" w:hAnsi="Arial" w:cs="Arial"/>
                <w:bCs/>
                <w:sz w:val="24"/>
                <w:lang w:val="en-GB"/>
              </w:rPr>
              <w:t>Contributes to the m</w:t>
            </w:r>
            <w:r w:rsidR="00EB4F83">
              <w:rPr>
                <w:rFonts w:ascii="Arial" w:hAnsi="Arial" w:cs="Arial"/>
                <w:bCs/>
                <w:sz w:val="24"/>
                <w:lang w:val="en-GB"/>
              </w:rPr>
              <w:t>onitor</w:t>
            </w:r>
            <w:r>
              <w:rPr>
                <w:rFonts w:ascii="Arial" w:hAnsi="Arial" w:cs="Arial"/>
                <w:bCs/>
                <w:sz w:val="24"/>
                <w:lang w:val="en-GB"/>
              </w:rPr>
              <w:t>ing of</w:t>
            </w:r>
            <w:r w:rsidR="00EB4F83">
              <w:rPr>
                <w:rFonts w:ascii="Arial" w:hAnsi="Arial" w:cs="Arial"/>
                <w:bCs/>
                <w:sz w:val="24"/>
                <w:lang w:val="en-GB"/>
              </w:rPr>
              <w:t xml:space="preserve"> planning applications through to approval.</w:t>
            </w:r>
          </w:p>
          <w:p w14:paraId="1448BD26" w14:textId="2AA3BBF2" w:rsidR="00EB4F83" w:rsidRDefault="00860F5B" w:rsidP="00EB4F83">
            <w:pPr>
              <w:pStyle w:val="HayGroup11"/>
              <w:numPr>
                <w:ilvl w:val="0"/>
                <w:numId w:val="35"/>
              </w:numPr>
              <w:rPr>
                <w:rFonts w:ascii="Arial" w:hAnsi="Arial" w:cs="Arial"/>
                <w:bCs/>
                <w:sz w:val="24"/>
                <w:lang w:val="en-GB"/>
              </w:rPr>
            </w:pPr>
            <w:r>
              <w:rPr>
                <w:rFonts w:ascii="Arial" w:hAnsi="Arial" w:cs="Arial"/>
                <w:bCs/>
                <w:sz w:val="24"/>
                <w:lang w:val="en-GB"/>
              </w:rPr>
              <w:t xml:space="preserve">Complete </w:t>
            </w:r>
            <w:r w:rsidR="00EB4F83">
              <w:rPr>
                <w:rFonts w:ascii="Arial" w:hAnsi="Arial" w:cs="Arial"/>
                <w:bCs/>
                <w:sz w:val="24"/>
                <w:lang w:val="en-GB"/>
              </w:rPr>
              <w:t>assessments in line with planning stages</w:t>
            </w:r>
            <w:r>
              <w:rPr>
                <w:rFonts w:ascii="Arial" w:hAnsi="Arial" w:cs="Arial"/>
                <w:bCs/>
                <w:sz w:val="24"/>
                <w:lang w:val="en-GB"/>
              </w:rPr>
              <w:t xml:space="preserve"> for approval by the Housing Officer</w:t>
            </w:r>
            <w:r w:rsidR="00EB4F83">
              <w:rPr>
                <w:rFonts w:ascii="Arial" w:hAnsi="Arial" w:cs="Arial"/>
                <w:bCs/>
                <w:sz w:val="24"/>
                <w:lang w:val="en-GB"/>
              </w:rPr>
              <w:t>.</w:t>
            </w:r>
          </w:p>
          <w:p w14:paraId="519FF85A" w14:textId="2EDD7182" w:rsidR="00EB4F83" w:rsidRPr="00860F5B" w:rsidRDefault="00EB4F83" w:rsidP="00860F5B">
            <w:pPr>
              <w:pStyle w:val="HayGroup11"/>
              <w:numPr>
                <w:ilvl w:val="0"/>
                <w:numId w:val="35"/>
              </w:numPr>
              <w:rPr>
                <w:rFonts w:ascii="Arial" w:hAnsi="Arial" w:cs="Arial"/>
                <w:bCs/>
                <w:sz w:val="24"/>
                <w:lang w:val="en-GB"/>
              </w:rPr>
            </w:pPr>
            <w:r>
              <w:rPr>
                <w:rFonts w:ascii="Arial" w:hAnsi="Arial" w:cs="Arial"/>
                <w:bCs/>
                <w:sz w:val="24"/>
                <w:lang w:val="en-GB"/>
              </w:rPr>
              <w:t>Monitor occupations to access requirements for reassessment and or payment triggers.</w:t>
            </w:r>
          </w:p>
          <w:p w14:paraId="010767DF" w14:textId="47E7E099" w:rsidR="00EB4F83" w:rsidRDefault="00860F5B" w:rsidP="00EB4F83">
            <w:pPr>
              <w:pStyle w:val="HayGroup11"/>
              <w:numPr>
                <w:ilvl w:val="0"/>
                <w:numId w:val="35"/>
              </w:numPr>
              <w:rPr>
                <w:rFonts w:ascii="Arial" w:hAnsi="Arial" w:cs="Arial"/>
                <w:bCs/>
                <w:sz w:val="24"/>
                <w:lang w:val="en-GB"/>
              </w:rPr>
            </w:pPr>
            <w:r>
              <w:rPr>
                <w:rFonts w:ascii="Arial" w:hAnsi="Arial" w:cs="Arial"/>
                <w:bCs/>
                <w:sz w:val="24"/>
                <w:lang w:val="en-GB"/>
              </w:rPr>
              <w:t>Record</w:t>
            </w:r>
            <w:r w:rsidR="00EB4F83">
              <w:rPr>
                <w:rFonts w:ascii="Arial" w:hAnsi="Arial" w:cs="Arial"/>
                <w:bCs/>
                <w:sz w:val="24"/>
                <w:lang w:val="en-GB"/>
              </w:rPr>
              <w:t xml:space="preserve"> receipt of contributions secured.</w:t>
            </w:r>
          </w:p>
          <w:p w14:paraId="2F76CF9A" w14:textId="36D9A103" w:rsidR="006E31CC" w:rsidRDefault="00860F5B" w:rsidP="00860F5B">
            <w:pPr>
              <w:pStyle w:val="HayGroup11"/>
              <w:numPr>
                <w:ilvl w:val="0"/>
                <w:numId w:val="35"/>
              </w:numPr>
              <w:rPr>
                <w:rFonts w:ascii="Arial" w:hAnsi="Arial" w:cs="Arial"/>
                <w:bCs/>
                <w:sz w:val="24"/>
                <w:lang w:val="en-GB"/>
              </w:rPr>
            </w:pPr>
            <w:r>
              <w:rPr>
                <w:rFonts w:ascii="Arial" w:hAnsi="Arial" w:cs="Arial"/>
                <w:bCs/>
                <w:sz w:val="24"/>
                <w:lang w:val="en-GB"/>
              </w:rPr>
              <w:t>Maintain the monitoring spreadsheet to ensure accuracy when recording</w:t>
            </w:r>
            <w:r w:rsidR="00EB4F83">
              <w:rPr>
                <w:rFonts w:ascii="Arial" w:hAnsi="Arial" w:cs="Arial"/>
                <w:bCs/>
                <w:sz w:val="24"/>
                <w:lang w:val="en-GB"/>
              </w:rPr>
              <w:t xml:space="preserve"> monitor clawback dates for developer contributions.</w:t>
            </w:r>
          </w:p>
          <w:p w14:paraId="41745EE1" w14:textId="678CDA32" w:rsidR="00860F5B" w:rsidRDefault="00860F5B" w:rsidP="00860F5B">
            <w:pPr>
              <w:pStyle w:val="HayGroup11"/>
              <w:numPr>
                <w:ilvl w:val="0"/>
                <w:numId w:val="35"/>
              </w:numPr>
              <w:rPr>
                <w:rFonts w:ascii="Arial" w:hAnsi="Arial" w:cs="Arial"/>
                <w:bCs/>
                <w:sz w:val="24"/>
                <w:lang w:val="en-GB"/>
              </w:rPr>
            </w:pPr>
            <w:r>
              <w:rPr>
                <w:rFonts w:ascii="Arial" w:hAnsi="Arial" w:cs="Arial"/>
                <w:bCs/>
                <w:sz w:val="24"/>
                <w:lang w:val="en-GB"/>
              </w:rPr>
              <w:t>Contribution to the drafting of key statutory documents in line with current legislation and guidance.</w:t>
            </w:r>
          </w:p>
          <w:p w14:paraId="69575F85" w14:textId="49B7D283" w:rsidR="00860F5B" w:rsidRPr="00860F5B" w:rsidRDefault="00860F5B" w:rsidP="00860F5B">
            <w:pPr>
              <w:pStyle w:val="HayGroup11"/>
              <w:numPr>
                <w:ilvl w:val="0"/>
                <w:numId w:val="35"/>
              </w:numPr>
              <w:rPr>
                <w:rFonts w:ascii="Arial" w:hAnsi="Arial" w:cs="Arial"/>
                <w:bCs/>
                <w:sz w:val="24"/>
                <w:lang w:val="en-GB"/>
              </w:rPr>
            </w:pPr>
            <w:r>
              <w:rPr>
                <w:rFonts w:ascii="Arial" w:hAnsi="Arial" w:cs="Arial"/>
                <w:bCs/>
                <w:sz w:val="24"/>
                <w:lang w:val="en-GB"/>
              </w:rPr>
              <w:t>To promote positive links with associate officers in each district and maintain open two-way dialogue in relation to planning activities.</w:t>
            </w:r>
          </w:p>
          <w:p w14:paraId="6A933266" w14:textId="183EF2CB" w:rsidR="006E31CC" w:rsidRPr="006E31CC" w:rsidRDefault="006E31CC" w:rsidP="00F972E8">
            <w:pPr>
              <w:pStyle w:val="HayGroup11"/>
              <w:ind w:left="360"/>
              <w:rPr>
                <w:rFonts w:ascii="Arial" w:hAnsi="Arial" w:cs="Arial"/>
                <w:b/>
                <w:sz w:val="24"/>
                <w:lang w:val="en-GB"/>
              </w:rPr>
            </w:pPr>
          </w:p>
        </w:tc>
      </w:tr>
    </w:tbl>
    <w:p w14:paraId="4B95C06F" w14:textId="77777777" w:rsidR="006B264F" w:rsidRDefault="006B264F" w:rsidP="006B264F"/>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6E31CC" w14:paraId="7BCCF134" w14:textId="77777777" w:rsidTr="009413E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6E31CC" w:rsidRDefault="006B264F" w:rsidP="009413E5">
            <w:pPr>
              <w:spacing w:before="120" w:after="120" w:line="240" w:lineRule="auto"/>
              <w:rPr>
                <w:rFonts w:ascii="Arial" w:hAnsi="Arial" w:cs="Arial"/>
                <w:b/>
                <w:sz w:val="24"/>
                <w:szCs w:val="24"/>
              </w:rPr>
            </w:pPr>
            <w:r>
              <w:rPr>
                <w:rFonts w:ascii="Arial" w:hAnsi="Arial" w:cs="Arial"/>
                <w:b/>
                <w:sz w:val="24"/>
                <w:szCs w:val="24"/>
              </w:rPr>
              <w:t>The Lancashire Mindset</w:t>
            </w:r>
          </w:p>
        </w:tc>
      </w:tr>
      <w:tr w:rsidR="006B264F" w:rsidRPr="00784003" w14:paraId="750B5B3E" w14:textId="77777777" w:rsidTr="009413E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Default="006B264F" w:rsidP="006B264F">
            <w:pPr>
              <w:pStyle w:val="HayGroup11"/>
              <w:rPr>
                <w:rFonts w:ascii="Arial" w:hAnsi="Arial" w:cs="Arial"/>
                <w:bCs/>
                <w:sz w:val="24"/>
                <w:lang w:val="en-GB"/>
              </w:rPr>
            </w:pPr>
            <w:r w:rsidRPr="006B264F">
              <w:rPr>
                <w:rFonts w:ascii="Arial" w:hAnsi="Arial" w:cs="Arial"/>
                <w:bCs/>
                <w:noProof/>
                <w:sz w:val="24"/>
                <w:lang w:val="en-GB"/>
              </w:rPr>
              <w:lastRenderedPageBreak/>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Default="006B264F" w:rsidP="006B264F">
            <w:pPr>
              <w:pStyle w:val="HayGroup11"/>
              <w:rPr>
                <w:rFonts w:ascii="Arial" w:hAnsi="Arial" w:cs="Arial"/>
                <w:bCs/>
                <w:sz w:val="24"/>
                <w:lang w:val="en-GB"/>
              </w:rPr>
            </w:pPr>
            <w:r w:rsidRPr="006B264F">
              <w:rPr>
                <w:rFonts w:ascii="Arial" w:hAnsi="Arial" w:cs="Arial"/>
                <w:bCs/>
                <w:sz w:val="24"/>
                <w:lang w:val="en-GB"/>
              </w:rPr>
              <w:t xml:space="preserve">Here </w:t>
            </w:r>
            <w:r>
              <w:rPr>
                <w:rFonts w:ascii="Arial" w:hAnsi="Arial" w:cs="Arial"/>
                <w:bCs/>
                <w:sz w:val="24"/>
                <w:lang w:val="en-GB"/>
              </w:rPr>
              <w:t xml:space="preserve">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Default="006B264F" w:rsidP="006B264F">
            <w:pPr>
              <w:pStyle w:val="HayGroup11"/>
              <w:rPr>
                <w:rFonts w:ascii="Arial" w:hAnsi="Arial" w:cs="Arial"/>
                <w:bCs/>
                <w:sz w:val="24"/>
                <w:lang w:val="en-GB"/>
              </w:rPr>
            </w:pPr>
          </w:p>
          <w:p w14:paraId="3D5DC2DC" w14:textId="72EDF1DA" w:rsidR="006B264F" w:rsidRDefault="006B264F" w:rsidP="006B264F">
            <w:pPr>
              <w:pStyle w:val="HayGroup11"/>
              <w:rPr>
                <w:rFonts w:ascii="Arial" w:hAnsi="Arial" w:cs="Arial"/>
                <w:bCs/>
                <w:sz w:val="24"/>
                <w:lang w:val="en-GB"/>
              </w:rPr>
            </w:pPr>
            <w:r>
              <w:rPr>
                <w:rFonts w:ascii="Arial" w:hAnsi="Arial" w:cs="Arial"/>
                <w:bCs/>
                <w:sz w:val="24"/>
                <w:lang w:val="en-GB"/>
              </w:rPr>
              <w:t>T</w:t>
            </w:r>
            <w:r w:rsidRPr="006B264F">
              <w:rPr>
                <w:rFonts w:ascii="Arial" w:hAnsi="Arial" w:cs="Arial"/>
                <w:bCs/>
                <w:sz w:val="24"/>
                <w:lang w:val="en-GB"/>
              </w:rPr>
              <w:t>he Lancashire Mindset serves as a guiding force for a culture rooted in growth, ownership, optimism, and the commitment to making a meaningful positive impact.</w:t>
            </w:r>
          </w:p>
          <w:p w14:paraId="57CD2B84" w14:textId="4F25E3F4" w:rsidR="006B264F" w:rsidRPr="006B264F" w:rsidRDefault="006B264F" w:rsidP="006B264F">
            <w:pPr>
              <w:pStyle w:val="HayGroup11"/>
              <w:rPr>
                <w:rFonts w:ascii="Arial" w:hAnsi="Arial" w:cs="Arial"/>
                <w:bCs/>
                <w:sz w:val="24"/>
                <w:lang w:val="en-GB"/>
              </w:rPr>
            </w:pPr>
          </w:p>
        </w:tc>
      </w:tr>
    </w:tbl>
    <w:p w14:paraId="440D417A" w14:textId="77777777" w:rsidR="006B264F" w:rsidRDefault="006B264F"/>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59BDCB07" w14:textId="379D78D9" w:rsidR="00E76875" w:rsidRDefault="00E76875" w:rsidP="00E76875">
            <w:pPr>
              <w:pStyle w:val="ListParagraph"/>
              <w:numPr>
                <w:ilvl w:val="0"/>
                <w:numId w:val="36"/>
              </w:numPr>
              <w:spacing w:after="160" w:line="278" w:lineRule="auto"/>
              <w:rPr>
                <w:rFonts w:ascii="Arial" w:hAnsi="Arial" w:cs="Arial"/>
                <w:sz w:val="24"/>
                <w:szCs w:val="24"/>
              </w:rPr>
            </w:pPr>
            <w:r w:rsidRPr="00892EA4">
              <w:rPr>
                <w:rFonts w:ascii="Arial" w:hAnsi="Arial" w:cs="Arial"/>
                <w:sz w:val="24"/>
                <w:szCs w:val="24"/>
              </w:rPr>
              <w:t>To</w:t>
            </w:r>
            <w:r>
              <w:rPr>
                <w:rFonts w:ascii="Arial" w:hAnsi="Arial" w:cs="Arial"/>
                <w:sz w:val="24"/>
                <w:szCs w:val="24"/>
              </w:rPr>
              <w:t xml:space="preserve"> contribute to the </w:t>
            </w:r>
            <w:r w:rsidRPr="00892EA4">
              <w:rPr>
                <w:rFonts w:ascii="Arial" w:hAnsi="Arial" w:cs="Arial"/>
                <w:sz w:val="24"/>
                <w:szCs w:val="24"/>
              </w:rPr>
              <w:t>prepar</w:t>
            </w:r>
            <w:r>
              <w:rPr>
                <w:rFonts w:ascii="Arial" w:hAnsi="Arial" w:cs="Arial"/>
                <w:sz w:val="24"/>
                <w:szCs w:val="24"/>
              </w:rPr>
              <w:t>ation of</w:t>
            </w:r>
            <w:r w:rsidRPr="00892EA4">
              <w:rPr>
                <w:rFonts w:ascii="Arial" w:hAnsi="Arial" w:cs="Arial"/>
                <w:sz w:val="24"/>
                <w:szCs w:val="24"/>
              </w:rPr>
              <w:t xml:space="preserve"> evidence in respect of planning enquiries.</w:t>
            </w:r>
          </w:p>
          <w:p w14:paraId="66EDA9D7" w14:textId="77777777" w:rsidR="00E76875" w:rsidRDefault="00E76875" w:rsidP="00E76875">
            <w:pPr>
              <w:pStyle w:val="ListParagraph"/>
              <w:numPr>
                <w:ilvl w:val="0"/>
                <w:numId w:val="36"/>
              </w:numPr>
              <w:spacing w:after="160" w:line="278" w:lineRule="auto"/>
              <w:rPr>
                <w:rFonts w:ascii="Arial" w:hAnsi="Arial" w:cs="Arial"/>
                <w:sz w:val="24"/>
                <w:szCs w:val="24"/>
              </w:rPr>
            </w:pPr>
            <w:r w:rsidRPr="00892EA4">
              <w:rPr>
                <w:rFonts w:ascii="Arial" w:hAnsi="Arial" w:cs="Arial"/>
                <w:sz w:val="24"/>
                <w:szCs w:val="24"/>
              </w:rPr>
              <w:t>To monitor district planning po</w:t>
            </w:r>
            <w:r>
              <w:rPr>
                <w:rFonts w:ascii="Arial" w:hAnsi="Arial" w:cs="Arial"/>
                <w:sz w:val="24"/>
                <w:szCs w:val="24"/>
              </w:rPr>
              <w:t>rtals and respond to housing applications above 10 dwellings, and or where there are smaller developments that would have a cumulative impact on the area.</w:t>
            </w:r>
          </w:p>
          <w:p w14:paraId="0923F2CB" w14:textId="079DD087" w:rsidR="00E76875" w:rsidRPr="00E76875" w:rsidRDefault="00E76875" w:rsidP="00E76875">
            <w:pPr>
              <w:pStyle w:val="ListParagraph"/>
              <w:numPr>
                <w:ilvl w:val="0"/>
                <w:numId w:val="36"/>
              </w:numPr>
              <w:spacing w:after="160" w:line="278" w:lineRule="auto"/>
              <w:rPr>
                <w:rFonts w:ascii="Arial" w:hAnsi="Arial" w:cs="Arial"/>
                <w:sz w:val="24"/>
                <w:szCs w:val="24"/>
              </w:rPr>
            </w:pPr>
            <w:r w:rsidRPr="00E76875">
              <w:rPr>
                <w:rFonts w:ascii="Arial" w:hAnsi="Arial" w:cs="Arial"/>
                <w:sz w:val="24"/>
                <w:szCs w:val="24"/>
              </w:rPr>
              <w:t xml:space="preserve">To </w:t>
            </w:r>
            <w:r>
              <w:rPr>
                <w:rFonts w:ascii="Arial" w:hAnsi="Arial" w:cs="Arial"/>
                <w:sz w:val="24"/>
                <w:szCs w:val="24"/>
              </w:rPr>
              <w:t>a</w:t>
            </w:r>
            <w:r w:rsidRPr="00E76875">
              <w:rPr>
                <w:rFonts w:ascii="Arial" w:hAnsi="Arial" w:cs="Arial"/>
                <w:sz w:val="24"/>
                <w:szCs w:val="24"/>
              </w:rPr>
              <w:t>ssess and provide a written response to relevant housing applications, in relation to the potential impact on education provision and request financial contributions from housing developers towards additional school places.</w:t>
            </w:r>
          </w:p>
          <w:p w14:paraId="43261942" w14:textId="280D01D2" w:rsidR="00E76875" w:rsidRPr="00E53CD8" w:rsidRDefault="00E76875" w:rsidP="00E76875">
            <w:pPr>
              <w:pStyle w:val="ListParagraph"/>
              <w:numPr>
                <w:ilvl w:val="0"/>
                <w:numId w:val="36"/>
              </w:numPr>
              <w:spacing w:after="160" w:line="278" w:lineRule="auto"/>
              <w:rPr>
                <w:rFonts w:ascii="Arial" w:hAnsi="Arial" w:cs="Arial"/>
                <w:sz w:val="24"/>
                <w:szCs w:val="24"/>
              </w:rPr>
            </w:pPr>
            <w:r>
              <w:rPr>
                <w:rFonts w:ascii="Arial" w:hAnsi="Arial" w:cs="Arial"/>
                <w:sz w:val="24"/>
                <w:szCs w:val="24"/>
              </w:rPr>
              <w:t>To record section106 triggers on the monitoring spreadsheet and report findings to the Housing Officer.</w:t>
            </w:r>
          </w:p>
          <w:p w14:paraId="27A3C5B4" w14:textId="77777777" w:rsidR="00E76875" w:rsidRPr="00892EA4" w:rsidRDefault="00E76875" w:rsidP="00E76875">
            <w:pPr>
              <w:pStyle w:val="ListParagraph"/>
              <w:numPr>
                <w:ilvl w:val="0"/>
                <w:numId w:val="36"/>
              </w:numPr>
              <w:spacing w:after="160" w:line="278" w:lineRule="auto"/>
              <w:rPr>
                <w:rFonts w:ascii="Arial" w:hAnsi="Arial" w:cs="Arial"/>
                <w:sz w:val="24"/>
                <w:szCs w:val="24"/>
              </w:rPr>
            </w:pPr>
            <w:r>
              <w:rPr>
                <w:rFonts w:ascii="Arial" w:hAnsi="Arial" w:cs="Arial"/>
                <w:sz w:val="24"/>
                <w:szCs w:val="24"/>
              </w:rPr>
              <w:t>To support and provide general housing information to the Housing Principal and or School Place Planning Manager on request.</w:t>
            </w:r>
          </w:p>
          <w:p w14:paraId="64E5FD1A" w14:textId="0A925D81" w:rsidR="00E76875" w:rsidRDefault="00E76875" w:rsidP="00E76875">
            <w:pPr>
              <w:pStyle w:val="ListParagraph"/>
              <w:numPr>
                <w:ilvl w:val="0"/>
                <w:numId w:val="36"/>
              </w:numPr>
              <w:spacing w:after="160" w:line="278" w:lineRule="auto"/>
              <w:rPr>
                <w:rFonts w:ascii="Arial" w:hAnsi="Arial" w:cs="Arial"/>
                <w:sz w:val="24"/>
                <w:szCs w:val="24"/>
              </w:rPr>
            </w:pPr>
            <w:r w:rsidRPr="00892EA4">
              <w:rPr>
                <w:rFonts w:ascii="Arial" w:hAnsi="Arial" w:cs="Arial"/>
                <w:sz w:val="24"/>
                <w:szCs w:val="24"/>
              </w:rPr>
              <w:t xml:space="preserve">To </w:t>
            </w:r>
            <w:r>
              <w:rPr>
                <w:rFonts w:ascii="Arial" w:hAnsi="Arial" w:cs="Arial"/>
                <w:sz w:val="24"/>
                <w:szCs w:val="24"/>
              </w:rPr>
              <w:t xml:space="preserve">prepare information for </w:t>
            </w:r>
            <w:r w:rsidRPr="00892EA4">
              <w:rPr>
                <w:rFonts w:ascii="Arial" w:hAnsi="Arial" w:cs="Arial"/>
                <w:sz w:val="24"/>
                <w:szCs w:val="24"/>
              </w:rPr>
              <w:t>provision of the school place planning sufficiency officers to ensure that they are informed on housing infrastructure information that impacts their pupil planning area</w:t>
            </w:r>
            <w:r>
              <w:rPr>
                <w:rFonts w:ascii="Arial" w:hAnsi="Arial" w:cs="Arial"/>
                <w:sz w:val="24"/>
                <w:szCs w:val="24"/>
              </w:rPr>
              <w:t>s to ensure appropriate mitigation is sought where appropriate from the districts/developers.</w:t>
            </w:r>
          </w:p>
          <w:p w14:paraId="6D6BDE5E" w14:textId="47831F14" w:rsidR="00E76875" w:rsidRDefault="00E76875" w:rsidP="00E76875">
            <w:pPr>
              <w:pStyle w:val="ListParagraph"/>
              <w:numPr>
                <w:ilvl w:val="0"/>
                <w:numId w:val="36"/>
              </w:numPr>
              <w:spacing w:after="160" w:line="278" w:lineRule="auto"/>
              <w:rPr>
                <w:rFonts w:ascii="Arial" w:hAnsi="Arial" w:cs="Arial"/>
                <w:sz w:val="24"/>
                <w:szCs w:val="24"/>
              </w:rPr>
            </w:pPr>
            <w:r>
              <w:rPr>
                <w:rFonts w:ascii="Arial" w:hAnsi="Arial" w:cs="Arial"/>
                <w:sz w:val="24"/>
                <w:szCs w:val="24"/>
              </w:rPr>
              <w:t>Support in the collation of data for statutory returns such as the Infrastructure Funding Statement.</w:t>
            </w:r>
          </w:p>
          <w:p w14:paraId="263A2C8D" w14:textId="588B4DF2" w:rsidR="00E76875" w:rsidRDefault="00E76875" w:rsidP="00E76875">
            <w:pPr>
              <w:pStyle w:val="ListParagraph"/>
              <w:numPr>
                <w:ilvl w:val="0"/>
                <w:numId w:val="36"/>
              </w:numPr>
              <w:spacing w:after="160" w:line="278" w:lineRule="auto"/>
              <w:rPr>
                <w:rFonts w:ascii="Arial" w:hAnsi="Arial" w:cs="Arial"/>
                <w:sz w:val="24"/>
                <w:szCs w:val="24"/>
              </w:rPr>
            </w:pPr>
            <w:r>
              <w:rPr>
                <w:rFonts w:ascii="Arial" w:hAnsi="Arial" w:cs="Arial"/>
                <w:sz w:val="24"/>
                <w:szCs w:val="24"/>
              </w:rPr>
              <w:t>To support in the collation of data and evidence for quarterly updates in line with Service Plan objectives.</w:t>
            </w:r>
          </w:p>
          <w:p w14:paraId="4745C6DC" w14:textId="733A2A28" w:rsidR="00E76875" w:rsidRDefault="00E76875" w:rsidP="00E76875">
            <w:pPr>
              <w:pStyle w:val="Default"/>
              <w:numPr>
                <w:ilvl w:val="0"/>
                <w:numId w:val="36"/>
              </w:numPr>
            </w:pPr>
            <w:r>
              <w:t xml:space="preserve">Regularly communicate with other agencies and service providers to share information, build working relationship and to ensure joined up service provision. </w:t>
            </w:r>
          </w:p>
          <w:p w14:paraId="6AC11B26" w14:textId="69620C0D" w:rsidR="00E76875" w:rsidRDefault="00E76875" w:rsidP="00E76875">
            <w:pPr>
              <w:pStyle w:val="Default"/>
              <w:numPr>
                <w:ilvl w:val="0"/>
                <w:numId w:val="36"/>
              </w:numPr>
            </w:pPr>
            <w:r>
              <w:t>Contribute s</w:t>
            </w:r>
            <w:r w:rsidRPr="002C7645">
              <w:t>uggest</w:t>
            </w:r>
            <w:r>
              <w:t>ions for</w:t>
            </w:r>
            <w:r w:rsidRPr="002C7645">
              <w:t xml:space="preserve"> improvements to current working methods </w:t>
            </w:r>
            <w:r>
              <w:t>for</w:t>
            </w:r>
            <w:r w:rsidRPr="002C7645">
              <w:t xml:space="preserve"> service delivery</w:t>
            </w:r>
            <w:r>
              <w:t>.</w:t>
            </w:r>
          </w:p>
          <w:p w14:paraId="03ADC8BA" w14:textId="373B7E0B" w:rsidR="00E76875" w:rsidRPr="00E76875" w:rsidRDefault="00E76875" w:rsidP="00860F5B">
            <w:pPr>
              <w:pStyle w:val="Default"/>
              <w:numPr>
                <w:ilvl w:val="0"/>
                <w:numId w:val="36"/>
              </w:numPr>
            </w:pPr>
            <w:r>
              <w:t>To manage time and ensure work priorities meet desired timelines</w:t>
            </w:r>
          </w:p>
          <w:p w14:paraId="65BA4875" w14:textId="623132BA" w:rsidR="005F4737" w:rsidRPr="00C466DF" w:rsidRDefault="005F4737" w:rsidP="00E76875">
            <w:pPr>
              <w:spacing w:after="0" w:line="240" w:lineRule="auto"/>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lastRenderedPageBreak/>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4C06606B" w:rsidR="0088457C" w:rsidRPr="00F52344" w:rsidRDefault="00F52344" w:rsidP="00F52344">
            <w:pPr>
              <w:pStyle w:val="ListParagraph"/>
              <w:numPr>
                <w:ilvl w:val="0"/>
                <w:numId w:val="18"/>
              </w:numPr>
              <w:spacing w:beforeLines="120" w:before="288" w:afterLines="120" w:after="288" w:line="240" w:lineRule="auto"/>
              <w:jc w:val="both"/>
              <w:rPr>
                <w:rFonts w:ascii="Arial" w:hAnsi="Arial" w:cs="Arial"/>
                <w:sz w:val="24"/>
                <w:szCs w:val="24"/>
              </w:rPr>
            </w:pPr>
            <w:r w:rsidRPr="00F52344">
              <w:rPr>
                <w:rFonts w:ascii="Arial" w:hAnsi="Arial" w:cs="Arial"/>
                <w:sz w:val="24"/>
                <w:szCs w:val="24"/>
              </w:rPr>
              <w:t>Possession of a relevant qualification and or the ability to demonstrate the relevant skills and attributes for a technical administrative role supporting strategic foresight for future education sufficiency across the county through the monitoring and response to housing growth.</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68991D27" w14:textId="55CDE051" w:rsidR="006E31CC" w:rsidRDefault="00F52344" w:rsidP="00F52344">
            <w:pPr>
              <w:pStyle w:val="ListParagraph"/>
              <w:numPr>
                <w:ilvl w:val="0"/>
                <w:numId w:val="18"/>
              </w:numPr>
              <w:spacing w:after="0" w:line="240" w:lineRule="auto"/>
              <w:rPr>
                <w:rFonts w:ascii="Arial" w:hAnsi="Arial" w:cs="Arial"/>
                <w:sz w:val="24"/>
                <w:szCs w:val="24"/>
              </w:rPr>
            </w:pPr>
            <w:r w:rsidRPr="00F52344">
              <w:rPr>
                <w:rFonts w:ascii="Arial" w:hAnsi="Arial" w:cs="Arial"/>
                <w:sz w:val="24"/>
                <w:szCs w:val="24"/>
              </w:rPr>
              <w:t>Experience of working with relevant specialised systems, equipment and/or IT or be able to demonstrate the ability to carry out the role.</w:t>
            </w:r>
          </w:p>
          <w:p w14:paraId="22A037DC" w14:textId="42484DF5" w:rsidR="00F52344" w:rsidRPr="00E34FFF" w:rsidRDefault="00EC18D2" w:rsidP="00F52344">
            <w:pPr>
              <w:pStyle w:val="ListParagraph"/>
              <w:numPr>
                <w:ilvl w:val="0"/>
                <w:numId w:val="18"/>
              </w:numPr>
              <w:spacing w:after="0" w:line="240" w:lineRule="auto"/>
              <w:rPr>
                <w:rFonts w:ascii="Arial" w:hAnsi="Arial" w:cs="Arial"/>
                <w:sz w:val="24"/>
                <w:szCs w:val="24"/>
              </w:rPr>
            </w:pPr>
            <w:r>
              <w:rPr>
                <w:rFonts w:ascii="Arial" w:hAnsi="Arial" w:cs="Arial"/>
                <w:sz w:val="24"/>
                <w:szCs w:val="24"/>
              </w:rPr>
              <w:t>Administration experience within</w:t>
            </w:r>
            <w:r w:rsidR="00F52344">
              <w:rPr>
                <w:rFonts w:ascii="Arial" w:hAnsi="Arial" w:cs="Arial"/>
                <w:sz w:val="24"/>
                <w:szCs w:val="24"/>
              </w:rPr>
              <w:t xml:space="preserve"> a large organisation and across a wide range of stakeholders with competing interests.</w:t>
            </w:r>
          </w:p>
          <w:p w14:paraId="778BB1B5" w14:textId="1BD93BE4" w:rsidR="00F52344" w:rsidRDefault="00F52344" w:rsidP="00F52344">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Understanding and awareness of legislative frameworks and guidance relating to housing and school organisation. </w:t>
            </w:r>
          </w:p>
          <w:p w14:paraId="452D7533" w14:textId="77777777" w:rsidR="00F52344" w:rsidRDefault="00F52344" w:rsidP="00F52344">
            <w:pPr>
              <w:pStyle w:val="ListParagraph"/>
              <w:numPr>
                <w:ilvl w:val="0"/>
                <w:numId w:val="18"/>
              </w:numPr>
              <w:spacing w:after="0" w:line="240" w:lineRule="auto"/>
              <w:rPr>
                <w:rFonts w:ascii="Arial" w:hAnsi="Arial" w:cs="Arial"/>
                <w:sz w:val="24"/>
                <w:szCs w:val="24"/>
              </w:rPr>
            </w:pPr>
            <w:r>
              <w:rPr>
                <w:rFonts w:ascii="Arial" w:hAnsi="Arial" w:cs="Arial"/>
                <w:sz w:val="24"/>
                <w:szCs w:val="24"/>
              </w:rPr>
              <w:t>Working with large data sets.</w:t>
            </w:r>
          </w:p>
          <w:p w14:paraId="7BF5F686" w14:textId="0B16ABBC" w:rsidR="00F52344" w:rsidRDefault="00F52344" w:rsidP="00F52344">
            <w:pPr>
              <w:pStyle w:val="ListParagraph"/>
              <w:numPr>
                <w:ilvl w:val="0"/>
                <w:numId w:val="18"/>
              </w:numPr>
              <w:spacing w:after="0" w:line="240" w:lineRule="auto"/>
              <w:rPr>
                <w:rFonts w:ascii="Arial" w:hAnsi="Arial" w:cs="Arial"/>
                <w:sz w:val="24"/>
                <w:szCs w:val="24"/>
              </w:rPr>
            </w:pPr>
            <w:r>
              <w:rPr>
                <w:rFonts w:ascii="Arial" w:hAnsi="Arial" w:cs="Arial"/>
                <w:sz w:val="24"/>
                <w:szCs w:val="24"/>
              </w:rPr>
              <w:t>Contributing to public facing documents.</w:t>
            </w:r>
          </w:p>
          <w:p w14:paraId="4E26795C" w14:textId="40913795" w:rsidR="00EC18D2" w:rsidRPr="00EC18D2" w:rsidRDefault="00F52344" w:rsidP="00EC18D2">
            <w:pPr>
              <w:pStyle w:val="ListParagraph"/>
              <w:numPr>
                <w:ilvl w:val="0"/>
                <w:numId w:val="18"/>
              </w:numPr>
              <w:spacing w:after="0" w:line="240" w:lineRule="auto"/>
              <w:rPr>
                <w:rFonts w:ascii="Arial" w:hAnsi="Arial" w:cs="Arial"/>
                <w:sz w:val="24"/>
                <w:szCs w:val="24"/>
              </w:rPr>
            </w:pPr>
            <w:r>
              <w:rPr>
                <w:rFonts w:ascii="Arial" w:hAnsi="Arial" w:cs="Arial"/>
                <w:sz w:val="24"/>
                <w:szCs w:val="24"/>
              </w:rPr>
              <w:t>Ability to prioritise competing tasks in an efficient manner whilst retaining quality in output.</w:t>
            </w:r>
          </w:p>
          <w:p w14:paraId="1A773A38" w14:textId="11876265" w:rsidR="006E31CC" w:rsidRPr="00EC18D2" w:rsidRDefault="006E31CC" w:rsidP="00EC18D2">
            <w:pPr>
              <w:spacing w:after="0" w:line="240" w:lineRule="auto"/>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5B3CA807" w14:textId="77777777" w:rsidR="00EC18D2" w:rsidRDefault="00EC18D2" w:rsidP="00EC18D2">
            <w:pPr>
              <w:pStyle w:val="ListParagraph"/>
              <w:numPr>
                <w:ilvl w:val="0"/>
                <w:numId w:val="19"/>
              </w:numPr>
              <w:spacing w:after="0" w:line="240" w:lineRule="auto"/>
              <w:rPr>
                <w:rFonts w:ascii="Arial" w:hAnsi="Arial" w:cs="Arial"/>
                <w:sz w:val="24"/>
                <w:szCs w:val="24"/>
              </w:rPr>
            </w:pPr>
            <w:r>
              <w:rPr>
                <w:rFonts w:ascii="Arial" w:hAnsi="Arial" w:cs="Arial"/>
                <w:sz w:val="24"/>
                <w:szCs w:val="24"/>
              </w:rPr>
              <w:t>To understand legislative documents and how these contribute to work practice.</w:t>
            </w:r>
          </w:p>
          <w:p w14:paraId="410709A8" w14:textId="77777777" w:rsidR="00EC18D2" w:rsidRDefault="00EC18D2" w:rsidP="00EC18D2">
            <w:pPr>
              <w:pStyle w:val="ListParagraph"/>
              <w:numPr>
                <w:ilvl w:val="0"/>
                <w:numId w:val="19"/>
              </w:numPr>
              <w:spacing w:after="0" w:line="240" w:lineRule="auto"/>
              <w:rPr>
                <w:rFonts w:ascii="Arial" w:hAnsi="Arial" w:cs="Arial"/>
                <w:sz w:val="24"/>
                <w:szCs w:val="24"/>
              </w:rPr>
            </w:pPr>
            <w:r>
              <w:rPr>
                <w:rFonts w:ascii="Arial" w:hAnsi="Arial" w:cs="Arial"/>
                <w:sz w:val="24"/>
                <w:szCs w:val="24"/>
              </w:rPr>
              <w:t>To have an awareness of the Education Act.</w:t>
            </w:r>
          </w:p>
          <w:p w14:paraId="460A4833" w14:textId="77777777" w:rsidR="00EC18D2" w:rsidRDefault="00EC18D2" w:rsidP="00EC18D2">
            <w:pPr>
              <w:pStyle w:val="ListParagraph"/>
              <w:numPr>
                <w:ilvl w:val="0"/>
                <w:numId w:val="19"/>
              </w:numPr>
              <w:spacing w:after="0" w:line="240" w:lineRule="auto"/>
              <w:rPr>
                <w:rFonts w:ascii="Arial" w:hAnsi="Arial" w:cs="Arial"/>
                <w:sz w:val="24"/>
                <w:szCs w:val="24"/>
              </w:rPr>
            </w:pPr>
            <w:r>
              <w:rPr>
                <w:rFonts w:ascii="Arial" w:hAnsi="Arial" w:cs="Arial"/>
                <w:sz w:val="24"/>
                <w:szCs w:val="24"/>
              </w:rPr>
              <w:t>To have an awareness of the Town and Planning Act.</w:t>
            </w:r>
          </w:p>
          <w:p w14:paraId="1380A206" w14:textId="77777777" w:rsidR="00EC18D2" w:rsidRDefault="00EC18D2" w:rsidP="00EC18D2">
            <w:pPr>
              <w:pStyle w:val="ListParagraph"/>
              <w:numPr>
                <w:ilvl w:val="0"/>
                <w:numId w:val="19"/>
              </w:numPr>
              <w:spacing w:after="0" w:line="240" w:lineRule="auto"/>
              <w:rPr>
                <w:rFonts w:ascii="Arial" w:hAnsi="Arial" w:cs="Arial"/>
                <w:sz w:val="24"/>
                <w:szCs w:val="24"/>
              </w:rPr>
            </w:pPr>
            <w:r>
              <w:rPr>
                <w:rFonts w:ascii="Arial" w:hAnsi="Arial" w:cs="Arial"/>
                <w:sz w:val="24"/>
                <w:szCs w:val="24"/>
              </w:rPr>
              <w:t>To have s</w:t>
            </w:r>
            <w:r w:rsidRPr="00E34FFF">
              <w:rPr>
                <w:rFonts w:ascii="Arial" w:hAnsi="Arial" w:cs="Arial"/>
                <w:sz w:val="24"/>
                <w:szCs w:val="24"/>
              </w:rPr>
              <w:t>trong interpersonal skills</w:t>
            </w:r>
            <w:r>
              <w:rPr>
                <w:rFonts w:ascii="Arial" w:hAnsi="Arial" w:cs="Arial"/>
                <w:sz w:val="24"/>
                <w:szCs w:val="24"/>
              </w:rPr>
              <w:t xml:space="preserve"> and ability to foster positive working relationships across a range of key stakeholders</w:t>
            </w:r>
            <w:r w:rsidRPr="00E34FFF">
              <w:rPr>
                <w:rFonts w:ascii="Arial" w:hAnsi="Arial" w:cs="Arial"/>
                <w:sz w:val="24"/>
                <w:szCs w:val="24"/>
              </w:rPr>
              <w:t>.</w:t>
            </w:r>
          </w:p>
          <w:p w14:paraId="1AD89506" w14:textId="66A0730E" w:rsidR="00EC18D2" w:rsidRDefault="00EC18D2" w:rsidP="00EC18D2">
            <w:pPr>
              <w:pStyle w:val="ListParagraph"/>
              <w:numPr>
                <w:ilvl w:val="0"/>
                <w:numId w:val="19"/>
              </w:numPr>
              <w:spacing w:after="0" w:line="240" w:lineRule="auto"/>
              <w:rPr>
                <w:rFonts w:ascii="Arial" w:hAnsi="Arial" w:cs="Arial"/>
                <w:sz w:val="24"/>
                <w:szCs w:val="24"/>
              </w:rPr>
            </w:pPr>
            <w:r>
              <w:rPr>
                <w:rFonts w:ascii="Arial" w:hAnsi="Arial" w:cs="Arial"/>
                <w:sz w:val="24"/>
                <w:szCs w:val="24"/>
              </w:rPr>
              <w:t>To hold s</w:t>
            </w:r>
            <w:r w:rsidRPr="00E34FFF">
              <w:rPr>
                <w:rFonts w:ascii="Arial" w:hAnsi="Arial" w:cs="Arial"/>
                <w:sz w:val="24"/>
                <w:szCs w:val="24"/>
              </w:rPr>
              <w:t>trong IT and analytical skills</w:t>
            </w:r>
            <w:r>
              <w:rPr>
                <w:rFonts w:ascii="Arial" w:hAnsi="Arial" w:cs="Arial"/>
                <w:sz w:val="24"/>
                <w:szCs w:val="24"/>
              </w:rPr>
              <w:t xml:space="preserve"> with robust working knowledge of Microsoft Office suite.</w:t>
            </w:r>
          </w:p>
          <w:p w14:paraId="55801B85" w14:textId="60924651" w:rsidR="0087424C" w:rsidRPr="00EC18D2" w:rsidRDefault="00EC18D2" w:rsidP="00EC18D2">
            <w:pPr>
              <w:pStyle w:val="ListParagraph"/>
              <w:numPr>
                <w:ilvl w:val="0"/>
                <w:numId w:val="19"/>
              </w:numPr>
              <w:spacing w:after="0" w:line="240" w:lineRule="auto"/>
              <w:rPr>
                <w:rFonts w:ascii="Arial" w:hAnsi="Arial" w:cs="Arial"/>
                <w:sz w:val="24"/>
                <w:szCs w:val="24"/>
              </w:rPr>
            </w:pPr>
            <w:r>
              <w:rPr>
                <w:rFonts w:ascii="Arial" w:hAnsi="Arial" w:cs="Arial"/>
                <w:sz w:val="24"/>
                <w:szCs w:val="24"/>
              </w:rPr>
              <w:t>Strong organisational and analytical skills with the ability to work to demanding deadlines.</w:t>
            </w: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460A404A"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00FB0192">
              <w:rPr>
                <w:rFonts w:ascii="Arial" w:hAnsi="Arial" w:cs="Arial"/>
                <w:sz w:val="24"/>
                <w:szCs w:val="24"/>
              </w:rPr>
              <w:t>*</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In certain circumstances consideration may be given to applicants who, as a consequence of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3757" w14:textId="77777777" w:rsidR="000D06EB" w:rsidRDefault="000D06EB" w:rsidP="009373D4">
      <w:pPr>
        <w:spacing w:after="0" w:line="240" w:lineRule="auto"/>
      </w:pPr>
      <w:r>
        <w:separator/>
      </w:r>
    </w:p>
  </w:endnote>
  <w:endnote w:type="continuationSeparator" w:id="0">
    <w:p w14:paraId="0F77DDE7" w14:textId="77777777" w:rsidR="000D06EB" w:rsidRDefault="000D06EB"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297725C8" w:rsidR="00944F09" w:rsidRPr="00883689" w:rsidRDefault="00BB1FED" w:rsidP="00944F09">
    <w:pPr>
      <w:pStyle w:val="Footer"/>
      <w:rPr>
        <w:rFonts w:ascii="Arial" w:hAnsi="Arial" w:cs="Arial"/>
        <w:sz w:val="20"/>
        <w:szCs w:val="20"/>
      </w:rPr>
    </w:pPr>
    <w:r>
      <w:rPr>
        <w:rFonts w:ascii="Arial" w:hAnsi="Arial" w:cs="Arial"/>
        <w:sz w:val="20"/>
        <w:szCs w:val="20"/>
      </w:rPr>
      <w:t xml:space="preserve">June </w:t>
    </w:r>
    <w:r w:rsidR="00E76875">
      <w:rPr>
        <w:rFonts w:ascii="Arial" w:hAnsi="Arial" w:cs="Arial"/>
        <w:sz w:val="20"/>
        <w:szCs w:val="20"/>
      </w:rPr>
      <w:t>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2BB1" w14:textId="77777777" w:rsidR="000D06EB" w:rsidRDefault="000D06EB" w:rsidP="009373D4">
      <w:pPr>
        <w:spacing w:after="0" w:line="240" w:lineRule="auto"/>
      </w:pPr>
      <w:r>
        <w:separator/>
      </w:r>
    </w:p>
  </w:footnote>
  <w:footnote w:type="continuationSeparator" w:id="0">
    <w:p w14:paraId="238816CB" w14:textId="77777777" w:rsidR="000D06EB" w:rsidRDefault="000D06EB"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60A08395" w:rsidR="00883689" w:rsidRPr="00904FB9" w:rsidRDefault="00EB4F83" w:rsidP="00883689">
          <w:pPr>
            <w:pStyle w:val="Header"/>
            <w:spacing w:before="120" w:after="120"/>
            <w:jc w:val="center"/>
            <w:rPr>
              <w:rFonts w:ascii="Arial" w:hAnsi="Arial" w:cs="Arial"/>
              <w:b/>
              <w:sz w:val="28"/>
              <w:szCs w:val="28"/>
            </w:rPr>
          </w:pPr>
          <w:r>
            <w:rPr>
              <w:rFonts w:ascii="Arial" w:hAnsi="Arial" w:cs="Arial"/>
              <w:b/>
              <w:sz w:val="28"/>
              <w:szCs w:val="28"/>
            </w:rPr>
            <w:t>Housing Support Officer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315.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17D46"/>
    <w:multiLevelType w:val="hybridMultilevel"/>
    <w:tmpl w:val="9098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B055FF1"/>
    <w:multiLevelType w:val="hybridMultilevel"/>
    <w:tmpl w:val="6714F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B483E6D"/>
    <w:multiLevelType w:val="hybridMultilevel"/>
    <w:tmpl w:val="17903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29"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1"/>
  </w:num>
  <w:num w:numId="3" w16cid:durableId="439031600">
    <w:abstractNumId w:val="20"/>
  </w:num>
  <w:num w:numId="4" w16cid:durableId="1363550396">
    <w:abstractNumId w:val="23"/>
  </w:num>
  <w:num w:numId="5" w16cid:durableId="1447702445">
    <w:abstractNumId w:val="12"/>
  </w:num>
  <w:num w:numId="6" w16cid:durableId="1491292271">
    <w:abstractNumId w:val="25"/>
  </w:num>
  <w:num w:numId="7" w16cid:durableId="1089616268">
    <w:abstractNumId w:val="14"/>
  </w:num>
  <w:num w:numId="8" w16cid:durableId="585697795">
    <w:abstractNumId w:val="35"/>
  </w:num>
  <w:num w:numId="9" w16cid:durableId="1784493513">
    <w:abstractNumId w:val="10"/>
  </w:num>
  <w:num w:numId="10" w16cid:durableId="1631083330">
    <w:abstractNumId w:val="15"/>
  </w:num>
  <w:num w:numId="11" w16cid:durableId="1299872964">
    <w:abstractNumId w:val="0"/>
  </w:num>
  <w:num w:numId="12" w16cid:durableId="23404164">
    <w:abstractNumId w:val="18"/>
  </w:num>
  <w:num w:numId="13" w16cid:durableId="1019772408">
    <w:abstractNumId w:val="8"/>
  </w:num>
  <w:num w:numId="14" w16cid:durableId="55473651">
    <w:abstractNumId w:val="9"/>
  </w:num>
  <w:num w:numId="15" w16cid:durableId="283196743">
    <w:abstractNumId w:val="24"/>
  </w:num>
  <w:num w:numId="16" w16cid:durableId="2094737737">
    <w:abstractNumId w:val="31"/>
  </w:num>
  <w:num w:numId="17" w16cid:durableId="1721592948">
    <w:abstractNumId w:val="3"/>
  </w:num>
  <w:num w:numId="18" w16cid:durableId="994576094">
    <w:abstractNumId w:val="22"/>
  </w:num>
  <w:num w:numId="19" w16cid:durableId="363560435">
    <w:abstractNumId w:val="6"/>
  </w:num>
  <w:num w:numId="20" w16cid:durableId="705523551">
    <w:abstractNumId w:val="19"/>
  </w:num>
  <w:num w:numId="21" w16cid:durableId="138695120">
    <w:abstractNumId w:val="13"/>
  </w:num>
  <w:num w:numId="22" w16cid:durableId="576091220">
    <w:abstractNumId w:val="7"/>
  </w:num>
  <w:num w:numId="23" w16cid:durableId="2055427743">
    <w:abstractNumId w:val="5"/>
  </w:num>
  <w:num w:numId="24" w16cid:durableId="1650359097">
    <w:abstractNumId w:val="30"/>
  </w:num>
  <w:num w:numId="25" w16cid:durableId="2101634239">
    <w:abstractNumId w:val="17"/>
  </w:num>
  <w:num w:numId="26" w16cid:durableId="1079402475">
    <w:abstractNumId w:val="2"/>
  </w:num>
  <w:num w:numId="27" w16cid:durableId="1110510433">
    <w:abstractNumId w:val="32"/>
  </w:num>
  <w:num w:numId="28" w16cid:durableId="149449392">
    <w:abstractNumId w:val="16"/>
  </w:num>
  <w:num w:numId="29" w16cid:durableId="191921037">
    <w:abstractNumId w:val="11"/>
  </w:num>
  <w:num w:numId="30" w16cid:durableId="414323861">
    <w:abstractNumId w:val="33"/>
  </w:num>
  <w:num w:numId="31" w16cid:durableId="1670523958">
    <w:abstractNumId w:val="34"/>
  </w:num>
  <w:num w:numId="32" w16cid:durableId="451871796">
    <w:abstractNumId w:val="27"/>
  </w:num>
  <w:num w:numId="33" w16cid:durableId="1462067653">
    <w:abstractNumId w:val="1"/>
  </w:num>
  <w:num w:numId="34" w16cid:durableId="265230552">
    <w:abstractNumId w:val="28"/>
  </w:num>
  <w:num w:numId="35" w16cid:durableId="491528909">
    <w:abstractNumId w:val="26"/>
  </w:num>
  <w:num w:numId="36" w16cid:durableId="155609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D06EB"/>
    <w:rsid w:val="000D74C9"/>
    <w:rsid w:val="000E376A"/>
    <w:rsid w:val="00103393"/>
    <w:rsid w:val="0012367F"/>
    <w:rsid w:val="001263A2"/>
    <w:rsid w:val="00134ADE"/>
    <w:rsid w:val="001421EE"/>
    <w:rsid w:val="0016227C"/>
    <w:rsid w:val="00167572"/>
    <w:rsid w:val="00173FCC"/>
    <w:rsid w:val="00184609"/>
    <w:rsid w:val="001A5E99"/>
    <w:rsid w:val="001A7954"/>
    <w:rsid w:val="001E1319"/>
    <w:rsid w:val="001F5F6B"/>
    <w:rsid w:val="001F7947"/>
    <w:rsid w:val="002210B5"/>
    <w:rsid w:val="002318EF"/>
    <w:rsid w:val="00232B12"/>
    <w:rsid w:val="00256580"/>
    <w:rsid w:val="002A2398"/>
    <w:rsid w:val="002D03B5"/>
    <w:rsid w:val="002D61C2"/>
    <w:rsid w:val="002E7FA3"/>
    <w:rsid w:val="002F69F4"/>
    <w:rsid w:val="003010A5"/>
    <w:rsid w:val="00304DDE"/>
    <w:rsid w:val="00306E01"/>
    <w:rsid w:val="00314AE2"/>
    <w:rsid w:val="00316031"/>
    <w:rsid w:val="0038078F"/>
    <w:rsid w:val="003958D8"/>
    <w:rsid w:val="00396422"/>
    <w:rsid w:val="003A124E"/>
    <w:rsid w:val="003B3C18"/>
    <w:rsid w:val="003B5159"/>
    <w:rsid w:val="003C0B08"/>
    <w:rsid w:val="003C57AB"/>
    <w:rsid w:val="003D01A7"/>
    <w:rsid w:val="003D6C55"/>
    <w:rsid w:val="003E0AC5"/>
    <w:rsid w:val="003E16B3"/>
    <w:rsid w:val="003E6252"/>
    <w:rsid w:val="003E7A0E"/>
    <w:rsid w:val="003E7EDD"/>
    <w:rsid w:val="0042788C"/>
    <w:rsid w:val="00431200"/>
    <w:rsid w:val="00436D06"/>
    <w:rsid w:val="00454521"/>
    <w:rsid w:val="00460A29"/>
    <w:rsid w:val="004719A7"/>
    <w:rsid w:val="00483CBF"/>
    <w:rsid w:val="0049033C"/>
    <w:rsid w:val="004B158B"/>
    <w:rsid w:val="004B7DF4"/>
    <w:rsid w:val="004E0A78"/>
    <w:rsid w:val="004E7E0E"/>
    <w:rsid w:val="004F0FA5"/>
    <w:rsid w:val="004F1515"/>
    <w:rsid w:val="0050043B"/>
    <w:rsid w:val="00501B78"/>
    <w:rsid w:val="00534BB6"/>
    <w:rsid w:val="00536E13"/>
    <w:rsid w:val="00591802"/>
    <w:rsid w:val="005971BA"/>
    <w:rsid w:val="005A0127"/>
    <w:rsid w:val="005A5904"/>
    <w:rsid w:val="005B45FC"/>
    <w:rsid w:val="005C5B48"/>
    <w:rsid w:val="005E4780"/>
    <w:rsid w:val="005F0153"/>
    <w:rsid w:val="005F4737"/>
    <w:rsid w:val="006026D2"/>
    <w:rsid w:val="00625C17"/>
    <w:rsid w:val="00627BBB"/>
    <w:rsid w:val="00627F64"/>
    <w:rsid w:val="00645191"/>
    <w:rsid w:val="00686894"/>
    <w:rsid w:val="006B25CE"/>
    <w:rsid w:val="006B264F"/>
    <w:rsid w:val="006B5443"/>
    <w:rsid w:val="006D331F"/>
    <w:rsid w:val="006D46EA"/>
    <w:rsid w:val="006E31CC"/>
    <w:rsid w:val="006F10A8"/>
    <w:rsid w:val="0070453D"/>
    <w:rsid w:val="007046BD"/>
    <w:rsid w:val="00707946"/>
    <w:rsid w:val="00707A73"/>
    <w:rsid w:val="0072181F"/>
    <w:rsid w:val="00725524"/>
    <w:rsid w:val="00725DAB"/>
    <w:rsid w:val="00741729"/>
    <w:rsid w:val="007420E7"/>
    <w:rsid w:val="00746CF0"/>
    <w:rsid w:val="00783CD4"/>
    <w:rsid w:val="00784003"/>
    <w:rsid w:val="0079262E"/>
    <w:rsid w:val="00793C75"/>
    <w:rsid w:val="007A1CCA"/>
    <w:rsid w:val="007A2612"/>
    <w:rsid w:val="007B562B"/>
    <w:rsid w:val="007C117F"/>
    <w:rsid w:val="007C5E21"/>
    <w:rsid w:val="007E00BB"/>
    <w:rsid w:val="008127D5"/>
    <w:rsid w:val="00832780"/>
    <w:rsid w:val="00834218"/>
    <w:rsid w:val="00854A68"/>
    <w:rsid w:val="00855E4C"/>
    <w:rsid w:val="00860F5B"/>
    <w:rsid w:val="00873616"/>
    <w:rsid w:val="0087424C"/>
    <w:rsid w:val="00877FD0"/>
    <w:rsid w:val="00881BC8"/>
    <w:rsid w:val="00883689"/>
    <w:rsid w:val="0088457C"/>
    <w:rsid w:val="00897E4C"/>
    <w:rsid w:val="008A6083"/>
    <w:rsid w:val="008B38C2"/>
    <w:rsid w:val="008C3AD4"/>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E64"/>
    <w:rsid w:val="009C49D8"/>
    <w:rsid w:val="009D26C7"/>
    <w:rsid w:val="009D27FD"/>
    <w:rsid w:val="00A032B0"/>
    <w:rsid w:val="00A1394D"/>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E37FD"/>
    <w:rsid w:val="00AE46B7"/>
    <w:rsid w:val="00AE6D61"/>
    <w:rsid w:val="00B17ADE"/>
    <w:rsid w:val="00B370D2"/>
    <w:rsid w:val="00B45889"/>
    <w:rsid w:val="00B53E11"/>
    <w:rsid w:val="00B54BF9"/>
    <w:rsid w:val="00B80BCF"/>
    <w:rsid w:val="00B85B83"/>
    <w:rsid w:val="00B860A2"/>
    <w:rsid w:val="00BA7FDC"/>
    <w:rsid w:val="00BB1FED"/>
    <w:rsid w:val="00BC131C"/>
    <w:rsid w:val="00BC5C69"/>
    <w:rsid w:val="00BD1C6E"/>
    <w:rsid w:val="00BE2257"/>
    <w:rsid w:val="00BE7A35"/>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3D79"/>
    <w:rsid w:val="00D162D3"/>
    <w:rsid w:val="00D21111"/>
    <w:rsid w:val="00D41721"/>
    <w:rsid w:val="00D46FFD"/>
    <w:rsid w:val="00D5682A"/>
    <w:rsid w:val="00D64A7D"/>
    <w:rsid w:val="00D977B2"/>
    <w:rsid w:val="00DB2B00"/>
    <w:rsid w:val="00DC307E"/>
    <w:rsid w:val="00DC77BF"/>
    <w:rsid w:val="00DD2DA6"/>
    <w:rsid w:val="00E113C7"/>
    <w:rsid w:val="00E416FC"/>
    <w:rsid w:val="00E555CD"/>
    <w:rsid w:val="00E751B0"/>
    <w:rsid w:val="00E75397"/>
    <w:rsid w:val="00E76875"/>
    <w:rsid w:val="00E97F2A"/>
    <w:rsid w:val="00EB4F83"/>
    <w:rsid w:val="00EB74C9"/>
    <w:rsid w:val="00EC18D2"/>
    <w:rsid w:val="00F00014"/>
    <w:rsid w:val="00F13963"/>
    <w:rsid w:val="00F13C00"/>
    <w:rsid w:val="00F5215A"/>
    <w:rsid w:val="00F522EC"/>
    <w:rsid w:val="00F52344"/>
    <w:rsid w:val="00F7556F"/>
    <w:rsid w:val="00F808CB"/>
    <w:rsid w:val="00F972E8"/>
    <w:rsid w:val="00FA1EBA"/>
    <w:rsid w:val="00FA4E3F"/>
    <w:rsid w:val="00FB0192"/>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8bb838b1aed607e510d2093f0436eaaf">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450f7fa2be8db747871a35da7fe879de"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 ds:uri="c5b81edf-0cc6-4f6c-9a2a-81702a247a7b"/>
    <ds:schemaRef ds:uri="f5de215e-a67e-41e0-9c11-2a9ef236ffe8"/>
  </ds:schemaRefs>
</ds:datastoreItem>
</file>

<file path=customXml/itemProps2.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3.xml><?xml version="1.0" encoding="utf-8"?>
<ds:datastoreItem xmlns:ds="http://schemas.openxmlformats.org/officeDocument/2006/customXml" ds:itemID="{F868EEF6-955B-4CFC-A7EE-1CBA27CF1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Durrant, Paula</cp:lastModifiedBy>
  <cp:revision>3</cp:revision>
  <cp:lastPrinted>2017-11-07T10:18:00Z</cp:lastPrinted>
  <dcterms:created xsi:type="dcterms:W3CDTF">2026-03-26T15:45:00Z</dcterms:created>
  <dcterms:modified xsi:type="dcterms:W3CDTF">2026-06-24T13:03:00Z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docLang">
    <vt:lpwstr>en</vt:lpwstr>
  </property>
  <property fmtid="{D5CDD505-2E9C-101B-9397-08002B2CF9AE}" pid="4" name="MediaServiceImageTags">
    <vt:lpwstr/>
  </property>
</Properties>
</file>