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30CC" w14:textId="66F7BB73" w:rsidR="00641054" w:rsidRDefault="00641054">
      <w:pPr>
        <w:autoSpaceDE/>
        <w:autoSpaceDN/>
        <w:adjustRightInd/>
        <w:spacing w:after="0"/>
        <w:jc w:val="left"/>
      </w:pPr>
    </w:p>
    <w:p w14:paraId="7F12A7C5" w14:textId="77777777" w:rsidR="00CA4C7E" w:rsidRPr="00CA4C7E" w:rsidRDefault="00CA4C7E" w:rsidP="00CA4C7E"/>
    <w:p w14:paraId="6BFD5650" w14:textId="77777777" w:rsidR="00CA4C7E" w:rsidRPr="00CA4C7E" w:rsidRDefault="00CA4C7E" w:rsidP="00CA4C7E"/>
    <w:p w14:paraId="230029F8" w14:textId="77777777" w:rsidR="00CA4C7E" w:rsidRPr="00CA4C7E" w:rsidRDefault="00CA4C7E" w:rsidP="00CA4C7E"/>
    <w:p w14:paraId="17390143" w14:textId="77777777" w:rsidR="00CA4C7E" w:rsidRPr="00CA4C7E" w:rsidRDefault="00CA4C7E" w:rsidP="00CA4C7E"/>
    <w:p w14:paraId="62605C94" w14:textId="77777777" w:rsidR="00CA4C7E" w:rsidRPr="00CA4C7E" w:rsidRDefault="00CA4C7E" w:rsidP="00CA4C7E"/>
    <w:p w14:paraId="34052A33" w14:textId="77777777" w:rsidR="00CA4C7E" w:rsidRPr="00CA4C7E" w:rsidRDefault="00CA4C7E" w:rsidP="00CA4C7E"/>
    <w:p w14:paraId="76C170D0" w14:textId="77777777" w:rsidR="00CA4C7E" w:rsidRPr="00CA4C7E" w:rsidRDefault="00CA4C7E" w:rsidP="00CA4C7E"/>
    <w:p w14:paraId="26651D29" w14:textId="77777777" w:rsidR="00CA4C7E" w:rsidRPr="00CA4C7E" w:rsidRDefault="00CA4C7E" w:rsidP="00CA4C7E"/>
    <w:p w14:paraId="30091A8F" w14:textId="77777777" w:rsidR="00CA4C7E" w:rsidRPr="00CA4C7E" w:rsidRDefault="00CA4C7E" w:rsidP="00CA4C7E"/>
    <w:p w14:paraId="603026B2" w14:textId="77777777" w:rsidR="00CA4C7E" w:rsidRPr="00CA4C7E" w:rsidRDefault="00CA4C7E" w:rsidP="00CA4C7E"/>
    <w:p w14:paraId="42E822C7" w14:textId="77777777" w:rsidR="00CA4C7E" w:rsidRPr="00CA4C7E" w:rsidRDefault="00CA4C7E" w:rsidP="00CA4C7E"/>
    <w:p w14:paraId="13D6764A" w14:textId="77777777" w:rsidR="00CA4C7E" w:rsidRPr="00CA4C7E" w:rsidRDefault="00CA4C7E" w:rsidP="00CA4C7E"/>
    <w:p w14:paraId="6DF39AD0" w14:textId="77777777" w:rsidR="00CA4C7E" w:rsidRPr="00CA4C7E" w:rsidRDefault="00CA4C7E" w:rsidP="00CA4C7E"/>
    <w:p w14:paraId="1C347274" w14:textId="77777777" w:rsidR="00CA4C7E" w:rsidRPr="00CA4C7E" w:rsidRDefault="00CA4C7E" w:rsidP="00CA4C7E"/>
    <w:p w14:paraId="572E8614" w14:textId="77777777" w:rsidR="00CA4C7E" w:rsidRPr="00CA4C7E" w:rsidRDefault="00CA4C7E" w:rsidP="00CA4C7E"/>
    <w:p w14:paraId="12527367" w14:textId="77777777" w:rsidR="00CA4C7E" w:rsidRPr="00CA4C7E" w:rsidRDefault="00CA4C7E" w:rsidP="00CA4C7E"/>
    <w:p w14:paraId="32D7082E" w14:textId="77777777" w:rsidR="00CA4C7E" w:rsidRPr="00CA4C7E" w:rsidRDefault="00CA4C7E" w:rsidP="00CA4C7E"/>
    <w:p w14:paraId="01598524" w14:textId="77777777" w:rsidR="00CA4C7E" w:rsidRPr="00CA4C7E" w:rsidRDefault="00CA4C7E" w:rsidP="00CA4C7E"/>
    <w:p w14:paraId="01DBFCF8" w14:textId="77777777" w:rsidR="00CA4C7E" w:rsidRPr="00CA4C7E" w:rsidRDefault="00CA4C7E" w:rsidP="00CA4C7E"/>
    <w:p w14:paraId="470C299E" w14:textId="77777777" w:rsidR="00CA4C7E" w:rsidRPr="00CA4C7E" w:rsidRDefault="00CA4C7E" w:rsidP="00CA4C7E"/>
    <w:p w14:paraId="3C83F9DA" w14:textId="77777777" w:rsidR="00CA4C7E" w:rsidRPr="00CA4C7E" w:rsidRDefault="00CA4C7E" w:rsidP="00CA4C7E"/>
    <w:p w14:paraId="73C39438" w14:textId="77777777" w:rsidR="00CA4C7E" w:rsidRPr="00CA4C7E" w:rsidRDefault="00CA4C7E" w:rsidP="00CA4C7E"/>
    <w:p w14:paraId="4FAFC15A" w14:textId="77777777" w:rsidR="00CA4C7E" w:rsidRPr="00CA4C7E" w:rsidRDefault="00CA4C7E" w:rsidP="00CA4C7E"/>
    <w:p w14:paraId="2FE36A12" w14:textId="77777777" w:rsidR="00CA4C7E" w:rsidRPr="00CA4C7E" w:rsidRDefault="00CA4C7E" w:rsidP="00CA4C7E"/>
    <w:p w14:paraId="4FECB85B" w14:textId="77777777" w:rsidR="00CA4C7E" w:rsidRPr="00CA4C7E" w:rsidRDefault="00CA4C7E" w:rsidP="00CA4C7E"/>
    <w:p w14:paraId="2D7DBDA7" w14:textId="343F16D8" w:rsidR="00CA4C7E" w:rsidRPr="003B3085" w:rsidRDefault="003B3085" w:rsidP="003B3085">
      <w:pPr>
        <w:pStyle w:val="Title"/>
      </w:pPr>
      <w:r w:rsidRPr="003B3085">
        <w:t>Returnable Forms</w:t>
      </w:r>
    </w:p>
    <w:p w14:paraId="17338430" w14:textId="751EACA2" w:rsidR="00901E13" w:rsidRPr="00D115CA" w:rsidRDefault="00C7318C" w:rsidP="00901E13">
      <w:pPr>
        <w:pStyle w:val="H2NoNumb"/>
        <w:rPr>
          <w:sz w:val="36"/>
          <w:szCs w:val="28"/>
        </w:rPr>
      </w:pPr>
      <w:r>
        <w:rPr>
          <w:sz w:val="36"/>
          <w:szCs w:val="28"/>
        </w:rPr>
        <w:t>NHS Health Checks</w:t>
      </w:r>
    </w:p>
    <w:p w14:paraId="182FC5DD" w14:textId="77777777" w:rsidR="003B3085" w:rsidRDefault="003B3085" w:rsidP="003B3085">
      <w:pPr>
        <w:rPr>
          <w:b/>
          <w:bCs/>
          <w:sz w:val="32"/>
          <w:szCs w:val="28"/>
        </w:rPr>
      </w:pPr>
    </w:p>
    <w:p w14:paraId="1011E11C" w14:textId="5CA0998E" w:rsidR="003B3085" w:rsidRPr="003B3085" w:rsidRDefault="003B3085" w:rsidP="003B3085">
      <w:pPr>
        <w:rPr>
          <w:b/>
          <w:bCs/>
          <w:sz w:val="32"/>
          <w:szCs w:val="28"/>
        </w:rPr>
        <w:sectPr w:rsidR="003B3085" w:rsidRPr="003B3085" w:rsidSect="00067A19">
          <w:headerReference w:type="default" r:id="rId11"/>
          <w:footerReference w:type="default" r:id="rId12"/>
          <w:headerReference w:type="first" r:id="rId13"/>
          <w:footerReference w:type="first" r:id="rId14"/>
          <w:pgSz w:w="11900" w:h="16840" w:code="9"/>
          <w:pgMar w:top="720" w:right="720" w:bottom="720" w:left="720" w:header="709" w:footer="709" w:gutter="0"/>
          <w:cols w:space="292"/>
          <w:titlePg/>
          <w:docGrid w:linePitch="326"/>
        </w:sectPr>
      </w:pPr>
    </w:p>
    <w:p w14:paraId="7FE14AD5" w14:textId="0100BB4E" w:rsidR="0018028F" w:rsidRDefault="0018028F" w:rsidP="0018028F">
      <w:pPr>
        <w:pStyle w:val="TOCHeader"/>
      </w:pPr>
      <w:bookmarkStart w:id="0" w:name="_Toc304199309"/>
      <w:r>
        <w:lastRenderedPageBreak/>
        <w:t>Instructions</w:t>
      </w:r>
    </w:p>
    <w:p w14:paraId="674DEA69" w14:textId="77777777" w:rsidR="0018028F" w:rsidRDefault="0018028F" w:rsidP="0018028F"/>
    <w:p w14:paraId="6A381562" w14:textId="0283BD2E" w:rsidR="0018028F" w:rsidRDefault="0018028F" w:rsidP="0018028F">
      <w:r>
        <w:t>All interested service providers should provide a response to each of the following questions below (</w:t>
      </w:r>
      <w:r w:rsidRPr="0018028F">
        <w:rPr>
          <w:shd w:val="clear" w:color="auto" w:fill="A8D08D"/>
        </w:rPr>
        <w:t>green</w:t>
      </w:r>
      <w:r>
        <w:t xml:space="preserve"> boxes) to ensure we understand fully your solution and service capabilities. Service providers may, if they wish, support their response with additional documents. Within the relevant question, please reference the specific document that should be referred to for each respective question.</w:t>
      </w:r>
    </w:p>
    <w:p w14:paraId="1B5CF9B7" w14:textId="77777777" w:rsidR="0018028F" w:rsidRDefault="0018028F" w:rsidP="0018028F">
      <w:pPr>
        <w:rPr>
          <w:rFonts w:eastAsia="Times New Roman" w:cs="Times New Roman"/>
          <w:color w:val="auto"/>
        </w:rPr>
      </w:pPr>
    </w:p>
    <w:p w14:paraId="1111B793" w14:textId="10F9AB04" w:rsidR="003B3085" w:rsidRDefault="0018028F" w:rsidP="0018028F">
      <w:pPr>
        <w:pStyle w:val="TOCHeader"/>
      </w:pPr>
      <w:r>
        <w:t>Interested bidders' information</w:t>
      </w:r>
    </w:p>
    <w:p w14:paraId="55227DE9" w14:textId="77777777" w:rsidR="0018028F" w:rsidRDefault="0018028F" w:rsidP="005A147A">
      <w:pPr>
        <w:pStyle w:val="TOCHeader"/>
        <w:spacing w:before="0"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5552"/>
      </w:tblGrid>
      <w:tr w:rsidR="0018028F" w14:paraId="2AC1D1BD" w14:textId="77777777" w:rsidTr="00440A2B">
        <w:trPr>
          <w:trHeight w:val="430"/>
        </w:trPr>
        <w:tc>
          <w:tcPr>
            <w:tcW w:w="3402" w:type="dxa"/>
            <w:vAlign w:val="center"/>
          </w:tcPr>
          <w:p w14:paraId="0977436A" w14:textId="48825760" w:rsidR="0018028F" w:rsidRDefault="0018028F" w:rsidP="00440A2B">
            <w:pPr>
              <w:pStyle w:val="BodyText"/>
              <w:spacing w:after="0"/>
              <w:jc w:val="left"/>
              <w:rPr>
                <w:lang w:eastAsia="en-GB"/>
              </w:rPr>
            </w:pPr>
            <w:r w:rsidRPr="00440A2B">
              <w:rPr>
                <w:rFonts w:cs="Arial"/>
                <w:b/>
                <w:bCs/>
              </w:rPr>
              <w:t>Bidding organisation:</w:t>
            </w:r>
          </w:p>
        </w:tc>
        <w:tc>
          <w:tcPr>
            <w:tcW w:w="5726" w:type="dxa"/>
            <w:shd w:val="clear" w:color="auto" w:fill="A8D08D"/>
            <w:vAlign w:val="center"/>
          </w:tcPr>
          <w:p w14:paraId="3F61ECAF" w14:textId="77777777" w:rsidR="0018028F" w:rsidRDefault="0018028F" w:rsidP="00440A2B">
            <w:pPr>
              <w:pStyle w:val="BodyText"/>
              <w:spacing w:after="0"/>
              <w:jc w:val="left"/>
              <w:rPr>
                <w:lang w:eastAsia="en-GB"/>
              </w:rPr>
            </w:pPr>
          </w:p>
        </w:tc>
      </w:tr>
      <w:tr w:rsidR="0018028F" w14:paraId="689CCEF4" w14:textId="77777777" w:rsidTr="00440A2B">
        <w:trPr>
          <w:trHeight w:val="407"/>
        </w:trPr>
        <w:tc>
          <w:tcPr>
            <w:tcW w:w="3402" w:type="dxa"/>
            <w:vAlign w:val="center"/>
          </w:tcPr>
          <w:p w14:paraId="6898032B" w14:textId="4B5EEC8B" w:rsidR="0018028F" w:rsidRDefault="0018028F" w:rsidP="00440A2B">
            <w:pPr>
              <w:pStyle w:val="BodyText"/>
              <w:spacing w:after="0"/>
              <w:jc w:val="left"/>
              <w:rPr>
                <w:lang w:eastAsia="en-GB"/>
              </w:rPr>
            </w:pPr>
            <w:r w:rsidRPr="00440A2B">
              <w:rPr>
                <w:rFonts w:cs="Arial"/>
                <w:b/>
                <w:bCs/>
              </w:rPr>
              <w:t>Clarification contact name:</w:t>
            </w:r>
          </w:p>
        </w:tc>
        <w:tc>
          <w:tcPr>
            <w:tcW w:w="5726" w:type="dxa"/>
            <w:shd w:val="clear" w:color="auto" w:fill="A8D08D"/>
            <w:vAlign w:val="center"/>
          </w:tcPr>
          <w:p w14:paraId="2ABE7BB6" w14:textId="77777777" w:rsidR="0018028F" w:rsidRDefault="0018028F" w:rsidP="00440A2B">
            <w:pPr>
              <w:pStyle w:val="BodyText"/>
              <w:spacing w:after="0"/>
              <w:jc w:val="left"/>
              <w:rPr>
                <w:lang w:eastAsia="en-GB"/>
              </w:rPr>
            </w:pPr>
          </w:p>
        </w:tc>
      </w:tr>
      <w:tr w:rsidR="0018028F" w14:paraId="72DBAE62" w14:textId="77777777" w:rsidTr="00440A2B">
        <w:trPr>
          <w:trHeight w:val="427"/>
        </w:trPr>
        <w:tc>
          <w:tcPr>
            <w:tcW w:w="3402" w:type="dxa"/>
            <w:vAlign w:val="center"/>
          </w:tcPr>
          <w:p w14:paraId="62BC5EAD" w14:textId="13A57534" w:rsidR="0018028F" w:rsidRDefault="0018028F" w:rsidP="00440A2B">
            <w:pPr>
              <w:pStyle w:val="BodyText"/>
              <w:spacing w:after="0"/>
              <w:jc w:val="left"/>
              <w:rPr>
                <w:lang w:eastAsia="en-GB"/>
              </w:rPr>
            </w:pPr>
            <w:r w:rsidRPr="00440A2B">
              <w:rPr>
                <w:rFonts w:cs="Arial"/>
                <w:b/>
                <w:bCs/>
              </w:rPr>
              <w:t>Contact phone number:</w:t>
            </w:r>
          </w:p>
        </w:tc>
        <w:tc>
          <w:tcPr>
            <w:tcW w:w="5726" w:type="dxa"/>
            <w:shd w:val="clear" w:color="auto" w:fill="A8D08D"/>
            <w:vAlign w:val="center"/>
          </w:tcPr>
          <w:p w14:paraId="6F88EC3C" w14:textId="77777777" w:rsidR="0018028F" w:rsidRDefault="0018028F" w:rsidP="00440A2B">
            <w:pPr>
              <w:pStyle w:val="BodyText"/>
              <w:spacing w:after="0"/>
              <w:jc w:val="left"/>
              <w:rPr>
                <w:lang w:eastAsia="en-GB"/>
              </w:rPr>
            </w:pPr>
          </w:p>
        </w:tc>
      </w:tr>
      <w:tr w:rsidR="0018028F" w14:paraId="0C962E1F" w14:textId="77777777" w:rsidTr="00440A2B">
        <w:trPr>
          <w:trHeight w:val="419"/>
        </w:trPr>
        <w:tc>
          <w:tcPr>
            <w:tcW w:w="3402" w:type="dxa"/>
            <w:vAlign w:val="center"/>
          </w:tcPr>
          <w:p w14:paraId="70BDD7B7" w14:textId="4D8E0429" w:rsidR="0018028F" w:rsidRDefault="0018028F" w:rsidP="00440A2B">
            <w:pPr>
              <w:pStyle w:val="BodyText"/>
              <w:spacing w:after="0"/>
              <w:jc w:val="left"/>
              <w:rPr>
                <w:lang w:eastAsia="en-GB"/>
              </w:rPr>
            </w:pPr>
            <w:r w:rsidRPr="00440A2B">
              <w:rPr>
                <w:rFonts w:cs="Arial"/>
                <w:b/>
                <w:bCs/>
              </w:rPr>
              <w:t>Contact email address:</w:t>
            </w:r>
          </w:p>
        </w:tc>
        <w:tc>
          <w:tcPr>
            <w:tcW w:w="5726" w:type="dxa"/>
            <w:shd w:val="clear" w:color="auto" w:fill="A8D08D"/>
            <w:vAlign w:val="center"/>
          </w:tcPr>
          <w:p w14:paraId="3E0979E5" w14:textId="77777777" w:rsidR="0018028F" w:rsidRDefault="0018028F" w:rsidP="00440A2B">
            <w:pPr>
              <w:pStyle w:val="BodyText"/>
              <w:spacing w:after="0"/>
              <w:jc w:val="left"/>
              <w:rPr>
                <w:lang w:eastAsia="en-GB"/>
              </w:rPr>
            </w:pPr>
          </w:p>
        </w:tc>
      </w:tr>
    </w:tbl>
    <w:p w14:paraId="31E62B1D" w14:textId="27453C19" w:rsidR="0018028F" w:rsidRDefault="0018028F" w:rsidP="0018028F">
      <w:pPr>
        <w:pStyle w:val="BodyText"/>
        <w:rPr>
          <w:lang w:eastAsia="en-GB"/>
        </w:rPr>
      </w:pPr>
    </w:p>
    <w:p w14:paraId="261F4681" w14:textId="372A0B99" w:rsidR="0018028F" w:rsidRDefault="0018028F" w:rsidP="0018028F">
      <w:pPr>
        <w:pStyle w:val="TOCHeader"/>
        <w:rPr>
          <w:lang w:eastAsia="en-GB"/>
        </w:rPr>
      </w:pPr>
      <w:r>
        <w:rPr>
          <w:lang w:eastAsia="en-GB"/>
        </w:rPr>
        <w:t>Technical</w:t>
      </w:r>
    </w:p>
    <w:p w14:paraId="630BD03C" w14:textId="12FD30B5" w:rsidR="0018028F" w:rsidRDefault="0018028F" w:rsidP="005A147A">
      <w:pPr>
        <w:pStyle w:val="BodyText"/>
        <w:spacing w:after="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8028F" w14:paraId="3FD70DD8" w14:textId="77777777" w:rsidTr="00440A2B">
        <w:trPr>
          <w:trHeight w:val="430"/>
        </w:trPr>
        <w:tc>
          <w:tcPr>
            <w:tcW w:w="9128" w:type="dxa"/>
            <w:vAlign w:val="center"/>
          </w:tcPr>
          <w:p w14:paraId="7BE4CF5F" w14:textId="487C9E2A" w:rsidR="008E0DC2" w:rsidRPr="00440A2B" w:rsidRDefault="0018028F" w:rsidP="00440A2B">
            <w:pPr>
              <w:pStyle w:val="BodyText"/>
              <w:spacing w:after="0"/>
              <w:jc w:val="left"/>
              <w:rPr>
                <w:rFonts w:cs="Arial"/>
              </w:rPr>
            </w:pPr>
            <w:r w:rsidRPr="00440A2B">
              <w:rPr>
                <w:rFonts w:cs="Arial"/>
                <w:b/>
                <w:bCs/>
              </w:rPr>
              <w:t>Question 1:</w:t>
            </w:r>
            <w:r w:rsidRPr="00440A2B">
              <w:rPr>
                <w:rFonts w:cs="Arial"/>
              </w:rPr>
              <w:t xml:space="preserve"> </w:t>
            </w:r>
            <w:r w:rsidR="00C7318C" w:rsidRPr="00C7318C">
              <w:rPr>
                <w:rFonts w:cs="Arial"/>
              </w:rPr>
              <w:t>Understanding the market</w:t>
            </w:r>
          </w:p>
          <w:p w14:paraId="232F5413" w14:textId="77777777" w:rsidR="008E0DC2" w:rsidRPr="00440A2B" w:rsidRDefault="008E0DC2" w:rsidP="00440A2B">
            <w:pPr>
              <w:pStyle w:val="BodyText"/>
              <w:spacing w:after="0"/>
              <w:jc w:val="left"/>
              <w:rPr>
                <w:rFonts w:cs="Arial"/>
              </w:rPr>
            </w:pPr>
          </w:p>
          <w:p w14:paraId="5CB12486" w14:textId="40AE7552" w:rsidR="00B91D8F" w:rsidRPr="00B91D8F" w:rsidRDefault="00D22A59" w:rsidP="00B91D8F">
            <w:pPr>
              <w:pStyle w:val="BodyText"/>
              <w:spacing w:after="0"/>
              <w:jc w:val="left"/>
              <w:rPr>
                <w:rFonts w:cs="Arial"/>
              </w:rPr>
            </w:pPr>
            <w:r w:rsidRPr="00B91D8F">
              <w:rPr>
                <w:rFonts w:cs="Arial"/>
              </w:rPr>
              <w:t xml:space="preserve">Please describe </w:t>
            </w:r>
            <w:r w:rsidR="00C7318C" w:rsidRPr="00C7318C">
              <w:rPr>
                <w:rFonts w:cs="Arial"/>
              </w:rPr>
              <w:t>digital interventions</w:t>
            </w:r>
            <w:r w:rsidR="00B91D8F" w:rsidRPr="00B91D8F">
              <w:rPr>
                <w:rFonts w:cs="Arial"/>
              </w:rPr>
              <w:t xml:space="preserve"> that have demonstrably improved uptake of preventative services in primary care (e.g., NHS Health Checks). </w:t>
            </w:r>
          </w:p>
          <w:p w14:paraId="12D318A0" w14:textId="77777777" w:rsidR="00B91D8F" w:rsidRPr="00B91D8F" w:rsidRDefault="00B91D8F" w:rsidP="00B91D8F">
            <w:pPr>
              <w:pStyle w:val="BodyText"/>
              <w:spacing w:after="0"/>
              <w:jc w:val="left"/>
              <w:rPr>
                <w:rFonts w:cs="Arial"/>
              </w:rPr>
            </w:pPr>
          </w:p>
          <w:p w14:paraId="380A9271" w14:textId="476473D6" w:rsidR="008E0DC2" w:rsidRPr="00440A2B" w:rsidRDefault="00B91D8F" w:rsidP="00B91D8F">
            <w:pPr>
              <w:pStyle w:val="BodyText"/>
              <w:spacing w:after="0"/>
              <w:jc w:val="left"/>
              <w:rPr>
                <w:rFonts w:cs="Arial"/>
              </w:rPr>
            </w:pPr>
            <w:r w:rsidRPr="00B91D8F">
              <w:rPr>
                <w:rFonts w:cs="Arial"/>
              </w:rPr>
              <w:t>For each intervention, provide evidence of impact on conversion to completed activity (not just engagement metrics), including target population and delivery model.</w:t>
            </w:r>
          </w:p>
          <w:p w14:paraId="5CEB0977" w14:textId="25174465" w:rsidR="00DF66E9" w:rsidRPr="00440A2B" w:rsidRDefault="00DF66E9" w:rsidP="00440A2B">
            <w:pPr>
              <w:pStyle w:val="BodyText"/>
              <w:spacing w:after="0"/>
              <w:jc w:val="left"/>
              <w:rPr>
                <w:rFonts w:cs="Arial"/>
                <w:b/>
                <w:bCs/>
              </w:rPr>
            </w:pPr>
          </w:p>
        </w:tc>
      </w:tr>
      <w:tr w:rsidR="0018028F" w14:paraId="5290BC78" w14:textId="77777777" w:rsidTr="00440A2B">
        <w:trPr>
          <w:trHeight w:val="430"/>
        </w:trPr>
        <w:tc>
          <w:tcPr>
            <w:tcW w:w="9128" w:type="dxa"/>
            <w:shd w:val="clear" w:color="auto" w:fill="A8D08D"/>
            <w:vAlign w:val="center"/>
          </w:tcPr>
          <w:p w14:paraId="6C4900E2" w14:textId="77777777" w:rsidR="0018028F" w:rsidRDefault="005A147A" w:rsidP="00440A2B">
            <w:pPr>
              <w:pStyle w:val="BodyText"/>
              <w:spacing w:after="0"/>
              <w:jc w:val="left"/>
              <w:rPr>
                <w:lang w:eastAsia="en-GB"/>
              </w:rPr>
            </w:pPr>
            <w:r w:rsidRPr="00440A2B">
              <w:rPr>
                <w:b/>
                <w:bCs/>
                <w:lang w:eastAsia="en-GB"/>
              </w:rPr>
              <w:t>Response</w:t>
            </w:r>
            <w:r>
              <w:rPr>
                <w:lang w:eastAsia="en-GB"/>
              </w:rPr>
              <w:t>:</w:t>
            </w:r>
          </w:p>
          <w:p w14:paraId="4355EDCD" w14:textId="47B3C37B" w:rsidR="005A147A" w:rsidRDefault="005A147A" w:rsidP="00440A2B">
            <w:pPr>
              <w:pStyle w:val="BodyText"/>
              <w:spacing w:after="0"/>
              <w:jc w:val="left"/>
              <w:rPr>
                <w:lang w:eastAsia="en-GB"/>
              </w:rPr>
            </w:pPr>
          </w:p>
        </w:tc>
      </w:tr>
      <w:tr w:rsidR="0018028F" w14:paraId="756FD5B3" w14:textId="77777777" w:rsidTr="00440A2B">
        <w:trPr>
          <w:trHeight w:val="407"/>
        </w:trPr>
        <w:tc>
          <w:tcPr>
            <w:tcW w:w="9128" w:type="dxa"/>
            <w:vAlign w:val="center"/>
          </w:tcPr>
          <w:p w14:paraId="366CA787" w14:textId="7888ED17" w:rsidR="00C7318C" w:rsidRPr="00C7318C" w:rsidRDefault="0018028F" w:rsidP="00C7318C">
            <w:pPr>
              <w:pStyle w:val="BodyText"/>
              <w:spacing w:after="0"/>
              <w:jc w:val="left"/>
              <w:rPr>
                <w:rFonts w:cs="Arial"/>
              </w:rPr>
            </w:pPr>
            <w:r w:rsidRPr="00440A2B">
              <w:rPr>
                <w:rFonts w:cs="Arial"/>
                <w:b/>
                <w:bCs/>
              </w:rPr>
              <w:t xml:space="preserve">Question 2: </w:t>
            </w:r>
            <w:r w:rsidR="00C7318C" w:rsidRPr="00C7318C">
              <w:rPr>
                <w:rFonts w:cs="Arial"/>
              </w:rPr>
              <w:t>Design and usability</w:t>
            </w:r>
          </w:p>
          <w:p w14:paraId="47387D5E" w14:textId="77777777" w:rsidR="00C7318C" w:rsidRDefault="00C7318C" w:rsidP="00C7318C">
            <w:pPr>
              <w:pStyle w:val="BodyText"/>
              <w:spacing w:after="0"/>
              <w:jc w:val="left"/>
              <w:rPr>
                <w:rFonts w:cs="Arial"/>
              </w:rPr>
            </w:pPr>
          </w:p>
          <w:p w14:paraId="0163A536" w14:textId="151AFBBF" w:rsidR="00C7318C" w:rsidRPr="00C7318C" w:rsidRDefault="00C7318C" w:rsidP="00C7318C">
            <w:pPr>
              <w:pStyle w:val="BodyText"/>
              <w:spacing w:after="0"/>
              <w:jc w:val="left"/>
              <w:rPr>
                <w:rFonts w:cs="Arial"/>
              </w:rPr>
            </w:pPr>
            <w:r w:rsidRPr="00C7318C">
              <w:rPr>
                <w:rFonts w:cs="Arial"/>
              </w:rPr>
              <w:t>How can digital tools support a user centred journey for residents with different levels of digital access and confidence?</w:t>
            </w:r>
          </w:p>
          <w:p w14:paraId="5623C4FC" w14:textId="77777777" w:rsidR="00C7318C" w:rsidRDefault="00C7318C" w:rsidP="00C7318C">
            <w:pPr>
              <w:pStyle w:val="BodyText"/>
              <w:spacing w:after="0"/>
              <w:jc w:val="left"/>
              <w:rPr>
                <w:rFonts w:cs="Arial"/>
              </w:rPr>
            </w:pPr>
          </w:p>
          <w:p w14:paraId="159F4A97" w14:textId="22C5ABC9" w:rsidR="005076BA" w:rsidRPr="00440A2B" w:rsidRDefault="00C7318C" w:rsidP="00C7318C">
            <w:pPr>
              <w:pStyle w:val="BodyText"/>
              <w:spacing w:after="0"/>
              <w:jc w:val="left"/>
              <w:rPr>
                <w:rFonts w:cs="Arial"/>
              </w:rPr>
            </w:pPr>
            <w:r w:rsidRPr="00C7318C">
              <w:rPr>
                <w:rFonts w:cs="Arial"/>
              </w:rPr>
              <w:t>What approaches</w:t>
            </w:r>
            <w:r w:rsidR="00822E9D">
              <w:rPr>
                <w:rFonts w:cs="Arial"/>
              </w:rPr>
              <w:t xml:space="preserve">, supported by evidence, where available </w:t>
            </w:r>
            <w:r w:rsidR="000F51C5">
              <w:rPr>
                <w:rFonts w:cs="Arial"/>
              </w:rPr>
              <w:t>to</w:t>
            </w:r>
            <w:r w:rsidRPr="00C7318C">
              <w:rPr>
                <w:rFonts w:cs="Arial"/>
              </w:rPr>
              <w:t xml:space="preserve"> help reduce confusion or anxiety about NHS Health Checks</w:t>
            </w:r>
            <w:r w:rsidR="000F51C5">
              <w:rPr>
                <w:rFonts w:cs="Arial"/>
              </w:rPr>
              <w:t xml:space="preserve"> and improve the users' ability to complete the journey</w:t>
            </w:r>
            <w:r w:rsidRPr="00C7318C">
              <w:rPr>
                <w:rFonts w:cs="Arial"/>
              </w:rPr>
              <w:t>?</w:t>
            </w:r>
          </w:p>
          <w:p w14:paraId="49D7C365" w14:textId="3548CC4B" w:rsidR="00DF66E9" w:rsidRDefault="00DF66E9" w:rsidP="005076BA">
            <w:pPr>
              <w:pStyle w:val="BodyText"/>
              <w:spacing w:after="0"/>
              <w:jc w:val="left"/>
              <w:rPr>
                <w:lang w:eastAsia="en-GB"/>
              </w:rPr>
            </w:pPr>
          </w:p>
        </w:tc>
      </w:tr>
      <w:tr w:rsidR="005A147A" w14:paraId="02124F86" w14:textId="77777777" w:rsidTr="00440A2B">
        <w:trPr>
          <w:trHeight w:val="407"/>
        </w:trPr>
        <w:tc>
          <w:tcPr>
            <w:tcW w:w="9128" w:type="dxa"/>
            <w:shd w:val="clear" w:color="auto" w:fill="A8D08D"/>
            <w:vAlign w:val="center"/>
          </w:tcPr>
          <w:p w14:paraId="24975CEC"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61DD4E50" w14:textId="77777777" w:rsidR="005A147A" w:rsidRDefault="005A147A" w:rsidP="00440A2B">
            <w:pPr>
              <w:pStyle w:val="BodyText"/>
              <w:spacing w:after="0"/>
              <w:jc w:val="left"/>
              <w:rPr>
                <w:lang w:eastAsia="en-GB"/>
              </w:rPr>
            </w:pPr>
          </w:p>
        </w:tc>
      </w:tr>
      <w:tr w:rsidR="0018028F" w14:paraId="175E9303" w14:textId="77777777" w:rsidTr="00440A2B">
        <w:trPr>
          <w:trHeight w:val="427"/>
        </w:trPr>
        <w:tc>
          <w:tcPr>
            <w:tcW w:w="9128" w:type="dxa"/>
            <w:vAlign w:val="center"/>
          </w:tcPr>
          <w:p w14:paraId="473C1DD6" w14:textId="6E267D89" w:rsidR="00C7318C" w:rsidRPr="00C7318C" w:rsidRDefault="0018028F" w:rsidP="00C7318C">
            <w:pPr>
              <w:pStyle w:val="BodyText"/>
              <w:spacing w:after="0"/>
              <w:jc w:val="left"/>
              <w:rPr>
                <w:rFonts w:cs="Arial"/>
              </w:rPr>
            </w:pPr>
            <w:r w:rsidRPr="00440A2B">
              <w:rPr>
                <w:rFonts w:cs="Arial"/>
                <w:b/>
                <w:bCs/>
              </w:rPr>
              <w:t xml:space="preserve">Question 3: </w:t>
            </w:r>
            <w:r w:rsidR="00C7318C" w:rsidRPr="00C7318C">
              <w:rPr>
                <w:rFonts w:cs="Arial"/>
              </w:rPr>
              <w:t>Booking and conversion</w:t>
            </w:r>
          </w:p>
          <w:p w14:paraId="3414E248" w14:textId="77777777" w:rsidR="00C7318C" w:rsidRDefault="00C7318C" w:rsidP="00C7318C">
            <w:pPr>
              <w:pStyle w:val="BodyText"/>
              <w:spacing w:after="0"/>
              <w:jc w:val="left"/>
              <w:rPr>
                <w:rFonts w:cs="Arial"/>
              </w:rPr>
            </w:pPr>
          </w:p>
          <w:p w14:paraId="68517687" w14:textId="54D2BFCC" w:rsidR="00C7318C" w:rsidRPr="00C7318C" w:rsidRDefault="00C7318C" w:rsidP="00C7318C">
            <w:pPr>
              <w:pStyle w:val="BodyText"/>
              <w:spacing w:after="0"/>
              <w:jc w:val="left"/>
              <w:rPr>
                <w:rFonts w:cs="Arial"/>
              </w:rPr>
            </w:pPr>
            <w:r w:rsidRPr="00C7318C">
              <w:rPr>
                <w:rFonts w:cs="Arial"/>
              </w:rPr>
              <w:t>What models exist to support direct or supported booking, and how do these integrate with GP workflows?</w:t>
            </w:r>
          </w:p>
          <w:p w14:paraId="528E1549" w14:textId="77777777" w:rsidR="00C7318C" w:rsidRDefault="00C7318C" w:rsidP="00C7318C">
            <w:pPr>
              <w:pStyle w:val="BodyText"/>
              <w:spacing w:after="0"/>
              <w:jc w:val="left"/>
              <w:rPr>
                <w:rFonts w:cs="Arial"/>
              </w:rPr>
            </w:pPr>
          </w:p>
          <w:p w14:paraId="455027CF" w14:textId="6574F2A8" w:rsidR="005076BA" w:rsidRPr="00440A2B" w:rsidRDefault="00C7318C" w:rsidP="00C7318C">
            <w:pPr>
              <w:pStyle w:val="BodyText"/>
              <w:spacing w:after="0"/>
              <w:jc w:val="left"/>
              <w:rPr>
                <w:rFonts w:cs="Arial"/>
              </w:rPr>
            </w:pPr>
            <w:r w:rsidRPr="00C7318C">
              <w:rPr>
                <w:rFonts w:cs="Arial"/>
              </w:rPr>
              <w:lastRenderedPageBreak/>
              <w:t>How can digital tools align invitations to practice appointment capacity?</w:t>
            </w:r>
          </w:p>
          <w:p w14:paraId="123F0990" w14:textId="2FD36DD5" w:rsidR="0018028F" w:rsidRDefault="0018028F" w:rsidP="005076BA">
            <w:pPr>
              <w:pStyle w:val="BodyText"/>
              <w:spacing w:after="0"/>
              <w:jc w:val="left"/>
              <w:rPr>
                <w:lang w:eastAsia="en-GB"/>
              </w:rPr>
            </w:pPr>
          </w:p>
        </w:tc>
      </w:tr>
      <w:tr w:rsidR="005A147A" w14:paraId="61F8BFCB" w14:textId="77777777" w:rsidTr="00440A2B">
        <w:trPr>
          <w:trHeight w:val="427"/>
        </w:trPr>
        <w:tc>
          <w:tcPr>
            <w:tcW w:w="9128" w:type="dxa"/>
            <w:shd w:val="clear" w:color="auto" w:fill="A8D08D"/>
            <w:vAlign w:val="center"/>
          </w:tcPr>
          <w:p w14:paraId="2152976F" w14:textId="77777777" w:rsidR="005A147A" w:rsidRDefault="005A147A" w:rsidP="00440A2B">
            <w:pPr>
              <w:pStyle w:val="BodyText"/>
              <w:spacing w:after="0"/>
              <w:jc w:val="left"/>
              <w:rPr>
                <w:lang w:eastAsia="en-GB"/>
              </w:rPr>
            </w:pPr>
            <w:r w:rsidRPr="00440A2B">
              <w:rPr>
                <w:b/>
                <w:bCs/>
                <w:lang w:eastAsia="en-GB"/>
              </w:rPr>
              <w:lastRenderedPageBreak/>
              <w:t>Response</w:t>
            </w:r>
            <w:r>
              <w:rPr>
                <w:lang w:eastAsia="en-GB"/>
              </w:rPr>
              <w:t>:</w:t>
            </w:r>
          </w:p>
          <w:p w14:paraId="0F9F0112" w14:textId="77777777" w:rsidR="005A147A" w:rsidRDefault="005A147A" w:rsidP="00440A2B">
            <w:pPr>
              <w:pStyle w:val="BodyText"/>
              <w:spacing w:after="0"/>
              <w:jc w:val="left"/>
              <w:rPr>
                <w:lang w:eastAsia="en-GB"/>
              </w:rPr>
            </w:pPr>
          </w:p>
        </w:tc>
      </w:tr>
      <w:tr w:rsidR="0018028F" w14:paraId="3D3FCC60" w14:textId="77777777" w:rsidTr="00440A2B">
        <w:trPr>
          <w:trHeight w:val="419"/>
        </w:trPr>
        <w:tc>
          <w:tcPr>
            <w:tcW w:w="9128" w:type="dxa"/>
            <w:vAlign w:val="center"/>
          </w:tcPr>
          <w:p w14:paraId="1B0401FD" w14:textId="2321E2CF" w:rsidR="00C7318C" w:rsidRPr="00C7318C" w:rsidRDefault="0018028F" w:rsidP="00C7318C">
            <w:pPr>
              <w:pStyle w:val="BodyText"/>
              <w:spacing w:after="0"/>
              <w:jc w:val="left"/>
              <w:rPr>
                <w:rFonts w:cs="Arial"/>
              </w:rPr>
            </w:pPr>
            <w:r w:rsidRPr="00440A2B">
              <w:rPr>
                <w:rFonts w:cs="Arial"/>
                <w:b/>
                <w:bCs/>
              </w:rPr>
              <w:t xml:space="preserve">Question 4: </w:t>
            </w:r>
            <w:r w:rsidR="00C7318C" w:rsidRPr="00C7318C">
              <w:rPr>
                <w:rFonts w:cs="Arial"/>
              </w:rPr>
              <w:t>Equity and access</w:t>
            </w:r>
          </w:p>
          <w:p w14:paraId="6886D7BE" w14:textId="77777777" w:rsidR="00C7318C" w:rsidRDefault="00C7318C" w:rsidP="00C7318C">
            <w:pPr>
              <w:pStyle w:val="BodyText"/>
              <w:spacing w:after="0"/>
              <w:jc w:val="left"/>
              <w:rPr>
                <w:rFonts w:cs="Arial"/>
              </w:rPr>
            </w:pPr>
          </w:p>
          <w:p w14:paraId="03CD1909" w14:textId="60CB0B8C" w:rsidR="00C7318C" w:rsidRPr="00C7318C" w:rsidRDefault="00C7318C" w:rsidP="00C7318C">
            <w:pPr>
              <w:pStyle w:val="BodyText"/>
              <w:spacing w:after="0"/>
              <w:jc w:val="left"/>
              <w:rPr>
                <w:rFonts w:cs="Arial"/>
              </w:rPr>
            </w:pPr>
            <w:r w:rsidRPr="00C7318C">
              <w:rPr>
                <w:rFonts w:cs="Arial"/>
              </w:rPr>
              <w:t>How can digital approaches help reduce inequalities, rather than widen them?</w:t>
            </w:r>
          </w:p>
          <w:p w14:paraId="336196C3" w14:textId="77777777" w:rsidR="00C7318C" w:rsidRDefault="00C7318C" w:rsidP="00C7318C">
            <w:pPr>
              <w:pStyle w:val="BodyText"/>
              <w:spacing w:after="0"/>
              <w:jc w:val="left"/>
              <w:rPr>
                <w:rFonts w:cs="Arial"/>
              </w:rPr>
            </w:pPr>
          </w:p>
          <w:p w14:paraId="57FEF6EE" w14:textId="48EAB8E4" w:rsidR="005076BA" w:rsidRPr="00440A2B" w:rsidRDefault="00C7318C" w:rsidP="00C7318C">
            <w:pPr>
              <w:pStyle w:val="BodyText"/>
              <w:spacing w:after="0"/>
              <w:jc w:val="left"/>
              <w:rPr>
                <w:rFonts w:cs="Arial"/>
              </w:rPr>
            </w:pPr>
            <w:r w:rsidRPr="00C7318C">
              <w:rPr>
                <w:rFonts w:cs="Arial"/>
              </w:rPr>
              <w:t>What</w:t>
            </w:r>
            <w:r w:rsidR="00C813EA">
              <w:rPr>
                <w:rFonts w:cs="Arial"/>
              </w:rPr>
              <w:t xml:space="preserve"> specific</w:t>
            </w:r>
            <w:r w:rsidRPr="00C7318C">
              <w:rPr>
                <w:rFonts w:cs="Arial"/>
              </w:rPr>
              <w:t xml:space="preserve"> mitigations </w:t>
            </w:r>
            <w:r w:rsidR="00C813EA">
              <w:rPr>
                <w:rFonts w:cs="Arial"/>
              </w:rPr>
              <w:t xml:space="preserve">could be put in place to support </w:t>
            </w:r>
            <w:r w:rsidRPr="00C7318C">
              <w:rPr>
                <w:rFonts w:cs="Arial"/>
              </w:rPr>
              <w:t>residents with limited digital access</w:t>
            </w:r>
            <w:r w:rsidR="00C813EA">
              <w:rPr>
                <w:rFonts w:cs="Arial"/>
              </w:rPr>
              <w:t xml:space="preserve">, </w:t>
            </w:r>
            <w:r w:rsidR="00C813EA" w:rsidRPr="00C813EA">
              <w:rPr>
                <w:rFonts w:cs="Arial"/>
              </w:rPr>
              <w:t>and what evidence or insights can you provide to demonstrate how these approaches improve equitable uptake</w:t>
            </w:r>
            <w:r w:rsidRPr="00C7318C">
              <w:rPr>
                <w:rFonts w:cs="Arial"/>
              </w:rPr>
              <w:t>?</w:t>
            </w:r>
          </w:p>
          <w:p w14:paraId="3A8C8E67" w14:textId="55509A9D" w:rsidR="00DF66E9" w:rsidRDefault="00DF66E9" w:rsidP="005076BA">
            <w:pPr>
              <w:pStyle w:val="BodyText"/>
              <w:spacing w:after="0"/>
              <w:jc w:val="left"/>
              <w:rPr>
                <w:lang w:eastAsia="en-GB"/>
              </w:rPr>
            </w:pPr>
          </w:p>
        </w:tc>
      </w:tr>
      <w:tr w:rsidR="005A147A" w14:paraId="276D12AE" w14:textId="77777777" w:rsidTr="00440A2B">
        <w:trPr>
          <w:trHeight w:val="419"/>
        </w:trPr>
        <w:tc>
          <w:tcPr>
            <w:tcW w:w="9128" w:type="dxa"/>
            <w:shd w:val="clear" w:color="auto" w:fill="A8D08D"/>
            <w:vAlign w:val="center"/>
          </w:tcPr>
          <w:p w14:paraId="4F1344F9"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585DF42C" w14:textId="77777777" w:rsidR="005A147A" w:rsidRDefault="005A147A" w:rsidP="00440A2B">
            <w:pPr>
              <w:pStyle w:val="BodyText"/>
              <w:spacing w:after="0"/>
              <w:jc w:val="left"/>
              <w:rPr>
                <w:lang w:eastAsia="en-GB"/>
              </w:rPr>
            </w:pPr>
          </w:p>
        </w:tc>
      </w:tr>
      <w:tr w:rsidR="0018028F" w14:paraId="2025475F" w14:textId="77777777" w:rsidTr="00440A2B">
        <w:trPr>
          <w:trHeight w:val="419"/>
        </w:trPr>
        <w:tc>
          <w:tcPr>
            <w:tcW w:w="9128" w:type="dxa"/>
          </w:tcPr>
          <w:p w14:paraId="31C18E6F" w14:textId="38FE07CB" w:rsidR="00C7318C" w:rsidRPr="00C7318C" w:rsidRDefault="0018028F" w:rsidP="00C7318C">
            <w:pPr>
              <w:pStyle w:val="BodyText"/>
              <w:spacing w:after="0"/>
              <w:jc w:val="left"/>
              <w:rPr>
                <w:rFonts w:cs="Arial"/>
              </w:rPr>
            </w:pPr>
            <w:r w:rsidRPr="00440A2B">
              <w:rPr>
                <w:rFonts w:cs="Arial"/>
                <w:b/>
                <w:bCs/>
              </w:rPr>
              <w:t xml:space="preserve">Question 5: </w:t>
            </w:r>
            <w:r w:rsidR="00C7318C" w:rsidRPr="00C7318C">
              <w:rPr>
                <w:rFonts w:cs="Arial"/>
              </w:rPr>
              <w:t>Implementation and sustainability</w:t>
            </w:r>
          </w:p>
          <w:p w14:paraId="6FDBDAE1" w14:textId="77777777" w:rsidR="00C7318C" w:rsidRDefault="00C7318C" w:rsidP="00C7318C">
            <w:pPr>
              <w:pStyle w:val="BodyText"/>
              <w:spacing w:after="0"/>
              <w:jc w:val="left"/>
              <w:rPr>
                <w:rFonts w:cs="Arial"/>
              </w:rPr>
            </w:pPr>
          </w:p>
          <w:p w14:paraId="698215E8" w14:textId="586B4664" w:rsidR="00C7318C" w:rsidRPr="00C7318C" w:rsidRDefault="00C7318C" w:rsidP="00C7318C">
            <w:pPr>
              <w:pStyle w:val="BodyText"/>
              <w:spacing w:after="0"/>
              <w:jc w:val="left"/>
              <w:rPr>
                <w:rFonts w:cs="Arial"/>
              </w:rPr>
            </w:pPr>
            <w:r w:rsidRPr="00C7318C">
              <w:rPr>
                <w:rFonts w:cs="Arial"/>
              </w:rPr>
              <w:t>What are realistic resource,</w:t>
            </w:r>
            <w:r w:rsidR="00210BC2">
              <w:rPr>
                <w:rFonts w:cs="Arial"/>
              </w:rPr>
              <w:t xml:space="preserve"> time,</w:t>
            </w:r>
            <w:r w:rsidRPr="00C7318C">
              <w:rPr>
                <w:rFonts w:cs="Arial"/>
              </w:rPr>
              <w:t xml:space="preserve"> cost and support requirements</w:t>
            </w:r>
            <w:r w:rsidR="00210BC2">
              <w:rPr>
                <w:rFonts w:cs="Arial"/>
              </w:rPr>
              <w:t xml:space="preserve"> for implementations</w:t>
            </w:r>
            <w:r w:rsidRPr="00C7318C">
              <w:rPr>
                <w:rFonts w:cs="Arial"/>
              </w:rPr>
              <w:t>?</w:t>
            </w:r>
            <w:r w:rsidR="00B74493">
              <w:rPr>
                <w:rFonts w:cs="Arial"/>
              </w:rPr>
              <w:t xml:space="preserve"> Please provide a past example of a typical implementation plan.</w:t>
            </w:r>
          </w:p>
          <w:p w14:paraId="03CCD4FD" w14:textId="77777777" w:rsidR="00C7318C" w:rsidRDefault="00C7318C" w:rsidP="00C7318C">
            <w:pPr>
              <w:pStyle w:val="BodyText"/>
              <w:spacing w:after="0"/>
              <w:jc w:val="left"/>
              <w:rPr>
                <w:rFonts w:cs="Arial"/>
              </w:rPr>
            </w:pPr>
          </w:p>
          <w:p w14:paraId="337AF1C8" w14:textId="1411A3FD" w:rsidR="005076BA" w:rsidRPr="00440A2B" w:rsidRDefault="00C7318C" w:rsidP="00C7318C">
            <w:pPr>
              <w:pStyle w:val="BodyText"/>
              <w:spacing w:after="0"/>
              <w:jc w:val="left"/>
              <w:rPr>
                <w:rFonts w:cs="Arial"/>
              </w:rPr>
            </w:pPr>
            <w:r w:rsidRPr="00C7318C">
              <w:rPr>
                <w:rFonts w:cs="Arial"/>
              </w:rPr>
              <w:t>What is needed to scale and sustain solutions across multiple practices or PCNs?</w:t>
            </w:r>
          </w:p>
          <w:p w14:paraId="6E7F2E6F" w14:textId="6413AA9A" w:rsidR="005A147A" w:rsidRDefault="005A147A" w:rsidP="005076BA">
            <w:pPr>
              <w:pStyle w:val="BodyText"/>
              <w:spacing w:after="0"/>
              <w:jc w:val="left"/>
              <w:rPr>
                <w:lang w:eastAsia="en-GB"/>
              </w:rPr>
            </w:pPr>
          </w:p>
        </w:tc>
      </w:tr>
      <w:tr w:rsidR="005A147A" w14:paraId="01032347" w14:textId="77777777" w:rsidTr="00440A2B">
        <w:trPr>
          <w:trHeight w:val="419"/>
        </w:trPr>
        <w:tc>
          <w:tcPr>
            <w:tcW w:w="9128" w:type="dxa"/>
            <w:shd w:val="clear" w:color="auto" w:fill="A8D08D"/>
            <w:vAlign w:val="center"/>
          </w:tcPr>
          <w:p w14:paraId="430E16C1"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09A7AF77" w14:textId="77777777" w:rsidR="005A147A" w:rsidRDefault="005A147A" w:rsidP="00440A2B">
            <w:pPr>
              <w:pStyle w:val="BodyText"/>
              <w:spacing w:after="0"/>
              <w:jc w:val="left"/>
              <w:rPr>
                <w:lang w:eastAsia="en-GB"/>
              </w:rPr>
            </w:pPr>
          </w:p>
        </w:tc>
      </w:tr>
    </w:tbl>
    <w:p w14:paraId="16423C91" w14:textId="77777777" w:rsidR="0018028F" w:rsidRDefault="0018028F" w:rsidP="0018028F">
      <w:pPr>
        <w:pStyle w:val="BodyText"/>
        <w:rPr>
          <w:lang w:eastAsia="en-GB"/>
        </w:rPr>
      </w:pPr>
    </w:p>
    <w:p w14:paraId="54538F6A" w14:textId="09DD747A" w:rsidR="0018028F" w:rsidRDefault="0018028F" w:rsidP="008E0DC2">
      <w:pPr>
        <w:pStyle w:val="TOCHeader"/>
        <w:rPr>
          <w:lang w:eastAsia="en-GB"/>
        </w:rPr>
      </w:pPr>
      <w:r>
        <w:rPr>
          <w:lang w:eastAsia="en-GB"/>
        </w:rPr>
        <w:t>Pricing</w:t>
      </w:r>
    </w:p>
    <w:p w14:paraId="09C13D01" w14:textId="77777777" w:rsidR="008E0DC2" w:rsidRDefault="008E0DC2" w:rsidP="005A147A">
      <w:pPr>
        <w:pStyle w:val="BodyText"/>
        <w:spacing w:after="0"/>
        <w:rPr>
          <w:lang w:eastAsia="en-GB"/>
        </w:rPr>
      </w:pPr>
    </w:p>
    <w:p w14:paraId="3AF0535F" w14:textId="3DBE9C1F" w:rsidR="0018028F" w:rsidRDefault="0018028F" w:rsidP="005A147A">
      <w:pPr>
        <w:pStyle w:val="BodyText"/>
        <w:spacing w:after="0"/>
        <w:rPr>
          <w:lang w:eastAsia="en-GB"/>
        </w:rPr>
      </w:pPr>
      <w:r w:rsidRPr="0018028F">
        <w:rPr>
          <w:lang w:eastAsia="en-GB"/>
        </w:rPr>
        <w:t>This pricing shall be for information only, and any potential</w:t>
      </w:r>
      <w:r>
        <w:rPr>
          <w:lang w:eastAsia="en-GB"/>
        </w:rPr>
        <w:t xml:space="preserve"> service p</w:t>
      </w:r>
      <w:r w:rsidRPr="0018028F">
        <w:rPr>
          <w:lang w:eastAsia="en-GB"/>
        </w:rPr>
        <w:t>rovider will be free to modify the</w:t>
      </w:r>
      <w:r>
        <w:rPr>
          <w:lang w:eastAsia="en-GB"/>
        </w:rPr>
        <w:t>ir</w:t>
      </w:r>
      <w:r w:rsidRPr="0018028F">
        <w:rPr>
          <w:lang w:eastAsia="en-GB"/>
        </w:rPr>
        <w:t xml:space="preserve"> pricing in the future </w:t>
      </w:r>
      <w:r>
        <w:rPr>
          <w:lang w:eastAsia="en-GB"/>
        </w:rPr>
        <w:t>Invitation to Tender.</w:t>
      </w:r>
    </w:p>
    <w:p w14:paraId="2B45F57F" w14:textId="77777777" w:rsidR="008E0DC2" w:rsidRPr="0018028F" w:rsidRDefault="008E0DC2" w:rsidP="005A147A">
      <w:pPr>
        <w:pStyle w:val="BodyText"/>
        <w:spacing w:after="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tblGrid>
      <w:tr w:rsidR="0018028F" w14:paraId="77209627" w14:textId="77777777" w:rsidTr="00440A2B">
        <w:trPr>
          <w:trHeight w:val="419"/>
        </w:trPr>
        <w:tc>
          <w:tcPr>
            <w:tcW w:w="9128" w:type="dxa"/>
          </w:tcPr>
          <w:p w14:paraId="0997D157" w14:textId="68DAFB0D" w:rsidR="0018028F" w:rsidRDefault="0018028F" w:rsidP="00440A2B">
            <w:pPr>
              <w:spacing w:after="0"/>
              <w:jc w:val="left"/>
            </w:pPr>
            <w:r w:rsidRPr="00440A2B">
              <w:rPr>
                <w:b/>
                <w:bCs/>
              </w:rPr>
              <w:t xml:space="preserve">Question </w:t>
            </w:r>
            <w:r w:rsidR="005076BA">
              <w:rPr>
                <w:b/>
                <w:bCs/>
              </w:rPr>
              <w:t>6</w:t>
            </w:r>
            <w:r w:rsidRPr="00440A2B">
              <w:rPr>
                <w:b/>
                <w:bCs/>
              </w:rPr>
              <w:t>:</w:t>
            </w:r>
            <w:r>
              <w:t xml:space="preserve"> Indicative costings</w:t>
            </w:r>
          </w:p>
          <w:p w14:paraId="3D55B24F" w14:textId="77777777" w:rsidR="0018028F" w:rsidRDefault="0018028F" w:rsidP="00440A2B">
            <w:pPr>
              <w:spacing w:after="0"/>
              <w:jc w:val="left"/>
            </w:pPr>
          </w:p>
          <w:p w14:paraId="771FABA0" w14:textId="1AAE7DA3" w:rsidR="00C7318C" w:rsidRDefault="00C7318C" w:rsidP="00C7318C">
            <w:pPr>
              <w:pStyle w:val="BodyText"/>
              <w:spacing w:after="0"/>
              <w:jc w:val="left"/>
            </w:pPr>
            <w:r w:rsidRPr="5E4F7E74">
              <w:rPr>
                <w:rFonts w:cs="Arial"/>
              </w:rPr>
              <w:t>Please detail indicative costings for your solution, including the following;</w:t>
            </w:r>
          </w:p>
          <w:p w14:paraId="15082073" w14:textId="77777777" w:rsidR="00C7318C" w:rsidRDefault="00C7318C" w:rsidP="00C7318C">
            <w:pPr>
              <w:pStyle w:val="ListParagraph"/>
              <w:numPr>
                <w:ilvl w:val="0"/>
                <w:numId w:val="15"/>
              </w:numPr>
              <w:spacing w:after="0"/>
              <w:rPr>
                <w:rFonts w:eastAsia="Arial" w:cs="Arial"/>
              </w:rPr>
            </w:pPr>
            <w:r w:rsidRPr="5E4F7E74">
              <w:rPr>
                <w:rFonts w:eastAsia="Arial" w:cs="Arial"/>
              </w:rPr>
              <w:t xml:space="preserve">Onboarding costs (including </w:t>
            </w:r>
            <w:r>
              <w:rPr>
                <w:rFonts w:eastAsia="Arial" w:cs="Arial"/>
              </w:rPr>
              <w:t>development</w:t>
            </w:r>
            <w:r w:rsidRPr="5E4F7E74">
              <w:rPr>
                <w:rFonts w:eastAsia="Arial" w:cs="Arial"/>
              </w:rPr>
              <w:t>,</w:t>
            </w:r>
            <w:r>
              <w:rPr>
                <w:rFonts w:eastAsia="Arial" w:cs="Arial"/>
              </w:rPr>
              <w:t xml:space="preserve"> data migration, testing and</w:t>
            </w:r>
            <w:r w:rsidRPr="5E4F7E74">
              <w:rPr>
                <w:rFonts w:eastAsia="Arial" w:cs="Arial"/>
              </w:rPr>
              <w:t xml:space="preserve"> training)</w:t>
            </w:r>
          </w:p>
          <w:p w14:paraId="73D1910C" w14:textId="5929240A" w:rsidR="00C7318C" w:rsidRDefault="00C7318C" w:rsidP="00C7318C">
            <w:pPr>
              <w:pStyle w:val="BodyText"/>
              <w:numPr>
                <w:ilvl w:val="0"/>
                <w:numId w:val="15"/>
              </w:numPr>
              <w:spacing w:after="0"/>
              <w:jc w:val="left"/>
              <w:rPr>
                <w:rFonts w:eastAsia="Arial" w:cs="Arial"/>
              </w:rPr>
            </w:pPr>
            <w:r>
              <w:rPr>
                <w:rFonts w:eastAsia="Arial" w:cs="Arial"/>
              </w:rPr>
              <w:t>Annual licence costs (including licence models and options that exist</w:t>
            </w:r>
            <w:r w:rsidR="00325CE0">
              <w:rPr>
                <w:rFonts w:eastAsia="Arial" w:cs="Arial"/>
              </w:rPr>
              <w:t>, such as price per practice, per 10 practices, per 20 practices etc</w:t>
            </w:r>
            <w:r>
              <w:rPr>
                <w:rFonts w:eastAsia="Arial" w:cs="Arial"/>
              </w:rPr>
              <w:t>)</w:t>
            </w:r>
          </w:p>
          <w:p w14:paraId="49B67F2E" w14:textId="77777777" w:rsidR="00C7318C" w:rsidRDefault="00C7318C" w:rsidP="00C7318C">
            <w:pPr>
              <w:pStyle w:val="BodyText"/>
              <w:numPr>
                <w:ilvl w:val="0"/>
                <w:numId w:val="15"/>
              </w:numPr>
              <w:spacing w:after="0"/>
              <w:jc w:val="left"/>
              <w:rPr>
                <w:rFonts w:eastAsia="Arial" w:cs="Arial"/>
              </w:rPr>
            </w:pPr>
            <w:r w:rsidRPr="5E4F7E74">
              <w:rPr>
                <w:rFonts w:eastAsia="Arial" w:cs="Arial"/>
              </w:rPr>
              <w:t xml:space="preserve">Support and </w:t>
            </w:r>
            <w:r>
              <w:rPr>
                <w:rFonts w:eastAsia="Arial" w:cs="Arial"/>
              </w:rPr>
              <w:t xml:space="preserve">solution </w:t>
            </w:r>
            <w:r w:rsidRPr="5E4F7E74">
              <w:rPr>
                <w:rFonts w:eastAsia="Arial" w:cs="Arial"/>
              </w:rPr>
              <w:t>maintenance</w:t>
            </w:r>
          </w:p>
          <w:p w14:paraId="7939F16E" w14:textId="77777777" w:rsidR="00C7318C" w:rsidRDefault="00C7318C" w:rsidP="00C7318C">
            <w:pPr>
              <w:pStyle w:val="ListParagraph"/>
              <w:numPr>
                <w:ilvl w:val="0"/>
                <w:numId w:val="15"/>
              </w:numPr>
              <w:spacing w:after="0"/>
              <w:rPr>
                <w:rFonts w:eastAsia="Arial" w:cs="Arial"/>
              </w:rPr>
            </w:pPr>
            <w:r w:rsidRPr="5E4F7E74">
              <w:rPr>
                <w:rFonts w:eastAsia="Arial" w:cs="Arial"/>
              </w:rPr>
              <w:t>Offboarding costs (</w:t>
            </w:r>
            <w:r>
              <w:rPr>
                <w:rFonts w:eastAsia="Arial" w:cs="Arial"/>
              </w:rPr>
              <w:t xml:space="preserve">including </w:t>
            </w:r>
            <w:r w:rsidRPr="5E4F7E74">
              <w:rPr>
                <w:rFonts w:eastAsia="Arial" w:cs="Arial"/>
              </w:rPr>
              <w:t>data extractions, sharing and disposal)</w:t>
            </w:r>
          </w:p>
          <w:p w14:paraId="3EF0147A" w14:textId="77777777" w:rsidR="00C7318C" w:rsidRDefault="00C7318C" w:rsidP="00C7318C">
            <w:pPr>
              <w:pStyle w:val="ListParagraph"/>
              <w:spacing w:after="0"/>
              <w:ind w:left="0"/>
              <w:rPr>
                <w:rFonts w:eastAsia="Arial" w:cs="Arial"/>
              </w:rPr>
            </w:pPr>
          </w:p>
          <w:p w14:paraId="0E18D8DA" w14:textId="00427222" w:rsidR="00C7318C" w:rsidRDefault="00C7318C" w:rsidP="00C7318C">
            <w:pPr>
              <w:spacing w:after="0"/>
              <w:jc w:val="left"/>
              <w:rPr>
                <w:rFonts w:eastAsia="Arial" w:cs="Arial"/>
              </w:rPr>
            </w:pPr>
            <w:r>
              <w:rPr>
                <w:rFonts w:eastAsia="Arial" w:cs="Arial"/>
              </w:rPr>
              <w:t>Please c</w:t>
            </w:r>
            <w:r w:rsidRPr="008752E8">
              <w:rPr>
                <w:rFonts w:eastAsia="Arial" w:cs="Arial"/>
              </w:rPr>
              <w:t>onfirm if the prices are firm and fixed, or subject to indexation (with details of the indexation or caps on increases year on year).</w:t>
            </w:r>
          </w:p>
          <w:p w14:paraId="774034A2" w14:textId="77777777" w:rsidR="00C7318C" w:rsidRDefault="00C7318C" w:rsidP="00C7318C">
            <w:pPr>
              <w:spacing w:after="0"/>
              <w:jc w:val="left"/>
              <w:rPr>
                <w:rFonts w:eastAsia="Arial" w:cs="Arial"/>
              </w:rPr>
            </w:pPr>
          </w:p>
          <w:p w14:paraId="6A43E5A8" w14:textId="77777777" w:rsidR="00C7318C" w:rsidRPr="00A74773" w:rsidRDefault="00C7318C" w:rsidP="00C7318C">
            <w:pPr>
              <w:spacing w:after="0"/>
              <w:jc w:val="left"/>
              <w:rPr>
                <w:rFonts w:eastAsia="Arial" w:cs="Arial"/>
              </w:rPr>
            </w:pPr>
            <w:r w:rsidRPr="00A74773">
              <w:rPr>
                <w:rFonts w:eastAsia="Arial" w:cs="Arial"/>
              </w:rPr>
              <w:t>Costs should be provided in pounds sterling (£), exclusive of VAT (Value Added Tax), and cover the full term of the contract unless otherwise stated in your pricing model.</w:t>
            </w:r>
          </w:p>
          <w:p w14:paraId="48DD916B" w14:textId="6C1BFE83" w:rsidR="005A147A" w:rsidRDefault="005A147A" w:rsidP="005076BA">
            <w:pPr>
              <w:spacing w:after="0"/>
              <w:jc w:val="left"/>
              <w:rPr>
                <w:lang w:eastAsia="en-GB"/>
              </w:rPr>
            </w:pPr>
          </w:p>
        </w:tc>
      </w:tr>
      <w:tr w:rsidR="005A147A" w14:paraId="595DC845" w14:textId="77777777" w:rsidTr="00440A2B">
        <w:trPr>
          <w:trHeight w:val="419"/>
        </w:trPr>
        <w:tc>
          <w:tcPr>
            <w:tcW w:w="9128" w:type="dxa"/>
            <w:shd w:val="clear" w:color="auto" w:fill="A8D08D"/>
            <w:vAlign w:val="center"/>
          </w:tcPr>
          <w:p w14:paraId="1D189CFA" w14:textId="77777777" w:rsidR="005A147A" w:rsidRDefault="005A147A" w:rsidP="00440A2B">
            <w:pPr>
              <w:pStyle w:val="BodyText"/>
              <w:spacing w:after="0"/>
              <w:jc w:val="left"/>
              <w:rPr>
                <w:lang w:eastAsia="en-GB"/>
              </w:rPr>
            </w:pPr>
            <w:r w:rsidRPr="00440A2B">
              <w:rPr>
                <w:b/>
                <w:bCs/>
                <w:lang w:eastAsia="en-GB"/>
              </w:rPr>
              <w:t>Response</w:t>
            </w:r>
            <w:r>
              <w:rPr>
                <w:lang w:eastAsia="en-GB"/>
              </w:rPr>
              <w:t>:</w:t>
            </w:r>
          </w:p>
          <w:p w14:paraId="7D08E59E" w14:textId="77777777" w:rsidR="005A147A" w:rsidRDefault="005A147A" w:rsidP="00440A2B">
            <w:pPr>
              <w:pStyle w:val="BodyText"/>
              <w:spacing w:after="0"/>
              <w:jc w:val="left"/>
              <w:rPr>
                <w:lang w:eastAsia="en-GB"/>
              </w:rPr>
            </w:pPr>
          </w:p>
        </w:tc>
      </w:tr>
      <w:bookmarkEnd w:id="0"/>
      <w:tr w:rsidR="00C7318C" w14:paraId="33F5DA73" w14:textId="77777777" w:rsidTr="00984283">
        <w:trPr>
          <w:trHeight w:val="419"/>
        </w:trPr>
        <w:tc>
          <w:tcPr>
            <w:tcW w:w="9128" w:type="dxa"/>
          </w:tcPr>
          <w:p w14:paraId="2F4F035C" w14:textId="77777777" w:rsidR="00C7318C" w:rsidRDefault="00C7318C" w:rsidP="00C7318C">
            <w:pPr>
              <w:pStyle w:val="BodyText"/>
              <w:spacing w:after="0"/>
              <w:rPr>
                <w:b/>
                <w:bCs/>
                <w:lang w:eastAsia="en-GB"/>
              </w:rPr>
            </w:pPr>
            <w:r w:rsidRPr="00440A2B">
              <w:rPr>
                <w:b/>
                <w:bCs/>
              </w:rPr>
              <w:lastRenderedPageBreak/>
              <w:t xml:space="preserve">Question </w:t>
            </w:r>
            <w:r>
              <w:rPr>
                <w:b/>
                <w:bCs/>
              </w:rPr>
              <w:t>7</w:t>
            </w:r>
            <w:r w:rsidRPr="00440A2B">
              <w:rPr>
                <w:b/>
                <w:bCs/>
              </w:rPr>
              <w:t>:</w:t>
            </w:r>
            <w:r>
              <w:t xml:space="preserve"> </w:t>
            </w:r>
            <w:r>
              <w:rPr>
                <w:lang w:eastAsia="en-GB"/>
              </w:rPr>
              <w:t>Additional</w:t>
            </w:r>
            <w:r w:rsidRPr="00BD29AC">
              <w:rPr>
                <w:lang w:eastAsia="en-GB"/>
              </w:rPr>
              <w:t xml:space="preserve"> cos</w:t>
            </w:r>
            <w:r>
              <w:rPr>
                <w:lang w:eastAsia="en-GB"/>
              </w:rPr>
              <w:t>t</w:t>
            </w:r>
            <w:r w:rsidRPr="00BD29AC">
              <w:rPr>
                <w:lang w:eastAsia="en-GB"/>
              </w:rPr>
              <w:t>s</w:t>
            </w:r>
          </w:p>
          <w:p w14:paraId="0540B997" w14:textId="77777777" w:rsidR="00C7318C" w:rsidRPr="00BD29AC" w:rsidRDefault="00C7318C" w:rsidP="00C7318C">
            <w:pPr>
              <w:pStyle w:val="BodyText"/>
              <w:spacing w:after="0"/>
              <w:rPr>
                <w:b/>
                <w:bCs/>
                <w:lang w:eastAsia="en-GB"/>
              </w:rPr>
            </w:pPr>
          </w:p>
          <w:p w14:paraId="1F1C8F2E" w14:textId="77777777" w:rsidR="00C7318C" w:rsidRDefault="00C7318C" w:rsidP="00C7318C">
            <w:pPr>
              <w:spacing w:after="0"/>
              <w:jc w:val="left"/>
              <w:rPr>
                <w:rFonts w:eastAsia="Arial" w:cs="Arial"/>
              </w:rPr>
            </w:pPr>
            <w:r w:rsidRPr="002977BD">
              <w:rPr>
                <w:rFonts w:eastAsia="Arial" w:cs="Arial"/>
              </w:rPr>
              <w:t xml:space="preserve">Please set out details of any additional costs, charges or assumptions that are not explicitly included within the indicative costing </w:t>
            </w:r>
            <w:r>
              <w:rPr>
                <w:rFonts w:eastAsia="Arial" w:cs="Arial"/>
              </w:rPr>
              <w:t>question above</w:t>
            </w:r>
            <w:r w:rsidRPr="002977BD">
              <w:rPr>
                <w:rFonts w:eastAsia="Arial" w:cs="Arial"/>
              </w:rPr>
              <w:t>, including the circumstances under which such costs may arise.</w:t>
            </w:r>
          </w:p>
          <w:p w14:paraId="56025EA6" w14:textId="25AD8977" w:rsidR="00C7318C" w:rsidRDefault="00C7318C" w:rsidP="00984283">
            <w:pPr>
              <w:spacing w:after="0"/>
              <w:jc w:val="left"/>
              <w:rPr>
                <w:lang w:eastAsia="en-GB"/>
              </w:rPr>
            </w:pPr>
          </w:p>
        </w:tc>
      </w:tr>
      <w:tr w:rsidR="00C7318C" w14:paraId="70EEB4FC" w14:textId="77777777" w:rsidTr="00984283">
        <w:trPr>
          <w:trHeight w:val="419"/>
        </w:trPr>
        <w:tc>
          <w:tcPr>
            <w:tcW w:w="9128" w:type="dxa"/>
            <w:shd w:val="clear" w:color="auto" w:fill="A8D08D"/>
            <w:vAlign w:val="center"/>
          </w:tcPr>
          <w:p w14:paraId="79CA46F0" w14:textId="77777777" w:rsidR="00C7318C" w:rsidRDefault="00C7318C" w:rsidP="00984283">
            <w:pPr>
              <w:pStyle w:val="BodyText"/>
              <w:spacing w:after="0"/>
              <w:jc w:val="left"/>
              <w:rPr>
                <w:lang w:eastAsia="en-GB"/>
              </w:rPr>
            </w:pPr>
            <w:r w:rsidRPr="00440A2B">
              <w:rPr>
                <w:b/>
                <w:bCs/>
                <w:lang w:eastAsia="en-GB"/>
              </w:rPr>
              <w:t>Response</w:t>
            </w:r>
            <w:r>
              <w:rPr>
                <w:lang w:eastAsia="en-GB"/>
              </w:rPr>
              <w:t>:</w:t>
            </w:r>
          </w:p>
          <w:p w14:paraId="60106B3C" w14:textId="77777777" w:rsidR="00C7318C" w:rsidRDefault="00C7318C" w:rsidP="00984283">
            <w:pPr>
              <w:pStyle w:val="BodyText"/>
              <w:spacing w:after="0"/>
              <w:jc w:val="left"/>
              <w:rPr>
                <w:lang w:eastAsia="en-GB"/>
              </w:rPr>
            </w:pPr>
          </w:p>
        </w:tc>
      </w:tr>
    </w:tbl>
    <w:p w14:paraId="5EB03C78" w14:textId="77777777" w:rsidR="0018028F" w:rsidRPr="0018028F" w:rsidRDefault="0018028F" w:rsidP="0018028F">
      <w:pPr>
        <w:pStyle w:val="BodyText"/>
        <w:rPr>
          <w:lang w:eastAsia="en-GB"/>
        </w:rPr>
      </w:pPr>
    </w:p>
    <w:sectPr w:rsidR="0018028F" w:rsidRPr="0018028F" w:rsidSect="00067A19">
      <w:headerReference w:type="default" r:id="rId15"/>
      <w:footerReference w:type="default" r:id="rId16"/>
      <w:pgSz w:w="11900" w:h="16840" w:code="9"/>
      <w:pgMar w:top="1440" w:right="1440" w:bottom="1440" w:left="1440" w:header="567" w:footer="567" w:gutter="0"/>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E985" w14:textId="77777777" w:rsidR="00440A2B" w:rsidRDefault="00440A2B" w:rsidP="00124FDC">
      <w:pPr>
        <w:spacing w:after="0"/>
      </w:pPr>
      <w:r>
        <w:separator/>
      </w:r>
    </w:p>
  </w:endnote>
  <w:endnote w:type="continuationSeparator" w:id="0">
    <w:p w14:paraId="494D862C" w14:textId="77777777" w:rsidR="00440A2B" w:rsidRDefault="00440A2B" w:rsidP="00124FDC">
      <w:pPr>
        <w:spacing w:after="0"/>
      </w:pPr>
      <w:r>
        <w:continuationSeparator/>
      </w:r>
    </w:p>
  </w:endnote>
  <w:endnote w:type="continuationNotice" w:id="1">
    <w:p w14:paraId="18196FF7" w14:textId="77777777" w:rsidR="00440A2B" w:rsidRDefault="00440A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ight">
    <w:altName w:val="Arial"/>
    <w:charset w:val="00"/>
    <w:family w:val="swiss"/>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503" w14:textId="513BA4FD" w:rsidR="009E0556" w:rsidRDefault="00B238CF">
    <w:pPr>
      <w:pStyle w:val="Footer"/>
    </w:pPr>
    <w:r>
      <w:rPr>
        <w:noProof/>
      </w:rPr>
      <w:drawing>
        <wp:anchor distT="0" distB="0" distL="114300" distR="114300" simplePos="0" relativeHeight="251658243" behindDoc="1" locked="0" layoutInCell="1" allowOverlap="1" wp14:anchorId="62EE10A3" wp14:editId="61E60ADD">
          <wp:simplePos x="0" y="0"/>
          <wp:positionH relativeFrom="column">
            <wp:posOffset>-914400</wp:posOffset>
          </wp:positionH>
          <wp:positionV relativeFrom="paragraph">
            <wp:posOffset>-304800</wp:posOffset>
          </wp:positionV>
          <wp:extent cx="7555865" cy="64770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3897" w14:textId="03C904DC" w:rsidR="00E429E1" w:rsidRDefault="00B238CF">
    <w:pPr>
      <w:pStyle w:val="Footer"/>
    </w:pPr>
    <w:r>
      <w:rPr>
        <w:noProof/>
      </w:rPr>
      <w:drawing>
        <wp:anchor distT="0" distB="0" distL="114300" distR="114300" simplePos="0" relativeHeight="251658241" behindDoc="1" locked="0" layoutInCell="1" allowOverlap="1" wp14:anchorId="6A118C70" wp14:editId="41DAD924">
          <wp:simplePos x="0" y="0"/>
          <wp:positionH relativeFrom="column">
            <wp:posOffset>-457200</wp:posOffset>
          </wp:positionH>
          <wp:positionV relativeFrom="paragraph">
            <wp:posOffset>0</wp:posOffset>
          </wp:positionV>
          <wp:extent cx="7548880" cy="63436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4861EDD1" w14:textId="1623EA49" w:rsidR="00DB6FF3" w:rsidRDefault="00B238CF" w:rsidP="008E5502">
    <w:pPr>
      <w:pStyle w:val="anchor"/>
    </w:pPr>
    <w:r>
      <w:rPr>
        <w:noProof/>
      </w:rPr>
      <w:drawing>
        <wp:anchor distT="0" distB="0" distL="114300" distR="114300" simplePos="0" relativeHeight="251658244" behindDoc="1" locked="0" layoutInCell="1" allowOverlap="1" wp14:anchorId="2EB23F74" wp14:editId="318D55DE">
          <wp:simplePos x="0" y="0"/>
          <wp:positionH relativeFrom="column">
            <wp:posOffset>-914400</wp:posOffset>
          </wp:positionH>
          <wp:positionV relativeFrom="paragraph">
            <wp:posOffset>-280035</wp:posOffset>
          </wp:positionV>
          <wp:extent cx="7555865" cy="647700"/>
          <wp:effectExtent l="0" t="0" r="0" b="0"/>
          <wp:wrapNone/>
          <wp:docPr id="109163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4EAC" w14:textId="77777777" w:rsidR="00440A2B" w:rsidRDefault="00440A2B" w:rsidP="00124FDC">
      <w:pPr>
        <w:spacing w:after="0"/>
      </w:pPr>
      <w:r>
        <w:separator/>
      </w:r>
    </w:p>
  </w:footnote>
  <w:footnote w:type="continuationSeparator" w:id="0">
    <w:p w14:paraId="0C7EC60D" w14:textId="77777777" w:rsidR="00440A2B" w:rsidRDefault="00440A2B" w:rsidP="00124FDC">
      <w:pPr>
        <w:spacing w:after="0"/>
      </w:pPr>
      <w:r>
        <w:continuationSeparator/>
      </w:r>
    </w:p>
  </w:footnote>
  <w:footnote w:type="continuationNotice" w:id="1">
    <w:p w14:paraId="3F96C51F" w14:textId="77777777" w:rsidR="00440A2B" w:rsidRDefault="00440A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24B" w14:textId="16F1DDD9" w:rsidR="00462EE6" w:rsidRDefault="00B238CF">
    <w:pPr>
      <w:pStyle w:val="Header"/>
    </w:pPr>
    <w:r>
      <w:rPr>
        <w:noProof/>
      </w:rPr>
      <w:drawing>
        <wp:anchor distT="0" distB="0" distL="114300" distR="114300" simplePos="0" relativeHeight="251658242" behindDoc="1" locked="0" layoutInCell="1" allowOverlap="1" wp14:anchorId="418A8955" wp14:editId="021FBF13">
          <wp:simplePos x="0" y="0"/>
          <wp:positionH relativeFrom="column">
            <wp:posOffset>-914400</wp:posOffset>
          </wp:positionH>
          <wp:positionV relativeFrom="paragraph">
            <wp:posOffset>-165735</wp:posOffset>
          </wp:positionV>
          <wp:extent cx="7555865" cy="1739900"/>
          <wp:effectExtent l="0" t="0" r="0" b="0"/>
          <wp:wrapNone/>
          <wp:docPr id="5" name="Picture 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563" w14:textId="6593715E" w:rsidR="00250C1A" w:rsidRDefault="00B238CF">
    <w:pPr>
      <w:pStyle w:val="Header"/>
    </w:pPr>
    <w:r>
      <w:rPr>
        <w:noProof/>
      </w:rPr>
      <w:drawing>
        <wp:anchor distT="0" distB="0" distL="114300" distR="114300" simplePos="0" relativeHeight="251658240" behindDoc="1" locked="0" layoutInCell="1" allowOverlap="1" wp14:anchorId="0C4C89EC" wp14:editId="65180562">
          <wp:simplePos x="0" y="0"/>
          <wp:positionH relativeFrom="column">
            <wp:posOffset>-457200</wp:posOffset>
          </wp:positionH>
          <wp:positionV relativeFrom="paragraph">
            <wp:posOffset>-445135</wp:posOffset>
          </wp:positionV>
          <wp:extent cx="7556500" cy="3479800"/>
          <wp:effectExtent l="0" t="0" r="0" b="0"/>
          <wp:wrapNone/>
          <wp:docPr id="3" name="Picture 2"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6" w:type="pct"/>
      <w:jc w:val="center"/>
      <w:shd w:val="clear" w:color="auto" w:fill="2C5A77"/>
      <w:tblLook w:val="04A0" w:firstRow="1" w:lastRow="0" w:firstColumn="1" w:lastColumn="0" w:noHBand="0" w:noVBand="1"/>
    </w:tblPr>
    <w:tblGrid>
      <w:gridCol w:w="10473"/>
    </w:tblGrid>
    <w:tr w:rsidR="00DB6FF3" w14:paraId="25CF8D2A" w14:textId="77777777" w:rsidTr="00C7318C">
      <w:trPr>
        <w:trHeight w:val="426"/>
        <w:jc w:val="center"/>
      </w:trPr>
      <w:tc>
        <w:tcPr>
          <w:tcW w:w="5000" w:type="pct"/>
          <w:shd w:val="clear" w:color="auto" w:fill="2C5A77"/>
          <w:vAlign w:val="center"/>
        </w:tcPr>
        <w:p w14:paraId="746019ED" w14:textId="07D2A1DB" w:rsidR="00DB6FF3" w:rsidRPr="00C74127" w:rsidRDefault="00901E13" w:rsidP="009D6E4A">
          <w:pPr>
            <w:pStyle w:val="Header"/>
            <w:jc w:val="left"/>
          </w:pPr>
          <w:r>
            <w:t xml:space="preserve">Request for Information: </w:t>
          </w:r>
          <w:r w:rsidR="00C7318C">
            <w:t>NHS Health Checks</w:t>
          </w:r>
        </w:p>
      </w:tc>
    </w:tr>
  </w:tbl>
  <w:p w14:paraId="266745AC" w14:textId="1620CBC4" w:rsidR="00DB6FF3" w:rsidRDefault="00DB6FF3" w:rsidP="00814EAA">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1CA"/>
    <w:multiLevelType w:val="hybridMultilevel"/>
    <w:tmpl w:val="8C4CE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56A12"/>
    <w:multiLevelType w:val="hybridMultilevel"/>
    <w:tmpl w:val="F0B28F30"/>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0E66D4"/>
    <w:multiLevelType w:val="hybridMultilevel"/>
    <w:tmpl w:val="399EB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1059FA"/>
    <w:multiLevelType w:val="hybridMultilevel"/>
    <w:tmpl w:val="136A4FDA"/>
    <w:lvl w:ilvl="0" w:tplc="F86876A0">
      <w:start w:val="1"/>
      <w:numFmt w:val="bullet"/>
      <w:lvlText w:val=""/>
      <w:lvlJc w:val="left"/>
      <w:pPr>
        <w:ind w:left="720" w:hanging="360"/>
      </w:pPr>
      <w:rPr>
        <w:rFonts w:ascii="Symbol" w:hAnsi="Symbol" w:hint="default"/>
      </w:rPr>
    </w:lvl>
    <w:lvl w:ilvl="1" w:tplc="70A27BEC">
      <w:start w:val="1"/>
      <w:numFmt w:val="bullet"/>
      <w:lvlText w:val="o"/>
      <w:lvlJc w:val="left"/>
      <w:pPr>
        <w:ind w:left="1440" w:hanging="360"/>
      </w:pPr>
      <w:rPr>
        <w:rFonts w:ascii="Courier New" w:hAnsi="Courier New" w:hint="default"/>
      </w:rPr>
    </w:lvl>
    <w:lvl w:ilvl="2" w:tplc="787CBCEC">
      <w:start w:val="1"/>
      <w:numFmt w:val="bullet"/>
      <w:lvlText w:val=""/>
      <w:lvlJc w:val="left"/>
      <w:pPr>
        <w:ind w:left="2160" w:hanging="360"/>
      </w:pPr>
      <w:rPr>
        <w:rFonts w:ascii="Wingdings" w:hAnsi="Wingdings" w:hint="default"/>
      </w:rPr>
    </w:lvl>
    <w:lvl w:ilvl="3" w:tplc="4DCE3C1C">
      <w:start w:val="1"/>
      <w:numFmt w:val="bullet"/>
      <w:lvlText w:val=""/>
      <w:lvlJc w:val="left"/>
      <w:pPr>
        <w:ind w:left="2880" w:hanging="360"/>
      </w:pPr>
      <w:rPr>
        <w:rFonts w:ascii="Symbol" w:hAnsi="Symbol" w:hint="default"/>
      </w:rPr>
    </w:lvl>
    <w:lvl w:ilvl="4" w:tplc="57E0A032">
      <w:start w:val="1"/>
      <w:numFmt w:val="bullet"/>
      <w:lvlText w:val="o"/>
      <w:lvlJc w:val="left"/>
      <w:pPr>
        <w:ind w:left="3600" w:hanging="360"/>
      </w:pPr>
      <w:rPr>
        <w:rFonts w:ascii="Courier New" w:hAnsi="Courier New" w:hint="default"/>
      </w:rPr>
    </w:lvl>
    <w:lvl w:ilvl="5" w:tplc="5010EC58">
      <w:start w:val="1"/>
      <w:numFmt w:val="bullet"/>
      <w:lvlText w:val=""/>
      <w:lvlJc w:val="left"/>
      <w:pPr>
        <w:ind w:left="4320" w:hanging="360"/>
      </w:pPr>
      <w:rPr>
        <w:rFonts w:ascii="Wingdings" w:hAnsi="Wingdings" w:hint="default"/>
      </w:rPr>
    </w:lvl>
    <w:lvl w:ilvl="6" w:tplc="98568E40">
      <w:start w:val="1"/>
      <w:numFmt w:val="bullet"/>
      <w:lvlText w:val=""/>
      <w:lvlJc w:val="left"/>
      <w:pPr>
        <w:ind w:left="5040" w:hanging="360"/>
      </w:pPr>
      <w:rPr>
        <w:rFonts w:ascii="Symbol" w:hAnsi="Symbol" w:hint="default"/>
      </w:rPr>
    </w:lvl>
    <w:lvl w:ilvl="7" w:tplc="CCE62044">
      <w:start w:val="1"/>
      <w:numFmt w:val="bullet"/>
      <w:lvlText w:val="o"/>
      <w:lvlJc w:val="left"/>
      <w:pPr>
        <w:ind w:left="5760" w:hanging="360"/>
      </w:pPr>
      <w:rPr>
        <w:rFonts w:ascii="Courier New" w:hAnsi="Courier New" w:hint="default"/>
      </w:rPr>
    </w:lvl>
    <w:lvl w:ilvl="8" w:tplc="4774C502">
      <w:start w:val="1"/>
      <w:numFmt w:val="bullet"/>
      <w:lvlText w:val=""/>
      <w:lvlJc w:val="left"/>
      <w:pPr>
        <w:ind w:left="6480" w:hanging="360"/>
      </w:pPr>
      <w:rPr>
        <w:rFonts w:ascii="Wingdings" w:hAnsi="Wingdings" w:hint="default"/>
      </w:rPr>
    </w:lvl>
  </w:abstractNum>
  <w:abstractNum w:abstractNumId="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37B12C80"/>
    <w:multiLevelType w:val="hybridMultilevel"/>
    <w:tmpl w:val="9C5AC712"/>
    <w:lvl w:ilvl="0" w:tplc="9266CC06">
      <w:start w:val="1"/>
      <w:numFmt w:val="bullet"/>
      <w:lvlText w:val=""/>
      <w:lvlJc w:val="left"/>
      <w:pPr>
        <w:ind w:left="720" w:hanging="360"/>
      </w:pPr>
      <w:rPr>
        <w:rFonts w:ascii="Symbol" w:hAnsi="Symbol" w:hint="default"/>
      </w:rPr>
    </w:lvl>
    <w:lvl w:ilvl="1" w:tplc="A2A2C462">
      <w:start w:val="1"/>
      <w:numFmt w:val="bullet"/>
      <w:lvlText w:val="o"/>
      <w:lvlJc w:val="left"/>
      <w:pPr>
        <w:ind w:left="1440" w:hanging="360"/>
      </w:pPr>
      <w:rPr>
        <w:rFonts w:ascii="Courier New" w:hAnsi="Courier New" w:hint="default"/>
      </w:rPr>
    </w:lvl>
    <w:lvl w:ilvl="2" w:tplc="57387F4A">
      <w:start w:val="1"/>
      <w:numFmt w:val="bullet"/>
      <w:lvlText w:val=""/>
      <w:lvlJc w:val="left"/>
      <w:pPr>
        <w:ind w:left="2160" w:hanging="360"/>
      </w:pPr>
      <w:rPr>
        <w:rFonts w:ascii="Wingdings" w:hAnsi="Wingdings" w:hint="default"/>
      </w:rPr>
    </w:lvl>
    <w:lvl w:ilvl="3" w:tplc="B0624D1A">
      <w:start w:val="1"/>
      <w:numFmt w:val="bullet"/>
      <w:lvlText w:val=""/>
      <w:lvlJc w:val="left"/>
      <w:pPr>
        <w:ind w:left="2880" w:hanging="360"/>
      </w:pPr>
      <w:rPr>
        <w:rFonts w:ascii="Symbol" w:hAnsi="Symbol" w:hint="default"/>
      </w:rPr>
    </w:lvl>
    <w:lvl w:ilvl="4" w:tplc="4824DB66">
      <w:start w:val="1"/>
      <w:numFmt w:val="bullet"/>
      <w:lvlText w:val="o"/>
      <w:lvlJc w:val="left"/>
      <w:pPr>
        <w:ind w:left="3600" w:hanging="360"/>
      </w:pPr>
      <w:rPr>
        <w:rFonts w:ascii="Courier New" w:hAnsi="Courier New" w:hint="default"/>
      </w:rPr>
    </w:lvl>
    <w:lvl w:ilvl="5" w:tplc="7EEA7F78">
      <w:start w:val="1"/>
      <w:numFmt w:val="bullet"/>
      <w:lvlText w:val=""/>
      <w:lvlJc w:val="left"/>
      <w:pPr>
        <w:ind w:left="4320" w:hanging="360"/>
      </w:pPr>
      <w:rPr>
        <w:rFonts w:ascii="Wingdings" w:hAnsi="Wingdings" w:hint="default"/>
      </w:rPr>
    </w:lvl>
    <w:lvl w:ilvl="6" w:tplc="BE348342">
      <w:start w:val="1"/>
      <w:numFmt w:val="bullet"/>
      <w:lvlText w:val=""/>
      <w:lvlJc w:val="left"/>
      <w:pPr>
        <w:ind w:left="5040" w:hanging="360"/>
      </w:pPr>
      <w:rPr>
        <w:rFonts w:ascii="Symbol" w:hAnsi="Symbol" w:hint="default"/>
      </w:rPr>
    </w:lvl>
    <w:lvl w:ilvl="7" w:tplc="1A9C46B6">
      <w:start w:val="1"/>
      <w:numFmt w:val="bullet"/>
      <w:lvlText w:val="o"/>
      <w:lvlJc w:val="left"/>
      <w:pPr>
        <w:ind w:left="5760" w:hanging="360"/>
      </w:pPr>
      <w:rPr>
        <w:rFonts w:ascii="Courier New" w:hAnsi="Courier New" w:hint="default"/>
      </w:rPr>
    </w:lvl>
    <w:lvl w:ilvl="8" w:tplc="050E389A">
      <w:start w:val="1"/>
      <w:numFmt w:val="bullet"/>
      <w:lvlText w:val=""/>
      <w:lvlJc w:val="left"/>
      <w:pPr>
        <w:ind w:left="6480" w:hanging="360"/>
      </w:pPr>
      <w:rPr>
        <w:rFonts w:ascii="Wingdings" w:hAnsi="Wingdings" w:hint="default"/>
      </w:rPr>
    </w:lvl>
  </w:abstractNum>
  <w:abstractNum w:abstractNumId="6"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691951"/>
    <w:multiLevelType w:val="hybridMultilevel"/>
    <w:tmpl w:val="ECB4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7311C"/>
    <w:multiLevelType w:val="hybridMultilevel"/>
    <w:tmpl w:val="E6AE2A70"/>
    <w:lvl w:ilvl="0" w:tplc="5ACA58B4">
      <w:start w:val="1"/>
      <w:numFmt w:val="bullet"/>
      <w:lvlText w:val=""/>
      <w:lvlJc w:val="left"/>
      <w:pPr>
        <w:ind w:left="720" w:hanging="360"/>
      </w:pPr>
      <w:rPr>
        <w:rFonts w:ascii="Symbol" w:hAnsi="Symbol" w:hint="default"/>
      </w:rPr>
    </w:lvl>
    <w:lvl w:ilvl="1" w:tplc="5002E8C4">
      <w:start w:val="1"/>
      <w:numFmt w:val="bullet"/>
      <w:lvlText w:val="o"/>
      <w:lvlJc w:val="left"/>
      <w:pPr>
        <w:ind w:left="1440" w:hanging="360"/>
      </w:pPr>
      <w:rPr>
        <w:rFonts w:ascii="Courier New" w:hAnsi="Courier New" w:hint="default"/>
      </w:rPr>
    </w:lvl>
    <w:lvl w:ilvl="2" w:tplc="4A1444D0">
      <w:start w:val="1"/>
      <w:numFmt w:val="bullet"/>
      <w:lvlText w:val=""/>
      <w:lvlJc w:val="left"/>
      <w:pPr>
        <w:ind w:left="2160" w:hanging="360"/>
      </w:pPr>
      <w:rPr>
        <w:rFonts w:ascii="Wingdings" w:hAnsi="Wingdings" w:hint="default"/>
      </w:rPr>
    </w:lvl>
    <w:lvl w:ilvl="3" w:tplc="66D43CB0">
      <w:start w:val="1"/>
      <w:numFmt w:val="bullet"/>
      <w:lvlText w:val=""/>
      <w:lvlJc w:val="left"/>
      <w:pPr>
        <w:ind w:left="2880" w:hanging="360"/>
      </w:pPr>
      <w:rPr>
        <w:rFonts w:ascii="Symbol" w:hAnsi="Symbol" w:hint="default"/>
      </w:rPr>
    </w:lvl>
    <w:lvl w:ilvl="4" w:tplc="98B00E5C">
      <w:start w:val="1"/>
      <w:numFmt w:val="bullet"/>
      <w:lvlText w:val="o"/>
      <w:lvlJc w:val="left"/>
      <w:pPr>
        <w:ind w:left="3600" w:hanging="360"/>
      </w:pPr>
      <w:rPr>
        <w:rFonts w:ascii="Courier New" w:hAnsi="Courier New" w:hint="default"/>
      </w:rPr>
    </w:lvl>
    <w:lvl w:ilvl="5" w:tplc="25268A26">
      <w:start w:val="1"/>
      <w:numFmt w:val="bullet"/>
      <w:lvlText w:val=""/>
      <w:lvlJc w:val="left"/>
      <w:pPr>
        <w:ind w:left="4320" w:hanging="360"/>
      </w:pPr>
      <w:rPr>
        <w:rFonts w:ascii="Wingdings" w:hAnsi="Wingdings" w:hint="default"/>
      </w:rPr>
    </w:lvl>
    <w:lvl w:ilvl="6" w:tplc="3AF663AC">
      <w:start w:val="1"/>
      <w:numFmt w:val="bullet"/>
      <w:lvlText w:val=""/>
      <w:lvlJc w:val="left"/>
      <w:pPr>
        <w:ind w:left="5040" w:hanging="360"/>
      </w:pPr>
      <w:rPr>
        <w:rFonts w:ascii="Symbol" w:hAnsi="Symbol" w:hint="default"/>
      </w:rPr>
    </w:lvl>
    <w:lvl w:ilvl="7" w:tplc="1EDADB9C">
      <w:start w:val="1"/>
      <w:numFmt w:val="bullet"/>
      <w:lvlText w:val="o"/>
      <w:lvlJc w:val="left"/>
      <w:pPr>
        <w:ind w:left="5760" w:hanging="360"/>
      </w:pPr>
      <w:rPr>
        <w:rFonts w:ascii="Courier New" w:hAnsi="Courier New" w:hint="default"/>
      </w:rPr>
    </w:lvl>
    <w:lvl w:ilvl="8" w:tplc="83467E0E">
      <w:start w:val="1"/>
      <w:numFmt w:val="bullet"/>
      <w:lvlText w:val=""/>
      <w:lvlJc w:val="left"/>
      <w:pPr>
        <w:ind w:left="6480" w:hanging="360"/>
      </w:pPr>
      <w:rPr>
        <w:rFonts w:ascii="Wingdings" w:hAnsi="Wingdings" w:hint="default"/>
      </w:rPr>
    </w:lvl>
  </w:abstractNum>
  <w:abstractNum w:abstractNumId="9" w15:restartNumberingAfterBreak="0">
    <w:nsid w:val="4A5740EC"/>
    <w:multiLevelType w:val="hybridMultilevel"/>
    <w:tmpl w:val="E494C4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3748B"/>
    <w:multiLevelType w:val="hybridMultilevel"/>
    <w:tmpl w:val="AD7E5488"/>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00B87"/>
    <w:multiLevelType w:val="hybridMultilevel"/>
    <w:tmpl w:val="6ADC0FA6"/>
    <w:lvl w:ilvl="0" w:tplc="A21C9888">
      <w:start w:val="1"/>
      <w:numFmt w:val="bullet"/>
      <w:lvlText w:val=""/>
      <w:lvlJc w:val="left"/>
      <w:pPr>
        <w:ind w:left="720" w:hanging="360"/>
      </w:pPr>
      <w:rPr>
        <w:rFonts w:ascii="Symbol" w:hAnsi="Symbol" w:hint="default"/>
      </w:rPr>
    </w:lvl>
    <w:lvl w:ilvl="1" w:tplc="186897B8">
      <w:start w:val="1"/>
      <w:numFmt w:val="bullet"/>
      <w:lvlText w:val="o"/>
      <w:lvlJc w:val="left"/>
      <w:pPr>
        <w:ind w:left="1440" w:hanging="360"/>
      </w:pPr>
      <w:rPr>
        <w:rFonts w:ascii="Courier New" w:hAnsi="Courier New" w:hint="default"/>
      </w:rPr>
    </w:lvl>
    <w:lvl w:ilvl="2" w:tplc="19449C24">
      <w:start w:val="1"/>
      <w:numFmt w:val="bullet"/>
      <w:lvlText w:val=""/>
      <w:lvlJc w:val="left"/>
      <w:pPr>
        <w:ind w:left="2160" w:hanging="360"/>
      </w:pPr>
      <w:rPr>
        <w:rFonts w:ascii="Wingdings" w:hAnsi="Wingdings" w:hint="default"/>
      </w:rPr>
    </w:lvl>
    <w:lvl w:ilvl="3" w:tplc="9306F746">
      <w:start w:val="1"/>
      <w:numFmt w:val="bullet"/>
      <w:lvlText w:val=""/>
      <w:lvlJc w:val="left"/>
      <w:pPr>
        <w:ind w:left="2880" w:hanging="360"/>
      </w:pPr>
      <w:rPr>
        <w:rFonts w:ascii="Symbol" w:hAnsi="Symbol" w:hint="default"/>
      </w:rPr>
    </w:lvl>
    <w:lvl w:ilvl="4" w:tplc="C7FA4480">
      <w:start w:val="1"/>
      <w:numFmt w:val="bullet"/>
      <w:lvlText w:val="o"/>
      <w:lvlJc w:val="left"/>
      <w:pPr>
        <w:ind w:left="3600" w:hanging="360"/>
      </w:pPr>
      <w:rPr>
        <w:rFonts w:ascii="Courier New" w:hAnsi="Courier New" w:hint="default"/>
      </w:rPr>
    </w:lvl>
    <w:lvl w:ilvl="5" w:tplc="596869AE">
      <w:start w:val="1"/>
      <w:numFmt w:val="bullet"/>
      <w:lvlText w:val=""/>
      <w:lvlJc w:val="left"/>
      <w:pPr>
        <w:ind w:left="4320" w:hanging="360"/>
      </w:pPr>
      <w:rPr>
        <w:rFonts w:ascii="Wingdings" w:hAnsi="Wingdings" w:hint="default"/>
      </w:rPr>
    </w:lvl>
    <w:lvl w:ilvl="6" w:tplc="924CDBA0">
      <w:start w:val="1"/>
      <w:numFmt w:val="bullet"/>
      <w:lvlText w:val=""/>
      <w:lvlJc w:val="left"/>
      <w:pPr>
        <w:ind w:left="5040" w:hanging="360"/>
      </w:pPr>
      <w:rPr>
        <w:rFonts w:ascii="Symbol" w:hAnsi="Symbol" w:hint="default"/>
      </w:rPr>
    </w:lvl>
    <w:lvl w:ilvl="7" w:tplc="48F8D9F4">
      <w:start w:val="1"/>
      <w:numFmt w:val="bullet"/>
      <w:lvlText w:val="o"/>
      <w:lvlJc w:val="left"/>
      <w:pPr>
        <w:ind w:left="5760" w:hanging="360"/>
      </w:pPr>
      <w:rPr>
        <w:rFonts w:ascii="Courier New" w:hAnsi="Courier New" w:hint="default"/>
      </w:rPr>
    </w:lvl>
    <w:lvl w:ilvl="8" w:tplc="DEECB18E">
      <w:start w:val="1"/>
      <w:numFmt w:val="bullet"/>
      <w:lvlText w:val=""/>
      <w:lvlJc w:val="left"/>
      <w:pPr>
        <w:ind w:left="6480" w:hanging="360"/>
      </w:pPr>
      <w:rPr>
        <w:rFonts w:ascii="Wingdings" w:hAnsi="Wingdings" w:hint="default"/>
      </w:rPr>
    </w:lvl>
  </w:abstractNum>
  <w:abstractNum w:abstractNumId="12"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3"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E4607B"/>
    <w:multiLevelType w:val="hybridMultilevel"/>
    <w:tmpl w:val="3FF29F8C"/>
    <w:lvl w:ilvl="0" w:tplc="757A6974">
      <w:numFmt w:val="bullet"/>
      <w:lvlText w:val=""/>
      <w:lvlJc w:val="left"/>
      <w:pPr>
        <w:ind w:left="720" w:hanging="720"/>
      </w:pPr>
      <w:rPr>
        <w:rFonts w:ascii="Symbol" w:eastAsia="Calibri" w:hAnsi="Symbol"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902070">
    <w:abstractNumId w:val="4"/>
  </w:num>
  <w:num w:numId="2" w16cid:durableId="630862688">
    <w:abstractNumId w:val="6"/>
  </w:num>
  <w:num w:numId="3" w16cid:durableId="650214061">
    <w:abstractNumId w:val="13"/>
  </w:num>
  <w:num w:numId="4" w16cid:durableId="1097289628">
    <w:abstractNumId w:val="12"/>
  </w:num>
  <w:num w:numId="5" w16cid:durableId="239755301">
    <w:abstractNumId w:val="5"/>
  </w:num>
  <w:num w:numId="6" w16cid:durableId="332612708">
    <w:abstractNumId w:val="8"/>
  </w:num>
  <w:num w:numId="7" w16cid:durableId="1070611685">
    <w:abstractNumId w:val="11"/>
  </w:num>
  <w:num w:numId="8" w16cid:durableId="521238870">
    <w:abstractNumId w:val="9"/>
  </w:num>
  <w:num w:numId="9" w16cid:durableId="1127898462">
    <w:abstractNumId w:val="7"/>
  </w:num>
  <w:num w:numId="10" w16cid:durableId="1296175788">
    <w:abstractNumId w:val="2"/>
  </w:num>
  <w:num w:numId="11" w16cid:durableId="1473906605">
    <w:abstractNumId w:val="1"/>
  </w:num>
  <w:num w:numId="12" w16cid:durableId="1125201540">
    <w:abstractNumId w:val="10"/>
  </w:num>
  <w:num w:numId="13" w16cid:durableId="812523184">
    <w:abstractNumId w:val="14"/>
  </w:num>
  <w:num w:numId="14" w16cid:durableId="207453129">
    <w:abstractNumId w:val="0"/>
  </w:num>
  <w:num w:numId="15" w16cid:durableId="10794468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776"/>
    <w:rsid w:val="00000CB1"/>
    <w:rsid w:val="00002B14"/>
    <w:rsid w:val="000067FD"/>
    <w:rsid w:val="0001341B"/>
    <w:rsid w:val="0002009B"/>
    <w:rsid w:val="000352B1"/>
    <w:rsid w:val="0004609F"/>
    <w:rsid w:val="00054C03"/>
    <w:rsid w:val="000633C8"/>
    <w:rsid w:val="00067A19"/>
    <w:rsid w:val="000701AB"/>
    <w:rsid w:val="0007606B"/>
    <w:rsid w:val="0008360D"/>
    <w:rsid w:val="00085254"/>
    <w:rsid w:val="00086DA6"/>
    <w:rsid w:val="00092756"/>
    <w:rsid w:val="0009438D"/>
    <w:rsid w:val="000A1E1B"/>
    <w:rsid w:val="000A3BD2"/>
    <w:rsid w:val="000B11F8"/>
    <w:rsid w:val="000B29E0"/>
    <w:rsid w:val="000B4E7D"/>
    <w:rsid w:val="000D1290"/>
    <w:rsid w:val="000D15C8"/>
    <w:rsid w:val="000D3601"/>
    <w:rsid w:val="000D4BF2"/>
    <w:rsid w:val="000D6819"/>
    <w:rsid w:val="000E00B0"/>
    <w:rsid w:val="000F2763"/>
    <w:rsid w:val="000F2931"/>
    <w:rsid w:val="000F51C5"/>
    <w:rsid w:val="001001D6"/>
    <w:rsid w:val="00112B05"/>
    <w:rsid w:val="001248E1"/>
    <w:rsid w:val="00124FDC"/>
    <w:rsid w:val="001318F2"/>
    <w:rsid w:val="00136CE9"/>
    <w:rsid w:val="001416EF"/>
    <w:rsid w:val="00142E26"/>
    <w:rsid w:val="00145C7C"/>
    <w:rsid w:val="0015063B"/>
    <w:rsid w:val="00157938"/>
    <w:rsid w:val="0016157E"/>
    <w:rsid w:val="00165163"/>
    <w:rsid w:val="00174280"/>
    <w:rsid w:val="0017632B"/>
    <w:rsid w:val="0018028F"/>
    <w:rsid w:val="001873E0"/>
    <w:rsid w:val="001A134C"/>
    <w:rsid w:val="001A5E75"/>
    <w:rsid w:val="001B37A8"/>
    <w:rsid w:val="001B5D9D"/>
    <w:rsid w:val="001D2266"/>
    <w:rsid w:val="001D5461"/>
    <w:rsid w:val="001D6C4E"/>
    <w:rsid w:val="001E22B3"/>
    <w:rsid w:val="001E3722"/>
    <w:rsid w:val="001E417F"/>
    <w:rsid w:val="001E7EF0"/>
    <w:rsid w:val="00210BC2"/>
    <w:rsid w:val="00210D52"/>
    <w:rsid w:val="00214801"/>
    <w:rsid w:val="0021654A"/>
    <w:rsid w:val="00222D1E"/>
    <w:rsid w:val="00227E9E"/>
    <w:rsid w:val="002311F7"/>
    <w:rsid w:val="002345FB"/>
    <w:rsid w:val="00250C1A"/>
    <w:rsid w:val="00255D3E"/>
    <w:rsid w:val="002578B8"/>
    <w:rsid w:val="002622C7"/>
    <w:rsid w:val="0026678D"/>
    <w:rsid w:val="00267E3B"/>
    <w:rsid w:val="00271997"/>
    <w:rsid w:val="00275B89"/>
    <w:rsid w:val="00275BB9"/>
    <w:rsid w:val="00280945"/>
    <w:rsid w:val="00285898"/>
    <w:rsid w:val="002918E8"/>
    <w:rsid w:val="002A0203"/>
    <w:rsid w:val="002A3292"/>
    <w:rsid w:val="002A6DE2"/>
    <w:rsid w:val="002B6FC4"/>
    <w:rsid w:val="002C4196"/>
    <w:rsid w:val="002D5781"/>
    <w:rsid w:val="002E0CED"/>
    <w:rsid w:val="002E5340"/>
    <w:rsid w:val="002F4AF1"/>
    <w:rsid w:val="003006E7"/>
    <w:rsid w:val="003059E8"/>
    <w:rsid w:val="00313657"/>
    <w:rsid w:val="003218D4"/>
    <w:rsid w:val="0032276D"/>
    <w:rsid w:val="0032298A"/>
    <w:rsid w:val="00325446"/>
    <w:rsid w:val="00325CE0"/>
    <w:rsid w:val="00325CF6"/>
    <w:rsid w:val="00326867"/>
    <w:rsid w:val="00330A41"/>
    <w:rsid w:val="003321F2"/>
    <w:rsid w:val="003348C9"/>
    <w:rsid w:val="003350AF"/>
    <w:rsid w:val="00340774"/>
    <w:rsid w:val="00350F56"/>
    <w:rsid w:val="00352C6F"/>
    <w:rsid w:val="00357E45"/>
    <w:rsid w:val="00365825"/>
    <w:rsid w:val="00380055"/>
    <w:rsid w:val="00386B6C"/>
    <w:rsid w:val="00394975"/>
    <w:rsid w:val="003A55F8"/>
    <w:rsid w:val="003A570A"/>
    <w:rsid w:val="003A7DCB"/>
    <w:rsid w:val="003B0C73"/>
    <w:rsid w:val="003B3085"/>
    <w:rsid w:val="003B495F"/>
    <w:rsid w:val="003B7520"/>
    <w:rsid w:val="003B77BD"/>
    <w:rsid w:val="003C5D0D"/>
    <w:rsid w:val="003C6994"/>
    <w:rsid w:val="003D1166"/>
    <w:rsid w:val="003E1CEE"/>
    <w:rsid w:val="003E4C50"/>
    <w:rsid w:val="003E743D"/>
    <w:rsid w:val="003F1C3E"/>
    <w:rsid w:val="003F4D17"/>
    <w:rsid w:val="003F55B6"/>
    <w:rsid w:val="00424E57"/>
    <w:rsid w:val="0042503D"/>
    <w:rsid w:val="004409F6"/>
    <w:rsid w:val="00440A2B"/>
    <w:rsid w:val="00442270"/>
    <w:rsid w:val="00443846"/>
    <w:rsid w:val="00445144"/>
    <w:rsid w:val="00445F65"/>
    <w:rsid w:val="00451CE6"/>
    <w:rsid w:val="004533FD"/>
    <w:rsid w:val="0045730F"/>
    <w:rsid w:val="00462EE6"/>
    <w:rsid w:val="0047250F"/>
    <w:rsid w:val="00472A0F"/>
    <w:rsid w:val="00487350"/>
    <w:rsid w:val="004A4F18"/>
    <w:rsid w:val="004B573E"/>
    <w:rsid w:val="004C22BB"/>
    <w:rsid w:val="004C2626"/>
    <w:rsid w:val="004D0F2F"/>
    <w:rsid w:val="004D21B6"/>
    <w:rsid w:val="004D5FEC"/>
    <w:rsid w:val="004D5FF3"/>
    <w:rsid w:val="004E735F"/>
    <w:rsid w:val="004E777B"/>
    <w:rsid w:val="004F480D"/>
    <w:rsid w:val="004F4F4A"/>
    <w:rsid w:val="004F7221"/>
    <w:rsid w:val="005001EC"/>
    <w:rsid w:val="005076BA"/>
    <w:rsid w:val="005107F5"/>
    <w:rsid w:val="00510A25"/>
    <w:rsid w:val="00511F5D"/>
    <w:rsid w:val="005154CB"/>
    <w:rsid w:val="00516099"/>
    <w:rsid w:val="00516FCA"/>
    <w:rsid w:val="00531F2A"/>
    <w:rsid w:val="00532BE2"/>
    <w:rsid w:val="005331E8"/>
    <w:rsid w:val="00533982"/>
    <w:rsid w:val="005360E5"/>
    <w:rsid w:val="0054261B"/>
    <w:rsid w:val="00553EFD"/>
    <w:rsid w:val="005546BD"/>
    <w:rsid w:val="005602EE"/>
    <w:rsid w:val="00562427"/>
    <w:rsid w:val="00564950"/>
    <w:rsid w:val="00565481"/>
    <w:rsid w:val="00565DF7"/>
    <w:rsid w:val="005802F2"/>
    <w:rsid w:val="005816BB"/>
    <w:rsid w:val="005908E3"/>
    <w:rsid w:val="00591F1A"/>
    <w:rsid w:val="00594064"/>
    <w:rsid w:val="00596277"/>
    <w:rsid w:val="005A147A"/>
    <w:rsid w:val="005A1AC4"/>
    <w:rsid w:val="005A4493"/>
    <w:rsid w:val="005A6BE8"/>
    <w:rsid w:val="005C0AD2"/>
    <w:rsid w:val="005C14AC"/>
    <w:rsid w:val="005C38AB"/>
    <w:rsid w:val="005C5693"/>
    <w:rsid w:val="005C7731"/>
    <w:rsid w:val="005D5D2D"/>
    <w:rsid w:val="005E4039"/>
    <w:rsid w:val="005E5803"/>
    <w:rsid w:val="005E5DF0"/>
    <w:rsid w:val="005E6D70"/>
    <w:rsid w:val="005F0A9A"/>
    <w:rsid w:val="005F6F5A"/>
    <w:rsid w:val="00602D56"/>
    <w:rsid w:val="0061106D"/>
    <w:rsid w:val="006208E7"/>
    <w:rsid w:val="0062134E"/>
    <w:rsid w:val="006226CB"/>
    <w:rsid w:val="006270AB"/>
    <w:rsid w:val="00641054"/>
    <w:rsid w:val="00642CD8"/>
    <w:rsid w:val="00650336"/>
    <w:rsid w:val="0065104A"/>
    <w:rsid w:val="00654564"/>
    <w:rsid w:val="006549D3"/>
    <w:rsid w:val="006573DF"/>
    <w:rsid w:val="00657E34"/>
    <w:rsid w:val="00663E2A"/>
    <w:rsid w:val="00675165"/>
    <w:rsid w:val="00675B77"/>
    <w:rsid w:val="006803D3"/>
    <w:rsid w:val="00684762"/>
    <w:rsid w:val="00684B24"/>
    <w:rsid w:val="00694519"/>
    <w:rsid w:val="006A7810"/>
    <w:rsid w:val="006B090F"/>
    <w:rsid w:val="006B1F53"/>
    <w:rsid w:val="006B4ED6"/>
    <w:rsid w:val="006C210D"/>
    <w:rsid w:val="006C4F7E"/>
    <w:rsid w:val="006D7BB1"/>
    <w:rsid w:val="006E06B1"/>
    <w:rsid w:val="006E349B"/>
    <w:rsid w:val="006F4002"/>
    <w:rsid w:val="00707037"/>
    <w:rsid w:val="00716937"/>
    <w:rsid w:val="00717052"/>
    <w:rsid w:val="00730B2B"/>
    <w:rsid w:val="00736579"/>
    <w:rsid w:val="00737491"/>
    <w:rsid w:val="007423F7"/>
    <w:rsid w:val="00745B0F"/>
    <w:rsid w:val="007468E3"/>
    <w:rsid w:val="00753CFB"/>
    <w:rsid w:val="00753FFD"/>
    <w:rsid w:val="00761A51"/>
    <w:rsid w:val="00763143"/>
    <w:rsid w:val="0076401F"/>
    <w:rsid w:val="00764A7D"/>
    <w:rsid w:val="00770CBB"/>
    <w:rsid w:val="0077399D"/>
    <w:rsid w:val="00782BD5"/>
    <w:rsid w:val="00783F29"/>
    <w:rsid w:val="00784105"/>
    <w:rsid w:val="00784BFA"/>
    <w:rsid w:val="007871E4"/>
    <w:rsid w:val="00795732"/>
    <w:rsid w:val="007963CD"/>
    <w:rsid w:val="00797100"/>
    <w:rsid w:val="007A5DF9"/>
    <w:rsid w:val="007A7D0A"/>
    <w:rsid w:val="007B5C1B"/>
    <w:rsid w:val="007D2D59"/>
    <w:rsid w:val="007D2DD1"/>
    <w:rsid w:val="007E1CBA"/>
    <w:rsid w:val="007E1FED"/>
    <w:rsid w:val="007E778D"/>
    <w:rsid w:val="007F0E6B"/>
    <w:rsid w:val="007F158D"/>
    <w:rsid w:val="00800270"/>
    <w:rsid w:val="00813CEC"/>
    <w:rsid w:val="00814EAA"/>
    <w:rsid w:val="00817D25"/>
    <w:rsid w:val="00822E9D"/>
    <w:rsid w:val="0082498A"/>
    <w:rsid w:val="00843FA3"/>
    <w:rsid w:val="0084451A"/>
    <w:rsid w:val="00844A38"/>
    <w:rsid w:val="00846066"/>
    <w:rsid w:val="00846AEA"/>
    <w:rsid w:val="00846DAF"/>
    <w:rsid w:val="00850008"/>
    <w:rsid w:val="008656E7"/>
    <w:rsid w:val="008707EB"/>
    <w:rsid w:val="00874FCD"/>
    <w:rsid w:val="0088444B"/>
    <w:rsid w:val="00885078"/>
    <w:rsid w:val="00886A5B"/>
    <w:rsid w:val="00887C6E"/>
    <w:rsid w:val="008934A6"/>
    <w:rsid w:val="008A301D"/>
    <w:rsid w:val="008C3748"/>
    <w:rsid w:val="008D4B18"/>
    <w:rsid w:val="008D4FF6"/>
    <w:rsid w:val="008D5152"/>
    <w:rsid w:val="008D6E36"/>
    <w:rsid w:val="008E0DC2"/>
    <w:rsid w:val="008E11C5"/>
    <w:rsid w:val="008E5502"/>
    <w:rsid w:val="008F44ED"/>
    <w:rsid w:val="009012FB"/>
    <w:rsid w:val="00901E13"/>
    <w:rsid w:val="009028CB"/>
    <w:rsid w:val="00914EC4"/>
    <w:rsid w:val="00917036"/>
    <w:rsid w:val="0092413A"/>
    <w:rsid w:val="00926AF1"/>
    <w:rsid w:val="00932A59"/>
    <w:rsid w:val="009337DD"/>
    <w:rsid w:val="009343D3"/>
    <w:rsid w:val="0093771B"/>
    <w:rsid w:val="00937EE0"/>
    <w:rsid w:val="00942AF1"/>
    <w:rsid w:val="00942BC2"/>
    <w:rsid w:val="009554C0"/>
    <w:rsid w:val="00961639"/>
    <w:rsid w:val="0096401E"/>
    <w:rsid w:val="009652E6"/>
    <w:rsid w:val="0096562E"/>
    <w:rsid w:val="009677B6"/>
    <w:rsid w:val="00971041"/>
    <w:rsid w:val="0097381D"/>
    <w:rsid w:val="00980C35"/>
    <w:rsid w:val="009837B1"/>
    <w:rsid w:val="00994E2D"/>
    <w:rsid w:val="00996E68"/>
    <w:rsid w:val="009A45BC"/>
    <w:rsid w:val="009A49D9"/>
    <w:rsid w:val="009B36E3"/>
    <w:rsid w:val="009B5BCB"/>
    <w:rsid w:val="009C0B95"/>
    <w:rsid w:val="009C1250"/>
    <w:rsid w:val="009C33F5"/>
    <w:rsid w:val="009C3C03"/>
    <w:rsid w:val="009C4C42"/>
    <w:rsid w:val="009C760E"/>
    <w:rsid w:val="009D4341"/>
    <w:rsid w:val="009D54FA"/>
    <w:rsid w:val="009D6E4A"/>
    <w:rsid w:val="009D6EAC"/>
    <w:rsid w:val="009E0556"/>
    <w:rsid w:val="009E35BB"/>
    <w:rsid w:val="009E6314"/>
    <w:rsid w:val="009E65C2"/>
    <w:rsid w:val="009E7619"/>
    <w:rsid w:val="009F4CEB"/>
    <w:rsid w:val="009F6553"/>
    <w:rsid w:val="009F6B07"/>
    <w:rsid w:val="00A0563B"/>
    <w:rsid w:val="00A07590"/>
    <w:rsid w:val="00A07845"/>
    <w:rsid w:val="00A07B04"/>
    <w:rsid w:val="00A157A8"/>
    <w:rsid w:val="00A21C4E"/>
    <w:rsid w:val="00A33695"/>
    <w:rsid w:val="00A33DBA"/>
    <w:rsid w:val="00A43A8C"/>
    <w:rsid w:val="00A5127C"/>
    <w:rsid w:val="00A55927"/>
    <w:rsid w:val="00A63984"/>
    <w:rsid w:val="00A67398"/>
    <w:rsid w:val="00A742E7"/>
    <w:rsid w:val="00A75E7D"/>
    <w:rsid w:val="00A76229"/>
    <w:rsid w:val="00A83B34"/>
    <w:rsid w:val="00A85FA3"/>
    <w:rsid w:val="00A87D18"/>
    <w:rsid w:val="00A913E7"/>
    <w:rsid w:val="00A936C2"/>
    <w:rsid w:val="00A9462E"/>
    <w:rsid w:val="00AB4059"/>
    <w:rsid w:val="00AB4388"/>
    <w:rsid w:val="00AB4470"/>
    <w:rsid w:val="00AB5928"/>
    <w:rsid w:val="00AB5CBE"/>
    <w:rsid w:val="00AC24DC"/>
    <w:rsid w:val="00AC729D"/>
    <w:rsid w:val="00AD04B7"/>
    <w:rsid w:val="00AE22F5"/>
    <w:rsid w:val="00AE50AD"/>
    <w:rsid w:val="00B0026F"/>
    <w:rsid w:val="00B02322"/>
    <w:rsid w:val="00B040CF"/>
    <w:rsid w:val="00B06F0A"/>
    <w:rsid w:val="00B10F0A"/>
    <w:rsid w:val="00B14367"/>
    <w:rsid w:val="00B200CB"/>
    <w:rsid w:val="00B21BF4"/>
    <w:rsid w:val="00B236CE"/>
    <w:rsid w:val="00B238CF"/>
    <w:rsid w:val="00B36058"/>
    <w:rsid w:val="00B406F6"/>
    <w:rsid w:val="00B511E4"/>
    <w:rsid w:val="00B54023"/>
    <w:rsid w:val="00B5683E"/>
    <w:rsid w:val="00B57CAF"/>
    <w:rsid w:val="00B66578"/>
    <w:rsid w:val="00B74493"/>
    <w:rsid w:val="00B74BCA"/>
    <w:rsid w:val="00B77123"/>
    <w:rsid w:val="00B801DA"/>
    <w:rsid w:val="00B90034"/>
    <w:rsid w:val="00B913A7"/>
    <w:rsid w:val="00B91D8F"/>
    <w:rsid w:val="00B941A5"/>
    <w:rsid w:val="00B94EE8"/>
    <w:rsid w:val="00BA0BBC"/>
    <w:rsid w:val="00BA613A"/>
    <w:rsid w:val="00BB31E2"/>
    <w:rsid w:val="00BC1339"/>
    <w:rsid w:val="00BC5A58"/>
    <w:rsid w:val="00BD6097"/>
    <w:rsid w:val="00BE1183"/>
    <w:rsid w:val="00BE5DD3"/>
    <w:rsid w:val="00BF3B3C"/>
    <w:rsid w:val="00BF5930"/>
    <w:rsid w:val="00C02A70"/>
    <w:rsid w:val="00C04480"/>
    <w:rsid w:val="00C16288"/>
    <w:rsid w:val="00C1787A"/>
    <w:rsid w:val="00C26F63"/>
    <w:rsid w:val="00C27319"/>
    <w:rsid w:val="00C3091F"/>
    <w:rsid w:val="00C30A1A"/>
    <w:rsid w:val="00C30E0B"/>
    <w:rsid w:val="00C34124"/>
    <w:rsid w:val="00C428F9"/>
    <w:rsid w:val="00C43082"/>
    <w:rsid w:val="00C45AF1"/>
    <w:rsid w:val="00C46CE5"/>
    <w:rsid w:val="00C51A09"/>
    <w:rsid w:val="00C53823"/>
    <w:rsid w:val="00C620F1"/>
    <w:rsid w:val="00C62BE1"/>
    <w:rsid w:val="00C650F9"/>
    <w:rsid w:val="00C700F5"/>
    <w:rsid w:val="00C71064"/>
    <w:rsid w:val="00C7318C"/>
    <w:rsid w:val="00C74127"/>
    <w:rsid w:val="00C800D0"/>
    <w:rsid w:val="00C813EA"/>
    <w:rsid w:val="00C81E49"/>
    <w:rsid w:val="00C85A16"/>
    <w:rsid w:val="00C85B55"/>
    <w:rsid w:val="00C85F21"/>
    <w:rsid w:val="00C868B1"/>
    <w:rsid w:val="00C91973"/>
    <w:rsid w:val="00C94ABC"/>
    <w:rsid w:val="00C95BB7"/>
    <w:rsid w:val="00CA4C7E"/>
    <w:rsid w:val="00CA6E44"/>
    <w:rsid w:val="00CB3ECF"/>
    <w:rsid w:val="00CB5342"/>
    <w:rsid w:val="00CB67CC"/>
    <w:rsid w:val="00CC274F"/>
    <w:rsid w:val="00CC34A1"/>
    <w:rsid w:val="00CC35AE"/>
    <w:rsid w:val="00CD7BD0"/>
    <w:rsid w:val="00CE14DE"/>
    <w:rsid w:val="00CE7E1A"/>
    <w:rsid w:val="00CF214A"/>
    <w:rsid w:val="00CF39EC"/>
    <w:rsid w:val="00CF76EC"/>
    <w:rsid w:val="00D003A3"/>
    <w:rsid w:val="00D04825"/>
    <w:rsid w:val="00D07DEC"/>
    <w:rsid w:val="00D115CA"/>
    <w:rsid w:val="00D12059"/>
    <w:rsid w:val="00D12E3E"/>
    <w:rsid w:val="00D22A59"/>
    <w:rsid w:val="00D22B6E"/>
    <w:rsid w:val="00D237C4"/>
    <w:rsid w:val="00D311BD"/>
    <w:rsid w:val="00D41E1D"/>
    <w:rsid w:val="00D565E0"/>
    <w:rsid w:val="00D66B17"/>
    <w:rsid w:val="00D80B89"/>
    <w:rsid w:val="00D80E98"/>
    <w:rsid w:val="00D8469E"/>
    <w:rsid w:val="00D877CB"/>
    <w:rsid w:val="00D934E3"/>
    <w:rsid w:val="00D96124"/>
    <w:rsid w:val="00DA2863"/>
    <w:rsid w:val="00DA420C"/>
    <w:rsid w:val="00DA486D"/>
    <w:rsid w:val="00DA518D"/>
    <w:rsid w:val="00DB11EF"/>
    <w:rsid w:val="00DB2982"/>
    <w:rsid w:val="00DB368D"/>
    <w:rsid w:val="00DB3CCE"/>
    <w:rsid w:val="00DB6FF3"/>
    <w:rsid w:val="00DD0104"/>
    <w:rsid w:val="00DD5730"/>
    <w:rsid w:val="00DD6C57"/>
    <w:rsid w:val="00DF66E9"/>
    <w:rsid w:val="00E01910"/>
    <w:rsid w:val="00E01B8F"/>
    <w:rsid w:val="00E15E63"/>
    <w:rsid w:val="00E17A6E"/>
    <w:rsid w:val="00E211AA"/>
    <w:rsid w:val="00E27B55"/>
    <w:rsid w:val="00E31E08"/>
    <w:rsid w:val="00E33FA3"/>
    <w:rsid w:val="00E34346"/>
    <w:rsid w:val="00E37DCD"/>
    <w:rsid w:val="00E429E1"/>
    <w:rsid w:val="00E50314"/>
    <w:rsid w:val="00E570CC"/>
    <w:rsid w:val="00E57BDA"/>
    <w:rsid w:val="00E6598B"/>
    <w:rsid w:val="00E65E00"/>
    <w:rsid w:val="00E66027"/>
    <w:rsid w:val="00E703C1"/>
    <w:rsid w:val="00E70AD3"/>
    <w:rsid w:val="00E81924"/>
    <w:rsid w:val="00E8677C"/>
    <w:rsid w:val="00E926FA"/>
    <w:rsid w:val="00E9585B"/>
    <w:rsid w:val="00EA41E9"/>
    <w:rsid w:val="00EC25A8"/>
    <w:rsid w:val="00EC34EA"/>
    <w:rsid w:val="00ED089B"/>
    <w:rsid w:val="00ED55BB"/>
    <w:rsid w:val="00ED6001"/>
    <w:rsid w:val="00EE1511"/>
    <w:rsid w:val="00EE1BF5"/>
    <w:rsid w:val="00EF2A7C"/>
    <w:rsid w:val="00EF2F73"/>
    <w:rsid w:val="00EF3144"/>
    <w:rsid w:val="00EF389F"/>
    <w:rsid w:val="00F07D42"/>
    <w:rsid w:val="00F134C8"/>
    <w:rsid w:val="00F140A9"/>
    <w:rsid w:val="00F16533"/>
    <w:rsid w:val="00F16A74"/>
    <w:rsid w:val="00F2084D"/>
    <w:rsid w:val="00F24CF7"/>
    <w:rsid w:val="00F30237"/>
    <w:rsid w:val="00F3141A"/>
    <w:rsid w:val="00F33217"/>
    <w:rsid w:val="00F42317"/>
    <w:rsid w:val="00F44F66"/>
    <w:rsid w:val="00F468F5"/>
    <w:rsid w:val="00F5519A"/>
    <w:rsid w:val="00F55A01"/>
    <w:rsid w:val="00F56B1E"/>
    <w:rsid w:val="00F60C47"/>
    <w:rsid w:val="00F62A33"/>
    <w:rsid w:val="00F757F1"/>
    <w:rsid w:val="00F8203E"/>
    <w:rsid w:val="00FA4C21"/>
    <w:rsid w:val="00FB057B"/>
    <w:rsid w:val="00FB7FFB"/>
    <w:rsid w:val="00FC2752"/>
    <w:rsid w:val="00FC7025"/>
    <w:rsid w:val="00FD277C"/>
    <w:rsid w:val="00FD7314"/>
    <w:rsid w:val="00FE2F45"/>
    <w:rsid w:val="00FE31FC"/>
    <w:rsid w:val="00FE65E6"/>
    <w:rsid w:val="39DD6BDC"/>
    <w:rsid w:val="3FAF66A6"/>
    <w:rsid w:val="5E5619B3"/>
    <w:rsid w:val="6B22F491"/>
    <w:rsid w:val="6C00E8FD"/>
    <w:rsid w:val="7078E28A"/>
    <w:rsid w:val="71845514"/>
    <w:rsid w:val="735C05C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1"/>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1"/>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1"/>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99"/>
    <w:rsid w:val="00EA41E9"/>
    <w:pPr>
      <w:spacing w:after="0"/>
    </w:pPr>
    <w:rPr>
      <w:sz w:val="20"/>
      <w:szCs w:val="20"/>
    </w:rPr>
  </w:style>
  <w:style w:type="character" w:customStyle="1" w:styleId="FootnoteTextChar">
    <w:name w:val="Footnote Text Char"/>
    <w:link w:val="FootnoteText"/>
    <w:uiPriority w:val="99"/>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Normal1">
    <w:name w:val="Normal1"/>
    <w:rsid w:val="00EF389F"/>
    <w:pPr>
      <w:widowControl w:val="0"/>
    </w:pPr>
    <w:rPr>
      <w:rFonts w:ascii="Times New Roman" w:eastAsia="Times New Roman" w:hAnsi="Times New Roman"/>
      <w:color w:val="000000"/>
      <w:sz w:val="24"/>
      <w:szCs w:val="24"/>
      <w:lang w:eastAsia="en-US"/>
    </w:rPr>
  </w:style>
  <w:style w:type="character" w:styleId="CommentReference">
    <w:name w:val="annotation reference"/>
    <w:unhideWhenUsed/>
    <w:rsid w:val="00EF389F"/>
    <w:rPr>
      <w:sz w:val="16"/>
      <w:szCs w:val="16"/>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EF389F"/>
    <w:rPr>
      <w:rFonts w:eastAsia="Calibri" w:cs="Helvetica-Light"/>
      <w:color w:val="000000"/>
      <w:sz w:val="24"/>
      <w:szCs w:val="24"/>
      <w:lang w:eastAsia="en-US"/>
    </w:rPr>
  </w:style>
  <w:style w:type="character" w:styleId="Mention">
    <w:name w:val="Mention"/>
    <w:uiPriority w:val="99"/>
    <w:unhideWhenUsed/>
    <w:rsid w:val="00EF389F"/>
    <w:rPr>
      <w:color w:val="2B579A"/>
      <w:shd w:val="clear" w:color="auto" w:fill="E6E6E6"/>
    </w:rPr>
  </w:style>
  <w:style w:type="paragraph" w:styleId="CommentSubject">
    <w:name w:val="annotation subject"/>
    <w:basedOn w:val="CommentText"/>
    <w:next w:val="CommentText"/>
    <w:link w:val="CommentSubjectChar"/>
    <w:semiHidden/>
    <w:unhideWhenUsed/>
    <w:rsid w:val="008E0DC2"/>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link w:val="CommentSubject"/>
    <w:semiHidden/>
    <w:rsid w:val="008E0DC2"/>
    <w:rPr>
      <w:rFonts w:eastAsia="Calibri" w:cs="Helvetica-Light"/>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290">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29672095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461073971">
      <w:bodyDiv w:val="1"/>
      <w:marLeft w:val="0"/>
      <w:marRight w:val="0"/>
      <w:marTop w:val="0"/>
      <w:marBottom w:val="0"/>
      <w:divBdr>
        <w:top w:val="none" w:sz="0" w:space="0" w:color="auto"/>
        <w:left w:val="none" w:sz="0" w:space="0" w:color="auto"/>
        <w:bottom w:val="none" w:sz="0" w:space="0" w:color="auto"/>
        <w:right w:val="none" w:sz="0" w:space="0" w:color="auto"/>
      </w:divBdr>
    </w:div>
    <w:div w:id="1656643669">
      <w:bodyDiv w:val="1"/>
      <w:marLeft w:val="0"/>
      <w:marRight w:val="0"/>
      <w:marTop w:val="0"/>
      <w:marBottom w:val="0"/>
      <w:divBdr>
        <w:top w:val="none" w:sz="0" w:space="0" w:color="auto"/>
        <w:left w:val="none" w:sz="0" w:space="0" w:color="auto"/>
        <w:bottom w:val="none" w:sz="0" w:space="0" w:color="auto"/>
        <w:right w:val="none" w:sz="0" w:space="0" w:color="auto"/>
      </w:divBdr>
    </w:div>
    <w:div w:id="1746872341">
      <w:bodyDiv w:val="1"/>
      <w:marLeft w:val="0"/>
      <w:marRight w:val="0"/>
      <w:marTop w:val="0"/>
      <w:marBottom w:val="0"/>
      <w:divBdr>
        <w:top w:val="none" w:sz="0" w:space="0" w:color="auto"/>
        <w:left w:val="none" w:sz="0" w:space="0" w:color="auto"/>
        <w:bottom w:val="none" w:sz="0" w:space="0" w:color="auto"/>
        <w:right w:val="none" w:sz="0" w:space="0" w:color="auto"/>
      </w:divBdr>
    </w:div>
    <w:div w:id="2075082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840D12ADF56643B51493BCEDBAEA9D" ma:contentTypeVersion="3" ma:contentTypeDescription="Create a new document." ma:contentTypeScope="" ma:versionID="51624d2248f3238a10c3d8220062bf7c">
  <xsd:schema xmlns:xsd="http://www.w3.org/2001/XMLSchema" xmlns:xs="http://www.w3.org/2001/XMLSchema" xmlns:p="http://schemas.microsoft.com/office/2006/metadata/properties" xmlns:ns2="ee5a1934-82d1-41cd-8d03-7cbc338b2aeb" targetNamespace="http://schemas.microsoft.com/office/2006/metadata/properties" ma:root="true" ma:fieldsID="bf04fb0d6e5e6908fbb6ae369263d61e" ns2:_="">
    <xsd:import namespace="ee5a1934-82d1-41cd-8d03-7cbc338b2a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934-82d1-41cd-8d03-7cbc338b2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959FC-37B0-4311-9AC3-6B7CECD3340E}">
  <ds:schemaRefs>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e5a1934-82d1-41cd-8d03-7cbc338b2aeb"/>
    <ds:schemaRef ds:uri="http://purl.org/dc/terms/"/>
  </ds:schemaRefs>
</ds:datastoreItem>
</file>

<file path=customXml/itemProps2.xml><?xml version="1.0" encoding="utf-8"?>
<ds:datastoreItem xmlns:ds="http://schemas.openxmlformats.org/officeDocument/2006/customXml" ds:itemID="{6F15AE58-2E07-4CA6-B8CC-1F72FD895451}">
  <ds:schemaRefs>
    <ds:schemaRef ds:uri="http://schemas.microsoft.com/sharepoint/v3/contenttype/forms"/>
  </ds:schemaRefs>
</ds:datastoreItem>
</file>

<file path=customXml/itemProps3.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customXml/itemProps4.xml><?xml version="1.0" encoding="utf-8"?>
<ds:datastoreItem xmlns:ds="http://schemas.openxmlformats.org/officeDocument/2006/customXml" ds:itemID="{1E6A2A3F-4360-4FDA-9131-9476FF99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934-82d1-41cd-8d03-7cbc338b2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Full Report Template (2).dot</Template>
  <TotalTime>0</TotalTime>
  <Pages>4</Pages>
  <Words>483</Words>
  <Characters>2880</Characters>
  <Application>Microsoft Office Word</Application>
  <DocSecurity>0</DocSecurity>
  <Lines>144</Lines>
  <Paragraphs>52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3311</CharactersWithSpaces>
  <SharedDoc>false</SharedDoc>
  <HLinks>
    <vt:vector size="24" baseType="variant">
      <vt:variant>
        <vt:i4>1507331</vt:i4>
      </vt:variant>
      <vt:variant>
        <vt:i4>6</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1507331</vt:i4>
      </vt:variant>
      <vt:variant>
        <vt:i4>3</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1507331</vt:i4>
      </vt:variant>
      <vt:variant>
        <vt:i4>0</vt:i4>
      </vt:variant>
      <vt:variant>
        <vt:i4>0</vt:i4>
      </vt:variant>
      <vt:variant>
        <vt:i4>5</vt:i4>
      </vt:variant>
      <vt:variant>
        <vt:lpwstr>https://assets.publishing.service.gov.uk/government/uploads/system/uploads/attachment_data/file/551130/List_of_Mandatory_and_Discretionary_Exclusions.pdf</vt:lpwstr>
      </vt:variant>
      <vt:variant>
        <vt:lpwstr/>
      </vt:variant>
      <vt:variant>
        <vt:i4>3801215</vt:i4>
      </vt:variant>
      <vt:variant>
        <vt:i4>0</vt:i4>
      </vt:variant>
      <vt:variant>
        <vt:i4>0</vt:i4>
      </vt:variant>
      <vt:variant>
        <vt:i4>5</vt:i4>
      </vt:variant>
      <vt:variant>
        <vt:lpwstr>https://www.gov.uk/government/publications/fcdo-small-to-medium-sized-enterprise-sme-action-plan/small-to-medium-sized-enterprise-sme-action-plan</vt:lpwstr>
      </vt:variant>
      <vt:variant>
        <vt:lpwstr>:~:text=An%20SME%20is%20any%20organisation,less%20than%20%E2%82%AC43%20million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Bennett, James</cp:lastModifiedBy>
  <cp:revision>3</cp:revision>
  <cp:lastPrinted>2022-08-16T14:56:00Z</cp:lastPrinted>
  <dcterms:created xsi:type="dcterms:W3CDTF">2026-05-19T08:41:00Z</dcterms:created>
  <dcterms:modified xsi:type="dcterms:W3CDTF">2026-05-19T08:43:00Z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0x010100E9840D12ADF56643B51493BCEDBAEA9D</vt:lpwstr>
  </property>
  <property fmtid="{D5CDD505-2E9C-101B-9397-08002B2CF9AE}" pid="3" name="docLang">
    <vt:lpwstr>en</vt:lpwstr>
  </property>
</Properties>
</file>