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94C5" w14:textId="47E69B7B" w:rsidR="00404131" w:rsidRDefault="009C7AFB" w:rsidP="00B963A4">
      <w:pPr>
        <w:spacing w:line="276" w:lineRule="auto"/>
        <w:jc w:val="both"/>
        <w:sectPr w:rsidR="00404131" w:rsidSect="00F216BB">
          <w:headerReference w:type="default" r:id="rId11"/>
          <w:footerReference w:type="default" r:id="rId12"/>
          <w:headerReference w:type="first" r:id="rId13"/>
          <w:footerReference w:type="first" r:id="rId14"/>
          <w:pgSz w:w="11906" w:h="16838" w:code="9"/>
          <w:pgMar w:top="1440" w:right="1440" w:bottom="1440" w:left="1440" w:header="454" w:footer="454" w:gutter="0"/>
          <w:cols w:space="708"/>
          <w:titlePg/>
          <w:docGrid w:linePitch="360"/>
        </w:sectPr>
      </w:pPr>
      <w:r>
        <w:rPr>
          <w:noProof/>
        </w:rPr>
        <mc:AlternateContent>
          <mc:Choice Requires="wps">
            <w:drawing>
              <wp:anchor distT="46990" distB="46990" distL="90170" distR="90170" simplePos="0" relativeHeight="251658240" behindDoc="0" locked="1" layoutInCell="1" allowOverlap="0" wp14:anchorId="6E394AB8" wp14:editId="15EFA09A">
                <wp:simplePos x="0" y="0"/>
                <wp:positionH relativeFrom="column">
                  <wp:posOffset>-200025</wp:posOffset>
                </wp:positionH>
                <wp:positionV relativeFrom="page">
                  <wp:posOffset>5747385</wp:posOffset>
                </wp:positionV>
                <wp:extent cx="6486525" cy="3642360"/>
                <wp:effectExtent l="0" t="0" r="0" b="0"/>
                <wp:wrapSquare wrapText="lef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486525" cy="3642360"/>
                        </a:xfrm>
                        <a:prstGeom prst="rect">
                          <a:avLst/>
                        </a:prstGeom>
                        <a:noFill/>
                        <a:ln w="6350">
                          <a:noFill/>
                        </a:ln>
                      </wps:spPr>
                      <wps:txbx>
                        <w:txbxContent>
                          <w:p w14:paraId="5B9CC3E4" w14:textId="060928C3" w:rsidR="00153969" w:rsidRDefault="00153969" w:rsidP="00B80E41">
                            <w:pPr>
                              <w:pStyle w:val="Subtitle"/>
                              <w:rPr>
                                <w:rFonts w:eastAsia="Cambria" w:cs="Calibri"/>
                                <w:b/>
                                <w:bCs/>
                                <w:color w:val="auto"/>
                                <w:spacing w:val="0"/>
                                <w:sz w:val="52"/>
                                <w:szCs w:val="52"/>
                                <w:lang w:eastAsia="en-US"/>
                              </w:rPr>
                            </w:pPr>
                            <w:r w:rsidRPr="00153969">
                              <w:rPr>
                                <w:rFonts w:eastAsia="Cambria" w:cs="Calibri"/>
                                <w:b/>
                                <w:bCs/>
                                <w:color w:val="auto"/>
                                <w:spacing w:val="0"/>
                                <w:sz w:val="56"/>
                                <w:szCs w:val="56"/>
                                <w:lang w:eastAsia="en-US"/>
                              </w:rPr>
                              <w:t xml:space="preserve">Market Engagement </w:t>
                            </w:r>
                            <w:r w:rsidR="00B80E41">
                              <w:rPr>
                                <w:rFonts w:eastAsia="Cambria" w:cs="Calibri"/>
                                <w:b/>
                                <w:bCs/>
                                <w:color w:val="auto"/>
                                <w:spacing w:val="0"/>
                                <w:sz w:val="56"/>
                                <w:szCs w:val="56"/>
                                <w:lang w:eastAsia="en-US"/>
                              </w:rPr>
                              <w:t>–</w:t>
                            </w:r>
                            <w:r w:rsidRPr="00153969">
                              <w:rPr>
                                <w:rFonts w:eastAsia="Cambria" w:cs="Calibri"/>
                                <w:b/>
                                <w:bCs/>
                                <w:color w:val="auto"/>
                                <w:spacing w:val="0"/>
                                <w:sz w:val="56"/>
                                <w:szCs w:val="56"/>
                                <w:lang w:eastAsia="en-US"/>
                              </w:rPr>
                              <w:t xml:space="preserve"> </w:t>
                            </w:r>
                            <w:r w:rsidR="006F63D6">
                              <w:rPr>
                                <w:rFonts w:eastAsia="Cambria" w:cs="Calibri"/>
                                <w:b/>
                                <w:bCs/>
                                <w:color w:val="auto"/>
                                <w:spacing w:val="0"/>
                                <w:sz w:val="56"/>
                                <w:szCs w:val="56"/>
                                <w:lang w:eastAsia="en-US"/>
                              </w:rPr>
                              <w:t>Post Mortem CT Scanning</w:t>
                            </w:r>
                          </w:p>
                          <w:p w14:paraId="56133F7A" w14:textId="77777777" w:rsidR="00153969" w:rsidRPr="00153969" w:rsidRDefault="00153969" w:rsidP="00153969">
                            <w:pPr>
                              <w:rPr>
                                <w:lang w:eastAsia="en-US"/>
                              </w:rPr>
                            </w:pPr>
                          </w:p>
                          <w:p w14:paraId="4281DE54" w14:textId="4128523B" w:rsidR="00153969" w:rsidRPr="00153969" w:rsidRDefault="00153969" w:rsidP="00153969">
                            <w:pPr>
                              <w:pStyle w:val="Subtitle"/>
                              <w:rPr>
                                <w:rFonts w:eastAsia="Cambria" w:cs="Calibri"/>
                                <w:color w:val="auto"/>
                                <w:spacing w:val="0"/>
                                <w:sz w:val="52"/>
                                <w:szCs w:val="52"/>
                                <w:lang w:eastAsia="en-US"/>
                              </w:rPr>
                            </w:pPr>
                            <w:bookmarkStart w:id="0" w:name="_Hlk166765415"/>
                            <w:r w:rsidRPr="00153969">
                              <w:rPr>
                                <w:rFonts w:eastAsia="Cambria" w:cs="Calibri"/>
                                <w:color w:val="auto"/>
                                <w:spacing w:val="0"/>
                                <w:sz w:val="52"/>
                                <w:szCs w:val="52"/>
                                <w:lang w:eastAsia="en-US"/>
                              </w:rPr>
                              <w:t>Lancashire County Council</w:t>
                            </w:r>
                          </w:p>
                          <w:p w14:paraId="50DCF32D" w14:textId="77777777" w:rsidR="00153969" w:rsidRDefault="00153969" w:rsidP="00153969">
                            <w:pPr>
                              <w:pStyle w:val="Subtitle"/>
                              <w:rPr>
                                <w:rFonts w:eastAsia="Cambria" w:cs="Calibri"/>
                                <w:color w:val="auto"/>
                                <w:spacing w:val="0"/>
                                <w:sz w:val="52"/>
                                <w:szCs w:val="52"/>
                                <w:lang w:eastAsia="en-US"/>
                              </w:rPr>
                            </w:pPr>
                          </w:p>
                          <w:bookmarkEnd w:id="0"/>
                          <w:p w14:paraId="30A57249" w14:textId="271E124D" w:rsidR="003B4948" w:rsidRPr="00B80E41" w:rsidRDefault="009A15D6" w:rsidP="00F560A1">
                            <w:pPr>
                              <w:rPr>
                                <w:sz w:val="36"/>
                                <w:szCs w:val="36"/>
                                <w:lang w:eastAsia="en-US"/>
                              </w:rPr>
                            </w:pPr>
                            <w:r>
                              <w:rPr>
                                <w:sz w:val="36"/>
                                <w:szCs w:val="36"/>
                                <w:lang w:eastAsia="en-US"/>
                              </w:rPr>
                              <w:t>March</w:t>
                            </w:r>
                            <w:r w:rsidR="00B80E41" w:rsidRPr="00B80E41">
                              <w:rPr>
                                <w:sz w:val="36"/>
                                <w:szCs w:val="36"/>
                                <w:lang w:eastAsia="en-US"/>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94AB8" id="_x0000_t202" coordsize="21600,21600" o:spt="202" path="m,l,21600r21600,l21600,xe">
                <v:stroke joinstyle="miter"/>
                <v:path gradientshapeok="t" o:connecttype="rect"/>
              </v:shapetype>
              <v:shape id="Text Box 1" o:spid="_x0000_s1026" type="#_x0000_t202" style="position:absolute;left:0;text-align:left;margin-left:-15.75pt;margin-top:452.55pt;width:510.75pt;height:286.8pt;z-index:251658240;visibility:visible;mso-wrap-style:square;mso-width-percent:0;mso-height-percent:0;mso-wrap-distance-left:7.1pt;mso-wrap-distance-top:3.7pt;mso-wrap-distance-right:7.1pt;mso-wrap-distance-bottom:3.7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" o:allowoverlap="f" filled="f" stroked="f" strokeweight=".5pt">
                <o:lock v:ext="edit" aspectratio="t"/>
                <v:textbox>
                  <w:txbxContent>
                    <w:p w14:paraId="5B9CC3E4" w14:textId="060928C3" w:rsidR="00153969" w:rsidRDefault="00153969" w:rsidP="00B80E41">
                      <w:pPr>
                        <w:pStyle w:val="Subtitle"/>
                        <w:rPr>
                          <w:rFonts w:eastAsia="Cambria" w:cs="Calibri"/>
                          <w:b/>
                          <w:bCs/>
                          <w:color w:val="auto"/>
                          <w:spacing w:val="0"/>
                          <w:sz w:val="52"/>
                          <w:szCs w:val="52"/>
                          <w:lang w:eastAsia="en-US"/>
                        </w:rPr>
                      </w:pPr>
                      <w:r w:rsidRPr="00153969">
                        <w:rPr>
                          <w:rFonts w:eastAsia="Cambria" w:cs="Calibri"/>
                          <w:b/>
                          <w:bCs/>
                          <w:color w:val="auto"/>
                          <w:spacing w:val="0"/>
                          <w:sz w:val="56"/>
                          <w:szCs w:val="56"/>
                          <w:lang w:eastAsia="en-US"/>
                        </w:rPr>
                        <w:t xml:space="preserve">Market Engagement </w:t>
                      </w:r>
                      <w:r w:rsidR="00B80E41">
                        <w:rPr>
                          <w:rFonts w:eastAsia="Cambria" w:cs="Calibri"/>
                          <w:b/>
                          <w:bCs/>
                          <w:color w:val="auto"/>
                          <w:spacing w:val="0"/>
                          <w:sz w:val="56"/>
                          <w:szCs w:val="56"/>
                          <w:lang w:eastAsia="en-US"/>
                        </w:rPr>
                        <w:t>–</w:t>
                      </w:r>
                      <w:r w:rsidRPr="00153969">
                        <w:rPr>
                          <w:rFonts w:eastAsia="Cambria" w:cs="Calibri"/>
                          <w:b/>
                          <w:bCs/>
                          <w:color w:val="auto"/>
                          <w:spacing w:val="0"/>
                          <w:sz w:val="56"/>
                          <w:szCs w:val="56"/>
                          <w:lang w:eastAsia="en-US"/>
                        </w:rPr>
                        <w:t xml:space="preserve"> </w:t>
                      </w:r>
                      <w:r w:rsidR="006F63D6">
                        <w:rPr>
                          <w:rFonts w:eastAsia="Cambria" w:cs="Calibri"/>
                          <w:b/>
                          <w:bCs/>
                          <w:color w:val="auto"/>
                          <w:spacing w:val="0"/>
                          <w:sz w:val="56"/>
                          <w:szCs w:val="56"/>
                          <w:lang w:eastAsia="en-US"/>
                        </w:rPr>
                        <w:t>Post Mortem CT Scanning</w:t>
                      </w:r>
                    </w:p>
                    <w:p w14:paraId="56133F7A" w14:textId="77777777" w:rsidR="00153969" w:rsidRPr="00153969" w:rsidRDefault="00153969" w:rsidP="00153969">
                      <w:pPr>
                        <w:rPr>
                          <w:lang w:eastAsia="en-US"/>
                        </w:rPr>
                      </w:pPr>
                    </w:p>
                    <w:p w14:paraId="4281DE54" w14:textId="4128523B" w:rsidR="00153969" w:rsidRPr="00153969" w:rsidRDefault="00153969" w:rsidP="00153969">
                      <w:pPr>
                        <w:pStyle w:val="Subtitle"/>
                        <w:rPr>
                          <w:rFonts w:eastAsia="Cambria" w:cs="Calibri"/>
                          <w:color w:val="auto"/>
                          <w:spacing w:val="0"/>
                          <w:sz w:val="52"/>
                          <w:szCs w:val="52"/>
                          <w:lang w:eastAsia="en-US"/>
                        </w:rPr>
                      </w:pPr>
                      <w:bookmarkStart w:id="1" w:name="_Hlk166765415"/>
                      <w:r w:rsidRPr="00153969">
                        <w:rPr>
                          <w:rFonts w:eastAsia="Cambria" w:cs="Calibri"/>
                          <w:color w:val="auto"/>
                          <w:spacing w:val="0"/>
                          <w:sz w:val="52"/>
                          <w:szCs w:val="52"/>
                          <w:lang w:eastAsia="en-US"/>
                        </w:rPr>
                        <w:t>Lancashire County Council</w:t>
                      </w:r>
                    </w:p>
                    <w:p w14:paraId="50DCF32D" w14:textId="77777777" w:rsidR="00153969" w:rsidRDefault="00153969" w:rsidP="00153969">
                      <w:pPr>
                        <w:pStyle w:val="Subtitle"/>
                        <w:rPr>
                          <w:rFonts w:eastAsia="Cambria" w:cs="Calibri"/>
                          <w:color w:val="auto"/>
                          <w:spacing w:val="0"/>
                          <w:sz w:val="52"/>
                          <w:szCs w:val="52"/>
                          <w:lang w:eastAsia="en-US"/>
                        </w:rPr>
                      </w:pPr>
                    </w:p>
                    <w:bookmarkEnd w:id="1"/>
                    <w:p w14:paraId="30A57249" w14:textId="271E124D" w:rsidR="003B4948" w:rsidRPr="00B80E41" w:rsidRDefault="009A15D6" w:rsidP="00F560A1">
                      <w:pPr>
                        <w:rPr>
                          <w:sz w:val="36"/>
                          <w:szCs w:val="36"/>
                          <w:lang w:eastAsia="en-US"/>
                        </w:rPr>
                      </w:pPr>
                      <w:r>
                        <w:rPr>
                          <w:sz w:val="36"/>
                          <w:szCs w:val="36"/>
                          <w:lang w:eastAsia="en-US"/>
                        </w:rPr>
                        <w:t>March</w:t>
                      </w:r>
                      <w:r w:rsidR="00B80E41" w:rsidRPr="00B80E41">
                        <w:rPr>
                          <w:sz w:val="36"/>
                          <w:szCs w:val="36"/>
                          <w:lang w:eastAsia="en-US"/>
                        </w:rPr>
                        <w:t xml:space="preserve"> 2026</w:t>
                      </w:r>
                    </w:p>
                  </w:txbxContent>
                </v:textbox>
                <w10:wrap type="square" side="left" anchory="page"/>
                <w10:anchorlock/>
              </v:shape>
            </w:pict>
          </mc:Fallback>
        </mc:AlternateContent>
      </w:r>
      <w:r w:rsidR="00342577">
        <w:t xml:space="preserve">  </w:t>
      </w:r>
    </w:p>
    <w:p w14:paraId="6309C27A" w14:textId="77777777" w:rsidR="00153969" w:rsidRPr="00153969" w:rsidRDefault="00153969" w:rsidP="00A66AC2">
      <w:pPr>
        <w:pStyle w:val="Heading1"/>
        <w:rPr>
          <w:rFonts w:asciiTheme="minorHAnsi" w:eastAsiaTheme="minorEastAsia" w:hAnsiTheme="minorHAnsi" w:cstheme="minorBidi"/>
          <w:sz w:val="24"/>
          <w:szCs w:val="24"/>
        </w:rPr>
      </w:pPr>
      <w:r w:rsidRPr="02F4E237">
        <w:rPr>
          <w:rFonts w:asciiTheme="minorHAnsi" w:eastAsiaTheme="minorEastAsia" w:hAnsiTheme="minorHAnsi" w:cstheme="minorBidi"/>
          <w:sz w:val="24"/>
          <w:szCs w:val="24"/>
        </w:rPr>
        <w:lastRenderedPageBreak/>
        <w:t>Introduction</w:t>
      </w:r>
    </w:p>
    <w:p w14:paraId="5285A527" w14:textId="59BD5FC8" w:rsidR="00106059" w:rsidRDefault="005D002D" w:rsidP="59AD9657">
      <w:pPr>
        <w:spacing w:line="276" w:lineRule="auto"/>
        <w:jc w:val="both"/>
        <w:rPr>
          <w:rFonts w:asciiTheme="minorHAnsi" w:eastAsiaTheme="minorEastAsia" w:hAnsiTheme="minorHAnsi" w:cstheme="minorBidi"/>
        </w:rPr>
      </w:pPr>
      <w:r w:rsidRPr="005D002D">
        <w:rPr>
          <w:rFonts w:asciiTheme="minorHAnsi" w:eastAsiaTheme="minorEastAsia" w:hAnsiTheme="minorHAnsi" w:cstheme="minorBidi"/>
        </w:rPr>
        <w:t xml:space="preserve">Lancashire County Council (The Authority) is the fourth largest Local Authority in England and Wales and employs approximately 35,000 staff. It serves a population of 1.1 million which is rich in cultural diversity, and covers an area of 3,070 sq. km. Further information about Lancashire County Council can be found at: </w:t>
      </w:r>
      <w:hyperlink r:id="rId15" w:history="1">
        <w:r w:rsidR="002B31DD" w:rsidRPr="00D62335">
          <w:rPr>
            <w:rStyle w:val="Hyperlink"/>
            <w:rFonts w:asciiTheme="minorHAnsi" w:eastAsiaTheme="minorEastAsia" w:hAnsiTheme="minorHAnsi" w:cstheme="minorBidi"/>
          </w:rPr>
          <w:t>http://www.lancashire.gov.uk</w:t>
        </w:r>
      </w:hyperlink>
    </w:p>
    <w:p w14:paraId="2E461550" w14:textId="77777777" w:rsidR="002B31DD" w:rsidRDefault="002B31DD" w:rsidP="59AD9657">
      <w:pPr>
        <w:spacing w:line="276" w:lineRule="auto"/>
        <w:jc w:val="both"/>
        <w:rPr>
          <w:rFonts w:asciiTheme="minorHAnsi" w:eastAsiaTheme="minorEastAsia" w:hAnsiTheme="minorHAnsi" w:cstheme="minorBidi"/>
        </w:rPr>
      </w:pPr>
    </w:p>
    <w:p w14:paraId="73E49A5C" w14:textId="4E98691C" w:rsidR="002B31DD" w:rsidRDefault="002B31DD" w:rsidP="59AD9657">
      <w:pPr>
        <w:spacing w:line="276" w:lineRule="auto"/>
        <w:jc w:val="both"/>
        <w:rPr>
          <w:rFonts w:asciiTheme="minorHAnsi" w:eastAsiaTheme="minorEastAsia" w:hAnsiTheme="minorHAnsi" w:cstheme="minorBidi"/>
        </w:rPr>
      </w:pPr>
      <w:r>
        <w:rPr>
          <w:rFonts w:asciiTheme="minorHAnsi" w:eastAsiaTheme="minorEastAsia" w:hAnsiTheme="minorHAnsi" w:cstheme="minorBidi"/>
        </w:rPr>
        <w:t xml:space="preserve">Lancashire County Council is the relevant authority for Lancashire and Blackburn with Darwen Coroner's Service. </w:t>
      </w:r>
      <w:r w:rsidRPr="00814AD9">
        <w:rPr>
          <w:rFonts w:asciiTheme="minorHAnsi" w:eastAsiaTheme="minorEastAsia" w:hAnsiTheme="minorHAnsi" w:cstheme="minorHAnsi"/>
        </w:rPr>
        <w:t xml:space="preserve">HM </w:t>
      </w:r>
      <w:r w:rsidRPr="005571FF">
        <w:rPr>
          <w:rFonts w:asciiTheme="minorHAnsi" w:hAnsiTheme="minorHAnsi" w:cstheme="minorHAnsi"/>
          <w:color w:val="212529"/>
          <w:shd w:val="clear" w:color="auto" w:fill="FFFFFF"/>
        </w:rPr>
        <w:t>Coroners are a type of judge who investigate deaths where there is reason to suspect that the death is of unknown cause, is violent or unnatural or that the death occurred in custody.</w:t>
      </w:r>
      <w:r w:rsidR="00814AD9">
        <w:rPr>
          <w:rFonts w:asciiTheme="minorHAnsi" w:hAnsiTheme="minorHAnsi" w:cstheme="minorHAnsi"/>
          <w:color w:val="212529"/>
          <w:shd w:val="clear" w:color="auto" w:fill="FFFFFF"/>
        </w:rPr>
        <w:t xml:space="preserve"> Lancashire</w:t>
      </w:r>
      <w:r>
        <w:rPr>
          <w:rFonts w:asciiTheme="minorHAnsi" w:eastAsiaTheme="minorEastAsia" w:hAnsiTheme="minorHAnsi" w:cstheme="minorBidi"/>
        </w:rPr>
        <w:t xml:space="preserve"> and Blackburn with Darwen Coroner's Service investigates deaths in order to establish who, where and when a person died and how, meaning by what means a person has died. It may be necessary for a CT scan to be carried out to determine the cause of death. Lancashire and Blackburn with Darwen Coroner's Service receive around 2500 referrals a year.  </w:t>
      </w:r>
    </w:p>
    <w:p w14:paraId="543A37FB" w14:textId="570CE086" w:rsidR="59AD9657" w:rsidRDefault="59AD9657" w:rsidP="59AD9657">
      <w:pPr>
        <w:spacing w:line="276" w:lineRule="auto"/>
        <w:ind w:left="360"/>
        <w:jc w:val="both"/>
        <w:rPr>
          <w:rFonts w:asciiTheme="minorHAnsi" w:eastAsiaTheme="minorEastAsia" w:hAnsiTheme="minorHAnsi" w:cstheme="minorBidi"/>
        </w:rPr>
      </w:pPr>
    </w:p>
    <w:p w14:paraId="5E7F56F5" w14:textId="77777777" w:rsidR="00153969" w:rsidRDefault="00153969" w:rsidP="00A66AC2">
      <w:pPr>
        <w:pStyle w:val="Heading1"/>
        <w:rPr>
          <w:rFonts w:asciiTheme="minorHAnsi" w:eastAsiaTheme="minorEastAsia" w:hAnsiTheme="minorHAnsi" w:cstheme="minorBidi"/>
          <w:sz w:val="24"/>
          <w:szCs w:val="24"/>
        </w:rPr>
      </w:pPr>
      <w:r w:rsidRPr="02F4E237">
        <w:rPr>
          <w:rFonts w:asciiTheme="minorHAnsi" w:eastAsiaTheme="minorEastAsia" w:hAnsiTheme="minorHAnsi" w:cstheme="minorBidi"/>
          <w:sz w:val="24"/>
          <w:szCs w:val="24"/>
        </w:rPr>
        <w:t>Overview</w:t>
      </w:r>
    </w:p>
    <w:p w14:paraId="45527DC5" w14:textId="77777777" w:rsidR="00204DBE" w:rsidRDefault="00FC3F4C" w:rsidP="00FC3F4C">
      <w:pPr>
        <w:jc w:val="both"/>
      </w:pPr>
      <w:r>
        <w:t xml:space="preserve">Lancashire County Council, as the relevant authority of Lancashire and Blackburn with Darwen Coroner's Service are seeking a suitable provider for the provision of non-invasive CT examinations on behalf of HM Coroner, potentially from September 2026. </w:t>
      </w:r>
      <w:r w:rsidR="005D002D">
        <w:t xml:space="preserve">It is envisaged that the market engagement exercise will help to shape </w:t>
      </w:r>
      <w:r w:rsidR="00F52C4D">
        <w:t xml:space="preserve">and inform </w:t>
      </w:r>
      <w:r w:rsidR="005D002D">
        <w:t xml:space="preserve">the Council's requirements </w:t>
      </w:r>
      <w:r w:rsidR="00F52C4D">
        <w:t>for this service.</w:t>
      </w:r>
    </w:p>
    <w:p w14:paraId="31AF1628" w14:textId="77777777" w:rsidR="00204DBE" w:rsidRDefault="00204DBE" w:rsidP="00FC3F4C">
      <w:pPr>
        <w:jc w:val="both"/>
      </w:pPr>
    </w:p>
    <w:p w14:paraId="4BD079D6" w14:textId="77777777" w:rsidR="0088015D" w:rsidRDefault="00204DBE" w:rsidP="00FC3F4C">
      <w:pPr>
        <w:jc w:val="both"/>
      </w:pPr>
      <w:r>
        <w:t>The tender procedure is anticipated to be an Open above-threshold services procurement, although a Competitive Flexible Procedure may be utilised. The evaluation weightings will likely be a mixture of quality and technical considerations.</w:t>
      </w:r>
    </w:p>
    <w:p w14:paraId="7A1386EA" w14:textId="77777777" w:rsidR="0088015D" w:rsidRDefault="0088015D" w:rsidP="00FC3F4C">
      <w:pPr>
        <w:jc w:val="both"/>
      </w:pPr>
    </w:p>
    <w:p w14:paraId="4843C8A2" w14:textId="0904F638" w:rsidR="00FC3F4C" w:rsidRDefault="00204DBE" w:rsidP="00FC3F4C">
      <w:pPr>
        <w:jc w:val="both"/>
      </w:pPr>
      <w:r>
        <w:t>The Authority is currently drafting suitable contract terms.</w:t>
      </w:r>
    </w:p>
    <w:p w14:paraId="1FEBC01E" w14:textId="77777777" w:rsidR="00FC3F4C" w:rsidRDefault="00FC3F4C" w:rsidP="00FC3F4C"/>
    <w:p w14:paraId="58A6579C" w14:textId="77777777" w:rsidR="00367CCE" w:rsidRPr="00367CCE" w:rsidRDefault="00367CCE" w:rsidP="00367CCE"/>
    <w:p w14:paraId="1C779369" w14:textId="6AA1A400" w:rsidR="00153969" w:rsidRDefault="00153969" w:rsidP="006C489C">
      <w:pPr>
        <w:pStyle w:val="Heading1"/>
        <w:rPr>
          <w:rFonts w:asciiTheme="minorHAnsi" w:eastAsiaTheme="minorEastAsia" w:hAnsiTheme="minorHAnsi" w:cstheme="minorBidi"/>
          <w:sz w:val="24"/>
          <w:szCs w:val="24"/>
        </w:rPr>
      </w:pPr>
      <w:r w:rsidRPr="02F4E237">
        <w:rPr>
          <w:rFonts w:asciiTheme="minorHAnsi" w:eastAsiaTheme="minorEastAsia" w:hAnsiTheme="minorHAnsi" w:cstheme="minorBidi"/>
          <w:sz w:val="24"/>
          <w:szCs w:val="24"/>
        </w:rPr>
        <w:t>Questionnaire</w:t>
      </w:r>
    </w:p>
    <w:p w14:paraId="45364942" w14:textId="77777777" w:rsidR="00E23F4D" w:rsidRDefault="00E23F4D" w:rsidP="002A16A4">
      <w:pPr>
        <w:spacing w:line="276" w:lineRule="auto"/>
        <w:jc w:val="both"/>
      </w:pPr>
      <w:r>
        <w:t xml:space="preserve">This preliminary market engagement exercise does not constitute a formal tender or pre-qualification process. It is issued for the sole purpose of market engagement and information gathering to help shape the final procurement approach. </w:t>
      </w:r>
    </w:p>
    <w:p w14:paraId="62341320" w14:textId="77777777" w:rsidR="00E23F4D" w:rsidRDefault="00E23F4D" w:rsidP="002A16A4">
      <w:pPr>
        <w:spacing w:line="276" w:lineRule="auto"/>
        <w:jc w:val="both"/>
      </w:pPr>
    </w:p>
    <w:p w14:paraId="6151182C" w14:textId="77777777" w:rsidR="00E23F4D" w:rsidRDefault="00E23F4D" w:rsidP="002A16A4">
      <w:pPr>
        <w:spacing w:line="276" w:lineRule="auto"/>
        <w:jc w:val="both"/>
      </w:pPr>
      <w:r>
        <w:t>Participation in this preliminary market engagement exercise is not mandatory and will not affect eligibility to participate in the formal procurement process once launched.</w:t>
      </w:r>
    </w:p>
    <w:p w14:paraId="3803D028" w14:textId="77777777" w:rsidR="00E23F4D" w:rsidRDefault="00E23F4D" w:rsidP="002A16A4">
      <w:pPr>
        <w:spacing w:line="276" w:lineRule="auto"/>
        <w:jc w:val="both"/>
      </w:pPr>
    </w:p>
    <w:p w14:paraId="1E261CCE" w14:textId="66C978C1" w:rsidR="00E23F4D" w:rsidRDefault="00E23F4D" w:rsidP="002A16A4">
      <w:pPr>
        <w:spacing w:line="276" w:lineRule="auto"/>
        <w:jc w:val="both"/>
      </w:pPr>
      <w:r>
        <w:t xml:space="preserve">Responses to the preliminary market engagement exercise will not be scored but will be reviewed by the Authority to understand market appetite, delivery capability, and preferences regarding </w:t>
      </w:r>
      <w:r w:rsidR="00DE6C69">
        <w:t>service provision</w:t>
      </w:r>
      <w:r>
        <w:t xml:space="preserve"> and risk allocation. </w:t>
      </w:r>
    </w:p>
    <w:p w14:paraId="2AF839E1" w14:textId="77777777" w:rsidR="00E23F4D" w:rsidRDefault="00E23F4D" w:rsidP="002A16A4">
      <w:pPr>
        <w:spacing w:line="276" w:lineRule="auto"/>
        <w:jc w:val="both"/>
      </w:pPr>
    </w:p>
    <w:p w14:paraId="7CF10166" w14:textId="77777777" w:rsidR="00DE6C69" w:rsidRDefault="00E23F4D" w:rsidP="002A16A4">
      <w:pPr>
        <w:spacing w:line="276" w:lineRule="auto"/>
        <w:jc w:val="both"/>
      </w:pPr>
      <w:r>
        <w:lastRenderedPageBreak/>
        <w:t>Submission of a response to this preliminary market engagement exercise does not constitute a contractual offer and shall not be construed as creating any obligation on the part of the Authority to proceed with a formal procurement or to award any contract.</w:t>
      </w:r>
    </w:p>
    <w:p w14:paraId="79702EC2" w14:textId="77777777" w:rsidR="00DE6C69" w:rsidRDefault="00DE6C69" w:rsidP="002A16A4">
      <w:pPr>
        <w:spacing w:line="276" w:lineRule="auto"/>
        <w:jc w:val="both"/>
      </w:pPr>
    </w:p>
    <w:p w14:paraId="525F469F" w14:textId="77777777" w:rsidR="0088015D" w:rsidRDefault="00E23F4D" w:rsidP="002A16A4">
      <w:pPr>
        <w:spacing w:line="276" w:lineRule="auto"/>
        <w:jc w:val="both"/>
      </w:pPr>
      <w:r>
        <w:t>The Authority reserves the right to:</w:t>
      </w:r>
    </w:p>
    <w:p w14:paraId="3D23F18F" w14:textId="6755670D" w:rsidR="00DE6C69" w:rsidRDefault="00E23F4D" w:rsidP="002A16A4">
      <w:pPr>
        <w:spacing w:line="276" w:lineRule="auto"/>
        <w:jc w:val="both"/>
      </w:pPr>
      <w:r>
        <w:t xml:space="preserve"> </w:t>
      </w:r>
    </w:p>
    <w:p w14:paraId="03EA9A68" w14:textId="77777777" w:rsidR="00DE6C69" w:rsidRDefault="00E23F4D" w:rsidP="002A16A4">
      <w:pPr>
        <w:spacing w:line="276" w:lineRule="auto"/>
        <w:jc w:val="both"/>
      </w:pPr>
      <w:r>
        <w:t xml:space="preserve">• Make changes to the scope or timing of the procurement process. </w:t>
      </w:r>
    </w:p>
    <w:p w14:paraId="4E281D33" w14:textId="77777777" w:rsidR="00DE6C69" w:rsidRDefault="00E23F4D" w:rsidP="002A16A4">
      <w:pPr>
        <w:spacing w:line="276" w:lineRule="auto"/>
        <w:jc w:val="both"/>
      </w:pPr>
      <w:r>
        <w:t xml:space="preserve">• Hold informal engagement discussions with respondents to this preliminary market engagement exercise to clarify responses where required. </w:t>
      </w:r>
    </w:p>
    <w:p w14:paraId="5257FEB2" w14:textId="77777777" w:rsidR="00DE6C69" w:rsidRDefault="00E23F4D" w:rsidP="002A16A4">
      <w:pPr>
        <w:spacing w:line="276" w:lineRule="auto"/>
        <w:jc w:val="both"/>
      </w:pPr>
      <w:r>
        <w:t xml:space="preserve">• Proceed or not proceed with the procurement process at its absolute discretion. </w:t>
      </w:r>
    </w:p>
    <w:p w14:paraId="508655C1" w14:textId="77777777" w:rsidR="00DE6C69" w:rsidRDefault="00DE6C69" w:rsidP="002A16A4">
      <w:pPr>
        <w:spacing w:line="276" w:lineRule="auto"/>
        <w:jc w:val="both"/>
      </w:pPr>
    </w:p>
    <w:p w14:paraId="42D195B2" w14:textId="77777777" w:rsidR="00DE6C69" w:rsidRDefault="00E23F4D" w:rsidP="002A16A4">
      <w:pPr>
        <w:spacing w:line="276" w:lineRule="auto"/>
        <w:jc w:val="both"/>
      </w:pPr>
      <w:r>
        <w:t xml:space="preserve">All information shared in responses will be treated in confidence and used only for the purposes of refining the procurement strategy. </w:t>
      </w:r>
    </w:p>
    <w:p w14:paraId="4DBC46D5" w14:textId="77777777" w:rsidR="00DE6C69" w:rsidRDefault="00DE6C69" w:rsidP="002A16A4">
      <w:pPr>
        <w:spacing w:line="276" w:lineRule="auto"/>
        <w:jc w:val="both"/>
      </w:pPr>
    </w:p>
    <w:p w14:paraId="75F95FF7" w14:textId="19AE7532" w:rsidR="002E32D7" w:rsidRDefault="00E23F4D" w:rsidP="002A16A4">
      <w:pPr>
        <w:spacing w:line="276" w:lineRule="auto"/>
        <w:jc w:val="both"/>
        <w:rPr>
          <w:rFonts w:asciiTheme="minorHAnsi" w:eastAsiaTheme="minorEastAsia" w:hAnsiTheme="minorHAnsi" w:cstheme="minorBidi"/>
        </w:rPr>
      </w:pPr>
      <w:r>
        <w:t>All information issued by and provided to the Authority should and will be treated as confidential and used only for internal purposes relating to project planning and procurement preparation</w:t>
      </w:r>
      <w:r w:rsidR="00DE6C69">
        <w:t>.</w:t>
      </w:r>
    </w:p>
    <w:p w14:paraId="280249C1" w14:textId="77777777" w:rsidR="002A16A4" w:rsidRDefault="002A16A4" w:rsidP="00B963A4">
      <w:pPr>
        <w:spacing w:line="276" w:lineRule="auto"/>
        <w:ind w:left="360"/>
        <w:jc w:val="both"/>
        <w:rPr>
          <w:rFonts w:asciiTheme="minorHAnsi" w:eastAsiaTheme="minorEastAsia" w:hAnsiTheme="minorHAnsi" w:cstheme="minorBidi"/>
        </w:rPr>
      </w:pPr>
    </w:p>
    <w:p w14:paraId="03D0B69E" w14:textId="4064CC2B" w:rsidR="005A2B18" w:rsidRDefault="005A2B18" w:rsidP="00B963A4">
      <w:pPr>
        <w:spacing w:line="276" w:lineRule="auto"/>
        <w:ind w:left="360"/>
        <w:jc w:val="both"/>
        <w:rPr>
          <w:rFonts w:asciiTheme="minorHAnsi" w:eastAsiaTheme="minorEastAsia" w:hAnsiTheme="minorHAnsi" w:cstheme="minorBidi"/>
        </w:rPr>
      </w:pPr>
      <w:r w:rsidRPr="02F4E237">
        <w:rPr>
          <w:rFonts w:asciiTheme="minorHAnsi" w:eastAsiaTheme="minorEastAsia" w:hAnsiTheme="minorHAnsi" w:cstheme="minorBidi"/>
        </w:rPr>
        <w:t>Please provide the following details:</w:t>
      </w:r>
    </w:p>
    <w:p w14:paraId="73F8D625" w14:textId="77777777" w:rsidR="002F7826" w:rsidRDefault="002F7826" w:rsidP="00B963A4">
      <w:pPr>
        <w:spacing w:line="276" w:lineRule="auto"/>
        <w:ind w:left="360"/>
        <w:jc w:val="both"/>
        <w:rPr>
          <w:rFonts w:asciiTheme="minorHAnsi" w:eastAsiaTheme="minorEastAsia" w:hAnsiTheme="minorHAnsi" w:cstheme="minorBidi"/>
        </w:rPr>
      </w:pPr>
    </w:p>
    <w:tbl>
      <w:tblPr>
        <w:tblW w:w="8519" w:type="dxa"/>
        <w:tblInd w:w="544" w:type="dxa"/>
        <w:tblLayout w:type="fixed"/>
        <w:tblCellMar>
          <w:left w:w="10" w:type="dxa"/>
          <w:right w:w="10" w:type="dxa"/>
        </w:tblCellMar>
        <w:tblLook w:val="0000" w:firstRow="0" w:lastRow="0" w:firstColumn="0" w:lastColumn="0" w:noHBand="0" w:noVBand="0"/>
      </w:tblPr>
      <w:tblGrid>
        <w:gridCol w:w="1859"/>
        <w:gridCol w:w="6660"/>
      </w:tblGrid>
      <w:tr w:rsidR="005A2B18" w14:paraId="6C5D5E79" w14:textId="77777777" w:rsidTr="02F4E237">
        <w:trPr>
          <w:trHeight w:val="322"/>
        </w:trPr>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C5A77" w:themeFill="accent1"/>
            <w:tcMar>
              <w:top w:w="0" w:type="dxa"/>
              <w:left w:w="108" w:type="dxa"/>
              <w:bottom w:w="0" w:type="dxa"/>
              <w:right w:w="108" w:type="dxa"/>
            </w:tcMar>
          </w:tcPr>
          <w:p w14:paraId="78FA8F81" w14:textId="77777777" w:rsidR="005A2B18" w:rsidRPr="00D375AA" w:rsidRDefault="005A2B18" w:rsidP="00B963A4">
            <w:pPr>
              <w:pStyle w:val="Standard"/>
              <w:spacing w:line="276" w:lineRule="auto"/>
              <w:jc w:val="both"/>
              <w:rPr>
                <w:rFonts w:asciiTheme="minorHAnsi" w:eastAsiaTheme="minorEastAsia" w:hAnsiTheme="minorHAnsi" w:cstheme="minorBidi"/>
                <w:color w:val="FFFFFF" w:themeColor="background1"/>
              </w:rPr>
            </w:pPr>
            <w:r w:rsidRPr="02F4E237">
              <w:rPr>
                <w:rFonts w:asciiTheme="minorHAnsi" w:eastAsiaTheme="minorEastAsia" w:hAnsiTheme="minorHAnsi" w:cstheme="minorBidi"/>
                <w:color w:val="FFFFFF" w:themeColor="background1"/>
              </w:rPr>
              <w:t>Contact name</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04C56" w14:textId="77777777" w:rsidR="005A2B18" w:rsidRDefault="005A2B18" w:rsidP="00B963A4">
            <w:pPr>
              <w:pStyle w:val="Standard"/>
              <w:spacing w:line="276" w:lineRule="auto"/>
              <w:jc w:val="both"/>
              <w:rPr>
                <w:rFonts w:asciiTheme="minorHAnsi" w:eastAsiaTheme="minorEastAsia" w:hAnsiTheme="minorHAnsi" w:cstheme="minorBidi"/>
                <w:color w:val="000000"/>
              </w:rPr>
            </w:pPr>
          </w:p>
        </w:tc>
      </w:tr>
      <w:tr w:rsidR="005A2B18" w14:paraId="3763AF5A" w14:textId="77777777" w:rsidTr="02F4E237">
        <w:trPr>
          <w:trHeight w:val="322"/>
        </w:trPr>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C5A77" w:themeFill="accent1"/>
            <w:tcMar>
              <w:top w:w="0" w:type="dxa"/>
              <w:left w:w="108" w:type="dxa"/>
              <w:bottom w:w="0" w:type="dxa"/>
              <w:right w:w="108" w:type="dxa"/>
            </w:tcMar>
          </w:tcPr>
          <w:p w14:paraId="54FE42FD" w14:textId="77777777" w:rsidR="005A2B18" w:rsidRPr="00D375AA" w:rsidRDefault="005A2B18" w:rsidP="00B963A4">
            <w:pPr>
              <w:pStyle w:val="Standard"/>
              <w:spacing w:line="276" w:lineRule="auto"/>
              <w:jc w:val="both"/>
              <w:rPr>
                <w:rFonts w:asciiTheme="minorHAnsi" w:eastAsiaTheme="minorEastAsia" w:hAnsiTheme="minorHAnsi" w:cstheme="minorBidi"/>
                <w:color w:val="FFFFFF" w:themeColor="background1"/>
              </w:rPr>
            </w:pPr>
            <w:r w:rsidRPr="02F4E237">
              <w:rPr>
                <w:rFonts w:asciiTheme="minorHAnsi" w:eastAsiaTheme="minorEastAsia" w:hAnsiTheme="minorHAnsi" w:cstheme="minorBidi"/>
                <w:color w:val="FFFFFF" w:themeColor="background1"/>
              </w:rPr>
              <w:t>Name of organisation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C7A4" w14:textId="77777777" w:rsidR="005A2B18" w:rsidRDefault="005A2B18" w:rsidP="00B963A4">
            <w:pPr>
              <w:pStyle w:val="Standard"/>
              <w:spacing w:line="276" w:lineRule="auto"/>
              <w:jc w:val="both"/>
              <w:rPr>
                <w:rFonts w:asciiTheme="minorHAnsi" w:eastAsiaTheme="minorEastAsia" w:hAnsiTheme="minorHAnsi" w:cstheme="minorBidi"/>
                <w:color w:val="000000"/>
              </w:rPr>
            </w:pPr>
          </w:p>
        </w:tc>
      </w:tr>
      <w:tr w:rsidR="005A2B18" w14:paraId="48528528" w14:textId="77777777" w:rsidTr="02F4E237">
        <w:trPr>
          <w:trHeight w:val="322"/>
        </w:trPr>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C5A77" w:themeFill="accent1"/>
            <w:tcMar>
              <w:top w:w="0" w:type="dxa"/>
              <w:left w:w="108" w:type="dxa"/>
              <w:bottom w:w="0" w:type="dxa"/>
              <w:right w:w="108" w:type="dxa"/>
            </w:tcMar>
          </w:tcPr>
          <w:p w14:paraId="064AE232" w14:textId="701CF25D" w:rsidR="005A2B18" w:rsidRPr="00D375AA" w:rsidRDefault="005A2B18" w:rsidP="00B963A4">
            <w:pPr>
              <w:pStyle w:val="Standard"/>
              <w:spacing w:line="276" w:lineRule="auto"/>
              <w:jc w:val="both"/>
              <w:rPr>
                <w:rFonts w:asciiTheme="minorHAnsi" w:eastAsiaTheme="minorEastAsia" w:hAnsiTheme="minorHAnsi" w:cstheme="minorBidi"/>
                <w:color w:val="FFFFFF" w:themeColor="background1"/>
              </w:rPr>
            </w:pPr>
            <w:r w:rsidRPr="02F4E237">
              <w:rPr>
                <w:rFonts w:asciiTheme="minorHAnsi" w:eastAsiaTheme="minorEastAsia" w:hAnsiTheme="minorHAnsi" w:cstheme="minorBidi"/>
                <w:color w:val="FFFFFF" w:themeColor="background1"/>
              </w:rPr>
              <w:t xml:space="preserve">Role in </w:t>
            </w:r>
            <w:r w:rsidR="00E945A9">
              <w:rPr>
                <w:rFonts w:asciiTheme="minorHAnsi" w:eastAsiaTheme="minorEastAsia" w:hAnsiTheme="minorHAnsi" w:cstheme="minorBidi"/>
                <w:color w:val="FFFFFF" w:themeColor="background1"/>
              </w:rPr>
              <w:t xml:space="preserve">the </w:t>
            </w:r>
            <w:r w:rsidRPr="02F4E237">
              <w:rPr>
                <w:rFonts w:asciiTheme="minorHAnsi" w:eastAsiaTheme="minorEastAsia" w:hAnsiTheme="minorHAnsi" w:cstheme="minorBidi"/>
                <w:color w:val="FFFFFF" w:themeColor="background1"/>
              </w:rPr>
              <w:t>organisation</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44B1F" w14:textId="77777777" w:rsidR="005A2B18" w:rsidRDefault="005A2B18" w:rsidP="00B963A4">
            <w:pPr>
              <w:pStyle w:val="Standard"/>
              <w:spacing w:line="276" w:lineRule="auto"/>
              <w:jc w:val="both"/>
              <w:rPr>
                <w:rFonts w:asciiTheme="minorHAnsi" w:eastAsiaTheme="minorEastAsia" w:hAnsiTheme="minorHAnsi" w:cstheme="minorBidi"/>
                <w:color w:val="000000"/>
              </w:rPr>
            </w:pPr>
          </w:p>
        </w:tc>
      </w:tr>
      <w:tr w:rsidR="00674478" w:rsidRPr="00674478" w14:paraId="04A1A04E" w14:textId="77777777" w:rsidTr="02F4E237">
        <w:trPr>
          <w:trHeight w:val="343"/>
        </w:trPr>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C5A77" w:themeFill="accent1"/>
            <w:tcMar>
              <w:top w:w="0" w:type="dxa"/>
              <w:left w:w="108" w:type="dxa"/>
              <w:bottom w:w="0" w:type="dxa"/>
              <w:right w:w="108" w:type="dxa"/>
            </w:tcMar>
          </w:tcPr>
          <w:p w14:paraId="20CB1F69" w14:textId="77777777" w:rsidR="005A2B18" w:rsidRPr="00E945A9" w:rsidRDefault="005A2B18" w:rsidP="00B963A4">
            <w:pPr>
              <w:pStyle w:val="Standard"/>
              <w:spacing w:line="276" w:lineRule="auto"/>
              <w:jc w:val="both"/>
              <w:rPr>
                <w:rFonts w:asciiTheme="minorHAnsi" w:eastAsiaTheme="minorEastAsia" w:hAnsiTheme="minorHAnsi" w:cstheme="minorBidi"/>
                <w:color w:val="FFFFFF" w:themeColor="background1"/>
              </w:rPr>
            </w:pPr>
            <w:r w:rsidRPr="00E945A9">
              <w:rPr>
                <w:rFonts w:asciiTheme="minorHAnsi" w:eastAsiaTheme="minorEastAsia" w:hAnsiTheme="minorHAnsi" w:cstheme="minorBidi"/>
                <w:color w:val="FFFFFF" w:themeColor="background1"/>
              </w:rPr>
              <w:t>Phone number</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0BB63" w14:textId="77777777" w:rsidR="005A2B18" w:rsidRPr="00674478" w:rsidRDefault="005A2B18" w:rsidP="00B963A4">
            <w:pPr>
              <w:pStyle w:val="Standard"/>
              <w:spacing w:line="276" w:lineRule="auto"/>
              <w:jc w:val="both"/>
              <w:rPr>
                <w:rFonts w:asciiTheme="minorHAnsi" w:eastAsiaTheme="minorEastAsia" w:hAnsiTheme="minorHAnsi" w:cstheme="minorBidi"/>
              </w:rPr>
            </w:pPr>
          </w:p>
        </w:tc>
      </w:tr>
      <w:tr w:rsidR="00674478" w:rsidRPr="00674478" w14:paraId="7F2689AD" w14:textId="77777777" w:rsidTr="02F4E237">
        <w:trPr>
          <w:trHeight w:val="322"/>
        </w:trPr>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C5A77" w:themeFill="accent1"/>
            <w:tcMar>
              <w:top w:w="0" w:type="dxa"/>
              <w:left w:w="108" w:type="dxa"/>
              <w:bottom w:w="0" w:type="dxa"/>
              <w:right w:w="108" w:type="dxa"/>
            </w:tcMar>
          </w:tcPr>
          <w:p w14:paraId="478F93EC" w14:textId="77777777" w:rsidR="005A2B18" w:rsidRPr="00E945A9" w:rsidRDefault="005A2B18" w:rsidP="00B963A4">
            <w:pPr>
              <w:pStyle w:val="Standard"/>
              <w:spacing w:line="276" w:lineRule="auto"/>
              <w:jc w:val="both"/>
              <w:rPr>
                <w:rFonts w:asciiTheme="minorHAnsi" w:eastAsiaTheme="minorEastAsia" w:hAnsiTheme="minorHAnsi" w:cstheme="minorBidi"/>
                <w:color w:val="FFFFFF" w:themeColor="background1"/>
              </w:rPr>
            </w:pPr>
            <w:r w:rsidRPr="00E945A9">
              <w:rPr>
                <w:rFonts w:asciiTheme="minorHAnsi" w:eastAsiaTheme="minorEastAsia" w:hAnsiTheme="minorHAnsi" w:cstheme="minorBidi"/>
                <w:color w:val="FFFFFF" w:themeColor="background1"/>
              </w:rPr>
              <w:t>E-mail address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986D" w14:textId="77777777" w:rsidR="005A2B18" w:rsidRPr="00674478" w:rsidRDefault="005A2B18" w:rsidP="00B963A4">
            <w:pPr>
              <w:pStyle w:val="Standard"/>
              <w:spacing w:line="276" w:lineRule="auto"/>
              <w:jc w:val="both"/>
              <w:rPr>
                <w:rFonts w:asciiTheme="minorHAnsi" w:eastAsiaTheme="minorEastAsia" w:hAnsiTheme="minorHAnsi" w:cstheme="minorBidi"/>
              </w:rPr>
            </w:pPr>
          </w:p>
        </w:tc>
      </w:tr>
      <w:tr w:rsidR="00674478" w:rsidRPr="00674478" w14:paraId="374ACD53" w14:textId="77777777" w:rsidTr="02F4E237">
        <w:trPr>
          <w:trHeight w:val="322"/>
        </w:trPr>
        <w:tc>
          <w:tcPr>
            <w:tcW w:w="1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C5A77" w:themeFill="accent1"/>
            <w:tcMar>
              <w:top w:w="0" w:type="dxa"/>
              <w:left w:w="108" w:type="dxa"/>
              <w:bottom w:w="0" w:type="dxa"/>
              <w:right w:w="108" w:type="dxa"/>
            </w:tcMar>
          </w:tcPr>
          <w:p w14:paraId="047CAA43" w14:textId="77777777" w:rsidR="005A2B18" w:rsidRPr="00E945A9" w:rsidRDefault="005A2B18" w:rsidP="00B963A4">
            <w:pPr>
              <w:pStyle w:val="Standard"/>
              <w:spacing w:line="276" w:lineRule="auto"/>
              <w:jc w:val="both"/>
              <w:rPr>
                <w:rFonts w:asciiTheme="minorHAnsi" w:eastAsiaTheme="minorEastAsia" w:hAnsiTheme="minorHAnsi" w:cstheme="minorBidi"/>
                <w:color w:val="FFFFFF" w:themeColor="background1"/>
              </w:rPr>
            </w:pPr>
            <w:r w:rsidRPr="00E945A9">
              <w:rPr>
                <w:rFonts w:asciiTheme="minorHAnsi" w:eastAsiaTheme="minorEastAsia" w:hAnsiTheme="minorHAnsi" w:cstheme="minorBidi"/>
                <w:color w:val="FFFFFF" w:themeColor="background1"/>
              </w:rPr>
              <w:t>Postal address</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C7BEB" w14:textId="77777777" w:rsidR="005A2B18" w:rsidRPr="00674478" w:rsidRDefault="005A2B18" w:rsidP="00B963A4">
            <w:pPr>
              <w:pStyle w:val="Standard"/>
              <w:spacing w:line="276" w:lineRule="auto"/>
              <w:jc w:val="both"/>
              <w:rPr>
                <w:rFonts w:asciiTheme="minorHAnsi" w:eastAsiaTheme="minorEastAsia" w:hAnsiTheme="minorHAnsi" w:cstheme="minorBidi"/>
              </w:rPr>
            </w:pPr>
          </w:p>
        </w:tc>
      </w:tr>
    </w:tbl>
    <w:p w14:paraId="20178D19" w14:textId="77777777" w:rsidR="005A2B18" w:rsidRPr="00674478" w:rsidRDefault="005A2B18" w:rsidP="00B963A4">
      <w:pPr>
        <w:spacing w:line="276" w:lineRule="auto"/>
        <w:jc w:val="both"/>
        <w:rPr>
          <w:rFonts w:asciiTheme="minorHAnsi" w:eastAsiaTheme="minorEastAsia" w:hAnsiTheme="minorHAnsi" w:cstheme="minorBidi"/>
        </w:rPr>
      </w:pPr>
    </w:p>
    <w:p w14:paraId="5344CCD2" w14:textId="76234DB5" w:rsidR="002E32D7" w:rsidRPr="00674478" w:rsidRDefault="002E32D7" w:rsidP="00222E8C">
      <w:pPr>
        <w:jc w:val="both"/>
        <w:rPr>
          <w:rFonts w:asciiTheme="minorHAnsi" w:eastAsiaTheme="minorEastAsia" w:hAnsiTheme="minorHAnsi" w:cstheme="minorBidi"/>
        </w:rPr>
      </w:pPr>
    </w:p>
    <w:p w14:paraId="16B01A68" w14:textId="36911A2C" w:rsidR="00A7263E" w:rsidRDefault="3A3B9BBE" w:rsidP="004F7BB1">
      <w:pPr>
        <w:spacing w:line="276" w:lineRule="auto"/>
        <w:jc w:val="both"/>
        <w:rPr>
          <w:rFonts w:asciiTheme="minorHAnsi" w:eastAsiaTheme="minorEastAsia" w:hAnsiTheme="minorHAnsi" w:cstheme="minorBidi"/>
        </w:rPr>
      </w:pPr>
      <w:r w:rsidRPr="02F4E237">
        <w:rPr>
          <w:rFonts w:asciiTheme="minorHAnsi" w:eastAsiaTheme="minorEastAsia" w:hAnsiTheme="minorHAnsi" w:cstheme="minorBidi"/>
        </w:rPr>
        <w:t>We would greatly appreciate a response to the following questions:</w:t>
      </w:r>
    </w:p>
    <w:p w14:paraId="420F2AED" w14:textId="77777777" w:rsidR="00195013" w:rsidRDefault="00195013" w:rsidP="004F7BB1">
      <w:pPr>
        <w:spacing w:line="276" w:lineRule="auto"/>
        <w:jc w:val="both"/>
        <w:rPr>
          <w:rFonts w:asciiTheme="minorHAnsi" w:eastAsiaTheme="minorEastAsia" w:hAnsiTheme="minorHAnsi" w:cstheme="minorBidi"/>
        </w:rPr>
      </w:pPr>
    </w:p>
    <w:p w14:paraId="08DCE816" w14:textId="64F2A8DC" w:rsidR="00534740" w:rsidRDefault="00F0094E" w:rsidP="0088015D">
      <w:pPr>
        <w:jc w:val="both"/>
      </w:pPr>
      <w:r>
        <w:t xml:space="preserve">1)    </w:t>
      </w:r>
      <w:r w:rsidR="00534740">
        <w:t>Are you currently providing or have the capability to provide non-invasive post-mortem service?</w:t>
      </w:r>
    </w:p>
    <w:p w14:paraId="69F199D4" w14:textId="77777777" w:rsidR="00363CDC" w:rsidRDefault="00363CDC" w:rsidP="0088015D">
      <w:pPr>
        <w:pStyle w:val="ListParagraph"/>
        <w:jc w:val="both"/>
      </w:pPr>
    </w:p>
    <w:p w14:paraId="1DC045F9" w14:textId="2FFAFA45" w:rsidR="00534740" w:rsidRDefault="00534740" w:rsidP="0088015D">
      <w:pPr>
        <w:jc w:val="both"/>
      </w:pPr>
      <w:r>
        <w:t>•</w:t>
      </w:r>
      <w:r w:rsidR="00F0094E">
        <w:t xml:space="preserve">     </w:t>
      </w:r>
      <w:r>
        <w:t>Yes</w:t>
      </w:r>
    </w:p>
    <w:p w14:paraId="74491AD9" w14:textId="4102F421" w:rsidR="00534740" w:rsidRDefault="00534740" w:rsidP="0088015D">
      <w:pPr>
        <w:jc w:val="both"/>
      </w:pPr>
      <w:r>
        <w:t>•</w:t>
      </w:r>
      <w:r w:rsidR="00F0094E">
        <w:t xml:space="preserve">     </w:t>
      </w:r>
      <w:r>
        <w:t>No</w:t>
      </w:r>
    </w:p>
    <w:p w14:paraId="3397FC48" w14:textId="338E10FB" w:rsidR="00534740" w:rsidRDefault="00534740" w:rsidP="0088015D">
      <w:pPr>
        <w:ind w:left="720" w:hanging="720"/>
        <w:jc w:val="both"/>
      </w:pPr>
      <w:r>
        <w:t>•</w:t>
      </w:r>
      <w:r w:rsidR="00F0094E">
        <w:t xml:space="preserve">    </w:t>
      </w:r>
      <w:r>
        <w:t xml:space="preserve">If </w:t>
      </w:r>
      <w:r w:rsidR="00216722">
        <w:t>Y</w:t>
      </w:r>
      <w:r>
        <w:t>es, please briefly describe your client base (e.g., public sector, private sector)</w:t>
      </w:r>
      <w:r w:rsidR="00367CCE">
        <w:t xml:space="preserve"> </w:t>
      </w:r>
      <w:r>
        <w:t>and capability to take on and deliver additional contracts within</w:t>
      </w:r>
      <w:r w:rsidR="00216722">
        <w:t xml:space="preserve"> the</w:t>
      </w:r>
      <w:r>
        <w:t xml:space="preserve"> North</w:t>
      </w:r>
      <w:r w:rsidR="00216722">
        <w:t xml:space="preserve"> W</w:t>
      </w:r>
      <w:r>
        <w:t>est.</w:t>
      </w:r>
    </w:p>
    <w:p w14:paraId="22973050" w14:textId="77777777" w:rsidR="00363CDC" w:rsidRDefault="00363CDC" w:rsidP="00363CDC">
      <w:pPr>
        <w:ind w:left="720" w:hanging="720"/>
      </w:pPr>
    </w:p>
    <w:tbl>
      <w:tblPr>
        <w:tblStyle w:val="TableGridLight"/>
        <w:tblW w:w="0" w:type="auto"/>
        <w:tblLook w:val="04A0" w:firstRow="1" w:lastRow="0" w:firstColumn="1" w:lastColumn="0" w:noHBand="0" w:noVBand="1"/>
      </w:tblPr>
      <w:tblGrid>
        <w:gridCol w:w="8931"/>
      </w:tblGrid>
      <w:tr w:rsidR="00363CDC" w14:paraId="3F1CFA8F" w14:textId="77777777" w:rsidTr="00367CCE">
        <w:tc>
          <w:tcPr>
            <w:tcW w:w="8931" w:type="dxa"/>
            <w:shd w:val="clear" w:color="auto" w:fill="CEDBE6" w:themeFill="background2"/>
          </w:tcPr>
          <w:p w14:paraId="76F4F919" w14:textId="77777777" w:rsidR="00363CDC" w:rsidRDefault="00363CDC" w:rsidP="00363CDC"/>
          <w:p w14:paraId="727AAB4E" w14:textId="77777777" w:rsidR="00363CDC" w:rsidRDefault="00363CDC" w:rsidP="00363CDC"/>
          <w:p w14:paraId="23BD5EFC" w14:textId="77777777" w:rsidR="00363CDC" w:rsidRDefault="00363CDC" w:rsidP="00363CDC"/>
          <w:p w14:paraId="7C18CA37" w14:textId="77777777" w:rsidR="00363CDC" w:rsidRDefault="00363CDC" w:rsidP="00363CDC"/>
          <w:p w14:paraId="308A2793" w14:textId="77777777" w:rsidR="00363CDC" w:rsidRDefault="00363CDC" w:rsidP="00363CDC"/>
        </w:tc>
      </w:tr>
    </w:tbl>
    <w:p w14:paraId="2CAFD2BC" w14:textId="77777777" w:rsidR="007178EE" w:rsidRDefault="007178EE" w:rsidP="00534740"/>
    <w:p w14:paraId="6EB36EDC" w14:textId="7FF378EC" w:rsidR="00534740" w:rsidRDefault="00363CDC" w:rsidP="0088015D">
      <w:pPr>
        <w:jc w:val="both"/>
      </w:pPr>
      <w:r>
        <w:t xml:space="preserve">2) </w:t>
      </w:r>
      <w:r w:rsidR="00534740">
        <w:t xml:space="preserve"> </w:t>
      </w:r>
      <w:r w:rsidR="002A351D">
        <w:t>Are</w:t>
      </w:r>
      <w:r w:rsidR="00534740">
        <w:t xml:space="preserve"> the proposed overview/requirements</w:t>
      </w:r>
      <w:r w:rsidR="002A351D">
        <w:t xml:space="preserve"> (draft specification) contained within Annex 1</w:t>
      </w:r>
      <w:r w:rsidR="00534740">
        <w:t xml:space="preserve"> clear and understandable?</w:t>
      </w:r>
    </w:p>
    <w:p w14:paraId="2EB32702" w14:textId="77777777" w:rsidR="005571FF" w:rsidRDefault="005571FF" w:rsidP="0088015D">
      <w:pPr>
        <w:jc w:val="both"/>
      </w:pPr>
    </w:p>
    <w:p w14:paraId="74B0D013" w14:textId="5EC2EAAD" w:rsidR="00534740" w:rsidRDefault="00534740" w:rsidP="0088015D">
      <w:pPr>
        <w:jc w:val="both"/>
      </w:pPr>
      <w:r>
        <w:t>•</w:t>
      </w:r>
      <w:r w:rsidR="0092177A">
        <w:t xml:space="preserve">     </w:t>
      </w:r>
      <w:r>
        <w:t>Yes</w:t>
      </w:r>
    </w:p>
    <w:p w14:paraId="3E2B674F" w14:textId="457F1286" w:rsidR="00534740" w:rsidRDefault="00534740" w:rsidP="0088015D">
      <w:pPr>
        <w:jc w:val="both"/>
      </w:pPr>
      <w:r>
        <w:t>•</w:t>
      </w:r>
      <w:r w:rsidR="0092177A">
        <w:t xml:space="preserve">    </w:t>
      </w:r>
      <w:r>
        <w:t xml:space="preserve"> No</w:t>
      </w:r>
    </w:p>
    <w:p w14:paraId="222705A9" w14:textId="447ED8D6" w:rsidR="00534740" w:rsidRDefault="00534740" w:rsidP="0088015D">
      <w:pPr>
        <w:jc w:val="both"/>
      </w:pPr>
      <w:r>
        <w:t>•</w:t>
      </w:r>
      <w:r w:rsidR="006A05AC">
        <w:t xml:space="preserve">     </w:t>
      </w:r>
      <w:r>
        <w:t xml:space="preserve">If </w:t>
      </w:r>
      <w:r w:rsidR="00216722">
        <w:t>N</w:t>
      </w:r>
      <w:r>
        <w:t>o, please specify which areas were unclear:</w:t>
      </w:r>
    </w:p>
    <w:p w14:paraId="707485C7" w14:textId="77777777" w:rsidR="002A351D" w:rsidRDefault="002A351D" w:rsidP="00534740"/>
    <w:tbl>
      <w:tblPr>
        <w:tblStyle w:val="TableGridLight"/>
        <w:tblW w:w="0" w:type="auto"/>
        <w:tblLook w:val="04A0" w:firstRow="1" w:lastRow="0" w:firstColumn="1" w:lastColumn="0" w:noHBand="0" w:noVBand="1"/>
      </w:tblPr>
      <w:tblGrid>
        <w:gridCol w:w="9060"/>
      </w:tblGrid>
      <w:tr w:rsidR="002A351D" w14:paraId="7704BCE6" w14:textId="77777777" w:rsidTr="005571FF">
        <w:tc>
          <w:tcPr>
            <w:tcW w:w="9060" w:type="dxa"/>
            <w:shd w:val="clear" w:color="auto" w:fill="CEDBE6" w:themeFill="background2"/>
          </w:tcPr>
          <w:p w14:paraId="6AC7194F" w14:textId="77777777" w:rsidR="002A351D" w:rsidRDefault="002A351D" w:rsidP="00534740"/>
          <w:p w14:paraId="1E2E09C1" w14:textId="77777777" w:rsidR="002A351D" w:rsidRDefault="002A351D" w:rsidP="00534740"/>
          <w:p w14:paraId="0D2A8095" w14:textId="77777777" w:rsidR="002A351D" w:rsidRDefault="002A351D" w:rsidP="00534740"/>
          <w:p w14:paraId="610B13E0" w14:textId="77777777" w:rsidR="002A351D" w:rsidRDefault="002A351D" w:rsidP="00534740"/>
          <w:p w14:paraId="55213BEC" w14:textId="77777777" w:rsidR="002A351D" w:rsidRDefault="002A351D" w:rsidP="00534740"/>
        </w:tc>
      </w:tr>
    </w:tbl>
    <w:p w14:paraId="5D79DFA5" w14:textId="77777777" w:rsidR="002A351D" w:rsidRDefault="002A351D" w:rsidP="00534740"/>
    <w:p w14:paraId="4E10F491" w14:textId="77777777" w:rsidR="00534740" w:rsidRDefault="00534740" w:rsidP="00534740"/>
    <w:p w14:paraId="7B834626" w14:textId="3A72E12F" w:rsidR="00534740" w:rsidRDefault="002A351D" w:rsidP="0088015D">
      <w:pPr>
        <w:jc w:val="both"/>
      </w:pPr>
      <w:r>
        <w:t>3)</w:t>
      </w:r>
      <w:r w:rsidR="00534740">
        <w:t xml:space="preserve">   </w:t>
      </w:r>
      <w:r>
        <w:t>The Authority is</w:t>
      </w:r>
      <w:r w:rsidR="00534740">
        <w:t xml:space="preserve"> considering a Lancashire wide delivery model which would involve Blackpool and Fylde Coroner's Service. Are there any barriers to you submitting tender for a Lancashire-wide service?</w:t>
      </w:r>
    </w:p>
    <w:p w14:paraId="657B8D77" w14:textId="77777777" w:rsidR="005571FF" w:rsidRDefault="005571FF" w:rsidP="0088015D">
      <w:pPr>
        <w:jc w:val="both"/>
      </w:pPr>
    </w:p>
    <w:p w14:paraId="76271A16" w14:textId="5F2C7199" w:rsidR="00534740" w:rsidRDefault="00F0094E" w:rsidP="0088015D">
      <w:pPr>
        <w:pStyle w:val="ListParagraph"/>
        <w:numPr>
          <w:ilvl w:val="0"/>
          <w:numId w:val="14"/>
        </w:numPr>
        <w:spacing w:after="160" w:line="259" w:lineRule="auto"/>
        <w:jc w:val="both"/>
      </w:pPr>
      <w:r>
        <w:t>Yes</w:t>
      </w:r>
      <w:r w:rsidR="00534740">
        <w:t xml:space="preserve"> </w:t>
      </w:r>
    </w:p>
    <w:p w14:paraId="5520A89D" w14:textId="77777777" w:rsidR="00534740" w:rsidRDefault="00534740" w:rsidP="0088015D">
      <w:pPr>
        <w:pStyle w:val="ListParagraph"/>
        <w:numPr>
          <w:ilvl w:val="0"/>
          <w:numId w:val="14"/>
        </w:numPr>
        <w:spacing w:after="160" w:line="259" w:lineRule="auto"/>
        <w:jc w:val="both"/>
      </w:pPr>
      <w:r>
        <w:t>No</w:t>
      </w:r>
    </w:p>
    <w:p w14:paraId="60F17B28" w14:textId="3BD60C3F" w:rsidR="00534740" w:rsidRDefault="00534740" w:rsidP="0088015D">
      <w:pPr>
        <w:pStyle w:val="ListParagraph"/>
        <w:numPr>
          <w:ilvl w:val="0"/>
          <w:numId w:val="14"/>
        </w:numPr>
        <w:spacing w:after="160" w:line="259" w:lineRule="auto"/>
        <w:jc w:val="both"/>
      </w:pPr>
      <w:r>
        <w:t xml:space="preserve">If </w:t>
      </w:r>
      <w:r w:rsidR="00216722">
        <w:t>Y</w:t>
      </w:r>
      <w:r>
        <w:t xml:space="preserve">es, please explain: </w:t>
      </w:r>
    </w:p>
    <w:tbl>
      <w:tblPr>
        <w:tblStyle w:val="TableGridLight"/>
        <w:tblW w:w="0" w:type="auto"/>
        <w:shd w:val="clear" w:color="auto" w:fill="CEDBE6" w:themeFill="background2"/>
        <w:tblLook w:val="04A0" w:firstRow="1" w:lastRow="0" w:firstColumn="1" w:lastColumn="0" w:noHBand="0" w:noVBand="1"/>
      </w:tblPr>
      <w:tblGrid>
        <w:gridCol w:w="9060"/>
      </w:tblGrid>
      <w:tr w:rsidR="002A351D" w14:paraId="6F705769" w14:textId="77777777" w:rsidTr="00367CCE">
        <w:tc>
          <w:tcPr>
            <w:tcW w:w="9060" w:type="dxa"/>
            <w:shd w:val="clear" w:color="auto" w:fill="CEDBE6" w:themeFill="background2"/>
          </w:tcPr>
          <w:p w14:paraId="2BBA92F6" w14:textId="77777777" w:rsidR="002A351D" w:rsidRDefault="002A351D" w:rsidP="002A351D">
            <w:pPr>
              <w:spacing w:after="160" w:line="259" w:lineRule="auto"/>
            </w:pPr>
          </w:p>
          <w:p w14:paraId="01E09E4E" w14:textId="77777777" w:rsidR="002A351D" w:rsidRDefault="002A351D" w:rsidP="002A351D">
            <w:pPr>
              <w:spacing w:after="160" w:line="259" w:lineRule="auto"/>
            </w:pPr>
          </w:p>
          <w:p w14:paraId="636D33FD" w14:textId="77777777" w:rsidR="002A351D" w:rsidRDefault="002A351D" w:rsidP="002A351D">
            <w:pPr>
              <w:spacing w:after="160" w:line="259" w:lineRule="auto"/>
            </w:pPr>
          </w:p>
        </w:tc>
      </w:tr>
    </w:tbl>
    <w:p w14:paraId="2B0E8B7E" w14:textId="77777777" w:rsidR="00534740" w:rsidRDefault="00534740" w:rsidP="00534740">
      <w:r>
        <w:t xml:space="preserve"> </w:t>
      </w:r>
    </w:p>
    <w:p w14:paraId="680A3212" w14:textId="56962141" w:rsidR="00534740" w:rsidRDefault="002A351D" w:rsidP="0088015D">
      <w:pPr>
        <w:jc w:val="both"/>
      </w:pPr>
      <w:r>
        <w:t>4)</w:t>
      </w:r>
      <w:r w:rsidR="006779E9">
        <w:t xml:space="preserve">   </w:t>
      </w:r>
      <w:r w:rsidR="00534740" w:rsidRPr="00E563AA">
        <w:t xml:space="preserve">Lancashire and Blackburn with Darwen Coroner's Service are considering hybrid models involving the following options: </w:t>
      </w:r>
    </w:p>
    <w:p w14:paraId="2DFA408A" w14:textId="77777777" w:rsidR="002A351D" w:rsidRPr="00E563AA" w:rsidRDefault="002A351D" w:rsidP="0088015D">
      <w:pPr>
        <w:jc w:val="both"/>
      </w:pPr>
    </w:p>
    <w:p w14:paraId="6A2FB973" w14:textId="26EB4853" w:rsidR="00534740" w:rsidRDefault="00534740" w:rsidP="0088015D">
      <w:pPr>
        <w:jc w:val="both"/>
      </w:pPr>
      <w:r w:rsidRPr="00E563AA">
        <w:t>a.</w:t>
      </w:r>
      <w:r w:rsidR="006779E9">
        <w:t xml:space="preserve">    </w:t>
      </w:r>
      <w:r w:rsidRPr="00E563AA">
        <w:t xml:space="preserve"> </w:t>
      </w:r>
      <w:r w:rsidR="005571FF">
        <w:t xml:space="preserve">Land </w:t>
      </w:r>
      <w:r w:rsidRPr="00E563AA">
        <w:t xml:space="preserve">will be made available next to the mortuary at Royal Preston Hospital where the provider will locate </w:t>
      </w:r>
      <w:r w:rsidR="00FC6135">
        <w:t xml:space="preserve">their relocatable digital autopsy scanning unit with CT scanner </w:t>
      </w:r>
      <w:r w:rsidR="0033747A">
        <w:t xml:space="preserve"> and provide </w:t>
      </w:r>
      <w:r w:rsidR="007047F2">
        <w:t xml:space="preserve">the </w:t>
      </w:r>
      <w:r w:rsidRPr="00E563AA">
        <w:t>facilities</w:t>
      </w:r>
      <w:r w:rsidR="0033747A">
        <w:t xml:space="preserve"> to the Authority</w:t>
      </w:r>
      <w:r w:rsidRPr="00E563AA">
        <w:t xml:space="preserve">; </w:t>
      </w:r>
    </w:p>
    <w:p w14:paraId="09B39DD1" w14:textId="77777777" w:rsidR="002A351D" w:rsidRPr="00E563AA" w:rsidRDefault="002A351D" w:rsidP="0088015D">
      <w:pPr>
        <w:jc w:val="both"/>
      </w:pPr>
    </w:p>
    <w:p w14:paraId="43EA539C" w14:textId="09925C98" w:rsidR="00534740" w:rsidRDefault="00534740" w:rsidP="0088015D">
      <w:pPr>
        <w:jc w:val="both"/>
      </w:pPr>
      <w:r w:rsidRPr="00E563AA">
        <w:t>b.</w:t>
      </w:r>
      <w:r w:rsidR="006779E9">
        <w:t xml:space="preserve">    </w:t>
      </w:r>
      <w:r w:rsidRPr="00E563AA">
        <w:t xml:space="preserve">The external examination is undertaken at existing </w:t>
      </w:r>
      <w:r w:rsidR="00BD361A">
        <w:t>third party</w:t>
      </w:r>
      <w:r w:rsidRPr="00E563AA">
        <w:t xml:space="preserve"> mortuaries by </w:t>
      </w:r>
      <w:r w:rsidR="00BD361A">
        <w:t>third party</w:t>
      </w:r>
      <w:r w:rsidRPr="00E563AA">
        <w:t xml:space="preserve"> anatomical pathology technicians</w:t>
      </w:r>
      <w:r w:rsidR="0033747A">
        <w:t>,</w:t>
      </w:r>
      <w:r w:rsidRPr="00E563AA">
        <w:t xml:space="preserve"> who will provide a report of the external examination </w:t>
      </w:r>
      <w:r w:rsidR="0033747A">
        <w:t xml:space="preserve">to the Authority </w:t>
      </w:r>
      <w:r w:rsidRPr="00E563AA">
        <w:t>instead of the provider</w:t>
      </w:r>
      <w:r w:rsidR="002A351D">
        <w:t xml:space="preserve">. </w:t>
      </w:r>
      <w:bookmarkStart w:id="1" w:name="_Hlk221179208"/>
      <w:r w:rsidR="002A351D">
        <w:t xml:space="preserve">This may be managed by way of a </w:t>
      </w:r>
      <w:r w:rsidR="0033747A">
        <w:t>parallel</w:t>
      </w:r>
      <w:r w:rsidR="002A351D">
        <w:t xml:space="preserve"> </w:t>
      </w:r>
      <w:r w:rsidR="0033747A">
        <w:t xml:space="preserve">contract </w:t>
      </w:r>
      <w:r w:rsidR="002A351D">
        <w:t>award between the Authority and</w:t>
      </w:r>
      <w:r w:rsidR="006D0751">
        <w:t xml:space="preserve"> </w:t>
      </w:r>
      <w:r w:rsidR="0033747A">
        <w:t>the third party/</w:t>
      </w:r>
      <w:proofErr w:type="spellStart"/>
      <w:r w:rsidR="0033747A">
        <w:t>ies</w:t>
      </w:r>
      <w:proofErr w:type="spellEnd"/>
      <w:r w:rsidR="00047142">
        <w:t xml:space="preserve"> (supported by a tripart</w:t>
      </w:r>
      <w:r w:rsidR="0033747A">
        <w:t>ite</w:t>
      </w:r>
      <w:r w:rsidR="00047142">
        <w:t xml:space="preserve"> service level agreement</w:t>
      </w:r>
      <w:r w:rsidR="0033747A">
        <w:t>, if appropriate</w:t>
      </w:r>
      <w:r w:rsidR="00047142">
        <w:t>)</w:t>
      </w:r>
      <w:r w:rsidR="0033747A">
        <w:t>,</w:t>
      </w:r>
      <w:r w:rsidR="00FF1A72">
        <w:t xml:space="preserve"> or by way of mandated sub-contracting arrangement</w:t>
      </w:r>
      <w:r w:rsidR="0033747A">
        <w:t>(s)</w:t>
      </w:r>
      <w:r w:rsidR="00FF1A72">
        <w:t xml:space="preserve"> via the successful tenderer</w:t>
      </w:r>
      <w:r w:rsidR="0033747A">
        <w:t>, if the relevant requirements for a direct award are met</w:t>
      </w:r>
      <w:r w:rsidR="00FF1A72">
        <w:t>.</w:t>
      </w:r>
    </w:p>
    <w:bookmarkEnd w:id="1"/>
    <w:p w14:paraId="57300780" w14:textId="77777777" w:rsidR="002A351D" w:rsidRPr="00E563AA" w:rsidRDefault="002A351D" w:rsidP="0088015D">
      <w:pPr>
        <w:jc w:val="both"/>
      </w:pPr>
    </w:p>
    <w:p w14:paraId="7E235A6E" w14:textId="77B4D161" w:rsidR="00FF1A72" w:rsidRDefault="00534740" w:rsidP="0088015D">
      <w:pPr>
        <w:jc w:val="both"/>
      </w:pPr>
      <w:r w:rsidRPr="00E563AA">
        <w:t>c.</w:t>
      </w:r>
      <w:r w:rsidR="006779E9">
        <w:t xml:space="preserve">    </w:t>
      </w:r>
      <w:r w:rsidR="007047F2">
        <w:t>A third party</w:t>
      </w:r>
      <w:r w:rsidRPr="00E563AA">
        <w:t xml:space="preserve"> provide</w:t>
      </w:r>
      <w:r w:rsidR="00216722">
        <w:t>s</w:t>
      </w:r>
      <w:r w:rsidRPr="00E563AA">
        <w:t xml:space="preserve"> the radiologists instead of the provider</w:t>
      </w:r>
      <w:r w:rsidR="00FF1A72">
        <w:t>.</w:t>
      </w:r>
      <w:r w:rsidRPr="00E563AA">
        <w:t xml:space="preserve"> </w:t>
      </w:r>
      <w:r w:rsidR="007047F2">
        <w:t>This may be managed by way of a parallel contract award between the Authority and the third party/ies (supported by a tripartite service level agreement, if appropriate), or by way of mandated sub-contracting arrangement(s) via the successful tenderer, if the relevant requirements for a direct award are met.</w:t>
      </w:r>
    </w:p>
    <w:p w14:paraId="0F96518E" w14:textId="2D51246D" w:rsidR="00534740" w:rsidRDefault="00534740" w:rsidP="00534740"/>
    <w:p w14:paraId="5C934255" w14:textId="77777777" w:rsidR="002A351D" w:rsidRPr="00E563AA" w:rsidRDefault="002A351D" w:rsidP="00534740"/>
    <w:p w14:paraId="14C36BD0" w14:textId="71866843" w:rsidR="00534740" w:rsidRDefault="00534740" w:rsidP="0088015D">
      <w:pPr>
        <w:jc w:val="both"/>
      </w:pPr>
      <w:r w:rsidRPr="00E563AA">
        <w:t>d.</w:t>
      </w:r>
      <w:r w:rsidR="006779E9">
        <w:t xml:space="preserve">    T</w:t>
      </w:r>
      <w:r w:rsidRPr="00E563AA">
        <w:t xml:space="preserve">he successful provider supplies and manages the remaining elements of service delivery with regular auditing and quality assurance in line with relevant guidance. </w:t>
      </w:r>
    </w:p>
    <w:p w14:paraId="59740F31" w14:textId="77777777" w:rsidR="00593A07" w:rsidRDefault="00593A07" w:rsidP="0088015D">
      <w:pPr>
        <w:jc w:val="both"/>
      </w:pPr>
    </w:p>
    <w:p w14:paraId="7921A6ED" w14:textId="77777777" w:rsidR="00FA020F" w:rsidRDefault="00FA020F" w:rsidP="00FA020F">
      <w:pPr>
        <w:jc w:val="both"/>
      </w:pPr>
      <w:r>
        <w:t>Delivery Options</w:t>
      </w:r>
    </w:p>
    <w:p w14:paraId="3A5C95F6" w14:textId="77777777" w:rsidR="00FA020F" w:rsidRDefault="00FA020F" w:rsidP="00FA020F">
      <w:pPr>
        <w:jc w:val="both"/>
      </w:pPr>
    </w:p>
    <w:p w14:paraId="1B0DD886" w14:textId="77777777" w:rsidR="00FA020F" w:rsidRDefault="00FA020F" w:rsidP="00FA020F">
      <w:pPr>
        <w:jc w:val="both"/>
      </w:pPr>
      <w:r>
        <w:t>Option 1 – Split</w:t>
      </w:r>
      <w:r>
        <w:rPr>
          <w:rFonts w:ascii="Cambria Math" w:hAnsi="Cambria Math" w:cs="Cambria Math"/>
        </w:rPr>
        <w:t>‑</w:t>
      </w:r>
      <w:r>
        <w:t>Service Model</w:t>
      </w:r>
    </w:p>
    <w:p w14:paraId="276F8CD5" w14:textId="77777777" w:rsidR="00216722" w:rsidRDefault="00216722" w:rsidP="00FA020F">
      <w:pPr>
        <w:jc w:val="both"/>
      </w:pPr>
    </w:p>
    <w:p w14:paraId="7D383B0F" w14:textId="2BB4F622" w:rsidR="00FA020F" w:rsidRDefault="00FA020F" w:rsidP="00FA020F">
      <w:pPr>
        <w:jc w:val="both"/>
      </w:pPr>
      <w:r>
        <w:t xml:space="preserve">The lease, Anatomical Pathology Technicians (APTs), and radiologists are contracted individually as outlined in points </w:t>
      </w:r>
      <w:r w:rsidR="00216722">
        <w:t>A</w:t>
      </w:r>
      <w:r>
        <w:t xml:space="preserve"> to </w:t>
      </w:r>
      <w:r w:rsidR="00216722">
        <w:t>C</w:t>
      </w:r>
      <w:r>
        <w:t>, with the external provider delivering the remainder of the service as described in d.</w:t>
      </w:r>
    </w:p>
    <w:p w14:paraId="0AE2B636" w14:textId="77777777" w:rsidR="00FA020F" w:rsidRDefault="00FA020F" w:rsidP="00FA020F">
      <w:pPr>
        <w:jc w:val="both"/>
      </w:pPr>
    </w:p>
    <w:p w14:paraId="713E98FF" w14:textId="77777777" w:rsidR="00FA020F" w:rsidRDefault="00FA020F" w:rsidP="00FA020F">
      <w:pPr>
        <w:jc w:val="both"/>
      </w:pPr>
      <w:r>
        <w:t>Option 2 – Fully Outsourced Model</w:t>
      </w:r>
    </w:p>
    <w:p w14:paraId="03F289DD" w14:textId="77777777" w:rsidR="00216722" w:rsidRDefault="00216722" w:rsidP="00FA020F">
      <w:pPr>
        <w:jc w:val="both"/>
      </w:pPr>
    </w:p>
    <w:p w14:paraId="098053DE" w14:textId="0C8EF820" w:rsidR="00FA020F" w:rsidRDefault="00FA020F" w:rsidP="00FA020F">
      <w:pPr>
        <w:jc w:val="both"/>
      </w:pPr>
      <w:r>
        <w:t xml:space="preserve">The external provider delivers the entire service, covering all elements listed in </w:t>
      </w:r>
      <w:r w:rsidR="00216722">
        <w:t>A</w:t>
      </w:r>
      <w:r>
        <w:t xml:space="preserve"> to </w:t>
      </w:r>
      <w:r w:rsidR="00216722">
        <w:t>D</w:t>
      </w:r>
      <w:r>
        <w:t>.</w:t>
      </w:r>
    </w:p>
    <w:p w14:paraId="797EAEF4" w14:textId="77777777" w:rsidR="00FA020F" w:rsidRDefault="00FA020F" w:rsidP="00FA020F">
      <w:pPr>
        <w:jc w:val="both"/>
      </w:pPr>
    </w:p>
    <w:p w14:paraId="1B1E2E6A" w14:textId="77777777" w:rsidR="00FA020F" w:rsidRDefault="00FA020F" w:rsidP="00FA020F">
      <w:pPr>
        <w:jc w:val="both"/>
      </w:pPr>
      <w:r>
        <w:t>Option 3 – Hybrid Delivery Model</w:t>
      </w:r>
    </w:p>
    <w:p w14:paraId="02E419D1" w14:textId="77777777" w:rsidR="00216722" w:rsidRDefault="00216722" w:rsidP="00FA020F">
      <w:pPr>
        <w:jc w:val="both"/>
      </w:pPr>
    </w:p>
    <w:p w14:paraId="280BB905" w14:textId="7D30D480" w:rsidR="00534740" w:rsidRDefault="00FA020F" w:rsidP="0088015D">
      <w:pPr>
        <w:jc w:val="both"/>
      </w:pPr>
      <w:r>
        <w:t xml:space="preserve">A mixed approach in which service elements </w:t>
      </w:r>
      <w:r w:rsidR="00216722">
        <w:t>A</w:t>
      </w:r>
      <w:r>
        <w:t xml:space="preserve"> to </w:t>
      </w:r>
      <w:r w:rsidR="00216722">
        <w:t>D</w:t>
      </w:r>
      <w:r>
        <w:t xml:space="preserve"> are delivered through a combination of in</w:t>
      </w:r>
      <w:r>
        <w:rPr>
          <w:rFonts w:ascii="Cambria Math" w:hAnsi="Cambria Math" w:cs="Cambria Math"/>
        </w:rPr>
        <w:t>‑</w:t>
      </w:r>
      <w:r>
        <w:t>house arrangements and external provider support.</w:t>
      </w:r>
    </w:p>
    <w:p w14:paraId="53DAE3E9" w14:textId="77777777" w:rsidR="00216722" w:rsidRPr="00E563AA" w:rsidRDefault="00216722" w:rsidP="0088015D">
      <w:pPr>
        <w:jc w:val="both"/>
      </w:pPr>
    </w:p>
    <w:p w14:paraId="11626E0E" w14:textId="48DA9A02" w:rsidR="00534740" w:rsidRPr="00E563AA" w:rsidRDefault="00534740" w:rsidP="0088015D">
      <w:pPr>
        <w:jc w:val="both"/>
      </w:pPr>
      <w:r w:rsidRPr="00E563AA">
        <w:t>Are there any elements of these requirements that you believe could be a barrier to your organisation submitting a tender?</w:t>
      </w:r>
    </w:p>
    <w:p w14:paraId="0824C437" w14:textId="6ECB2F0B" w:rsidR="00534740" w:rsidRPr="00E563AA" w:rsidRDefault="00534740" w:rsidP="0088015D">
      <w:pPr>
        <w:jc w:val="both"/>
      </w:pPr>
    </w:p>
    <w:p w14:paraId="05881D25" w14:textId="634FDA2A" w:rsidR="00534740" w:rsidRDefault="00534740" w:rsidP="0088015D">
      <w:pPr>
        <w:jc w:val="both"/>
      </w:pPr>
      <w:r w:rsidRPr="00E563AA">
        <w:t>•</w:t>
      </w:r>
      <w:r w:rsidR="006779E9">
        <w:t xml:space="preserve">     </w:t>
      </w:r>
      <w:r w:rsidR="00420652">
        <w:t>Please provide any comments</w:t>
      </w:r>
      <w:r w:rsidRPr="00E563AA">
        <w:t>:</w:t>
      </w:r>
    </w:p>
    <w:p w14:paraId="2FC32DFA" w14:textId="77777777" w:rsidR="00B42D8E" w:rsidRDefault="00B42D8E" w:rsidP="00534740"/>
    <w:tbl>
      <w:tblPr>
        <w:tblStyle w:val="TableGridLight"/>
        <w:tblW w:w="0" w:type="auto"/>
        <w:tblLook w:val="04A0" w:firstRow="1" w:lastRow="0" w:firstColumn="1" w:lastColumn="0" w:noHBand="0" w:noVBand="1"/>
      </w:tblPr>
      <w:tblGrid>
        <w:gridCol w:w="9060"/>
      </w:tblGrid>
      <w:tr w:rsidR="00B42D8E" w14:paraId="313D5C64" w14:textId="77777777" w:rsidTr="00367CCE">
        <w:tc>
          <w:tcPr>
            <w:tcW w:w="9060" w:type="dxa"/>
            <w:shd w:val="clear" w:color="auto" w:fill="CEDBE6" w:themeFill="background2"/>
          </w:tcPr>
          <w:p w14:paraId="26B50E0D" w14:textId="5D533779" w:rsidR="00B42D8E" w:rsidRDefault="00B42D8E" w:rsidP="00534740"/>
          <w:p w14:paraId="5173F5AE" w14:textId="77777777" w:rsidR="00216722" w:rsidRDefault="00216722" w:rsidP="00534740"/>
          <w:p w14:paraId="1C5B42BB" w14:textId="77777777" w:rsidR="00216722" w:rsidRDefault="00216722" w:rsidP="00534740"/>
          <w:p w14:paraId="35F304BA" w14:textId="77777777" w:rsidR="00B42D8E" w:rsidRDefault="00B42D8E" w:rsidP="00534740"/>
          <w:p w14:paraId="4BB9C813" w14:textId="77777777" w:rsidR="00B42D8E" w:rsidRDefault="00B42D8E" w:rsidP="00534740"/>
        </w:tc>
      </w:tr>
    </w:tbl>
    <w:p w14:paraId="1D5D65BF" w14:textId="77777777" w:rsidR="00B42D8E" w:rsidRPr="00E563AA" w:rsidRDefault="00B42D8E" w:rsidP="00534740"/>
    <w:p w14:paraId="1C246CE0" w14:textId="77777777" w:rsidR="00534740" w:rsidRPr="00E563AA" w:rsidRDefault="00534740" w:rsidP="00534740"/>
    <w:p w14:paraId="3C719861" w14:textId="6CE29C88" w:rsidR="00534740" w:rsidRDefault="006D0751" w:rsidP="0088015D">
      <w:pPr>
        <w:jc w:val="both"/>
      </w:pPr>
      <w:r>
        <w:t xml:space="preserve">5)  </w:t>
      </w:r>
      <w:r w:rsidR="006779E9">
        <w:t xml:space="preserve"> </w:t>
      </w:r>
      <w:r>
        <w:t xml:space="preserve">With reference to Annex 1 - </w:t>
      </w:r>
      <w:r w:rsidR="00534740">
        <w:t>Are there any requirements that you feel are overly prescriptive and would contradict your current practices?</w:t>
      </w:r>
    </w:p>
    <w:p w14:paraId="5C83279D" w14:textId="77777777" w:rsidR="00420652" w:rsidRDefault="00420652" w:rsidP="0088015D">
      <w:pPr>
        <w:jc w:val="both"/>
      </w:pPr>
    </w:p>
    <w:p w14:paraId="6CEF9442" w14:textId="34818384" w:rsidR="00534740" w:rsidRDefault="00534740" w:rsidP="0088015D">
      <w:pPr>
        <w:jc w:val="both"/>
      </w:pPr>
      <w:r>
        <w:t>•</w:t>
      </w:r>
      <w:r w:rsidR="006779E9">
        <w:t xml:space="preserve">    </w:t>
      </w:r>
      <w:r>
        <w:t xml:space="preserve"> Yes</w:t>
      </w:r>
    </w:p>
    <w:p w14:paraId="3E178BB5" w14:textId="529EEAE4" w:rsidR="00534740" w:rsidRDefault="00534740" w:rsidP="0088015D">
      <w:pPr>
        <w:jc w:val="both"/>
      </w:pPr>
      <w:r>
        <w:t>•</w:t>
      </w:r>
      <w:r w:rsidR="006779E9">
        <w:t xml:space="preserve">    </w:t>
      </w:r>
      <w:r>
        <w:t xml:space="preserve"> No</w:t>
      </w:r>
    </w:p>
    <w:p w14:paraId="28576F9A" w14:textId="63F6B32C" w:rsidR="00534740" w:rsidRDefault="00534740" w:rsidP="0088015D">
      <w:pPr>
        <w:jc w:val="both"/>
      </w:pPr>
      <w:r>
        <w:t>•</w:t>
      </w:r>
      <w:r w:rsidR="006779E9">
        <w:t xml:space="preserve">     </w:t>
      </w:r>
      <w:r>
        <w:t xml:space="preserve">If </w:t>
      </w:r>
      <w:r w:rsidR="00216722">
        <w:t>Y</w:t>
      </w:r>
      <w:r>
        <w:t>es, please elaborate:</w:t>
      </w:r>
    </w:p>
    <w:p w14:paraId="061353A0" w14:textId="77777777" w:rsidR="00216722" w:rsidRDefault="00216722" w:rsidP="0088015D">
      <w:pPr>
        <w:jc w:val="both"/>
      </w:pPr>
    </w:p>
    <w:tbl>
      <w:tblPr>
        <w:tblStyle w:val="TableGridLight"/>
        <w:tblW w:w="0" w:type="auto"/>
        <w:tblLook w:val="04A0" w:firstRow="1" w:lastRow="0" w:firstColumn="1" w:lastColumn="0" w:noHBand="0" w:noVBand="1"/>
      </w:tblPr>
      <w:tblGrid>
        <w:gridCol w:w="9060"/>
      </w:tblGrid>
      <w:tr w:rsidR="00216722" w14:paraId="17622654" w14:textId="77777777" w:rsidTr="000C443A">
        <w:tc>
          <w:tcPr>
            <w:tcW w:w="9060" w:type="dxa"/>
            <w:shd w:val="clear" w:color="auto" w:fill="CEDBE6" w:themeFill="background2"/>
          </w:tcPr>
          <w:p w14:paraId="235C2341" w14:textId="77777777" w:rsidR="00216722" w:rsidRDefault="00216722" w:rsidP="000C443A"/>
          <w:p w14:paraId="20C1302F" w14:textId="77777777" w:rsidR="00216722" w:rsidRDefault="00216722" w:rsidP="000C443A"/>
          <w:p w14:paraId="2E623E10" w14:textId="77777777" w:rsidR="00216722" w:rsidRDefault="00216722" w:rsidP="000C443A"/>
          <w:p w14:paraId="09F3AE21" w14:textId="77777777" w:rsidR="00216722" w:rsidRDefault="00216722" w:rsidP="000C443A"/>
          <w:p w14:paraId="646BD1F2" w14:textId="77777777" w:rsidR="00216722" w:rsidRDefault="00216722" w:rsidP="000C443A"/>
        </w:tc>
      </w:tr>
    </w:tbl>
    <w:p w14:paraId="71AA04F8" w14:textId="77777777" w:rsidR="00216722" w:rsidRDefault="00216722" w:rsidP="00216722">
      <w:pPr>
        <w:jc w:val="both"/>
      </w:pPr>
    </w:p>
    <w:p w14:paraId="228DA08C" w14:textId="77777777" w:rsidR="00216722" w:rsidRDefault="00216722" w:rsidP="00216722">
      <w:pPr>
        <w:jc w:val="both"/>
      </w:pPr>
    </w:p>
    <w:p w14:paraId="3D614069" w14:textId="77777777" w:rsidR="00534740" w:rsidRDefault="00534740" w:rsidP="00534740"/>
    <w:p w14:paraId="56F0D156" w14:textId="0C05632C" w:rsidR="00534740" w:rsidRDefault="00FB1EDA" w:rsidP="0088015D">
      <w:pPr>
        <w:jc w:val="both"/>
      </w:pPr>
      <w:r>
        <w:t xml:space="preserve">6)  </w:t>
      </w:r>
      <w:r w:rsidR="006779E9">
        <w:t xml:space="preserve"> </w:t>
      </w:r>
      <w:r w:rsidR="00534740" w:rsidRPr="00F65446">
        <w:t>What would a realistic mobilisation timescale look like for a new PMCT contract?</w:t>
      </w:r>
    </w:p>
    <w:p w14:paraId="5F5D90ED" w14:textId="77777777" w:rsidR="00FB1EDA" w:rsidRDefault="00FB1EDA" w:rsidP="0088015D">
      <w:pPr>
        <w:jc w:val="both"/>
      </w:pPr>
    </w:p>
    <w:tbl>
      <w:tblPr>
        <w:tblStyle w:val="TableGridLight"/>
        <w:tblW w:w="0" w:type="auto"/>
        <w:tblLook w:val="04A0" w:firstRow="1" w:lastRow="0" w:firstColumn="1" w:lastColumn="0" w:noHBand="0" w:noVBand="1"/>
      </w:tblPr>
      <w:tblGrid>
        <w:gridCol w:w="9060"/>
      </w:tblGrid>
      <w:tr w:rsidR="00FB1EDA" w14:paraId="1BC60305" w14:textId="77777777" w:rsidTr="00FB1EDA">
        <w:tc>
          <w:tcPr>
            <w:tcW w:w="9060" w:type="dxa"/>
            <w:shd w:val="clear" w:color="auto" w:fill="CEDBE6" w:themeFill="background2"/>
          </w:tcPr>
          <w:p w14:paraId="0B2BB03E" w14:textId="77777777" w:rsidR="00FB1EDA" w:rsidRDefault="00FB1EDA" w:rsidP="00534740"/>
          <w:p w14:paraId="5DCCA9D7" w14:textId="77777777" w:rsidR="00FB1EDA" w:rsidRDefault="00FB1EDA" w:rsidP="00534740"/>
          <w:p w14:paraId="3CB2039D" w14:textId="77777777" w:rsidR="00FB1EDA" w:rsidRDefault="00FB1EDA" w:rsidP="00534740"/>
          <w:p w14:paraId="416F82A8" w14:textId="77777777" w:rsidR="00FB1EDA" w:rsidRDefault="00FB1EDA" w:rsidP="00534740"/>
          <w:p w14:paraId="55DD0998" w14:textId="77777777" w:rsidR="00FB1EDA" w:rsidRDefault="00FB1EDA" w:rsidP="00534740"/>
        </w:tc>
      </w:tr>
    </w:tbl>
    <w:p w14:paraId="25E64C6D" w14:textId="77777777" w:rsidR="00FB1EDA" w:rsidRDefault="00FB1EDA" w:rsidP="00534740"/>
    <w:p w14:paraId="645A4AE2" w14:textId="77777777" w:rsidR="00362F77" w:rsidRDefault="00362F77" w:rsidP="0088015D">
      <w:pPr>
        <w:jc w:val="both"/>
      </w:pPr>
    </w:p>
    <w:p w14:paraId="1246DD07" w14:textId="06B3517E" w:rsidR="00534740" w:rsidRDefault="00362F77" w:rsidP="0088015D">
      <w:pPr>
        <w:jc w:val="both"/>
      </w:pPr>
      <w:r>
        <w:t>7)   A</w:t>
      </w:r>
      <w:r w:rsidR="00534740">
        <w:t>re the proposed KPIs and reporting expectations proportionate and deliverable?</w:t>
      </w:r>
    </w:p>
    <w:p w14:paraId="340A52AC" w14:textId="77777777" w:rsidR="00000D9C" w:rsidRDefault="00000D9C" w:rsidP="0088015D">
      <w:pPr>
        <w:jc w:val="both"/>
      </w:pPr>
    </w:p>
    <w:p w14:paraId="439A1C6D" w14:textId="7E2F65B9" w:rsidR="00534740" w:rsidRDefault="00534740" w:rsidP="0088015D">
      <w:pPr>
        <w:jc w:val="both"/>
      </w:pPr>
      <w:r>
        <w:t>•</w:t>
      </w:r>
      <w:r w:rsidR="00362F77">
        <w:t xml:space="preserve">    </w:t>
      </w:r>
      <w:r>
        <w:t>Yes</w:t>
      </w:r>
    </w:p>
    <w:p w14:paraId="0A4154FF" w14:textId="26991DF5" w:rsidR="00534740" w:rsidRDefault="00534740" w:rsidP="0088015D">
      <w:pPr>
        <w:jc w:val="both"/>
      </w:pPr>
      <w:r>
        <w:t>•</w:t>
      </w:r>
      <w:r w:rsidR="00362F77">
        <w:t xml:space="preserve">   </w:t>
      </w:r>
      <w:r>
        <w:t xml:space="preserve"> No</w:t>
      </w:r>
    </w:p>
    <w:p w14:paraId="0766747C" w14:textId="7478AFBF" w:rsidR="00534740" w:rsidRDefault="00534740" w:rsidP="0088015D">
      <w:pPr>
        <w:jc w:val="both"/>
      </w:pPr>
      <w:r>
        <w:t>•</w:t>
      </w:r>
      <w:r w:rsidR="00362F77">
        <w:t xml:space="preserve"> </w:t>
      </w:r>
      <w:r w:rsidR="00000D9C">
        <w:t xml:space="preserve">   If No - </w:t>
      </w:r>
      <w:r>
        <w:t>Please provide feedback:</w:t>
      </w:r>
    </w:p>
    <w:p w14:paraId="0BEB92E2" w14:textId="77777777" w:rsidR="00000D9C" w:rsidRDefault="00000D9C" w:rsidP="00534740"/>
    <w:tbl>
      <w:tblPr>
        <w:tblStyle w:val="TableGridLight"/>
        <w:tblW w:w="0" w:type="auto"/>
        <w:tblLook w:val="04A0" w:firstRow="1" w:lastRow="0" w:firstColumn="1" w:lastColumn="0" w:noHBand="0" w:noVBand="1"/>
      </w:tblPr>
      <w:tblGrid>
        <w:gridCol w:w="9060"/>
      </w:tblGrid>
      <w:tr w:rsidR="00000D9C" w14:paraId="7B6A5B34" w14:textId="77777777" w:rsidTr="00A32764">
        <w:tc>
          <w:tcPr>
            <w:tcW w:w="9060" w:type="dxa"/>
            <w:shd w:val="clear" w:color="auto" w:fill="CEDBE6" w:themeFill="background2"/>
          </w:tcPr>
          <w:p w14:paraId="47DCA6B0" w14:textId="77777777" w:rsidR="00000D9C" w:rsidRDefault="00000D9C" w:rsidP="00534740"/>
          <w:p w14:paraId="705C4DE3" w14:textId="77777777" w:rsidR="00A32764" w:rsidRDefault="00A32764" w:rsidP="00534740"/>
          <w:p w14:paraId="37D096CA" w14:textId="77777777" w:rsidR="00216722" w:rsidRDefault="00216722" w:rsidP="00534740"/>
          <w:p w14:paraId="7FB7F469" w14:textId="77777777" w:rsidR="00A32764" w:rsidRDefault="00A32764" w:rsidP="00534740"/>
          <w:p w14:paraId="2ACFA7F0" w14:textId="77777777" w:rsidR="00A32764" w:rsidRDefault="00A32764" w:rsidP="00534740"/>
        </w:tc>
      </w:tr>
    </w:tbl>
    <w:p w14:paraId="71BD2DE0" w14:textId="77777777" w:rsidR="00000D9C" w:rsidRDefault="00000D9C" w:rsidP="00534740"/>
    <w:p w14:paraId="008F7538" w14:textId="77777777" w:rsidR="00534740" w:rsidRDefault="00534740" w:rsidP="00534740"/>
    <w:p w14:paraId="1A90935A" w14:textId="5DBAE9D7" w:rsidR="00534740" w:rsidRDefault="00AC0616" w:rsidP="00534740">
      <w:r>
        <w:t>8</w:t>
      </w:r>
      <w:r w:rsidR="00A32764">
        <w:t>)</w:t>
      </w:r>
      <w:r w:rsidR="00534740">
        <w:t xml:space="preserve">  </w:t>
      </w:r>
      <w:r w:rsidR="006779E9">
        <w:t xml:space="preserve"> </w:t>
      </w:r>
      <w:r w:rsidR="00534740" w:rsidRPr="00A404C7">
        <w:t>What pricing models do you offer</w:t>
      </w:r>
      <w:r w:rsidR="000A0308">
        <w:t>, for example,</w:t>
      </w:r>
      <w:r w:rsidR="000A0308" w:rsidRPr="00A404C7">
        <w:t xml:space="preserve"> per</w:t>
      </w:r>
      <w:r w:rsidR="00534740" w:rsidRPr="00A404C7">
        <w:t xml:space="preserve"> scan</w:t>
      </w:r>
      <w:r w:rsidR="000A0308">
        <w:t xml:space="preserve"> or </w:t>
      </w:r>
      <w:r w:rsidR="00534740" w:rsidRPr="00A404C7">
        <w:t xml:space="preserve"> volume based?</w:t>
      </w:r>
    </w:p>
    <w:p w14:paraId="0BE290BB" w14:textId="77777777" w:rsidR="00AC0616" w:rsidRDefault="00AC0616" w:rsidP="00534740"/>
    <w:tbl>
      <w:tblPr>
        <w:tblStyle w:val="TableGridLight"/>
        <w:tblW w:w="0" w:type="auto"/>
        <w:tblLook w:val="04A0" w:firstRow="1" w:lastRow="0" w:firstColumn="1" w:lastColumn="0" w:noHBand="0" w:noVBand="1"/>
      </w:tblPr>
      <w:tblGrid>
        <w:gridCol w:w="9060"/>
      </w:tblGrid>
      <w:tr w:rsidR="00AC0616" w14:paraId="73AF4922" w14:textId="77777777" w:rsidTr="00AC0616">
        <w:tc>
          <w:tcPr>
            <w:tcW w:w="9060" w:type="dxa"/>
            <w:shd w:val="clear" w:color="auto" w:fill="CEDBE6" w:themeFill="background2"/>
          </w:tcPr>
          <w:p w14:paraId="134FC4FE" w14:textId="77777777" w:rsidR="00AC0616" w:rsidRDefault="00AC0616" w:rsidP="00534740"/>
          <w:p w14:paraId="3C183D63" w14:textId="77777777" w:rsidR="00AC0616" w:rsidRDefault="00AC0616" w:rsidP="00534740"/>
          <w:p w14:paraId="05915469" w14:textId="77777777" w:rsidR="00AC0616" w:rsidRDefault="00AC0616" w:rsidP="00534740"/>
          <w:p w14:paraId="29CD59D2" w14:textId="77777777" w:rsidR="00AC0616" w:rsidRDefault="00AC0616" w:rsidP="00534740"/>
          <w:p w14:paraId="12E198CA" w14:textId="77777777" w:rsidR="00AC0616" w:rsidRDefault="00AC0616" w:rsidP="00534740"/>
        </w:tc>
      </w:tr>
    </w:tbl>
    <w:p w14:paraId="3C52CC71" w14:textId="77777777" w:rsidR="00AC0616" w:rsidRDefault="00AC0616" w:rsidP="00534740"/>
    <w:p w14:paraId="3CA95CA6" w14:textId="77777777" w:rsidR="00AC0616" w:rsidRDefault="00AC0616" w:rsidP="00534740"/>
    <w:p w14:paraId="7E656CD9" w14:textId="77777777" w:rsidR="00C309F2" w:rsidRDefault="00C309F2" w:rsidP="00534740"/>
    <w:p w14:paraId="3CAA2421" w14:textId="77D91109" w:rsidR="00534740" w:rsidRDefault="00420652" w:rsidP="0088015D">
      <w:pPr>
        <w:jc w:val="both"/>
      </w:pPr>
      <w:r>
        <w:t>9</w:t>
      </w:r>
      <w:r w:rsidR="00C309F2">
        <w:t xml:space="preserve">)    </w:t>
      </w:r>
      <w:r w:rsidR="00534740">
        <w:t>Are there improvements or changes would you suggest making the opportunity more attractive?</w:t>
      </w:r>
    </w:p>
    <w:p w14:paraId="5BEC59B4" w14:textId="77777777" w:rsidR="00F221CD" w:rsidRDefault="00F221CD" w:rsidP="00534740"/>
    <w:tbl>
      <w:tblPr>
        <w:tblStyle w:val="TableGridLight"/>
        <w:tblW w:w="0" w:type="auto"/>
        <w:tblLook w:val="04A0" w:firstRow="1" w:lastRow="0" w:firstColumn="1" w:lastColumn="0" w:noHBand="0" w:noVBand="1"/>
      </w:tblPr>
      <w:tblGrid>
        <w:gridCol w:w="9060"/>
      </w:tblGrid>
      <w:tr w:rsidR="00F221CD" w14:paraId="30174279" w14:textId="77777777" w:rsidTr="00F221CD">
        <w:tc>
          <w:tcPr>
            <w:tcW w:w="9060" w:type="dxa"/>
            <w:shd w:val="clear" w:color="auto" w:fill="CEDBE6" w:themeFill="background2"/>
          </w:tcPr>
          <w:p w14:paraId="07C3911C" w14:textId="488904AC" w:rsidR="00F221CD" w:rsidRDefault="00F221CD" w:rsidP="00534740"/>
          <w:p w14:paraId="7B1C194A" w14:textId="77777777" w:rsidR="00F221CD" w:rsidRDefault="00F221CD" w:rsidP="00534740"/>
          <w:p w14:paraId="7830B3A0" w14:textId="77777777" w:rsidR="00F221CD" w:rsidRDefault="00F221CD" w:rsidP="00534740"/>
          <w:p w14:paraId="069A46BA" w14:textId="77777777" w:rsidR="00F221CD" w:rsidRDefault="00F221CD" w:rsidP="00534740"/>
          <w:p w14:paraId="390C8356" w14:textId="77777777" w:rsidR="00F221CD" w:rsidRDefault="00F221CD" w:rsidP="00534740"/>
        </w:tc>
      </w:tr>
    </w:tbl>
    <w:p w14:paraId="6638E106" w14:textId="77777777" w:rsidR="00534740" w:rsidRDefault="00534740" w:rsidP="00534740"/>
    <w:p w14:paraId="2F1D979F" w14:textId="77777777" w:rsidR="00534740" w:rsidRDefault="00534740" w:rsidP="00534740"/>
    <w:p w14:paraId="1D4E6C94" w14:textId="16A6EE66" w:rsidR="00534740" w:rsidRDefault="00C309F2" w:rsidP="0088015D">
      <w:pPr>
        <w:jc w:val="both"/>
      </w:pPr>
      <w:r>
        <w:t>1</w:t>
      </w:r>
      <w:r w:rsidR="00420652">
        <w:t>0</w:t>
      </w:r>
      <w:r>
        <w:t>)</w:t>
      </w:r>
      <w:r w:rsidR="00F221CD">
        <w:t xml:space="preserve">    </w:t>
      </w:r>
      <w:r w:rsidR="00534740">
        <w:t>Do you have any other comments, questions or suggestions regarding the procurement or requirements?</w:t>
      </w:r>
    </w:p>
    <w:p w14:paraId="48FF6085" w14:textId="77777777" w:rsidR="00F221CD" w:rsidRDefault="00F221CD" w:rsidP="00534740"/>
    <w:tbl>
      <w:tblPr>
        <w:tblStyle w:val="TableGridLight"/>
        <w:tblW w:w="0" w:type="auto"/>
        <w:tblLook w:val="04A0" w:firstRow="1" w:lastRow="0" w:firstColumn="1" w:lastColumn="0" w:noHBand="0" w:noVBand="1"/>
      </w:tblPr>
      <w:tblGrid>
        <w:gridCol w:w="9060"/>
      </w:tblGrid>
      <w:tr w:rsidR="00F221CD" w14:paraId="313B704C" w14:textId="77777777" w:rsidTr="00F221CD">
        <w:tc>
          <w:tcPr>
            <w:tcW w:w="9060" w:type="dxa"/>
            <w:shd w:val="clear" w:color="auto" w:fill="CEDBE6" w:themeFill="background2"/>
          </w:tcPr>
          <w:p w14:paraId="2340879A" w14:textId="77777777" w:rsidR="00F221CD" w:rsidRDefault="00F221CD" w:rsidP="00534740"/>
          <w:p w14:paraId="7BA75C79" w14:textId="77777777" w:rsidR="00F221CD" w:rsidRDefault="00F221CD" w:rsidP="00534740"/>
          <w:p w14:paraId="0CD04C53" w14:textId="77777777" w:rsidR="00F221CD" w:rsidRDefault="00F221CD" w:rsidP="00534740"/>
          <w:p w14:paraId="13A14331" w14:textId="77777777" w:rsidR="00F221CD" w:rsidRDefault="00F221CD" w:rsidP="00534740"/>
          <w:p w14:paraId="27F9B257" w14:textId="77777777" w:rsidR="00F221CD" w:rsidRDefault="00F221CD" w:rsidP="00534740"/>
        </w:tc>
      </w:tr>
    </w:tbl>
    <w:p w14:paraId="0A1713C5" w14:textId="77777777" w:rsidR="00F221CD" w:rsidRDefault="00F221CD" w:rsidP="00534740"/>
    <w:p w14:paraId="0C726EC8" w14:textId="77777777" w:rsidR="00195013" w:rsidRDefault="00195013" w:rsidP="004F7BB1">
      <w:pPr>
        <w:spacing w:line="276" w:lineRule="auto"/>
        <w:jc w:val="both"/>
        <w:rPr>
          <w:rFonts w:asciiTheme="minorHAnsi" w:eastAsiaTheme="minorEastAsia" w:hAnsiTheme="minorHAnsi" w:cstheme="minorBidi"/>
        </w:rPr>
      </w:pPr>
    </w:p>
    <w:p w14:paraId="241497F1" w14:textId="14D4D1CE" w:rsidR="00153969" w:rsidRPr="00144E87" w:rsidRDefault="003F792B" w:rsidP="00F221CD">
      <w:pPr>
        <w:pStyle w:val="Heading1"/>
        <w:numPr>
          <w:ilvl w:val="0"/>
          <w:numId w:val="0"/>
        </w:numPr>
        <w:ind w:left="720" w:hanging="360"/>
        <w:rPr>
          <w:rFonts w:asciiTheme="minorHAnsi" w:eastAsiaTheme="minorEastAsia" w:hAnsiTheme="minorHAnsi" w:cstheme="minorBidi"/>
          <w:sz w:val="24"/>
          <w:szCs w:val="24"/>
        </w:rPr>
      </w:pPr>
      <w:r>
        <w:rPr>
          <w:rFonts w:asciiTheme="minorHAnsi" w:eastAsiaTheme="minorEastAsia" w:hAnsiTheme="minorHAnsi" w:cstheme="minorBidi"/>
          <w:sz w:val="24"/>
          <w:szCs w:val="24"/>
        </w:rPr>
        <w:lastRenderedPageBreak/>
        <w:t xml:space="preserve">4. </w:t>
      </w:r>
      <w:r w:rsidR="00F221CD">
        <w:rPr>
          <w:rFonts w:asciiTheme="minorHAnsi" w:eastAsiaTheme="minorEastAsia" w:hAnsiTheme="minorHAnsi" w:cstheme="minorBidi"/>
          <w:sz w:val="24"/>
          <w:szCs w:val="24"/>
        </w:rPr>
        <w:t xml:space="preserve">Market Engagement </w:t>
      </w:r>
      <w:r w:rsidR="00153969" w:rsidRPr="02F4E237">
        <w:rPr>
          <w:rFonts w:asciiTheme="minorHAnsi" w:eastAsiaTheme="minorEastAsia" w:hAnsiTheme="minorHAnsi" w:cstheme="minorBidi"/>
          <w:sz w:val="24"/>
          <w:szCs w:val="24"/>
        </w:rPr>
        <w:t>Timeline</w:t>
      </w:r>
    </w:p>
    <w:p w14:paraId="4515C594" w14:textId="77777777" w:rsidR="00153969" w:rsidRDefault="00153969" w:rsidP="00B963A4">
      <w:pPr>
        <w:spacing w:line="276" w:lineRule="auto"/>
        <w:contextualSpacing/>
        <w:jc w:val="both"/>
        <w:rPr>
          <w:rFonts w:asciiTheme="minorHAnsi" w:eastAsiaTheme="minorEastAsia" w:hAnsiTheme="minorHAnsi" w:cstheme="minorBidi"/>
          <w:b/>
          <w:bCs/>
          <w:i/>
          <w:iCs/>
          <w:color w:val="2F5496"/>
        </w:rPr>
      </w:pPr>
    </w:p>
    <w:tbl>
      <w:tblPr>
        <w:tblStyle w:val="TableGrid"/>
        <w:tblW w:w="8385" w:type="dxa"/>
        <w:tblInd w:w="435" w:type="dxa"/>
        <w:tblLook w:val="04A0" w:firstRow="1" w:lastRow="0" w:firstColumn="1" w:lastColumn="0" w:noHBand="0" w:noVBand="1"/>
      </w:tblPr>
      <w:tblGrid>
        <w:gridCol w:w="4508"/>
        <w:gridCol w:w="3877"/>
      </w:tblGrid>
      <w:tr w:rsidR="00153969" w14:paraId="206AE508" w14:textId="77777777" w:rsidTr="00153969">
        <w:trPr>
          <w:cnfStyle w:val="100000000000" w:firstRow="1" w:lastRow="0" w:firstColumn="0" w:lastColumn="0" w:oddVBand="0" w:evenVBand="0" w:oddHBand="0" w:evenHBand="0" w:firstRowFirstColumn="0" w:firstRowLastColumn="0" w:lastRowFirstColumn="0" w:lastRowLastColumn="0"/>
        </w:trPr>
        <w:tc>
          <w:tcPr>
            <w:tcW w:w="4508" w:type="dxa"/>
            <w:shd w:val="clear" w:color="auto" w:fill="D0CECE"/>
          </w:tcPr>
          <w:p w14:paraId="6F498E1D" w14:textId="77777777" w:rsidR="00153969" w:rsidRPr="0063146E" w:rsidRDefault="00153969" w:rsidP="00B963A4">
            <w:pPr>
              <w:spacing w:line="276" w:lineRule="auto"/>
              <w:jc w:val="both"/>
              <w:rPr>
                <w:rFonts w:asciiTheme="minorHAnsi" w:eastAsiaTheme="minorEastAsia" w:hAnsiTheme="minorHAnsi" w:cstheme="minorBidi"/>
                <w:b/>
                <w:bCs/>
              </w:rPr>
            </w:pPr>
            <w:r w:rsidRPr="02F4E237">
              <w:rPr>
                <w:rFonts w:asciiTheme="minorHAnsi" w:eastAsiaTheme="minorEastAsia" w:hAnsiTheme="minorHAnsi" w:cstheme="minorBidi"/>
                <w:b/>
                <w:bCs/>
              </w:rPr>
              <w:t>Timeline</w:t>
            </w:r>
          </w:p>
        </w:tc>
        <w:tc>
          <w:tcPr>
            <w:tcW w:w="3877" w:type="dxa"/>
            <w:shd w:val="clear" w:color="auto" w:fill="D0CECE"/>
          </w:tcPr>
          <w:p w14:paraId="73DDD615" w14:textId="77777777" w:rsidR="00153969" w:rsidRPr="0063146E" w:rsidRDefault="00153969" w:rsidP="00B963A4">
            <w:pPr>
              <w:spacing w:line="276" w:lineRule="auto"/>
              <w:jc w:val="both"/>
              <w:rPr>
                <w:rFonts w:asciiTheme="minorHAnsi" w:eastAsiaTheme="minorEastAsia" w:hAnsiTheme="minorHAnsi" w:cstheme="minorBidi"/>
                <w:b/>
                <w:bCs/>
              </w:rPr>
            </w:pPr>
            <w:r w:rsidRPr="02F4E237">
              <w:rPr>
                <w:rFonts w:asciiTheme="minorHAnsi" w:eastAsiaTheme="minorEastAsia" w:hAnsiTheme="minorHAnsi" w:cstheme="minorBidi"/>
                <w:b/>
                <w:bCs/>
              </w:rPr>
              <w:t>Deadline Date</w:t>
            </w:r>
          </w:p>
        </w:tc>
      </w:tr>
      <w:tr w:rsidR="00153969" w14:paraId="61DC83E5" w14:textId="77777777" w:rsidTr="00153969">
        <w:trPr>
          <w:cnfStyle w:val="000000100000" w:firstRow="0" w:lastRow="0" w:firstColumn="0" w:lastColumn="0" w:oddVBand="0" w:evenVBand="0" w:oddHBand="1" w:evenHBand="0" w:firstRowFirstColumn="0" w:firstRowLastColumn="0" w:lastRowFirstColumn="0" w:lastRowLastColumn="0"/>
        </w:trPr>
        <w:tc>
          <w:tcPr>
            <w:tcW w:w="4508" w:type="dxa"/>
          </w:tcPr>
          <w:p w14:paraId="3FE1320F" w14:textId="77777777" w:rsidR="00153969" w:rsidRDefault="00153969" w:rsidP="00B963A4">
            <w:pPr>
              <w:spacing w:line="276" w:lineRule="auto"/>
              <w:jc w:val="both"/>
              <w:rPr>
                <w:rFonts w:asciiTheme="minorHAnsi" w:eastAsiaTheme="minorEastAsia" w:hAnsiTheme="minorHAnsi" w:cstheme="minorBidi"/>
              </w:rPr>
            </w:pPr>
            <w:r w:rsidRPr="02F4E237">
              <w:rPr>
                <w:rFonts w:asciiTheme="minorHAnsi" w:eastAsiaTheme="minorEastAsia" w:hAnsiTheme="minorHAnsi" w:cstheme="minorBidi"/>
              </w:rPr>
              <w:t>Pack released</w:t>
            </w:r>
          </w:p>
        </w:tc>
        <w:tc>
          <w:tcPr>
            <w:tcW w:w="3877" w:type="dxa"/>
          </w:tcPr>
          <w:p w14:paraId="3D4A2E3C" w14:textId="4C610AD5" w:rsidR="00153969" w:rsidRDefault="00216722" w:rsidP="00B963A4">
            <w:pPr>
              <w:spacing w:line="276" w:lineRule="auto"/>
              <w:jc w:val="both"/>
              <w:rPr>
                <w:rFonts w:asciiTheme="minorHAnsi" w:eastAsiaTheme="minorEastAsia" w:hAnsiTheme="minorHAnsi" w:cstheme="minorBidi"/>
              </w:rPr>
            </w:pPr>
            <w:r>
              <w:rPr>
                <w:rFonts w:asciiTheme="minorHAnsi" w:eastAsiaTheme="minorEastAsia" w:hAnsiTheme="minorHAnsi" w:cstheme="minorBidi"/>
              </w:rPr>
              <w:t>10/03/2026</w:t>
            </w:r>
          </w:p>
        </w:tc>
      </w:tr>
      <w:tr w:rsidR="00153969" w14:paraId="42BB9D6D" w14:textId="77777777" w:rsidTr="00153969">
        <w:trPr>
          <w:cnfStyle w:val="000000010000" w:firstRow="0" w:lastRow="0" w:firstColumn="0" w:lastColumn="0" w:oddVBand="0" w:evenVBand="0" w:oddHBand="0" w:evenHBand="1" w:firstRowFirstColumn="0" w:firstRowLastColumn="0" w:lastRowFirstColumn="0" w:lastRowLastColumn="0"/>
        </w:trPr>
        <w:tc>
          <w:tcPr>
            <w:tcW w:w="4508" w:type="dxa"/>
          </w:tcPr>
          <w:p w14:paraId="63BCC8B2" w14:textId="77777777" w:rsidR="00153969" w:rsidRDefault="00153969" w:rsidP="00B963A4">
            <w:pPr>
              <w:spacing w:line="276" w:lineRule="auto"/>
              <w:jc w:val="both"/>
              <w:rPr>
                <w:rFonts w:asciiTheme="minorHAnsi" w:eastAsiaTheme="minorEastAsia" w:hAnsiTheme="minorHAnsi" w:cstheme="minorBidi"/>
              </w:rPr>
            </w:pPr>
            <w:r w:rsidRPr="02F4E237">
              <w:rPr>
                <w:rFonts w:asciiTheme="minorHAnsi" w:eastAsiaTheme="minorEastAsia" w:hAnsiTheme="minorHAnsi" w:cstheme="minorBidi"/>
              </w:rPr>
              <w:t>Response deadline</w:t>
            </w:r>
          </w:p>
        </w:tc>
        <w:tc>
          <w:tcPr>
            <w:tcW w:w="3877" w:type="dxa"/>
          </w:tcPr>
          <w:p w14:paraId="5C6C5311" w14:textId="65022407" w:rsidR="00153969" w:rsidRDefault="00195013" w:rsidP="00B963A4">
            <w:pPr>
              <w:spacing w:line="276" w:lineRule="auto"/>
              <w:jc w:val="both"/>
              <w:rPr>
                <w:rFonts w:asciiTheme="minorHAnsi" w:eastAsiaTheme="minorEastAsia" w:hAnsiTheme="minorHAnsi" w:cstheme="minorBidi"/>
              </w:rPr>
            </w:pPr>
            <w:r>
              <w:rPr>
                <w:rFonts w:asciiTheme="minorHAnsi" w:eastAsiaTheme="minorEastAsia" w:hAnsiTheme="minorHAnsi" w:cstheme="minorBidi"/>
              </w:rPr>
              <w:t>*</w:t>
            </w:r>
            <w:r w:rsidR="00554DF1">
              <w:rPr>
                <w:rFonts w:asciiTheme="minorHAnsi" w:eastAsiaTheme="minorEastAsia" w:hAnsiTheme="minorHAnsi" w:cstheme="minorBidi"/>
              </w:rPr>
              <w:t xml:space="preserve">pm on </w:t>
            </w:r>
            <w:r>
              <w:rPr>
                <w:rFonts w:asciiTheme="minorHAnsi" w:eastAsiaTheme="minorEastAsia" w:hAnsiTheme="minorHAnsi" w:cstheme="minorBidi"/>
              </w:rPr>
              <w:t>**/**/**</w:t>
            </w:r>
          </w:p>
        </w:tc>
      </w:tr>
    </w:tbl>
    <w:p w14:paraId="329327CE" w14:textId="77777777" w:rsidR="00153969" w:rsidRDefault="00153969" w:rsidP="00B963A4">
      <w:pPr>
        <w:spacing w:line="276" w:lineRule="auto"/>
        <w:contextualSpacing/>
        <w:jc w:val="both"/>
        <w:rPr>
          <w:rFonts w:asciiTheme="minorHAnsi" w:eastAsiaTheme="minorEastAsia" w:hAnsiTheme="minorHAnsi" w:cstheme="minorBidi"/>
          <w:b/>
          <w:bCs/>
          <w:i/>
          <w:iCs/>
          <w:color w:val="2F5496"/>
        </w:rPr>
      </w:pPr>
    </w:p>
    <w:p w14:paraId="726FD10E" w14:textId="20E268CE" w:rsidR="00554DF1" w:rsidRDefault="00554DF1" w:rsidP="00554DF1">
      <w:pPr>
        <w:spacing w:line="276" w:lineRule="auto"/>
        <w:ind w:left="360"/>
        <w:rPr>
          <w:rFonts w:asciiTheme="minorHAnsi" w:eastAsiaTheme="minorEastAsia" w:hAnsiTheme="minorHAnsi" w:cstheme="minorBidi"/>
        </w:rPr>
      </w:pPr>
      <w:r>
        <w:rPr>
          <w:rFonts w:asciiTheme="minorHAnsi" w:eastAsiaTheme="minorEastAsia" w:hAnsiTheme="minorHAnsi" w:cstheme="minorBidi"/>
        </w:rPr>
        <w:t xml:space="preserve">Please return your completed questionnaire via email to: </w:t>
      </w:r>
      <w:hyperlink r:id="rId16" w:history="1">
        <w:r w:rsidRPr="00E0334C">
          <w:rPr>
            <w:rStyle w:val="Hyperlink"/>
            <w:rFonts w:asciiTheme="minorHAnsi" w:eastAsiaTheme="minorEastAsia" w:hAnsiTheme="minorHAnsi" w:cstheme="minorBidi"/>
          </w:rPr>
          <w:t>contractscorporate@lancashire.gov.uk</w:t>
        </w:r>
      </w:hyperlink>
      <w:r>
        <w:rPr>
          <w:rFonts w:asciiTheme="minorHAnsi" w:eastAsiaTheme="minorEastAsia" w:hAnsiTheme="minorHAnsi" w:cstheme="minorBidi"/>
        </w:rPr>
        <w:t xml:space="preserve"> </w:t>
      </w:r>
    </w:p>
    <w:p w14:paraId="7ED5EB14" w14:textId="77777777" w:rsidR="00554DF1" w:rsidRDefault="00554DF1" w:rsidP="00B963A4">
      <w:pPr>
        <w:spacing w:line="276" w:lineRule="auto"/>
        <w:ind w:left="360"/>
        <w:jc w:val="both"/>
        <w:rPr>
          <w:rFonts w:asciiTheme="minorHAnsi" w:eastAsiaTheme="minorEastAsia" w:hAnsiTheme="minorHAnsi" w:cstheme="minorBidi"/>
        </w:rPr>
      </w:pPr>
    </w:p>
    <w:p w14:paraId="4FB07B96" w14:textId="46B3E7F1" w:rsidR="00635DF9" w:rsidRDefault="005A2B18" w:rsidP="00B963A4">
      <w:pPr>
        <w:spacing w:line="276" w:lineRule="auto"/>
        <w:ind w:left="360"/>
        <w:jc w:val="both"/>
        <w:rPr>
          <w:rFonts w:asciiTheme="minorHAnsi" w:eastAsiaTheme="minorEastAsia" w:hAnsiTheme="minorHAnsi" w:cstheme="minorBidi"/>
        </w:rPr>
      </w:pPr>
      <w:r w:rsidRPr="02F4E237">
        <w:rPr>
          <w:rFonts w:asciiTheme="minorHAnsi" w:eastAsiaTheme="minorEastAsia" w:hAnsiTheme="minorHAnsi" w:cstheme="minorBidi"/>
        </w:rPr>
        <w:t>After this deadline, Lancashire County Council will review the responses.</w:t>
      </w:r>
    </w:p>
    <w:p w14:paraId="3B2B302B" w14:textId="77777777" w:rsidR="00F221CD" w:rsidRDefault="00F221CD" w:rsidP="00B963A4">
      <w:pPr>
        <w:spacing w:line="276" w:lineRule="auto"/>
        <w:ind w:left="360"/>
        <w:jc w:val="both"/>
        <w:rPr>
          <w:rFonts w:asciiTheme="minorHAnsi" w:eastAsiaTheme="minorEastAsia" w:hAnsiTheme="minorHAnsi" w:cstheme="minorBidi"/>
        </w:rPr>
      </w:pPr>
    </w:p>
    <w:p w14:paraId="3B5D1220" w14:textId="77777777" w:rsidR="00F221CD" w:rsidRDefault="00F221CD" w:rsidP="00B963A4">
      <w:pPr>
        <w:spacing w:line="276" w:lineRule="auto"/>
        <w:ind w:left="360"/>
        <w:jc w:val="both"/>
        <w:rPr>
          <w:rFonts w:asciiTheme="minorHAnsi" w:eastAsiaTheme="minorEastAsia" w:hAnsiTheme="minorHAnsi" w:cstheme="minorBidi"/>
        </w:rPr>
      </w:pPr>
    </w:p>
    <w:p w14:paraId="38226C4C" w14:textId="77777777" w:rsidR="009F25B6" w:rsidRDefault="009F25B6" w:rsidP="00B963A4">
      <w:pPr>
        <w:spacing w:line="276" w:lineRule="auto"/>
        <w:ind w:left="360"/>
        <w:jc w:val="both"/>
        <w:rPr>
          <w:rFonts w:asciiTheme="minorHAnsi" w:eastAsiaTheme="minorEastAsia" w:hAnsiTheme="minorHAnsi" w:cstheme="minorBidi"/>
        </w:rPr>
      </w:pPr>
    </w:p>
    <w:p w14:paraId="51C8B66B" w14:textId="77777777" w:rsidR="009F25B6" w:rsidRDefault="009F25B6" w:rsidP="00B963A4">
      <w:pPr>
        <w:spacing w:line="276" w:lineRule="auto"/>
        <w:ind w:left="360"/>
        <w:jc w:val="both"/>
        <w:rPr>
          <w:rFonts w:asciiTheme="minorHAnsi" w:eastAsiaTheme="minorEastAsia" w:hAnsiTheme="minorHAnsi" w:cstheme="minorBidi"/>
        </w:rPr>
      </w:pPr>
    </w:p>
    <w:p w14:paraId="329AB255" w14:textId="77777777" w:rsidR="009F25B6" w:rsidRDefault="009F25B6" w:rsidP="00B963A4">
      <w:pPr>
        <w:spacing w:line="276" w:lineRule="auto"/>
        <w:ind w:left="360"/>
        <w:jc w:val="both"/>
        <w:rPr>
          <w:rFonts w:asciiTheme="minorHAnsi" w:eastAsiaTheme="minorEastAsia" w:hAnsiTheme="minorHAnsi" w:cstheme="minorBidi"/>
        </w:rPr>
      </w:pPr>
    </w:p>
    <w:p w14:paraId="156ECEFA" w14:textId="77777777" w:rsidR="009F25B6" w:rsidRDefault="009F25B6" w:rsidP="00B963A4">
      <w:pPr>
        <w:spacing w:line="276" w:lineRule="auto"/>
        <w:ind w:left="360"/>
        <w:jc w:val="both"/>
        <w:rPr>
          <w:rFonts w:asciiTheme="minorHAnsi" w:eastAsiaTheme="minorEastAsia" w:hAnsiTheme="minorHAnsi" w:cstheme="minorBidi"/>
        </w:rPr>
      </w:pPr>
    </w:p>
    <w:p w14:paraId="4FDB88B1" w14:textId="77777777" w:rsidR="009F25B6" w:rsidRDefault="009F25B6" w:rsidP="00B963A4">
      <w:pPr>
        <w:spacing w:line="276" w:lineRule="auto"/>
        <w:ind w:left="360"/>
        <w:jc w:val="both"/>
        <w:rPr>
          <w:rFonts w:asciiTheme="minorHAnsi" w:eastAsiaTheme="minorEastAsia" w:hAnsiTheme="minorHAnsi" w:cstheme="minorBidi"/>
        </w:rPr>
      </w:pPr>
    </w:p>
    <w:p w14:paraId="1F680BEA" w14:textId="77777777" w:rsidR="009F25B6" w:rsidRDefault="009F25B6" w:rsidP="00B963A4">
      <w:pPr>
        <w:spacing w:line="276" w:lineRule="auto"/>
        <w:ind w:left="360"/>
        <w:jc w:val="both"/>
        <w:rPr>
          <w:rFonts w:asciiTheme="minorHAnsi" w:eastAsiaTheme="minorEastAsia" w:hAnsiTheme="minorHAnsi" w:cstheme="minorBidi"/>
        </w:rPr>
      </w:pPr>
    </w:p>
    <w:p w14:paraId="2122BC25" w14:textId="77777777" w:rsidR="009F25B6" w:rsidRDefault="009F25B6" w:rsidP="00B963A4">
      <w:pPr>
        <w:spacing w:line="276" w:lineRule="auto"/>
        <w:ind w:left="360"/>
        <w:jc w:val="both"/>
        <w:rPr>
          <w:rFonts w:asciiTheme="minorHAnsi" w:eastAsiaTheme="minorEastAsia" w:hAnsiTheme="minorHAnsi" w:cstheme="minorBidi"/>
        </w:rPr>
      </w:pPr>
    </w:p>
    <w:p w14:paraId="3C86CC27" w14:textId="77777777" w:rsidR="009F25B6" w:rsidRDefault="009F25B6" w:rsidP="00B963A4">
      <w:pPr>
        <w:spacing w:line="276" w:lineRule="auto"/>
        <w:ind w:left="360"/>
        <w:jc w:val="both"/>
        <w:rPr>
          <w:rFonts w:asciiTheme="minorHAnsi" w:eastAsiaTheme="minorEastAsia" w:hAnsiTheme="minorHAnsi" w:cstheme="minorBidi"/>
        </w:rPr>
      </w:pPr>
    </w:p>
    <w:p w14:paraId="55A69B35" w14:textId="77777777" w:rsidR="009F25B6" w:rsidRDefault="009F25B6" w:rsidP="00B963A4">
      <w:pPr>
        <w:spacing w:line="276" w:lineRule="auto"/>
        <w:ind w:left="360"/>
        <w:jc w:val="both"/>
        <w:rPr>
          <w:rFonts w:asciiTheme="minorHAnsi" w:eastAsiaTheme="minorEastAsia" w:hAnsiTheme="minorHAnsi" w:cstheme="minorBidi"/>
        </w:rPr>
      </w:pPr>
    </w:p>
    <w:p w14:paraId="5265DD6D" w14:textId="77777777" w:rsidR="009F25B6" w:rsidRDefault="009F25B6" w:rsidP="00B963A4">
      <w:pPr>
        <w:spacing w:line="276" w:lineRule="auto"/>
        <w:ind w:left="360"/>
        <w:jc w:val="both"/>
        <w:rPr>
          <w:rFonts w:asciiTheme="minorHAnsi" w:eastAsiaTheme="minorEastAsia" w:hAnsiTheme="minorHAnsi" w:cstheme="minorBidi"/>
        </w:rPr>
      </w:pPr>
    </w:p>
    <w:p w14:paraId="4B8C0F96" w14:textId="77777777" w:rsidR="009F25B6" w:rsidRDefault="009F25B6" w:rsidP="00B963A4">
      <w:pPr>
        <w:spacing w:line="276" w:lineRule="auto"/>
        <w:ind w:left="360"/>
        <w:jc w:val="both"/>
        <w:rPr>
          <w:rFonts w:asciiTheme="minorHAnsi" w:eastAsiaTheme="minorEastAsia" w:hAnsiTheme="minorHAnsi" w:cstheme="minorBidi"/>
        </w:rPr>
      </w:pPr>
    </w:p>
    <w:p w14:paraId="5EC55568" w14:textId="77777777" w:rsidR="009F25B6" w:rsidRDefault="009F25B6" w:rsidP="00B963A4">
      <w:pPr>
        <w:spacing w:line="276" w:lineRule="auto"/>
        <w:ind w:left="360"/>
        <w:jc w:val="both"/>
        <w:rPr>
          <w:rFonts w:asciiTheme="minorHAnsi" w:eastAsiaTheme="minorEastAsia" w:hAnsiTheme="minorHAnsi" w:cstheme="minorBidi"/>
        </w:rPr>
      </w:pPr>
    </w:p>
    <w:p w14:paraId="55869D4E" w14:textId="77777777" w:rsidR="009F25B6" w:rsidRDefault="009F25B6" w:rsidP="00B963A4">
      <w:pPr>
        <w:spacing w:line="276" w:lineRule="auto"/>
        <w:ind w:left="360"/>
        <w:jc w:val="both"/>
        <w:rPr>
          <w:rFonts w:asciiTheme="minorHAnsi" w:eastAsiaTheme="minorEastAsia" w:hAnsiTheme="minorHAnsi" w:cstheme="minorBidi"/>
        </w:rPr>
      </w:pPr>
    </w:p>
    <w:p w14:paraId="30EC430E" w14:textId="77777777" w:rsidR="009F25B6" w:rsidRDefault="009F25B6" w:rsidP="00B963A4">
      <w:pPr>
        <w:spacing w:line="276" w:lineRule="auto"/>
        <w:ind w:left="360"/>
        <w:jc w:val="both"/>
        <w:rPr>
          <w:rFonts w:asciiTheme="minorHAnsi" w:eastAsiaTheme="minorEastAsia" w:hAnsiTheme="minorHAnsi" w:cstheme="minorBidi"/>
        </w:rPr>
      </w:pPr>
    </w:p>
    <w:p w14:paraId="79F35AC6" w14:textId="77777777" w:rsidR="009F25B6" w:rsidRDefault="009F25B6" w:rsidP="00B963A4">
      <w:pPr>
        <w:spacing w:line="276" w:lineRule="auto"/>
        <w:ind w:left="360"/>
        <w:jc w:val="both"/>
        <w:rPr>
          <w:rFonts w:asciiTheme="minorHAnsi" w:eastAsiaTheme="minorEastAsia" w:hAnsiTheme="minorHAnsi" w:cstheme="minorBidi"/>
        </w:rPr>
      </w:pPr>
    </w:p>
    <w:p w14:paraId="14A0F415" w14:textId="77777777" w:rsidR="009F25B6" w:rsidRDefault="009F25B6" w:rsidP="00B963A4">
      <w:pPr>
        <w:spacing w:line="276" w:lineRule="auto"/>
        <w:ind w:left="360"/>
        <w:jc w:val="both"/>
        <w:rPr>
          <w:rFonts w:asciiTheme="minorHAnsi" w:eastAsiaTheme="minorEastAsia" w:hAnsiTheme="minorHAnsi" w:cstheme="minorBidi"/>
        </w:rPr>
      </w:pPr>
    </w:p>
    <w:p w14:paraId="508AE808" w14:textId="77777777" w:rsidR="009F25B6" w:rsidRDefault="009F25B6" w:rsidP="00B963A4">
      <w:pPr>
        <w:spacing w:line="276" w:lineRule="auto"/>
        <w:ind w:left="360"/>
        <w:jc w:val="both"/>
        <w:rPr>
          <w:rFonts w:asciiTheme="minorHAnsi" w:eastAsiaTheme="minorEastAsia" w:hAnsiTheme="minorHAnsi" w:cstheme="minorBidi"/>
        </w:rPr>
      </w:pPr>
    </w:p>
    <w:p w14:paraId="03CE460D" w14:textId="77777777" w:rsidR="009F25B6" w:rsidRDefault="009F25B6" w:rsidP="00B963A4">
      <w:pPr>
        <w:spacing w:line="276" w:lineRule="auto"/>
        <w:ind w:left="360"/>
        <w:jc w:val="both"/>
        <w:rPr>
          <w:rFonts w:asciiTheme="minorHAnsi" w:eastAsiaTheme="minorEastAsia" w:hAnsiTheme="minorHAnsi" w:cstheme="minorBidi"/>
        </w:rPr>
      </w:pPr>
    </w:p>
    <w:p w14:paraId="252EA7BF" w14:textId="77777777" w:rsidR="009F25B6" w:rsidRDefault="009F25B6" w:rsidP="00B963A4">
      <w:pPr>
        <w:spacing w:line="276" w:lineRule="auto"/>
        <w:ind w:left="360"/>
        <w:jc w:val="both"/>
        <w:rPr>
          <w:rFonts w:asciiTheme="minorHAnsi" w:eastAsiaTheme="minorEastAsia" w:hAnsiTheme="minorHAnsi" w:cstheme="minorBidi"/>
        </w:rPr>
      </w:pPr>
    </w:p>
    <w:p w14:paraId="725F0FF6" w14:textId="77777777" w:rsidR="009F25B6" w:rsidRDefault="009F25B6" w:rsidP="00B963A4">
      <w:pPr>
        <w:spacing w:line="276" w:lineRule="auto"/>
        <w:ind w:left="360"/>
        <w:jc w:val="both"/>
        <w:rPr>
          <w:rFonts w:asciiTheme="minorHAnsi" w:eastAsiaTheme="minorEastAsia" w:hAnsiTheme="minorHAnsi" w:cstheme="minorBidi"/>
        </w:rPr>
      </w:pPr>
    </w:p>
    <w:p w14:paraId="5AB884A5" w14:textId="77777777" w:rsidR="009F25B6" w:rsidRDefault="009F25B6" w:rsidP="00B963A4">
      <w:pPr>
        <w:spacing w:line="276" w:lineRule="auto"/>
        <w:ind w:left="360"/>
        <w:jc w:val="both"/>
        <w:rPr>
          <w:rFonts w:asciiTheme="minorHAnsi" w:eastAsiaTheme="minorEastAsia" w:hAnsiTheme="minorHAnsi" w:cstheme="minorBidi"/>
        </w:rPr>
      </w:pPr>
    </w:p>
    <w:p w14:paraId="2E901C6A" w14:textId="77777777" w:rsidR="009F25B6" w:rsidRDefault="009F25B6" w:rsidP="00B963A4">
      <w:pPr>
        <w:spacing w:line="276" w:lineRule="auto"/>
        <w:ind w:left="360"/>
        <w:jc w:val="both"/>
        <w:rPr>
          <w:rFonts w:asciiTheme="minorHAnsi" w:eastAsiaTheme="minorEastAsia" w:hAnsiTheme="minorHAnsi" w:cstheme="minorBidi"/>
        </w:rPr>
      </w:pPr>
    </w:p>
    <w:p w14:paraId="3E17A326" w14:textId="77777777" w:rsidR="009F25B6" w:rsidRDefault="009F25B6" w:rsidP="00B963A4">
      <w:pPr>
        <w:spacing w:line="276" w:lineRule="auto"/>
        <w:ind w:left="360"/>
        <w:jc w:val="both"/>
        <w:rPr>
          <w:rFonts w:asciiTheme="minorHAnsi" w:eastAsiaTheme="minorEastAsia" w:hAnsiTheme="minorHAnsi" w:cstheme="minorBidi"/>
        </w:rPr>
      </w:pPr>
    </w:p>
    <w:p w14:paraId="231D5BAC" w14:textId="77777777" w:rsidR="009F25B6" w:rsidRDefault="009F25B6" w:rsidP="00B963A4">
      <w:pPr>
        <w:spacing w:line="276" w:lineRule="auto"/>
        <w:ind w:left="360"/>
        <w:jc w:val="both"/>
        <w:rPr>
          <w:rFonts w:asciiTheme="minorHAnsi" w:eastAsiaTheme="minorEastAsia" w:hAnsiTheme="minorHAnsi" w:cstheme="minorBidi"/>
        </w:rPr>
      </w:pPr>
    </w:p>
    <w:p w14:paraId="6BC92C29" w14:textId="77777777" w:rsidR="009F25B6" w:rsidRDefault="009F25B6" w:rsidP="00B963A4">
      <w:pPr>
        <w:spacing w:line="276" w:lineRule="auto"/>
        <w:ind w:left="360"/>
        <w:jc w:val="both"/>
        <w:rPr>
          <w:rFonts w:asciiTheme="minorHAnsi" w:eastAsiaTheme="minorEastAsia" w:hAnsiTheme="minorHAnsi" w:cstheme="minorBidi"/>
        </w:rPr>
      </w:pPr>
    </w:p>
    <w:p w14:paraId="31EB18B6" w14:textId="77777777" w:rsidR="009F25B6" w:rsidRDefault="009F25B6" w:rsidP="00B963A4">
      <w:pPr>
        <w:spacing w:line="276" w:lineRule="auto"/>
        <w:ind w:left="360"/>
        <w:jc w:val="both"/>
        <w:rPr>
          <w:rFonts w:asciiTheme="minorHAnsi" w:eastAsiaTheme="minorEastAsia" w:hAnsiTheme="minorHAnsi" w:cstheme="minorBidi"/>
        </w:rPr>
      </w:pPr>
    </w:p>
    <w:p w14:paraId="3E42E091" w14:textId="77777777" w:rsidR="009F25B6" w:rsidRDefault="009F25B6" w:rsidP="00B963A4">
      <w:pPr>
        <w:spacing w:line="276" w:lineRule="auto"/>
        <w:ind w:left="360"/>
        <w:jc w:val="both"/>
        <w:rPr>
          <w:rFonts w:asciiTheme="minorHAnsi" w:eastAsiaTheme="minorEastAsia" w:hAnsiTheme="minorHAnsi" w:cstheme="minorBidi"/>
        </w:rPr>
      </w:pPr>
    </w:p>
    <w:p w14:paraId="7EEA088E" w14:textId="77777777" w:rsidR="009F25B6" w:rsidRDefault="009F25B6" w:rsidP="00B963A4">
      <w:pPr>
        <w:spacing w:line="276" w:lineRule="auto"/>
        <w:ind w:left="360"/>
        <w:jc w:val="both"/>
        <w:rPr>
          <w:rFonts w:asciiTheme="minorHAnsi" w:eastAsiaTheme="minorEastAsia" w:hAnsiTheme="minorHAnsi" w:cstheme="minorBidi"/>
        </w:rPr>
      </w:pPr>
    </w:p>
    <w:p w14:paraId="03279469" w14:textId="77777777" w:rsidR="009F25B6" w:rsidRDefault="009F25B6" w:rsidP="00B963A4">
      <w:pPr>
        <w:spacing w:line="276" w:lineRule="auto"/>
        <w:ind w:left="360"/>
        <w:jc w:val="both"/>
        <w:rPr>
          <w:rFonts w:asciiTheme="minorHAnsi" w:eastAsiaTheme="minorEastAsia" w:hAnsiTheme="minorHAnsi" w:cstheme="minorBidi"/>
        </w:rPr>
      </w:pPr>
    </w:p>
    <w:p w14:paraId="213AB882" w14:textId="77777777" w:rsidR="009F25B6" w:rsidRDefault="009F25B6" w:rsidP="00B963A4">
      <w:pPr>
        <w:spacing w:line="276" w:lineRule="auto"/>
        <w:ind w:left="360"/>
        <w:jc w:val="both"/>
        <w:rPr>
          <w:rFonts w:asciiTheme="minorHAnsi" w:eastAsiaTheme="minorEastAsia" w:hAnsiTheme="minorHAnsi" w:cstheme="minorBidi"/>
        </w:rPr>
      </w:pPr>
    </w:p>
    <w:p w14:paraId="7D3884F6" w14:textId="77777777" w:rsidR="00F221CD" w:rsidRDefault="00F221CD" w:rsidP="00B963A4">
      <w:pPr>
        <w:spacing w:line="276" w:lineRule="auto"/>
        <w:ind w:left="360"/>
        <w:jc w:val="both"/>
        <w:rPr>
          <w:rFonts w:asciiTheme="minorHAnsi" w:eastAsiaTheme="minorEastAsia" w:hAnsiTheme="minorHAnsi" w:cstheme="minorBidi"/>
        </w:rPr>
      </w:pPr>
    </w:p>
    <w:p w14:paraId="1DED4DDF" w14:textId="77777777" w:rsidR="00F221CD" w:rsidRDefault="00F221CD" w:rsidP="00B963A4">
      <w:pPr>
        <w:spacing w:line="276" w:lineRule="auto"/>
        <w:ind w:left="360"/>
        <w:jc w:val="both"/>
        <w:rPr>
          <w:rFonts w:asciiTheme="minorHAnsi" w:eastAsiaTheme="minorEastAsia" w:hAnsiTheme="minorHAnsi" w:cstheme="minorBidi"/>
        </w:rPr>
      </w:pPr>
    </w:p>
    <w:p w14:paraId="6830CDE8" w14:textId="6C218842" w:rsidR="00F221CD" w:rsidRDefault="00F221CD" w:rsidP="00B963A4">
      <w:pPr>
        <w:spacing w:line="276" w:lineRule="auto"/>
        <w:ind w:left="360"/>
        <w:jc w:val="both"/>
        <w:rPr>
          <w:rFonts w:asciiTheme="minorHAnsi" w:eastAsiaTheme="minorEastAsia" w:hAnsiTheme="minorHAnsi" w:cstheme="minorBidi"/>
          <w:b/>
          <w:bCs/>
        </w:rPr>
      </w:pPr>
      <w:r w:rsidRPr="00F221CD">
        <w:rPr>
          <w:rFonts w:asciiTheme="minorHAnsi" w:eastAsiaTheme="minorEastAsia" w:hAnsiTheme="minorHAnsi" w:cstheme="minorBidi"/>
          <w:b/>
          <w:bCs/>
        </w:rPr>
        <w:t>ANNEX 1 – DRAFT SPECIFICATION</w:t>
      </w:r>
    </w:p>
    <w:p w14:paraId="287AB6C1" w14:textId="77777777" w:rsidR="00A714A8" w:rsidRDefault="00A714A8" w:rsidP="00B963A4">
      <w:pPr>
        <w:spacing w:line="276" w:lineRule="auto"/>
        <w:ind w:left="360"/>
        <w:jc w:val="both"/>
        <w:rPr>
          <w:rFonts w:asciiTheme="minorHAnsi" w:eastAsiaTheme="minorEastAsia" w:hAnsiTheme="minorHAnsi" w:cstheme="minorBidi"/>
          <w:b/>
          <w:bCs/>
        </w:rPr>
      </w:pPr>
    </w:p>
    <w:p w14:paraId="04237E21" w14:textId="12282839" w:rsidR="00A714A8" w:rsidRDefault="00A714A8" w:rsidP="00ED6EF6">
      <w:pPr>
        <w:jc w:val="both"/>
      </w:pPr>
      <w:bookmarkStart w:id="2" w:name="_Hlk221181549"/>
      <w:r>
        <w:t>Lancashire County Council, as the relevant authority of Lancashire and Blackburn with Darwen Coroner's Service are seeking a suitable provider for the provision of non-invasive CT examinations on behalf of HM Coroner</w:t>
      </w:r>
      <w:r w:rsidR="00FC3F4C">
        <w:t>, potentially</w:t>
      </w:r>
      <w:r>
        <w:t xml:space="preserve"> from </w:t>
      </w:r>
      <w:r w:rsidR="00FC3F4C">
        <w:t>September 2026</w:t>
      </w:r>
      <w:r>
        <w:t xml:space="preserve">. </w:t>
      </w:r>
    </w:p>
    <w:bookmarkEnd w:id="2"/>
    <w:p w14:paraId="25976FD9" w14:textId="77777777" w:rsidR="00FC3F4C" w:rsidRDefault="00FC3F4C" w:rsidP="00ED6EF6">
      <w:pPr>
        <w:jc w:val="both"/>
      </w:pPr>
    </w:p>
    <w:p w14:paraId="60AA7773" w14:textId="77777777" w:rsidR="00A714A8" w:rsidRDefault="00A714A8" w:rsidP="00ED6EF6">
      <w:pPr>
        <w:jc w:val="both"/>
      </w:pPr>
      <w:r>
        <w:t>Scanning facilities and resources should be appropriate and commensurate to manage the volume of cases referred by the Coroner as per the figures presented below:</w:t>
      </w:r>
    </w:p>
    <w:p w14:paraId="5BBCF76E" w14:textId="77777777" w:rsidR="00ED6EF6" w:rsidRDefault="00ED6EF6" w:rsidP="00ED6EF6">
      <w:pPr>
        <w:jc w:val="both"/>
      </w:pPr>
    </w:p>
    <w:tbl>
      <w:tblPr>
        <w:tblStyle w:val="TableGrid"/>
        <w:tblW w:w="0" w:type="auto"/>
        <w:tblLook w:val="04A0" w:firstRow="1" w:lastRow="0" w:firstColumn="1" w:lastColumn="0" w:noHBand="0" w:noVBand="1"/>
      </w:tblPr>
      <w:tblGrid>
        <w:gridCol w:w="1920"/>
        <w:gridCol w:w="1807"/>
        <w:gridCol w:w="1807"/>
        <w:gridCol w:w="1807"/>
        <w:gridCol w:w="1675"/>
      </w:tblGrid>
      <w:tr w:rsidR="00A714A8" w:rsidRPr="001873B0" w14:paraId="29934F95" w14:textId="77777777" w:rsidTr="007B7077">
        <w:trPr>
          <w:cnfStyle w:val="100000000000" w:firstRow="1" w:lastRow="0" w:firstColumn="0" w:lastColumn="0" w:oddVBand="0" w:evenVBand="0" w:oddHBand="0" w:evenHBand="0" w:firstRowFirstColumn="0" w:firstRowLastColumn="0" w:lastRowFirstColumn="0" w:lastRowLastColumn="0"/>
        </w:trPr>
        <w:tc>
          <w:tcPr>
            <w:tcW w:w="1920" w:type="dxa"/>
          </w:tcPr>
          <w:p w14:paraId="06B57137" w14:textId="77777777" w:rsidR="00A714A8" w:rsidRPr="001873B0" w:rsidRDefault="00A714A8" w:rsidP="007B7077">
            <w:pPr>
              <w:spacing w:after="160" w:line="259" w:lineRule="auto"/>
            </w:pPr>
          </w:p>
        </w:tc>
        <w:tc>
          <w:tcPr>
            <w:tcW w:w="1807" w:type="dxa"/>
          </w:tcPr>
          <w:p w14:paraId="79C4F6CF" w14:textId="77777777" w:rsidR="00A714A8" w:rsidRPr="001873B0" w:rsidRDefault="00A714A8" w:rsidP="007B7077">
            <w:pPr>
              <w:spacing w:after="160" w:line="259" w:lineRule="auto"/>
            </w:pPr>
            <w:r w:rsidRPr="001873B0">
              <w:t>2022</w:t>
            </w:r>
          </w:p>
        </w:tc>
        <w:tc>
          <w:tcPr>
            <w:tcW w:w="1807" w:type="dxa"/>
          </w:tcPr>
          <w:p w14:paraId="143D6D5F" w14:textId="77777777" w:rsidR="00A714A8" w:rsidRPr="001873B0" w:rsidRDefault="00A714A8" w:rsidP="007B7077">
            <w:pPr>
              <w:spacing w:after="160" w:line="259" w:lineRule="auto"/>
            </w:pPr>
            <w:r w:rsidRPr="001873B0">
              <w:t>2023</w:t>
            </w:r>
          </w:p>
        </w:tc>
        <w:tc>
          <w:tcPr>
            <w:tcW w:w="1807" w:type="dxa"/>
          </w:tcPr>
          <w:p w14:paraId="139986E4" w14:textId="77777777" w:rsidR="00A714A8" w:rsidRPr="001873B0" w:rsidRDefault="00A714A8" w:rsidP="007B7077">
            <w:pPr>
              <w:spacing w:after="160" w:line="259" w:lineRule="auto"/>
            </w:pPr>
            <w:r w:rsidRPr="001873B0">
              <w:t>2024</w:t>
            </w:r>
          </w:p>
        </w:tc>
        <w:tc>
          <w:tcPr>
            <w:tcW w:w="1675" w:type="dxa"/>
          </w:tcPr>
          <w:p w14:paraId="03D8A735" w14:textId="77777777" w:rsidR="00A714A8" w:rsidRPr="001873B0" w:rsidRDefault="00A714A8" w:rsidP="007B7077">
            <w:r>
              <w:t>2025</w:t>
            </w:r>
          </w:p>
        </w:tc>
      </w:tr>
      <w:tr w:rsidR="00A714A8" w:rsidRPr="001873B0" w14:paraId="696DB97E" w14:textId="77777777" w:rsidTr="007B7077">
        <w:trPr>
          <w:cnfStyle w:val="000000100000" w:firstRow="0" w:lastRow="0" w:firstColumn="0" w:lastColumn="0" w:oddVBand="0" w:evenVBand="0" w:oddHBand="1" w:evenHBand="0" w:firstRowFirstColumn="0" w:firstRowLastColumn="0" w:lastRowFirstColumn="0" w:lastRowLastColumn="0"/>
        </w:trPr>
        <w:tc>
          <w:tcPr>
            <w:tcW w:w="1920" w:type="dxa"/>
          </w:tcPr>
          <w:p w14:paraId="1360CADE" w14:textId="77777777" w:rsidR="00A714A8" w:rsidRPr="001873B0" w:rsidRDefault="00A714A8" w:rsidP="007B7077">
            <w:pPr>
              <w:spacing w:after="160" w:line="259" w:lineRule="auto"/>
            </w:pPr>
            <w:r w:rsidRPr="001873B0">
              <w:t>Deaths notified to the Coroner</w:t>
            </w:r>
          </w:p>
        </w:tc>
        <w:tc>
          <w:tcPr>
            <w:tcW w:w="1807" w:type="dxa"/>
          </w:tcPr>
          <w:p w14:paraId="035361EC" w14:textId="77777777" w:rsidR="00A714A8" w:rsidRPr="001873B0" w:rsidRDefault="00A714A8" w:rsidP="007B7077">
            <w:pPr>
              <w:spacing w:after="160" w:line="259" w:lineRule="auto"/>
            </w:pPr>
            <w:r w:rsidRPr="001873B0">
              <w:t>4315</w:t>
            </w:r>
          </w:p>
        </w:tc>
        <w:tc>
          <w:tcPr>
            <w:tcW w:w="1807" w:type="dxa"/>
          </w:tcPr>
          <w:p w14:paraId="30E041D9" w14:textId="77777777" w:rsidR="00A714A8" w:rsidRPr="001873B0" w:rsidRDefault="00A714A8" w:rsidP="007B7077">
            <w:pPr>
              <w:spacing w:after="160" w:line="259" w:lineRule="auto"/>
            </w:pPr>
            <w:r w:rsidRPr="001873B0">
              <w:t>4449</w:t>
            </w:r>
          </w:p>
        </w:tc>
        <w:tc>
          <w:tcPr>
            <w:tcW w:w="1807" w:type="dxa"/>
          </w:tcPr>
          <w:p w14:paraId="264AF4A2" w14:textId="77777777" w:rsidR="00A714A8" w:rsidRPr="001873B0" w:rsidRDefault="00A714A8" w:rsidP="007B7077">
            <w:pPr>
              <w:spacing w:after="160" w:line="259" w:lineRule="auto"/>
            </w:pPr>
            <w:r w:rsidRPr="001873B0">
              <w:t>3464</w:t>
            </w:r>
          </w:p>
        </w:tc>
        <w:tc>
          <w:tcPr>
            <w:tcW w:w="1675" w:type="dxa"/>
          </w:tcPr>
          <w:p w14:paraId="2497AA51" w14:textId="77777777" w:rsidR="00A714A8" w:rsidRPr="001873B0" w:rsidRDefault="00A714A8" w:rsidP="007B7077">
            <w:r>
              <w:t>2336</w:t>
            </w:r>
          </w:p>
        </w:tc>
      </w:tr>
      <w:tr w:rsidR="00A714A8" w:rsidRPr="001873B0" w14:paraId="1A5173C2" w14:textId="77777777" w:rsidTr="007B7077">
        <w:trPr>
          <w:cnfStyle w:val="000000010000" w:firstRow="0" w:lastRow="0" w:firstColumn="0" w:lastColumn="0" w:oddVBand="0" w:evenVBand="0" w:oddHBand="0" w:evenHBand="1" w:firstRowFirstColumn="0" w:firstRowLastColumn="0" w:lastRowFirstColumn="0" w:lastRowLastColumn="0"/>
        </w:trPr>
        <w:tc>
          <w:tcPr>
            <w:tcW w:w="1920" w:type="dxa"/>
          </w:tcPr>
          <w:p w14:paraId="31720F56" w14:textId="77777777" w:rsidR="00A714A8" w:rsidRPr="001873B0" w:rsidRDefault="00A714A8" w:rsidP="007B7077">
            <w:pPr>
              <w:spacing w:after="160" w:line="259" w:lineRule="auto"/>
            </w:pPr>
            <w:r w:rsidRPr="001873B0">
              <w:t>Total number of non-invasive post-mortems</w:t>
            </w:r>
          </w:p>
        </w:tc>
        <w:tc>
          <w:tcPr>
            <w:tcW w:w="1807" w:type="dxa"/>
          </w:tcPr>
          <w:p w14:paraId="7FC313AE" w14:textId="77777777" w:rsidR="00A714A8" w:rsidRPr="001873B0" w:rsidRDefault="00A714A8" w:rsidP="007B7077">
            <w:pPr>
              <w:spacing w:after="160" w:line="259" w:lineRule="auto"/>
            </w:pPr>
            <w:r w:rsidRPr="001873B0">
              <w:t>1821</w:t>
            </w:r>
          </w:p>
        </w:tc>
        <w:tc>
          <w:tcPr>
            <w:tcW w:w="1807" w:type="dxa"/>
          </w:tcPr>
          <w:p w14:paraId="79D6F850" w14:textId="77777777" w:rsidR="00A714A8" w:rsidRPr="001873B0" w:rsidRDefault="00A714A8" w:rsidP="007B7077">
            <w:pPr>
              <w:spacing w:after="160" w:line="259" w:lineRule="auto"/>
            </w:pPr>
            <w:r w:rsidRPr="001873B0">
              <w:t>1405</w:t>
            </w:r>
          </w:p>
        </w:tc>
        <w:tc>
          <w:tcPr>
            <w:tcW w:w="1807" w:type="dxa"/>
          </w:tcPr>
          <w:p w14:paraId="470109E0" w14:textId="77777777" w:rsidR="00A714A8" w:rsidRPr="001873B0" w:rsidRDefault="00A714A8" w:rsidP="007B7077">
            <w:pPr>
              <w:spacing w:after="160" w:line="259" w:lineRule="auto"/>
            </w:pPr>
            <w:r w:rsidRPr="001873B0">
              <w:t>1189</w:t>
            </w:r>
          </w:p>
        </w:tc>
        <w:tc>
          <w:tcPr>
            <w:tcW w:w="1675" w:type="dxa"/>
          </w:tcPr>
          <w:p w14:paraId="0DE4B71C" w14:textId="77777777" w:rsidR="00A714A8" w:rsidRPr="001873B0" w:rsidRDefault="00A714A8" w:rsidP="007B7077">
            <w:r>
              <w:t>1194</w:t>
            </w:r>
          </w:p>
        </w:tc>
      </w:tr>
    </w:tbl>
    <w:p w14:paraId="41D29100" w14:textId="77777777" w:rsidR="00A714A8" w:rsidRDefault="00A714A8" w:rsidP="00A714A8"/>
    <w:p w14:paraId="46117754" w14:textId="77777777" w:rsidR="00A714A8" w:rsidRDefault="00A714A8" w:rsidP="00A714A8">
      <w:r>
        <w:t>Lancashire and Blackburn with Darwen Corner's Service refers cases for non-invasive post-mortems from the following mortuaries:</w:t>
      </w:r>
    </w:p>
    <w:p w14:paraId="6AD4A515" w14:textId="77777777" w:rsidR="00ED6EF6" w:rsidRDefault="00ED6EF6" w:rsidP="00A714A8"/>
    <w:p w14:paraId="271BB28D" w14:textId="77777777" w:rsidR="00A714A8" w:rsidRDefault="00A714A8" w:rsidP="00A714A8">
      <w:pPr>
        <w:pStyle w:val="ListParagraph"/>
        <w:numPr>
          <w:ilvl w:val="0"/>
          <w:numId w:val="17"/>
        </w:numPr>
        <w:spacing w:after="160" w:line="259" w:lineRule="auto"/>
      </w:pPr>
      <w:r>
        <w:t xml:space="preserve">Blackpool Victoria Hospital </w:t>
      </w:r>
    </w:p>
    <w:p w14:paraId="6C9D8750" w14:textId="77777777" w:rsidR="00A714A8" w:rsidRDefault="00A714A8" w:rsidP="00A714A8">
      <w:pPr>
        <w:pStyle w:val="ListParagraph"/>
        <w:numPr>
          <w:ilvl w:val="0"/>
          <w:numId w:val="17"/>
        </w:numPr>
        <w:spacing w:after="160" w:line="259" w:lineRule="auto"/>
      </w:pPr>
      <w:r>
        <w:t>Royal Blackburn Hospital</w:t>
      </w:r>
    </w:p>
    <w:p w14:paraId="725CFBD3" w14:textId="77777777" w:rsidR="00A714A8" w:rsidRDefault="00A714A8" w:rsidP="00A714A8">
      <w:pPr>
        <w:pStyle w:val="ListParagraph"/>
        <w:numPr>
          <w:ilvl w:val="0"/>
          <w:numId w:val="17"/>
        </w:numPr>
        <w:spacing w:after="160" w:line="259" w:lineRule="auto"/>
      </w:pPr>
      <w:r>
        <w:t>Royal Lancaster Infirmary</w:t>
      </w:r>
    </w:p>
    <w:p w14:paraId="7435BFEA" w14:textId="77777777" w:rsidR="00A714A8" w:rsidRDefault="00A714A8" w:rsidP="00A714A8">
      <w:pPr>
        <w:pStyle w:val="ListParagraph"/>
        <w:numPr>
          <w:ilvl w:val="0"/>
          <w:numId w:val="17"/>
        </w:numPr>
        <w:spacing w:after="160" w:line="259" w:lineRule="auto"/>
      </w:pPr>
      <w:r>
        <w:t xml:space="preserve">Royal Preston Hospital </w:t>
      </w:r>
    </w:p>
    <w:p w14:paraId="0D1D7BEA" w14:textId="77777777" w:rsidR="006511E9" w:rsidRDefault="00A714A8" w:rsidP="00ED6EF6">
      <w:pPr>
        <w:jc w:val="both"/>
      </w:pPr>
      <w:r>
        <w:t xml:space="preserve">Under the Coroners and Justice Act 2009 and the Coroners (Investigations) Regulations 2013, the decision on the type of post-mortem (PM) is a judicial one made by the coroner. </w:t>
      </w:r>
    </w:p>
    <w:p w14:paraId="52EE08C5" w14:textId="77777777" w:rsidR="006511E9" w:rsidRDefault="006511E9" w:rsidP="00ED6EF6">
      <w:pPr>
        <w:jc w:val="both"/>
      </w:pPr>
    </w:p>
    <w:p w14:paraId="4D10745C" w14:textId="2028A927" w:rsidR="00A714A8" w:rsidRDefault="00A714A8" w:rsidP="00ED6EF6">
      <w:pPr>
        <w:jc w:val="both"/>
      </w:pPr>
      <w:r>
        <w:t>Non-invasive PM (usually CT or MRI) are increasingly considered the primary intervention, especially where it can provide sufficient information to establish the medical cause of death.</w:t>
      </w:r>
    </w:p>
    <w:p w14:paraId="77E5FD59" w14:textId="77777777" w:rsidR="00F546C3" w:rsidRDefault="00F546C3" w:rsidP="00ED6EF6">
      <w:pPr>
        <w:jc w:val="both"/>
      </w:pPr>
    </w:p>
    <w:p w14:paraId="0B4CCD1C" w14:textId="77777777" w:rsidR="00A714A8" w:rsidRDefault="00A714A8" w:rsidP="00ED6EF6">
      <w:pPr>
        <w:jc w:val="both"/>
      </w:pPr>
      <w:r>
        <w:t>The Service Provider must deliver the services with reasonable skill and care, ensuring the dignity and respect for the deceased at all times, perform the Services in accordance with good industry practice and comply with all Applicable Law and Guidance, including but not limited to:</w:t>
      </w:r>
    </w:p>
    <w:p w14:paraId="08701AC4" w14:textId="77777777" w:rsidR="00F546C3" w:rsidRDefault="00F546C3" w:rsidP="00ED6EF6">
      <w:pPr>
        <w:jc w:val="both"/>
      </w:pPr>
    </w:p>
    <w:p w14:paraId="1C655CED" w14:textId="77777777" w:rsidR="00A714A8" w:rsidRDefault="00A714A8" w:rsidP="00F546C3">
      <w:pPr>
        <w:jc w:val="both"/>
      </w:pPr>
      <w:r>
        <w:t>•</w:t>
      </w:r>
      <w:r>
        <w:tab/>
        <w:t>Health and safety legislation and guidance</w:t>
      </w:r>
    </w:p>
    <w:p w14:paraId="77AABAF3" w14:textId="77777777" w:rsidR="00A714A8" w:rsidRDefault="00A714A8" w:rsidP="00F546C3">
      <w:pPr>
        <w:jc w:val="both"/>
      </w:pPr>
      <w:r>
        <w:t>•</w:t>
      </w:r>
      <w:r>
        <w:tab/>
        <w:t>Human Tissue Authority guidance</w:t>
      </w:r>
    </w:p>
    <w:p w14:paraId="07313A57" w14:textId="77777777" w:rsidR="00F546C3" w:rsidRDefault="00F546C3" w:rsidP="00A714A8"/>
    <w:p w14:paraId="6BD2E7B9" w14:textId="77777777" w:rsidR="00A714A8" w:rsidRDefault="00A714A8" w:rsidP="00F546C3">
      <w:pPr>
        <w:jc w:val="both"/>
      </w:pPr>
      <w:r>
        <w:t>The Service Provider shall monitor and review its performance and implement improvements where necessary to maintain compliance with Good Industry Practice and Applicable Law.</w:t>
      </w:r>
    </w:p>
    <w:p w14:paraId="45D70D39" w14:textId="77777777" w:rsidR="006511E9" w:rsidRDefault="006511E9" w:rsidP="00F546C3">
      <w:pPr>
        <w:jc w:val="both"/>
      </w:pPr>
    </w:p>
    <w:p w14:paraId="21F05F19" w14:textId="77777777" w:rsidR="006511E9" w:rsidRDefault="006511E9" w:rsidP="00F546C3">
      <w:pPr>
        <w:jc w:val="both"/>
      </w:pPr>
    </w:p>
    <w:p w14:paraId="1501F82A" w14:textId="77777777" w:rsidR="00F546C3" w:rsidRDefault="00F546C3" w:rsidP="00F546C3">
      <w:pPr>
        <w:jc w:val="both"/>
      </w:pPr>
    </w:p>
    <w:p w14:paraId="15109055" w14:textId="77777777" w:rsidR="00A714A8" w:rsidRDefault="00A714A8" w:rsidP="00A714A8">
      <w:pPr>
        <w:rPr>
          <w:b/>
          <w:bCs/>
        </w:rPr>
      </w:pPr>
      <w:r w:rsidRPr="001873B0">
        <w:rPr>
          <w:b/>
          <w:bCs/>
        </w:rPr>
        <w:lastRenderedPageBreak/>
        <w:t>Service Availability:</w:t>
      </w:r>
    </w:p>
    <w:p w14:paraId="7C409043" w14:textId="77777777" w:rsidR="00F546C3" w:rsidRPr="001873B0" w:rsidRDefault="00F546C3" w:rsidP="00A714A8">
      <w:pPr>
        <w:rPr>
          <w:b/>
          <w:bCs/>
        </w:rPr>
      </w:pPr>
    </w:p>
    <w:p w14:paraId="377DC48D" w14:textId="77777777" w:rsidR="00A714A8" w:rsidRDefault="00A714A8" w:rsidP="00F546C3">
      <w:pPr>
        <w:jc w:val="both"/>
      </w:pPr>
      <w:r>
        <w:t>The Service Provider shall provide a comprehensive CT post-mortem (CTPM) scanning service that meets the following requirements:</w:t>
      </w:r>
    </w:p>
    <w:p w14:paraId="6CBE3E2A" w14:textId="77777777" w:rsidR="00F546C3" w:rsidRDefault="00F546C3" w:rsidP="00F546C3">
      <w:pPr>
        <w:jc w:val="both"/>
      </w:pPr>
    </w:p>
    <w:p w14:paraId="6EEA2D7C" w14:textId="77777777" w:rsidR="00A714A8" w:rsidRDefault="00A714A8" w:rsidP="00A714A8">
      <w:r>
        <w:t>1. CT Scanning Facility</w:t>
      </w:r>
    </w:p>
    <w:p w14:paraId="31FAD484" w14:textId="77777777" w:rsidR="00F546C3" w:rsidRDefault="00F546C3" w:rsidP="00A714A8"/>
    <w:p w14:paraId="28DFED34" w14:textId="3DAFB1DC" w:rsidR="00A714A8" w:rsidRDefault="00A714A8" w:rsidP="00F546C3">
      <w:pPr>
        <w:pStyle w:val="ListParagraph"/>
        <w:numPr>
          <w:ilvl w:val="0"/>
          <w:numId w:val="18"/>
        </w:numPr>
        <w:spacing w:after="160" w:line="259" w:lineRule="auto"/>
        <w:jc w:val="both"/>
      </w:pPr>
      <w:r>
        <w:t xml:space="preserve">The Service </w:t>
      </w:r>
      <w:r w:rsidR="006511E9">
        <w:t>P</w:t>
      </w:r>
      <w:r>
        <w:t xml:space="preserve">rovider shall, at its own cost, provide and maintain a suitable CT scanning facility </w:t>
      </w:r>
      <w:r w:rsidR="008E39CB">
        <w:t xml:space="preserve">including CT scanner </w:t>
      </w:r>
      <w:r>
        <w:t>capable of accommodating all sizes of bodies (within the physical limitations of the scanner).</w:t>
      </w:r>
    </w:p>
    <w:p w14:paraId="319BA0CF" w14:textId="77777777" w:rsidR="00A714A8" w:rsidRDefault="00A714A8" w:rsidP="00F546C3">
      <w:pPr>
        <w:pStyle w:val="ListParagraph"/>
        <w:numPr>
          <w:ilvl w:val="0"/>
          <w:numId w:val="18"/>
        </w:numPr>
        <w:spacing w:after="160" w:line="259" w:lineRule="auto"/>
        <w:jc w:val="both"/>
      </w:pPr>
      <w:r>
        <w:t>The CT scanner must be equipped with up-to-date software/technology that enables interpretation by a consultant radiologist.</w:t>
      </w:r>
    </w:p>
    <w:p w14:paraId="3A74F287" w14:textId="77777777" w:rsidR="00A714A8" w:rsidRDefault="00A714A8" w:rsidP="00F546C3">
      <w:pPr>
        <w:pStyle w:val="ListParagraph"/>
        <w:numPr>
          <w:ilvl w:val="0"/>
          <w:numId w:val="18"/>
        </w:numPr>
        <w:spacing w:after="160" w:line="259" w:lineRule="auto"/>
        <w:jc w:val="both"/>
      </w:pPr>
      <w:r>
        <w:t>Accommodation, vehicles, equipment or materials used for CT scanning should always be fit for purpose, secure, clean and properly disinfected in accordance with recognised industry standards and regulatory requirements.</w:t>
      </w:r>
    </w:p>
    <w:p w14:paraId="3388E9E7" w14:textId="77777777" w:rsidR="00A714A8" w:rsidRDefault="00A714A8" w:rsidP="00A714A8">
      <w:r>
        <w:t>2. Operational Hours and Contingency</w:t>
      </w:r>
    </w:p>
    <w:p w14:paraId="339516A8" w14:textId="77777777" w:rsidR="00F546C3" w:rsidRDefault="00F546C3" w:rsidP="00A714A8"/>
    <w:p w14:paraId="268219FD" w14:textId="77777777" w:rsidR="00A714A8" w:rsidRDefault="00A714A8" w:rsidP="00F546C3">
      <w:pPr>
        <w:pStyle w:val="ListParagraph"/>
        <w:numPr>
          <w:ilvl w:val="0"/>
          <w:numId w:val="18"/>
        </w:numPr>
        <w:spacing w:after="160" w:line="259" w:lineRule="auto"/>
        <w:jc w:val="both"/>
      </w:pPr>
      <w:r>
        <w:t>The service shall be available as a minimum between 08:30 and 16:30, Monday to Friday.</w:t>
      </w:r>
    </w:p>
    <w:p w14:paraId="682BB4EE" w14:textId="7A94A66B" w:rsidR="00A714A8" w:rsidRDefault="00A714A8" w:rsidP="00F546C3">
      <w:pPr>
        <w:pStyle w:val="ListParagraph"/>
        <w:numPr>
          <w:ilvl w:val="0"/>
          <w:numId w:val="18"/>
        </w:numPr>
        <w:spacing w:after="160" w:line="259" w:lineRule="auto"/>
        <w:jc w:val="both"/>
      </w:pPr>
      <w:r>
        <w:t xml:space="preserve">In the event of backlogs or peaks in demand, the Service </w:t>
      </w:r>
      <w:r w:rsidR="006511E9">
        <w:t>P</w:t>
      </w:r>
      <w:r>
        <w:t>rovider shall offer extended hours outside of normal operating times to ensure timely processing.</w:t>
      </w:r>
    </w:p>
    <w:p w14:paraId="6FC90D3D" w14:textId="77777777" w:rsidR="00A714A8" w:rsidRDefault="00A714A8" w:rsidP="00F546C3">
      <w:pPr>
        <w:pStyle w:val="ListParagraph"/>
        <w:numPr>
          <w:ilvl w:val="0"/>
          <w:numId w:val="18"/>
        </w:numPr>
        <w:spacing w:after="160" w:line="259" w:lineRule="auto"/>
        <w:jc w:val="both"/>
      </w:pPr>
      <w:r>
        <w:t>CT scans are to be transferred and performed within 48 hours of authorisation by the Coroner.</w:t>
      </w:r>
    </w:p>
    <w:p w14:paraId="0F0DC3E4" w14:textId="77777777" w:rsidR="00A714A8" w:rsidRDefault="00A714A8" w:rsidP="00F546C3">
      <w:pPr>
        <w:pStyle w:val="ListParagraph"/>
        <w:numPr>
          <w:ilvl w:val="0"/>
          <w:numId w:val="18"/>
        </w:numPr>
        <w:spacing w:after="160" w:line="259" w:lineRule="auto"/>
        <w:jc w:val="both"/>
      </w:pPr>
      <w:r>
        <w:t>Radiologist reports should be completed and delivered within 24 hours of the scan taking place.</w:t>
      </w:r>
    </w:p>
    <w:p w14:paraId="1E20B681" w14:textId="33C15115" w:rsidR="00A714A8" w:rsidRDefault="00A714A8" w:rsidP="00F546C3">
      <w:pPr>
        <w:pStyle w:val="ListParagraph"/>
        <w:numPr>
          <w:ilvl w:val="0"/>
          <w:numId w:val="18"/>
        </w:numPr>
        <w:spacing w:after="160" w:line="259" w:lineRule="auto"/>
        <w:jc w:val="both"/>
      </w:pPr>
      <w:r>
        <w:t xml:space="preserve">The Service </w:t>
      </w:r>
      <w:r w:rsidR="006511E9">
        <w:t>P</w:t>
      </w:r>
      <w:r>
        <w:t>rovider shall have contingency plans for scanner, software, staffing or transport downtime exceeding 24 hours, including alternative arrangements approved by HM Coroner.</w:t>
      </w:r>
    </w:p>
    <w:p w14:paraId="680640F0" w14:textId="77777777" w:rsidR="00A714A8" w:rsidRDefault="00A714A8" w:rsidP="00F546C3">
      <w:pPr>
        <w:pStyle w:val="ListParagraph"/>
        <w:numPr>
          <w:ilvl w:val="0"/>
          <w:numId w:val="18"/>
        </w:numPr>
        <w:spacing w:after="160" w:line="259" w:lineRule="auto"/>
        <w:jc w:val="both"/>
      </w:pPr>
      <w:r>
        <w:t xml:space="preserve">A </w:t>
      </w:r>
      <w:r w:rsidRPr="00E563AA">
        <w:t xml:space="preserve">maintenance contract for the CT Scanner must be </w:t>
      </w:r>
      <w:r>
        <w:t>in place to minimise service disruption.</w:t>
      </w:r>
    </w:p>
    <w:p w14:paraId="52F61B5E" w14:textId="77777777" w:rsidR="00A714A8" w:rsidRDefault="00A714A8" w:rsidP="00F546C3">
      <w:pPr>
        <w:jc w:val="both"/>
      </w:pPr>
    </w:p>
    <w:p w14:paraId="4684B95E" w14:textId="77777777" w:rsidR="00A714A8" w:rsidRDefault="00A714A8" w:rsidP="00A714A8">
      <w:r>
        <w:t>3. Transport and Storage</w:t>
      </w:r>
    </w:p>
    <w:p w14:paraId="363D397C" w14:textId="77777777" w:rsidR="00F546C3" w:rsidRDefault="00F546C3" w:rsidP="00A714A8"/>
    <w:p w14:paraId="6CC82B47" w14:textId="77777777" w:rsidR="00A714A8" w:rsidRDefault="00A714A8" w:rsidP="00F546C3">
      <w:pPr>
        <w:pStyle w:val="ListParagraph"/>
        <w:numPr>
          <w:ilvl w:val="0"/>
          <w:numId w:val="18"/>
        </w:numPr>
        <w:spacing w:after="160" w:line="259" w:lineRule="auto"/>
        <w:jc w:val="both"/>
      </w:pPr>
      <w:r>
        <w:t>The Service provider shall provide transport to transfer deceased persons from Lancaster, Preston, Blackburn, and Blackpool mortuaries to the scanning facility in line with agreed KPIs.</w:t>
      </w:r>
    </w:p>
    <w:p w14:paraId="563144B8" w14:textId="77777777" w:rsidR="00A714A8" w:rsidRDefault="00A714A8" w:rsidP="00F546C3">
      <w:pPr>
        <w:pStyle w:val="ListParagraph"/>
        <w:numPr>
          <w:ilvl w:val="0"/>
          <w:numId w:val="18"/>
        </w:numPr>
        <w:spacing w:after="160" w:line="259" w:lineRule="auto"/>
        <w:jc w:val="both"/>
      </w:pPr>
      <w:r>
        <w:t xml:space="preserve">Secure storage must be available at the scanning facility for cases where same-day return to the home mortuary is not possible. </w:t>
      </w:r>
    </w:p>
    <w:p w14:paraId="3B261F7C" w14:textId="77777777" w:rsidR="00A714A8" w:rsidRDefault="00A714A8" w:rsidP="00F546C3">
      <w:pPr>
        <w:pStyle w:val="ListParagraph"/>
        <w:numPr>
          <w:ilvl w:val="0"/>
          <w:numId w:val="18"/>
        </w:numPr>
        <w:spacing w:after="160" w:line="259" w:lineRule="auto"/>
        <w:jc w:val="both"/>
      </w:pPr>
      <w:r>
        <w:t xml:space="preserve">Both transport and storage will meet legislation and regulations in relation to the management of deceased and be able to adapt to any changes in legislation. </w:t>
      </w:r>
    </w:p>
    <w:p w14:paraId="4092AD51" w14:textId="77777777" w:rsidR="00A714A8" w:rsidRDefault="00A714A8" w:rsidP="00A714A8"/>
    <w:p w14:paraId="560FCB06" w14:textId="77777777" w:rsidR="00A714A8" w:rsidRDefault="00A714A8" w:rsidP="00A714A8">
      <w:r>
        <w:t>4. Personnel:</w:t>
      </w:r>
    </w:p>
    <w:p w14:paraId="091E461E" w14:textId="77777777" w:rsidR="00F546C3" w:rsidRDefault="00F546C3" w:rsidP="00A714A8"/>
    <w:p w14:paraId="36EC93C6" w14:textId="77777777" w:rsidR="00A714A8" w:rsidRPr="00E563AA" w:rsidRDefault="00A714A8" w:rsidP="00F546C3">
      <w:pPr>
        <w:pStyle w:val="ListParagraph"/>
        <w:numPr>
          <w:ilvl w:val="0"/>
          <w:numId w:val="19"/>
        </w:numPr>
        <w:spacing w:after="160" w:line="259" w:lineRule="auto"/>
        <w:jc w:val="both"/>
      </w:pPr>
      <w:r w:rsidRPr="00E563AA">
        <w:lastRenderedPageBreak/>
        <w:t>Radiologists</w:t>
      </w:r>
      <w:r>
        <w:t xml:space="preserve"> must be</w:t>
      </w:r>
      <w:r w:rsidRPr="00E563AA">
        <w:t xml:space="preserve"> appropriately qualified and trained as PMCT. Knowledge of the language and process of death investigation is essential.  </w:t>
      </w:r>
      <w:r>
        <w:t>Radiologists are required to be a</w:t>
      </w:r>
      <w:r w:rsidRPr="00E563AA">
        <w:t>vailable to give evidence at court when required by the Coroner either in person or virtually at the discretion of the Coroner. Radiologists to provide responses to follow up questions f</w:t>
      </w:r>
      <w:r>
        <w:t>o</w:t>
      </w:r>
      <w:r w:rsidRPr="00E563AA">
        <w:t xml:space="preserve">rm the coroner within a timely manner. </w:t>
      </w:r>
    </w:p>
    <w:p w14:paraId="2CEDF0AB" w14:textId="77777777" w:rsidR="00A714A8" w:rsidRPr="00E563AA" w:rsidRDefault="00A714A8" w:rsidP="00F546C3">
      <w:pPr>
        <w:pStyle w:val="ListParagraph"/>
        <w:numPr>
          <w:ilvl w:val="0"/>
          <w:numId w:val="19"/>
        </w:numPr>
        <w:spacing w:after="160" w:line="259" w:lineRule="auto"/>
        <w:jc w:val="both"/>
      </w:pPr>
      <w:r w:rsidRPr="00E563AA">
        <w:t xml:space="preserve">Lead Radiologist appropriately qualified and experienced at PMCT to provide second opinion where requested by coroner </w:t>
      </w:r>
    </w:p>
    <w:p w14:paraId="3F368C84" w14:textId="77777777" w:rsidR="00A714A8" w:rsidRDefault="00A714A8" w:rsidP="00F546C3">
      <w:pPr>
        <w:pStyle w:val="ListParagraph"/>
        <w:numPr>
          <w:ilvl w:val="0"/>
          <w:numId w:val="19"/>
        </w:numPr>
        <w:spacing w:after="160" w:line="259" w:lineRule="auto"/>
        <w:jc w:val="both"/>
      </w:pPr>
      <w:r>
        <w:t xml:space="preserve">Radiographers – with relevant </w:t>
      </w:r>
      <w:r w:rsidRPr="00E563AA">
        <w:t>qualifications and skills to undertake PMCT</w:t>
      </w:r>
    </w:p>
    <w:p w14:paraId="2AB966DE" w14:textId="77777777" w:rsidR="00A714A8" w:rsidRDefault="00A714A8" w:rsidP="00F546C3">
      <w:pPr>
        <w:pStyle w:val="ListParagraph"/>
        <w:numPr>
          <w:ilvl w:val="0"/>
          <w:numId w:val="19"/>
        </w:numPr>
        <w:spacing w:after="160" w:line="259" w:lineRule="auto"/>
        <w:jc w:val="both"/>
      </w:pPr>
      <w:r>
        <w:t xml:space="preserve">Anatomical Pathology Technologists – carry out a thorough external examination of the deceased prior to CT scan undertaken by appropriately trained individuals and to escalate any concerns prior to scanning as a priority.  </w:t>
      </w:r>
    </w:p>
    <w:p w14:paraId="25AC0DFE" w14:textId="77777777" w:rsidR="00A714A8" w:rsidRPr="00E563AA" w:rsidRDefault="00A714A8" w:rsidP="00F546C3">
      <w:pPr>
        <w:pStyle w:val="ListParagraph"/>
        <w:numPr>
          <w:ilvl w:val="0"/>
          <w:numId w:val="19"/>
        </w:numPr>
        <w:spacing w:after="160" w:line="259" w:lineRule="auto"/>
        <w:jc w:val="both"/>
      </w:pPr>
      <w:r w:rsidRPr="00E563AA">
        <w:t xml:space="preserve">[DESIRABLE CRTERIA} Pathologists available to review medical records, CT scan images, reports and toxicology reports to offer a cause of death where PMCT does not identify cause of death or where coroner requests pathologist view as to cause of death </w:t>
      </w:r>
    </w:p>
    <w:p w14:paraId="54A19DB7" w14:textId="77777777" w:rsidR="00A714A8" w:rsidRDefault="00A714A8" w:rsidP="00A714A8"/>
    <w:p w14:paraId="572C6A84" w14:textId="77777777" w:rsidR="00A714A8" w:rsidRDefault="00A714A8" w:rsidP="00A714A8">
      <w:r>
        <w:t>5. Reporting and Radiology Expertise</w:t>
      </w:r>
    </w:p>
    <w:p w14:paraId="1A8DF1F0" w14:textId="77777777" w:rsidR="00F546C3" w:rsidRDefault="00F546C3" w:rsidP="00A714A8"/>
    <w:p w14:paraId="5DFF3F84" w14:textId="77777777" w:rsidR="00A714A8" w:rsidRDefault="00A714A8" w:rsidP="00F546C3">
      <w:pPr>
        <w:pStyle w:val="ListParagraph"/>
        <w:numPr>
          <w:ilvl w:val="0"/>
          <w:numId w:val="19"/>
        </w:numPr>
        <w:spacing w:after="160" w:line="259" w:lineRule="auto"/>
        <w:jc w:val="both"/>
      </w:pPr>
      <w:r>
        <w:t xml:space="preserve">Reports must provide a formulated cause of death in the standardised format: </w:t>
      </w:r>
    </w:p>
    <w:p w14:paraId="24348492" w14:textId="77777777" w:rsidR="00A714A8" w:rsidRDefault="00A714A8" w:rsidP="00F546C3">
      <w:pPr>
        <w:jc w:val="both"/>
      </w:pPr>
      <w:r>
        <w:t>1a)</w:t>
      </w:r>
    </w:p>
    <w:p w14:paraId="0DCE91CF" w14:textId="77777777" w:rsidR="00A714A8" w:rsidRDefault="00A714A8" w:rsidP="00F546C3">
      <w:pPr>
        <w:jc w:val="both"/>
      </w:pPr>
      <w:r>
        <w:t>1b)</w:t>
      </w:r>
    </w:p>
    <w:p w14:paraId="48BC7197" w14:textId="77777777" w:rsidR="00A714A8" w:rsidRDefault="00A714A8" w:rsidP="00F546C3">
      <w:pPr>
        <w:jc w:val="both"/>
      </w:pPr>
      <w:r>
        <w:t>1c)</w:t>
      </w:r>
    </w:p>
    <w:p w14:paraId="005E7AF6" w14:textId="77777777" w:rsidR="00A714A8" w:rsidRDefault="00A714A8" w:rsidP="00F546C3">
      <w:pPr>
        <w:jc w:val="both"/>
      </w:pPr>
      <w:r>
        <w:t>1d)</w:t>
      </w:r>
    </w:p>
    <w:p w14:paraId="439FDF52" w14:textId="77777777" w:rsidR="00A714A8" w:rsidRDefault="00A714A8" w:rsidP="00F546C3">
      <w:pPr>
        <w:jc w:val="both"/>
      </w:pPr>
      <w:r>
        <w:t>2</w:t>
      </w:r>
    </w:p>
    <w:p w14:paraId="67473038" w14:textId="77777777" w:rsidR="00A714A8" w:rsidRDefault="00A714A8" w:rsidP="00F546C3">
      <w:pPr>
        <w:pStyle w:val="ListParagraph"/>
        <w:numPr>
          <w:ilvl w:val="0"/>
          <w:numId w:val="19"/>
        </w:numPr>
        <w:spacing w:after="160" w:line="259" w:lineRule="auto"/>
        <w:jc w:val="both"/>
      </w:pPr>
      <w:r>
        <w:t xml:space="preserve">Reports must include consideration of the circumstances of the death, external report from APT, medical history and correlate with scan providing a narrative of these findings including if an invasive is indicated. </w:t>
      </w:r>
    </w:p>
    <w:p w14:paraId="3111BDFE" w14:textId="77777777" w:rsidR="00A714A8" w:rsidRPr="00E563AA" w:rsidRDefault="00A714A8" w:rsidP="00F546C3">
      <w:pPr>
        <w:pStyle w:val="ListParagraph"/>
        <w:numPr>
          <w:ilvl w:val="0"/>
          <w:numId w:val="19"/>
        </w:numPr>
        <w:spacing w:after="160" w:line="259" w:lineRule="auto"/>
        <w:jc w:val="both"/>
      </w:pPr>
      <w:r w:rsidRPr="00E563AA">
        <w:t xml:space="preserve">Reports must be provided digitally.  </w:t>
      </w:r>
    </w:p>
    <w:p w14:paraId="10B29776" w14:textId="77777777" w:rsidR="00A714A8" w:rsidRDefault="00A714A8" w:rsidP="00F546C3">
      <w:pPr>
        <w:pStyle w:val="ListParagraph"/>
        <w:numPr>
          <w:ilvl w:val="0"/>
          <w:numId w:val="19"/>
        </w:numPr>
        <w:spacing w:after="160" w:line="259" w:lineRule="auto"/>
        <w:jc w:val="both"/>
      </w:pPr>
      <w:r w:rsidRPr="00E563AA">
        <w:t xml:space="preserve">Reports must confirm, where possible, the </w:t>
      </w:r>
      <w:r>
        <w:t>presence or absence of hazardous or radioactive devices.</w:t>
      </w:r>
    </w:p>
    <w:p w14:paraId="2E6949B5" w14:textId="77777777" w:rsidR="00A714A8" w:rsidRDefault="00A714A8" w:rsidP="00F546C3">
      <w:pPr>
        <w:pStyle w:val="ListParagraph"/>
        <w:numPr>
          <w:ilvl w:val="0"/>
          <w:numId w:val="19"/>
        </w:numPr>
        <w:spacing w:after="160" w:line="259" w:lineRule="auto"/>
        <w:jc w:val="both"/>
      </w:pPr>
      <w:r>
        <w:t xml:space="preserve">Quality assurances in place and peer review. </w:t>
      </w:r>
    </w:p>
    <w:p w14:paraId="183D754E" w14:textId="77777777" w:rsidR="00A714A8" w:rsidRDefault="00A714A8" w:rsidP="00A714A8">
      <w:r>
        <w:t>6. Data Security and Retention</w:t>
      </w:r>
    </w:p>
    <w:p w14:paraId="16EBD0B6" w14:textId="77777777" w:rsidR="00F546C3" w:rsidRDefault="00F546C3" w:rsidP="00A714A8"/>
    <w:p w14:paraId="08C9EEEE" w14:textId="77777777" w:rsidR="00A714A8" w:rsidRDefault="00A714A8" w:rsidP="00F546C3">
      <w:pPr>
        <w:pStyle w:val="ListParagraph"/>
        <w:numPr>
          <w:ilvl w:val="0"/>
          <w:numId w:val="19"/>
        </w:numPr>
        <w:spacing w:after="160" w:line="259" w:lineRule="auto"/>
        <w:jc w:val="both"/>
      </w:pPr>
      <w:r>
        <w:t>The Service provider shall securely store deceased patient information provided by the Coroner for the purpose of the scan and ensure secure deletion following completion.</w:t>
      </w:r>
    </w:p>
    <w:p w14:paraId="45DFDFC6" w14:textId="77777777" w:rsidR="00A714A8" w:rsidRDefault="00A714A8" w:rsidP="00F546C3">
      <w:pPr>
        <w:pStyle w:val="ListParagraph"/>
        <w:numPr>
          <w:ilvl w:val="0"/>
          <w:numId w:val="19"/>
        </w:numPr>
        <w:spacing w:after="160" w:line="259" w:lineRule="auto"/>
        <w:jc w:val="both"/>
      </w:pPr>
      <w:r>
        <w:t>All CT images must be retained for 15 years in a secure data environment and be made available in a digital format suitable for court purposes upon request by the Coroner or Police or other Court order.</w:t>
      </w:r>
    </w:p>
    <w:p w14:paraId="38989B6D" w14:textId="77777777" w:rsidR="00A714A8" w:rsidRDefault="00A714A8" w:rsidP="00F546C3">
      <w:pPr>
        <w:pStyle w:val="ListParagraph"/>
        <w:numPr>
          <w:ilvl w:val="0"/>
          <w:numId w:val="19"/>
        </w:numPr>
        <w:spacing w:after="160" w:line="259" w:lineRule="auto"/>
        <w:jc w:val="both"/>
      </w:pPr>
      <w:r>
        <w:t>The service provider must under no circumstances discuss or reveal the details surrounding any death to any representative of the media, social media or any other third party.  Any such approach for information must be directed to the relevant Coroner or to the coroner’s office.</w:t>
      </w:r>
    </w:p>
    <w:p w14:paraId="518F7F09" w14:textId="77777777" w:rsidR="00A714A8" w:rsidRDefault="00A714A8" w:rsidP="00A714A8">
      <w:r>
        <w:lastRenderedPageBreak/>
        <w:t>7. Special and Urgent Cases</w:t>
      </w:r>
    </w:p>
    <w:p w14:paraId="522C2E1B" w14:textId="77777777" w:rsidR="000A0308" w:rsidRDefault="000A0308" w:rsidP="00A714A8"/>
    <w:p w14:paraId="09095F54" w14:textId="77777777" w:rsidR="00A714A8" w:rsidRDefault="00A714A8" w:rsidP="00F546C3">
      <w:pPr>
        <w:pStyle w:val="ListParagraph"/>
        <w:numPr>
          <w:ilvl w:val="0"/>
          <w:numId w:val="20"/>
        </w:numPr>
        <w:spacing w:after="160" w:line="259" w:lineRule="auto"/>
        <w:jc w:val="both"/>
      </w:pPr>
      <w:r>
        <w:t>The Service provider shall have the capability to accommodate urgent cases (e.g., faith deaths), respond to mass fatality incidents, and undertake CTPMs for deceased persons requiring a Home Office Post-Mortem.</w:t>
      </w:r>
    </w:p>
    <w:p w14:paraId="479AD1F0" w14:textId="77777777" w:rsidR="00A714A8" w:rsidRDefault="00A714A8" w:rsidP="00A714A8">
      <w:r>
        <w:t>8. IT and Technical Support</w:t>
      </w:r>
    </w:p>
    <w:p w14:paraId="004F6C13" w14:textId="77777777" w:rsidR="00F546C3" w:rsidRDefault="00F546C3" w:rsidP="00A714A8"/>
    <w:p w14:paraId="1974B56A" w14:textId="77777777" w:rsidR="00A714A8" w:rsidRDefault="00A714A8" w:rsidP="00F546C3">
      <w:pPr>
        <w:pStyle w:val="ListParagraph"/>
        <w:numPr>
          <w:ilvl w:val="0"/>
          <w:numId w:val="20"/>
        </w:numPr>
        <w:spacing w:after="160" w:line="259" w:lineRule="auto"/>
        <w:jc w:val="both"/>
      </w:pPr>
      <w:r>
        <w:t>The Service provider shall resolve any technical IT issues promptly and maintain contingency arrangements for service continuity.</w:t>
      </w:r>
    </w:p>
    <w:p w14:paraId="2D605317" w14:textId="77777777" w:rsidR="00A714A8" w:rsidRDefault="00A714A8" w:rsidP="00A714A8">
      <w:r>
        <w:t>9. Financial Considerations:</w:t>
      </w:r>
    </w:p>
    <w:p w14:paraId="4A3C401D" w14:textId="77777777" w:rsidR="00F546C3" w:rsidRDefault="00F546C3" w:rsidP="00A714A8"/>
    <w:p w14:paraId="636059F1" w14:textId="77777777" w:rsidR="00A714A8" w:rsidRDefault="00A714A8" w:rsidP="00F546C3">
      <w:pPr>
        <w:pStyle w:val="ListParagraph"/>
        <w:numPr>
          <w:ilvl w:val="0"/>
          <w:numId w:val="20"/>
        </w:numPr>
        <w:spacing w:after="160" w:line="259" w:lineRule="auto"/>
        <w:jc w:val="both"/>
      </w:pPr>
      <w:r>
        <w:t>Monthly invoices and backing data to be submitted promptly at the end of each month.</w:t>
      </w:r>
    </w:p>
    <w:p w14:paraId="0267626C" w14:textId="77777777" w:rsidR="00A714A8" w:rsidRDefault="00A714A8" w:rsidP="00F546C3">
      <w:pPr>
        <w:pStyle w:val="ListParagraph"/>
        <w:numPr>
          <w:ilvl w:val="0"/>
          <w:numId w:val="20"/>
        </w:numPr>
        <w:spacing w:after="160" w:line="259" w:lineRule="auto"/>
        <w:jc w:val="both"/>
      </w:pPr>
      <w:r>
        <w:t>The service provider should provide regular performance data and information related to service delivery/KPIs and participate in regular meetings with relevant stakeholders.</w:t>
      </w:r>
    </w:p>
    <w:p w14:paraId="533783FA" w14:textId="77777777" w:rsidR="00A714A8" w:rsidRDefault="00A714A8" w:rsidP="00A714A8"/>
    <w:p w14:paraId="13CEF740" w14:textId="77777777" w:rsidR="00A714A8" w:rsidRDefault="00A714A8" w:rsidP="00A714A8">
      <w:r>
        <w:t xml:space="preserve">10. Proposed KPIs </w:t>
      </w:r>
    </w:p>
    <w:p w14:paraId="59A6AF29" w14:textId="77777777" w:rsidR="00F546C3" w:rsidRDefault="00F546C3" w:rsidP="00A714A8"/>
    <w:p w14:paraId="05F00C2C" w14:textId="77777777" w:rsidR="00A714A8" w:rsidRDefault="00A714A8" w:rsidP="00F546C3">
      <w:pPr>
        <w:pStyle w:val="ListParagraph"/>
        <w:numPr>
          <w:ilvl w:val="0"/>
          <w:numId w:val="16"/>
        </w:numPr>
        <w:spacing w:after="160" w:line="259" w:lineRule="auto"/>
        <w:jc w:val="both"/>
      </w:pPr>
      <w:r>
        <w:t>95% of CT scans are to be completed within 48 hours of referral.  Monthly data to be provided.</w:t>
      </w:r>
    </w:p>
    <w:p w14:paraId="650FB71E" w14:textId="77777777" w:rsidR="00A714A8" w:rsidRDefault="00A714A8" w:rsidP="00F546C3">
      <w:pPr>
        <w:pStyle w:val="ListParagraph"/>
        <w:numPr>
          <w:ilvl w:val="0"/>
          <w:numId w:val="16"/>
        </w:numPr>
        <w:spacing w:after="160" w:line="259" w:lineRule="auto"/>
        <w:jc w:val="both"/>
      </w:pPr>
      <w:r>
        <w:t>Radiologist reports should be completed within 24 hours of the CT scan taking place.  Monthly data to be provided by way of a dashboard.</w:t>
      </w:r>
    </w:p>
    <w:p w14:paraId="26F0F083" w14:textId="77777777" w:rsidR="00A714A8" w:rsidRDefault="00A714A8" w:rsidP="00F546C3">
      <w:pPr>
        <w:pStyle w:val="ListParagraph"/>
        <w:numPr>
          <w:ilvl w:val="0"/>
          <w:numId w:val="16"/>
        </w:numPr>
        <w:spacing w:after="160" w:line="259" w:lineRule="auto"/>
        <w:jc w:val="both"/>
      </w:pPr>
      <w:r>
        <w:t>Scanner operational 98% of the time</w:t>
      </w:r>
    </w:p>
    <w:p w14:paraId="1C61D7B2" w14:textId="77777777" w:rsidR="00A714A8" w:rsidRPr="00F221CD" w:rsidRDefault="00A714A8" w:rsidP="00B963A4">
      <w:pPr>
        <w:spacing w:line="276" w:lineRule="auto"/>
        <w:ind w:left="360"/>
        <w:jc w:val="both"/>
        <w:rPr>
          <w:rFonts w:asciiTheme="minorHAnsi" w:eastAsiaTheme="minorEastAsia" w:hAnsiTheme="minorHAnsi" w:cstheme="minorBidi"/>
          <w:b/>
          <w:bCs/>
        </w:rPr>
      </w:pPr>
    </w:p>
    <w:p w14:paraId="57468293" w14:textId="77777777" w:rsidR="00F221CD" w:rsidRPr="00F221CD" w:rsidRDefault="00F221CD" w:rsidP="00B963A4">
      <w:pPr>
        <w:spacing w:line="276" w:lineRule="auto"/>
        <w:ind w:left="360"/>
        <w:jc w:val="both"/>
        <w:rPr>
          <w:rFonts w:asciiTheme="minorHAnsi" w:eastAsiaTheme="minorEastAsia" w:hAnsiTheme="minorHAnsi" w:cstheme="minorBidi"/>
          <w:b/>
          <w:bCs/>
        </w:rPr>
      </w:pPr>
    </w:p>
    <w:p w14:paraId="229E22D7" w14:textId="77777777" w:rsidR="00F221CD" w:rsidRDefault="00F221CD" w:rsidP="00B963A4">
      <w:pPr>
        <w:spacing w:line="276" w:lineRule="auto"/>
        <w:ind w:left="360"/>
        <w:jc w:val="both"/>
        <w:rPr>
          <w:rFonts w:asciiTheme="minorHAnsi" w:eastAsiaTheme="minorEastAsia" w:hAnsiTheme="minorHAnsi" w:cstheme="minorBidi"/>
        </w:rPr>
      </w:pPr>
    </w:p>
    <w:p w14:paraId="054B8FF7" w14:textId="77777777" w:rsidR="00F221CD" w:rsidRDefault="00F221CD" w:rsidP="00B963A4">
      <w:pPr>
        <w:spacing w:line="276" w:lineRule="auto"/>
        <w:ind w:left="360"/>
        <w:jc w:val="both"/>
        <w:rPr>
          <w:rFonts w:asciiTheme="minorHAnsi" w:eastAsiaTheme="minorEastAsia" w:hAnsiTheme="minorHAnsi" w:cstheme="minorBidi"/>
        </w:rPr>
      </w:pPr>
    </w:p>
    <w:p w14:paraId="4B178DD7" w14:textId="77777777" w:rsidR="00F221CD" w:rsidRDefault="00F221CD" w:rsidP="00B963A4">
      <w:pPr>
        <w:spacing w:line="276" w:lineRule="auto"/>
        <w:ind w:left="360"/>
        <w:jc w:val="both"/>
        <w:rPr>
          <w:rFonts w:asciiTheme="minorHAnsi" w:eastAsiaTheme="minorEastAsia" w:hAnsiTheme="minorHAnsi" w:cstheme="minorBidi"/>
        </w:rPr>
      </w:pPr>
    </w:p>
    <w:p w14:paraId="7C0A1AEE" w14:textId="77777777" w:rsidR="00F221CD" w:rsidRDefault="00F221CD" w:rsidP="00B963A4">
      <w:pPr>
        <w:spacing w:line="276" w:lineRule="auto"/>
        <w:ind w:left="360"/>
        <w:jc w:val="both"/>
        <w:rPr>
          <w:rFonts w:asciiTheme="minorHAnsi" w:eastAsiaTheme="minorEastAsia" w:hAnsiTheme="minorHAnsi" w:cstheme="minorBidi"/>
        </w:rPr>
      </w:pPr>
    </w:p>
    <w:p w14:paraId="2E71AFD4" w14:textId="77777777" w:rsidR="00F221CD" w:rsidRDefault="00F221CD" w:rsidP="00B963A4">
      <w:pPr>
        <w:spacing w:line="276" w:lineRule="auto"/>
        <w:ind w:left="360"/>
        <w:jc w:val="both"/>
        <w:rPr>
          <w:rFonts w:asciiTheme="minorHAnsi" w:eastAsiaTheme="minorEastAsia" w:hAnsiTheme="minorHAnsi" w:cstheme="minorBidi"/>
        </w:rPr>
      </w:pPr>
    </w:p>
    <w:p w14:paraId="37101636" w14:textId="77777777" w:rsidR="00F221CD" w:rsidRDefault="00F221CD" w:rsidP="00B963A4">
      <w:pPr>
        <w:spacing w:line="276" w:lineRule="auto"/>
        <w:ind w:left="360"/>
        <w:jc w:val="both"/>
        <w:rPr>
          <w:rFonts w:asciiTheme="minorHAnsi" w:eastAsiaTheme="minorEastAsia" w:hAnsiTheme="minorHAnsi" w:cstheme="minorBidi"/>
        </w:rPr>
      </w:pPr>
    </w:p>
    <w:p w14:paraId="34BE8CF0" w14:textId="77777777" w:rsidR="00F221CD" w:rsidRDefault="00F221CD" w:rsidP="00B963A4">
      <w:pPr>
        <w:spacing w:line="276" w:lineRule="auto"/>
        <w:ind w:left="360"/>
        <w:jc w:val="both"/>
        <w:rPr>
          <w:rFonts w:asciiTheme="minorHAnsi" w:eastAsiaTheme="minorEastAsia" w:hAnsiTheme="minorHAnsi" w:cstheme="minorBidi"/>
        </w:rPr>
      </w:pPr>
    </w:p>
    <w:p w14:paraId="1A2A116B" w14:textId="77777777" w:rsidR="00F221CD" w:rsidRDefault="00F221CD" w:rsidP="00B963A4">
      <w:pPr>
        <w:spacing w:line="276" w:lineRule="auto"/>
        <w:ind w:left="360"/>
        <w:jc w:val="both"/>
        <w:rPr>
          <w:rFonts w:asciiTheme="minorHAnsi" w:eastAsiaTheme="minorEastAsia" w:hAnsiTheme="minorHAnsi" w:cstheme="minorBidi"/>
        </w:rPr>
      </w:pPr>
    </w:p>
    <w:p w14:paraId="727B66CA" w14:textId="77777777" w:rsidR="00F221CD" w:rsidRDefault="00F221CD" w:rsidP="00B963A4">
      <w:pPr>
        <w:spacing w:line="276" w:lineRule="auto"/>
        <w:ind w:left="360"/>
        <w:jc w:val="both"/>
        <w:rPr>
          <w:rFonts w:asciiTheme="minorHAnsi" w:eastAsiaTheme="minorEastAsia" w:hAnsiTheme="minorHAnsi" w:cstheme="minorBidi"/>
        </w:rPr>
      </w:pPr>
    </w:p>
    <w:p w14:paraId="3B82196D" w14:textId="77777777" w:rsidR="00F221CD" w:rsidRDefault="00F221CD" w:rsidP="00B963A4">
      <w:pPr>
        <w:spacing w:line="276" w:lineRule="auto"/>
        <w:ind w:left="360"/>
        <w:jc w:val="both"/>
        <w:rPr>
          <w:rFonts w:asciiTheme="minorHAnsi" w:eastAsiaTheme="minorEastAsia" w:hAnsiTheme="minorHAnsi" w:cstheme="minorBidi"/>
        </w:rPr>
      </w:pPr>
    </w:p>
    <w:p w14:paraId="046477F1" w14:textId="77777777" w:rsidR="00F221CD" w:rsidRDefault="00F221CD" w:rsidP="00B963A4">
      <w:pPr>
        <w:spacing w:line="276" w:lineRule="auto"/>
        <w:ind w:left="360"/>
        <w:jc w:val="both"/>
        <w:rPr>
          <w:rFonts w:asciiTheme="minorHAnsi" w:eastAsiaTheme="minorEastAsia" w:hAnsiTheme="minorHAnsi" w:cstheme="minorBidi"/>
        </w:rPr>
      </w:pPr>
    </w:p>
    <w:p w14:paraId="4835D883" w14:textId="77777777" w:rsidR="00F221CD" w:rsidRDefault="00F221CD" w:rsidP="00B963A4">
      <w:pPr>
        <w:spacing w:line="276" w:lineRule="auto"/>
        <w:ind w:left="360"/>
        <w:jc w:val="both"/>
        <w:rPr>
          <w:rFonts w:asciiTheme="minorHAnsi" w:eastAsiaTheme="minorEastAsia" w:hAnsiTheme="minorHAnsi" w:cstheme="minorBidi"/>
        </w:rPr>
      </w:pPr>
    </w:p>
    <w:p w14:paraId="6815FE0F" w14:textId="77777777" w:rsidR="00F221CD" w:rsidRDefault="00F221CD" w:rsidP="00B963A4">
      <w:pPr>
        <w:spacing w:line="276" w:lineRule="auto"/>
        <w:ind w:left="360"/>
        <w:jc w:val="both"/>
        <w:rPr>
          <w:rFonts w:asciiTheme="minorHAnsi" w:eastAsiaTheme="minorEastAsia" w:hAnsiTheme="minorHAnsi" w:cstheme="minorBidi"/>
        </w:rPr>
      </w:pPr>
    </w:p>
    <w:p w14:paraId="3207D71E" w14:textId="77777777" w:rsidR="00F221CD" w:rsidRDefault="00F221CD" w:rsidP="00B963A4">
      <w:pPr>
        <w:spacing w:line="276" w:lineRule="auto"/>
        <w:ind w:left="360"/>
        <w:jc w:val="both"/>
        <w:rPr>
          <w:rFonts w:asciiTheme="minorHAnsi" w:eastAsiaTheme="minorEastAsia" w:hAnsiTheme="minorHAnsi" w:cstheme="minorBidi"/>
        </w:rPr>
      </w:pPr>
    </w:p>
    <w:p w14:paraId="580F733F" w14:textId="77777777" w:rsidR="00F221CD" w:rsidRDefault="00F221CD" w:rsidP="00B963A4">
      <w:pPr>
        <w:spacing w:line="276" w:lineRule="auto"/>
        <w:ind w:left="360"/>
        <w:jc w:val="both"/>
        <w:rPr>
          <w:rFonts w:asciiTheme="minorHAnsi" w:eastAsiaTheme="minorEastAsia" w:hAnsiTheme="minorHAnsi" w:cstheme="minorBidi"/>
        </w:rPr>
      </w:pPr>
    </w:p>
    <w:p w14:paraId="7E4B9BB0" w14:textId="77777777" w:rsidR="00F221CD" w:rsidRPr="0068315A" w:rsidRDefault="00F221CD" w:rsidP="00B963A4">
      <w:pPr>
        <w:spacing w:line="276" w:lineRule="auto"/>
        <w:ind w:left="360"/>
        <w:jc w:val="both"/>
        <w:rPr>
          <w:rFonts w:asciiTheme="minorHAnsi" w:eastAsiaTheme="minorEastAsia" w:hAnsiTheme="minorHAnsi" w:cstheme="minorBidi"/>
        </w:rPr>
      </w:pPr>
    </w:p>
    <w:sectPr w:rsidR="00F221CD" w:rsidRPr="0068315A" w:rsidSect="00637042">
      <w:headerReference w:type="default" r:id="rId17"/>
      <w:footerReference w:type="default" r:id="rId18"/>
      <w:headerReference w:type="first" r:id="rId19"/>
      <w:footerReference w:type="first" r:id="rId20"/>
      <w:pgSz w:w="11906" w:h="16838"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C0EC" w14:textId="77777777" w:rsidR="002B51D0" w:rsidRDefault="002B51D0" w:rsidP="005737F0">
      <w:r>
        <w:separator/>
      </w:r>
    </w:p>
  </w:endnote>
  <w:endnote w:type="continuationSeparator" w:id="0">
    <w:p w14:paraId="6A02D98F" w14:textId="77777777" w:rsidR="002B51D0" w:rsidRDefault="002B51D0" w:rsidP="005737F0">
      <w:r>
        <w:continuationSeparator/>
      </w:r>
    </w:p>
  </w:endnote>
  <w:endnote w:type="continuationNotice" w:id="1">
    <w:p w14:paraId="5029230A" w14:textId="77777777" w:rsidR="002B51D0" w:rsidRDefault="002B5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nux Libertine G">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D50E" w14:textId="7820CB5F" w:rsidR="005737F0" w:rsidRDefault="0025571B" w:rsidP="00404131">
    <w:pPr>
      <w:pStyle w:val="Footer"/>
      <w:tabs>
        <w:tab w:val="right" w:pos="8789"/>
      </w:tabs>
      <w:jc w:val="both"/>
    </w:pPr>
    <w:r>
      <w:rPr>
        <w:noProof/>
      </w:rPr>
      <w:drawing>
        <wp:anchor distT="0" distB="0" distL="114300" distR="114300" simplePos="0" relativeHeight="251658241" behindDoc="1" locked="1" layoutInCell="1" allowOverlap="1" wp14:anchorId="22CAE531" wp14:editId="205A15E0">
          <wp:simplePos x="0" y="0"/>
          <wp:positionH relativeFrom="column">
            <wp:posOffset>26670</wp:posOffset>
          </wp:positionH>
          <wp:positionV relativeFrom="page">
            <wp:posOffset>10154920</wp:posOffset>
          </wp:positionV>
          <wp:extent cx="5759450" cy="481965"/>
          <wp:effectExtent l="0" t="0" r="0" b="0"/>
          <wp:wrapNone/>
          <wp:docPr id="462254625" name="Picture 4622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DFDB" w14:textId="55328D10" w:rsidR="00E12452" w:rsidRDefault="00931191" w:rsidP="003203C7">
    <w:pPr>
      <w:pStyle w:val="Footer"/>
      <w:tabs>
        <w:tab w:val="left" w:pos="7093"/>
      </w:tabs>
      <w:jc w:val="both"/>
    </w:pPr>
    <w:r>
      <w:rPr>
        <w:noProof/>
      </w:rPr>
      <w:drawing>
        <wp:anchor distT="0" distB="0" distL="114300" distR="114300" simplePos="0" relativeHeight="251658247" behindDoc="1" locked="1" layoutInCell="1" allowOverlap="0" wp14:anchorId="58166AEC" wp14:editId="32E984E3">
          <wp:simplePos x="0" y="0"/>
          <wp:positionH relativeFrom="column">
            <wp:posOffset>-96520</wp:posOffset>
          </wp:positionH>
          <wp:positionV relativeFrom="page">
            <wp:posOffset>10165080</wp:posOffset>
          </wp:positionV>
          <wp:extent cx="5759450" cy="481965"/>
          <wp:effectExtent l="0" t="0" r="0" b="0"/>
          <wp:wrapNone/>
          <wp:docPr id="540504316" name="Picture 540504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1965"/>
                  </a:xfrm>
                  <a:prstGeom prst="rect">
                    <a:avLst/>
                  </a:prstGeom>
                  <a:noFill/>
                </pic:spPr>
              </pic:pic>
            </a:graphicData>
          </a:graphic>
          <wp14:sizeRelH relativeFrom="page">
            <wp14:pctWidth>0</wp14:pctWidth>
          </wp14:sizeRelH>
          <wp14:sizeRelV relativeFrom="page">
            <wp14:pctHeight>0</wp14:pctHeight>
          </wp14:sizeRelV>
        </wp:anchor>
      </w:drawing>
    </w:r>
    <w:r w:rsidR="003203C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1C24" w14:textId="16656A15" w:rsidR="00404131" w:rsidRPr="00BF006B" w:rsidRDefault="00F96B7B" w:rsidP="00565F62">
    <w:pPr>
      <w:pStyle w:val="Footer"/>
      <w:tabs>
        <w:tab w:val="center" w:pos="4536"/>
        <w:tab w:val="right" w:pos="8931"/>
      </w:tabs>
      <w:ind w:right="-2"/>
      <w:jc w:val="both"/>
      <w:rPr>
        <w:rFonts w:ascii="Calibri" w:hAnsi="Calibri" w:cs="Calibri"/>
      </w:rPr>
    </w:pPr>
    <w:r>
      <w:rPr>
        <w:noProof/>
      </w:rPr>
      <w:drawing>
        <wp:anchor distT="0" distB="0" distL="114300" distR="114300" simplePos="0" relativeHeight="251658245" behindDoc="1" locked="0" layoutInCell="1" allowOverlap="1" wp14:anchorId="33FD4C5F" wp14:editId="735B3B3B">
          <wp:simplePos x="0" y="0"/>
          <wp:positionH relativeFrom="leftMargin">
            <wp:posOffset>505460</wp:posOffset>
          </wp:positionH>
          <wp:positionV relativeFrom="bottomMargin">
            <wp:posOffset>418407</wp:posOffset>
          </wp:positionV>
          <wp:extent cx="6116782" cy="411480"/>
          <wp:effectExtent l="0" t="0" r="0" b="762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referRelativeResize="0"/>
                </pic:nvPicPr>
                <pic:blipFill rotWithShape="1">
                  <a:blip r:embed="rId1" cstate="print">
                    <a:extLst>
                      <a:ext uri="{28A0092B-C50C-407E-A947-70E740481C1C}">
                        <a14:useLocalDpi xmlns:a14="http://schemas.microsoft.com/office/drawing/2010/main" val="0"/>
                      </a:ext>
                    </a:extLst>
                  </a:blip>
                  <a:srcRect l="-3473"/>
                  <a:stretch/>
                </pic:blipFill>
                <pic:spPr bwMode="auto">
                  <a:xfrm>
                    <a:off x="0" y="0"/>
                    <a:ext cx="6116782" cy="411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234">
      <w:rPr>
        <w:sz w:val="18"/>
        <w:szCs w:val="18"/>
      </w:rPr>
      <w:tab/>
    </w:r>
    <w:r w:rsidR="002A1234">
      <w:rPr>
        <w:sz w:val="18"/>
        <w:szCs w:val="18"/>
      </w:rPr>
      <w:tab/>
    </w:r>
    <w:r w:rsidR="002A1234" w:rsidRPr="00C24AAB">
      <w:rPr>
        <w:rFonts w:ascii="Calibri" w:hAnsi="Calibri" w:cs="Calibri"/>
      </w:rPr>
      <w:fldChar w:fldCharType="begin"/>
    </w:r>
    <w:r w:rsidR="002A1234" w:rsidRPr="00C24AAB">
      <w:rPr>
        <w:rFonts w:ascii="Calibri" w:hAnsi="Calibri" w:cs="Calibri"/>
      </w:rPr>
      <w:instrText xml:space="preserve"> PAGE   \* MERGEFORMAT </w:instrText>
    </w:r>
    <w:r w:rsidR="002A1234" w:rsidRPr="00C24AAB">
      <w:rPr>
        <w:rFonts w:ascii="Calibri" w:hAnsi="Calibri" w:cs="Calibri"/>
      </w:rPr>
      <w:fldChar w:fldCharType="separate"/>
    </w:r>
    <w:r w:rsidR="002A1234" w:rsidRPr="00C24AAB">
      <w:rPr>
        <w:rFonts w:ascii="Calibri" w:hAnsi="Calibri" w:cs="Calibri"/>
        <w:noProof/>
      </w:rPr>
      <w:t>1</w:t>
    </w:r>
    <w:r w:rsidR="002A1234" w:rsidRPr="00C24AAB">
      <w:rPr>
        <w:rFonts w:ascii="Calibri" w:hAnsi="Calibri" w:cs="Calibr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B20" w14:textId="77777777" w:rsidR="00DB48F8" w:rsidRDefault="00867D28" w:rsidP="000032F7">
    <w:pPr>
      <w:pStyle w:val="Footer"/>
      <w:tabs>
        <w:tab w:val="center" w:pos="4535"/>
        <w:tab w:val="right" w:pos="8789"/>
      </w:tabs>
      <w:jc w:val="both"/>
    </w:pPr>
    <w:sdt>
      <w:sdtPr>
        <w:id w:val="1289933277"/>
        <w:docPartObj>
          <w:docPartGallery w:val="Page Numbers (Bottom of Page)"/>
          <w:docPartUnique/>
        </w:docPartObj>
      </w:sdtPr>
      <w:sdtEndPr>
        <w:rPr>
          <w:noProof/>
        </w:rPr>
      </w:sdtEndPr>
      <w:sdtContent>
        <w:r w:rsidR="00DB48F8">
          <w:rPr>
            <w:noProof/>
          </w:rPr>
          <w:drawing>
            <wp:anchor distT="0" distB="0" distL="114300" distR="114300" simplePos="0" relativeHeight="251658242" behindDoc="1" locked="1" layoutInCell="1" allowOverlap="0" wp14:anchorId="79D309AC" wp14:editId="6F86961D">
              <wp:simplePos x="0" y="0"/>
              <wp:positionH relativeFrom="column">
                <wp:posOffset>-156210</wp:posOffset>
              </wp:positionH>
              <wp:positionV relativeFrom="page">
                <wp:posOffset>10044430</wp:posOffset>
              </wp:positionV>
              <wp:extent cx="6674400" cy="547200"/>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4400" cy="547200"/>
                      </a:xfrm>
                      <a:prstGeom prst="rect">
                        <a:avLst/>
                      </a:prstGeom>
                      <a:noFill/>
                    </pic:spPr>
                  </pic:pic>
                </a:graphicData>
              </a:graphic>
              <wp14:sizeRelH relativeFrom="page">
                <wp14:pctWidth>0</wp14:pctWidth>
              </wp14:sizeRelH>
              <wp14:sizeRelV relativeFrom="page">
                <wp14:pctHeight>0</wp14:pctHeight>
              </wp14:sizeRelV>
            </wp:anchor>
          </w:drawing>
        </w:r>
      </w:sdtContent>
    </w:sdt>
    <w:r w:rsidR="00DB48F8">
      <w:rPr>
        <w:noProof/>
      </w:rPr>
      <w:tab/>
    </w:r>
    <w:r w:rsidR="00DB48F8">
      <w:rPr>
        <w:noProof/>
      </w:rPr>
      <w:tab/>
    </w:r>
    <w:r w:rsidR="00DB48F8">
      <w:rPr>
        <w:noProof/>
      </w:rPr>
      <w:fldChar w:fldCharType="begin"/>
    </w:r>
    <w:r w:rsidR="00DB48F8">
      <w:rPr>
        <w:noProof/>
      </w:rPr>
      <w:instrText xml:space="preserve"> PAGE   \* MERGEFORMAT </w:instrText>
    </w:r>
    <w:r w:rsidR="00DB48F8">
      <w:rPr>
        <w:noProof/>
      </w:rPr>
      <w:fldChar w:fldCharType="separate"/>
    </w:r>
    <w:r w:rsidR="00DB48F8">
      <w:rPr>
        <w:noProof/>
      </w:rPr>
      <w:t>1</w:t>
    </w:r>
    <w:r w:rsidR="00DB4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6343" w14:textId="77777777" w:rsidR="002B51D0" w:rsidRDefault="002B51D0" w:rsidP="005737F0">
      <w:r>
        <w:separator/>
      </w:r>
    </w:p>
  </w:footnote>
  <w:footnote w:type="continuationSeparator" w:id="0">
    <w:p w14:paraId="37546CC1" w14:textId="77777777" w:rsidR="002B51D0" w:rsidRDefault="002B51D0" w:rsidP="005737F0">
      <w:r>
        <w:continuationSeparator/>
      </w:r>
    </w:p>
  </w:footnote>
  <w:footnote w:type="continuationNotice" w:id="1">
    <w:p w14:paraId="064497F2" w14:textId="77777777" w:rsidR="002B51D0" w:rsidRDefault="002B5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F8F6" w14:textId="2CE6DB15" w:rsidR="0015759F" w:rsidRDefault="005737F0">
    <w:pPr>
      <w:pStyle w:val="Header"/>
    </w:pPr>
    <w:r>
      <w:rPr>
        <w:noProof/>
      </w:rPr>
      <w:drawing>
        <wp:anchor distT="0" distB="0" distL="114300" distR="114300" simplePos="0" relativeHeight="251658240" behindDoc="1" locked="1" layoutInCell="1" allowOverlap="0" wp14:anchorId="73491279" wp14:editId="56E26D6A">
          <wp:simplePos x="0" y="0"/>
          <wp:positionH relativeFrom="column">
            <wp:posOffset>-890270</wp:posOffset>
          </wp:positionH>
          <wp:positionV relativeFrom="page">
            <wp:posOffset>3810</wp:posOffset>
          </wp:positionV>
          <wp:extent cx="7524000" cy="3470400"/>
          <wp:effectExtent l="0" t="0" r="1270" b="0"/>
          <wp:wrapNone/>
          <wp:docPr id="109500421" name="Picture 10950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4000" cy="347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EC23" w14:textId="7811ADE3" w:rsidR="00613187" w:rsidRDefault="00613187">
    <w:pPr>
      <w:pStyle w:val="Header"/>
    </w:pPr>
    <w:r>
      <w:rPr>
        <w:noProof/>
      </w:rPr>
      <w:drawing>
        <wp:anchor distT="0" distB="0" distL="114300" distR="114300" simplePos="0" relativeHeight="251658246" behindDoc="1" locked="1" layoutInCell="1" allowOverlap="0" wp14:anchorId="5948DFFE" wp14:editId="4FF62DB2">
          <wp:simplePos x="0" y="0"/>
          <wp:positionH relativeFrom="column">
            <wp:posOffset>-883285</wp:posOffset>
          </wp:positionH>
          <wp:positionV relativeFrom="page">
            <wp:posOffset>5080</wp:posOffset>
          </wp:positionV>
          <wp:extent cx="7523480" cy="3470275"/>
          <wp:effectExtent l="0" t="0" r="1270" b="0"/>
          <wp:wrapNone/>
          <wp:docPr id="861302833" name="Picture 861302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23480" cy="3470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6405" w14:textId="5C213125" w:rsidR="00613187" w:rsidRDefault="00F96B7B">
    <w:pPr>
      <w:pStyle w:val="Header"/>
    </w:pPr>
    <w:r>
      <w:rPr>
        <w:noProof/>
      </w:rPr>
      <mc:AlternateContent>
        <mc:Choice Requires="wps">
          <w:drawing>
            <wp:anchor distT="36195" distB="36195" distL="36195" distR="36195" simplePos="0" relativeHeight="251658244" behindDoc="0" locked="1" layoutInCell="1" allowOverlap="0" wp14:anchorId="00674E75" wp14:editId="66101FBF">
              <wp:simplePos x="0" y="0"/>
              <wp:positionH relativeFrom="column">
                <wp:posOffset>50800</wp:posOffset>
              </wp:positionH>
              <wp:positionV relativeFrom="page">
                <wp:posOffset>321310</wp:posOffset>
              </wp:positionV>
              <wp:extent cx="5634000" cy="252000"/>
              <wp:effectExtent l="0" t="0" r="5080" b="0"/>
              <wp:wrapSquare wrapText="left"/>
              <wp:docPr id="17"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4000" cy="252000"/>
                      </a:xfrm>
                      <a:prstGeom prst="rect">
                        <a:avLst/>
                      </a:prstGeom>
                      <a:solidFill>
                        <a:srgbClr val="2C5A77"/>
                      </a:solidFill>
                      <a:ln w="6350">
                        <a:noFill/>
                      </a:ln>
                    </wps:spPr>
                    <wps:txbx>
                      <w:txbxContent>
                        <w:p w14:paraId="0A29ACDD" w14:textId="75FD64D2" w:rsidR="00F96B7B" w:rsidRPr="0071733F" w:rsidRDefault="00153969" w:rsidP="00710E10">
                          <w:pPr>
                            <w:rPr>
                              <w:rFonts w:ascii="Calibri" w:hAnsi="Calibri" w:cs="Calibri"/>
                              <w:color w:val="FFFFFF" w:themeColor="background1"/>
                              <w:sz w:val="22"/>
                              <w:szCs w:val="22"/>
                            </w:rPr>
                          </w:pPr>
                          <w:r w:rsidRPr="00153969">
                            <w:rPr>
                              <w:rFonts w:ascii="Calibri" w:hAnsi="Calibri" w:cs="Calibri"/>
                              <w:color w:val="FFFFFF" w:themeColor="background1"/>
                              <w:sz w:val="22"/>
                              <w:szCs w:val="22"/>
                            </w:rPr>
                            <w:t xml:space="preserve">Lancashire County Council Market Engagement </w:t>
                          </w:r>
                          <w:r w:rsidR="00CD5DC8">
                            <w:rPr>
                              <w:rFonts w:ascii="Calibri" w:hAnsi="Calibri" w:cs="Calibri"/>
                              <w:color w:val="FFFFFF" w:themeColor="background1"/>
                              <w:sz w:val="22"/>
                              <w:szCs w:val="22"/>
                            </w:rPr>
                            <w:t>–</w:t>
                          </w:r>
                          <w:r w:rsidRPr="00153969">
                            <w:rPr>
                              <w:rFonts w:ascii="Calibri" w:hAnsi="Calibri" w:cs="Calibri"/>
                              <w:color w:val="FFFFFF" w:themeColor="background1"/>
                              <w:sz w:val="22"/>
                              <w:szCs w:val="22"/>
                            </w:rPr>
                            <w:t xml:space="preserve"> </w:t>
                          </w:r>
                          <w:r w:rsidR="006F63D6">
                            <w:rPr>
                              <w:rFonts w:ascii="Calibri" w:hAnsi="Calibri" w:cs="Calibri"/>
                              <w:color w:val="FFFFFF" w:themeColor="background1"/>
                              <w:sz w:val="22"/>
                              <w:szCs w:val="22"/>
                            </w:rPr>
                            <w:t>Post Mort</w:t>
                          </w:r>
                          <w:r w:rsidR="008C6CC1">
                            <w:rPr>
                              <w:rFonts w:ascii="Calibri" w:hAnsi="Calibri" w:cs="Calibri"/>
                              <w:color w:val="FFFFFF" w:themeColor="background1"/>
                              <w:sz w:val="22"/>
                              <w:szCs w:val="22"/>
                            </w:rPr>
                            <w:t>em CT Scanning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74E75" id="_x0000_t202" coordsize="21600,21600" o:spt="202" path="m,l,21600r21600,l21600,xe">
              <v:stroke joinstyle="miter"/>
              <v:path gradientshapeok="t" o:connecttype="rect"/>
            </v:shapetype>
            <v:shape id="Text Box 17" o:spid="_x0000_s1027" type="#_x0000_t202" style="position:absolute;margin-left:4pt;margin-top:25.3pt;width:443.6pt;height:19.85pt;z-index:251658244;visibility:visible;mso-wrap-style:square;mso-width-percent:0;mso-height-percent:0;mso-wrap-distance-left:2.85pt;mso-wrap-distance-top:2.85pt;mso-wrap-distance-right:2.85pt;mso-wrap-distance-bottom:2.8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" o:allowoverlap="f" fillcolor="#2c5a77" stroked="f" strokeweight=".5pt">
              <o:lock v:ext="edit" aspectratio="t"/>
              <v:textbox>
                <w:txbxContent>
                  <w:p w14:paraId="0A29ACDD" w14:textId="75FD64D2" w:rsidR="00F96B7B" w:rsidRPr="0071733F" w:rsidRDefault="00153969" w:rsidP="00710E10">
                    <w:pPr>
                      <w:rPr>
                        <w:rFonts w:ascii="Calibri" w:hAnsi="Calibri" w:cs="Calibri"/>
                        <w:color w:val="FFFFFF" w:themeColor="background1"/>
                        <w:sz w:val="22"/>
                        <w:szCs w:val="22"/>
                      </w:rPr>
                    </w:pPr>
                    <w:r w:rsidRPr="00153969">
                      <w:rPr>
                        <w:rFonts w:ascii="Calibri" w:hAnsi="Calibri" w:cs="Calibri"/>
                        <w:color w:val="FFFFFF" w:themeColor="background1"/>
                        <w:sz w:val="22"/>
                        <w:szCs w:val="22"/>
                      </w:rPr>
                      <w:t xml:space="preserve">Lancashire County Council Market Engagement </w:t>
                    </w:r>
                    <w:r w:rsidR="00CD5DC8">
                      <w:rPr>
                        <w:rFonts w:ascii="Calibri" w:hAnsi="Calibri" w:cs="Calibri"/>
                        <w:color w:val="FFFFFF" w:themeColor="background1"/>
                        <w:sz w:val="22"/>
                        <w:szCs w:val="22"/>
                      </w:rPr>
                      <w:t>–</w:t>
                    </w:r>
                    <w:r w:rsidRPr="00153969">
                      <w:rPr>
                        <w:rFonts w:ascii="Calibri" w:hAnsi="Calibri" w:cs="Calibri"/>
                        <w:color w:val="FFFFFF" w:themeColor="background1"/>
                        <w:sz w:val="22"/>
                        <w:szCs w:val="22"/>
                      </w:rPr>
                      <w:t xml:space="preserve"> </w:t>
                    </w:r>
                    <w:r w:rsidR="006F63D6">
                      <w:rPr>
                        <w:rFonts w:ascii="Calibri" w:hAnsi="Calibri" w:cs="Calibri"/>
                        <w:color w:val="FFFFFF" w:themeColor="background1"/>
                        <w:sz w:val="22"/>
                        <w:szCs w:val="22"/>
                      </w:rPr>
                      <w:t>Post Mort</w:t>
                    </w:r>
                    <w:r w:rsidR="008C6CC1">
                      <w:rPr>
                        <w:rFonts w:ascii="Calibri" w:hAnsi="Calibri" w:cs="Calibri"/>
                        <w:color w:val="FFFFFF" w:themeColor="background1"/>
                        <w:sz w:val="22"/>
                        <w:szCs w:val="22"/>
                      </w:rPr>
                      <w:t>em CT Scanning</w:t>
                    </w:r>
                  </w:p>
                </w:txbxContent>
              </v:textbox>
              <w10:wrap type="square" side="left"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5B18" w14:textId="38E04597" w:rsidR="00A90F31" w:rsidRDefault="00DD3B37">
    <w:pPr>
      <w:pStyle w:val="Header"/>
    </w:pPr>
    <w:r>
      <w:rPr>
        <w:noProof/>
      </w:rPr>
      <mc:AlternateContent>
        <mc:Choice Requires="wps">
          <w:drawing>
            <wp:anchor distT="71755" distB="71755" distL="71755" distR="71755" simplePos="0" relativeHeight="251658243" behindDoc="0" locked="1" layoutInCell="1" allowOverlap="0" wp14:anchorId="0EDA92E4" wp14:editId="2375E84C">
              <wp:simplePos x="0" y="0"/>
              <wp:positionH relativeFrom="column">
                <wp:posOffset>106680</wp:posOffset>
              </wp:positionH>
              <wp:positionV relativeFrom="page">
                <wp:posOffset>237490</wp:posOffset>
              </wp:positionV>
              <wp:extent cx="5633720" cy="251460"/>
              <wp:effectExtent l="0" t="0" r="5080" b="0"/>
              <wp:wrapSquare wrapText="left"/>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633720" cy="251460"/>
                      </a:xfrm>
                      <a:prstGeom prst="rect">
                        <a:avLst/>
                      </a:prstGeom>
                      <a:solidFill>
                        <a:srgbClr val="2C5A77"/>
                      </a:solidFill>
                      <a:ln w="6350">
                        <a:noFill/>
                      </a:ln>
                    </wps:spPr>
                    <wps:txb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A92E4" id="_x0000_t202" coordsize="21600,21600" o:spt="202" path="m,l,21600r21600,l21600,xe">
              <v:stroke joinstyle="miter"/>
              <v:path gradientshapeok="t" o:connecttype="rect"/>
            </v:shapetype>
            <v:shape id="Text Box 14" o:spid="_x0000_s1028" type="#_x0000_t202" style="position:absolute;margin-left:8.4pt;margin-top:18.7pt;width:443.6pt;height:19.8pt;z-index:251658243;visibility:visible;mso-wrap-style:square;mso-width-percent:0;mso-height-percent:0;mso-wrap-distance-left:5.65pt;mso-wrap-distance-top:5.65pt;mso-wrap-distance-right:5.65pt;mso-wrap-distance-bottom:5.6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" o:allowoverlap="f" fillcolor="#2c5a77" stroked="f" strokeweight=".5pt">
              <o:lock v:ext="edit" aspectratio="t"/>
              <v:textbox>
                <w:txbxContent>
                  <w:p w14:paraId="2BB0CE1F" w14:textId="77777777" w:rsidR="00DD3B37" w:rsidRPr="0071733F" w:rsidRDefault="00DD3B37" w:rsidP="00DD3B37">
                    <w:pPr>
                      <w:rPr>
                        <w:rFonts w:ascii="Calibri" w:hAnsi="Calibri" w:cs="Calibri"/>
                        <w:color w:val="FFFFFF" w:themeColor="background1"/>
                        <w:sz w:val="22"/>
                        <w:szCs w:val="22"/>
                      </w:rPr>
                    </w:pPr>
                    <w:r w:rsidRPr="0071733F">
                      <w:rPr>
                        <w:rFonts w:ascii="Calibri" w:hAnsi="Calibri" w:cs="Calibri"/>
                        <w:color w:val="FFFFFF" w:themeColor="background1"/>
                        <w:sz w:val="22"/>
                        <w:szCs w:val="22"/>
                      </w:rPr>
                      <w:t>Report Title</w:t>
                    </w:r>
                  </w:p>
                </w:txbxContent>
              </v:textbox>
              <w10:wrap type="square" side="left"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C44"/>
    <w:multiLevelType w:val="hybridMultilevel"/>
    <w:tmpl w:val="F012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0556B"/>
    <w:multiLevelType w:val="hybridMultilevel"/>
    <w:tmpl w:val="DC28A264"/>
    <w:lvl w:ilvl="0" w:tplc="011AA4E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4751B"/>
    <w:multiLevelType w:val="hybridMultilevel"/>
    <w:tmpl w:val="DD1E790C"/>
    <w:lvl w:ilvl="0" w:tplc="49827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BC33C4"/>
    <w:multiLevelType w:val="hybridMultilevel"/>
    <w:tmpl w:val="FEB043DC"/>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D796FCD"/>
    <w:multiLevelType w:val="hybridMultilevel"/>
    <w:tmpl w:val="5ED467CC"/>
    <w:lvl w:ilvl="0" w:tplc="F2265F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5A58"/>
    <w:multiLevelType w:val="hybridMultilevel"/>
    <w:tmpl w:val="7526B536"/>
    <w:lvl w:ilvl="0" w:tplc="FF701F7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D04DD6"/>
    <w:multiLevelType w:val="hybridMultilevel"/>
    <w:tmpl w:val="4E0A649A"/>
    <w:lvl w:ilvl="0" w:tplc="011AA4E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BF7191E"/>
    <w:multiLevelType w:val="hybridMultilevel"/>
    <w:tmpl w:val="B0D2EA42"/>
    <w:lvl w:ilvl="0" w:tplc="498270B8">
      <w:start w:val="1"/>
      <w:numFmt w:val="lowerLetter"/>
      <w:lvlText w:val="(%1)"/>
      <w:lvlJc w:val="left"/>
      <w:pPr>
        <w:ind w:left="720" w:hanging="360"/>
      </w:pPr>
      <w:rPr>
        <w:rFonts w:hint="default"/>
      </w:rPr>
    </w:lvl>
    <w:lvl w:ilvl="1" w:tplc="ECBC79C2">
      <w:start w:val="1"/>
      <w:numFmt w:val="lowerLetter"/>
      <w:lvlText w:val="%2."/>
      <w:lvlJc w:val="left"/>
      <w:pPr>
        <w:ind w:left="1440" w:hanging="360"/>
      </w:pPr>
    </w:lvl>
    <w:lvl w:ilvl="2" w:tplc="9EFE0342">
      <w:start w:val="1"/>
      <w:numFmt w:val="lowerRoman"/>
      <w:lvlText w:val="%3."/>
      <w:lvlJc w:val="right"/>
      <w:pPr>
        <w:ind w:left="2160" w:hanging="180"/>
      </w:pPr>
    </w:lvl>
    <w:lvl w:ilvl="3" w:tplc="422ACCA2">
      <w:start w:val="1"/>
      <w:numFmt w:val="decimal"/>
      <w:lvlText w:val="%4."/>
      <w:lvlJc w:val="left"/>
      <w:pPr>
        <w:ind w:left="2880" w:hanging="360"/>
      </w:pPr>
    </w:lvl>
    <w:lvl w:ilvl="4" w:tplc="21B8E6B0">
      <w:start w:val="1"/>
      <w:numFmt w:val="lowerLetter"/>
      <w:lvlText w:val="%5."/>
      <w:lvlJc w:val="left"/>
      <w:pPr>
        <w:ind w:left="3600" w:hanging="360"/>
      </w:pPr>
    </w:lvl>
    <w:lvl w:ilvl="5" w:tplc="90940C14">
      <w:start w:val="1"/>
      <w:numFmt w:val="lowerRoman"/>
      <w:lvlText w:val="%6."/>
      <w:lvlJc w:val="right"/>
      <w:pPr>
        <w:ind w:left="4320" w:hanging="180"/>
      </w:pPr>
    </w:lvl>
    <w:lvl w:ilvl="6" w:tplc="9B048C74">
      <w:start w:val="1"/>
      <w:numFmt w:val="decimal"/>
      <w:lvlText w:val="%7."/>
      <w:lvlJc w:val="left"/>
      <w:pPr>
        <w:ind w:left="5040" w:hanging="360"/>
      </w:pPr>
    </w:lvl>
    <w:lvl w:ilvl="7" w:tplc="E0828C2A">
      <w:start w:val="1"/>
      <w:numFmt w:val="lowerLetter"/>
      <w:lvlText w:val="%8."/>
      <w:lvlJc w:val="left"/>
      <w:pPr>
        <w:ind w:left="5760" w:hanging="360"/>
      </w:pPr>
    </w:lvl>
    <w:lvl w:ilvl="8" w:tplc="8DCC7060">
      <w:start w:val="1"/>
      <w:numFmt w:val="lowerRoman"/>
      <w:lvlText w:val="%9."/>
      <w:lvlJc w:val="right"/>
      <w:pPr>
        <w:ind w:left="6480" w:hanging="180"/>
      </w:pPr>
    </w:lvl>
  </w:abstractNum>
  <w:abstractNum w:abstractNumId="9" w15:restartNumberingAfterBreak="0">
    <w:nsid w:val="4B7D2C80"/>
    <w:multiLevelType w:val="hybridMultilevel"/>
    <w:tmpl w:val="C88E6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D3C9A"/>
    <w:multiLevelType w:val="hybridMultilevel"/>
    <w:tmpl w:val="3A203152"/>
    <w:lvl w:ilvl="0" w:tplc="011AA4E6">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EB7AD8"/>
    <w:multiLevelType w:val="hybridMultilevel"/>
    <w:tmpl w:val="75FE0234"/>
    <w:lvl w:ilvl="0" w:tplc="F68C129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B6621"/>
    <w:multiLevelType w:val="hybridMultilevel"/>
    <w:tmpl w:val="6B38A0F8"/>
    <w:lvl w:ilvl="0" w:tplc="CBCAC2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955CA0"/>
    <w:multiLevelType w:val="hybridMultilevel"/>
    <w:tmpl w:val="78A4CC22"/>
    <w:lvl w:ilvl="0" w:tplc="424489F6">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CF443E"/>
    <w:multiLevelType w:val="hybridMultilevel"/>
    <w:tmpl w:val="EECC9444"/>
    <w:lvl w:ilvl="0" w:tplc="0AE41318">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910A69"/>
    <w:multiLevelType w:val="hybridMultilevel"/>
    <w:tmpl w:val="5B80AC5A"/>
    <w:lvl w:ilvl="0" w:tplc="011AA4E6">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E123E"/>
    <w:multiLevelType w:val="multilevel"/>
    <w:tmpl w:val="7F58E01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7" w15:restartNumberingAfterBreak="0">
    <w:nsid w:val="739577EC"/>
    <w:multiLevelType w:val="hybridMultilevel"/>
    <w:tmpl w:val="D2269CB4"/>
    <w:lvl w:ilvl="0" w:tplc="498270B8">
      <w:start w:val="1"/>
      <w:numFmt w:val="lowerLetter"/>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8" w15:restartNumberingAfterBreak="0">
    <w:nsid w:val="770126BC"/>
    <w:multiLevelType w:val="hybridMultilevel"/>
    <w:tmpl w:val="E71A77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EB24DCF"/>
    <w:multiLevelType w:val="hybridMultilevel"/>
    <w:tmpl w:val="FC6A31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4904609">
    <w:abstractNumId w:val="7"/>
  </w:num>
  <w:num w:numId="2" w16cid:durableId="1727560938">
    <w:abstractNumId w:val="16"/>
  </w:num>
  <w:num w:numId="3" w16cid:durableId="795179975">
    <w:abstractNumId w:val="14"/>
  </w:num>
  <w:num w:numId="4" w16cid:durableId="228004069">
    <w:abstractNumId w:val="3"/>
  </w:num>
  <w:num w:numId="5" w16cid:durableId="1249000840">
    <w:abstractNumId w:val="8"/>
  </w:num>
  <w:num w:numId="6" w16cid:durableId="935870288">
    <w:abstractNumId w:val="5"/>
  </w:num>
  <w:num w:numId="7" w16cid:durableId="38746180">
    <w:abstractNumId w:val="13"/>
  </w:num>
  <w:num w:numId="8" w16cid:durableId="524750234">
    <w:abstractNumId w:val="4"/>
  </w:num>
  <w:num w:numId="9" w16cid:durableId="1188060416">
    <w:abstractNumId w:val="17"/>
  </w:num>
  <w:num w:numId="10" w16cid:durableId="1232423478">
    <w:abstractNumId w:val="11"/>
  </w:num>
  <w:num w:numId="11" w16cid:durableId="923758319">
    <w:abstractNumId w:val="18"/>
  </w:num>
  <w:num w:numId="12" w16cid:durableId="1638225161">
    <w:abstractNumId w:val="2"/>
  </w:num>
  <w:num w:numId="13" w16cid:durableId="625739574">
    <w:abstractNumId w:val="12"/>
  </w:num>
  <w:num w:numId="14" w16cid:durableId="247735837">
    <w:abstractNumId w:val="10"/>
  </w:num>
  <w:num w:numId="15" w16cid:durableId="147865570">
    <w:abstractNumId w:val="19"/>
  </w:num>
  <w:num w:numId="16" w16cid:durableId="1381590377">
    <w:abstractNumId w:val="9"/>
  </w:num>
  <w:num w:numId="17" w16cid:durableId="1590695744">
    <w:abstractNumId w:val="0"/>
  </w:num>
  <w:num w:numId="18" w16cid:durableId="640579717">
    <w:abstractNumId w:val="1"/>
  </w:num>
  <w:num w:numId="19" w16cid:durableId="141234230">
    <w:abstractNumId w:val="15"/>
  </w:num>
  <w:num w:numId="20" w16cid:durableId="163487254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9C"/>
    <w:rsid w:val="00000D9C"/>
    <w:rsid w:val="000010F6"/>
    <w:rsid w:val="000019BB"/>
    <w:rsid w:val="00001B37"/>
    <w:rsid w:val="00002EF1"/>
    <w:rsid w:val="000032F7"/>
    <w:rsid w:val="00004CAD"/>
    <w:rsid w:val="00006B3F"/>
    <w:rsid w:val="000107E6"/>
    <w:rsid w:val="000108CB"/>
    <w:rsid w:val="000126BA"/>
    <w:rsid w:val="00014F63"/>
    <w:rsid w:val="00015AD2"/>
    <w:rsid w:val="000167E5"/>
    <w:rsid w:val="00016A34"/>
    <w:rsid w:val="00016D95"/>
    <w:rsid w:val="00017061"/>
    <w:rsid w:val="00017B4C"/>
    <w:rsid w:val="00020CBA"/>
    <w:rsid w:val="00023F70"/>
    <w:rsid w:val="00024ADB"/>
    <w:rsid w:val="00025E91"/>
    <w:rsid w:val="00026618"/>
    <w:rsid w:val="000306F4"/>
    <w:rsid w:val="00031CC5"/>
    <w:rsid w:val="000347CC"/>
    <w:rsid w:val="0004235A"/>
    <w:rsid w:val="0004256A"/>
    <w:rsid w:val="000443C7"/>
    <w:rsid w:val="000455A4"/>
    <w:rsid w:val="00047142"/>
    <w:rsid w:val="0004766A"/>
    <w:rsid w:val="0004791C"/>
    <w:rsid w:val="00053135"/>
    <w:rsid w:val="00053299"/>
    <w:rsid w:val="00054909"/>
    <w:rsid w:val="00056021"/>
    <w:rsid w:val="000564E8"/>
    <w:rsid w:val="00056E65"/>
    <w:rsid w:val="00060F4F"/>
    <w:rsid w:val="00064B56"/>
    <w:rsid w:val="000650A7"/>
    <w:rsid w:val="000676BF"/>
    <w:rsid w:val="000676C7"/>
    <w:rsid w:val="00067C8F"/>
    <w:rsid w:val="00067D9D"/>
    <w:rsid w:val="00070A7F"/>
    <w:rsid w:val="00070AC3"/>
    <w:rsid w:val="00071172"/>
    <w:rsid w:val="00072110"/>
    <w:rsid w:val="00072C88"/>
    <w:rsid w:val="0007345D"/>
    <w:rsid w:val="00076DC6"/>
    <w:rsid w:val="00077063"/>
    <w:rsid w:val="00077AFA"/>
    <w:rsid w:val="00080A94"/>
    <w:rsid w:val="00082386"/>
    <w:rsid w:val="00082AFB"/>
    <w:rsid w:val="00082BC3"/>
    <w:rsid w:val="000857A7"/>
    <w:rsid w:val="000863B6"/>
    <w:rsid w:val="0009149B"/>
    <w:rsid w:val="0009187A"/>
    <w:rsid w:val="00091F92"/>
    <w:rsid w:val="0009370C"/>
    <w:rsid w:val="000951C8"/>
    <w:rsid w:val="000958AB"/>
    <w:rsid w:val="00095E13"/>
    <w:rsid w:val="00096869"/>
    <w:rsid w:val="000979D9"/>
    <w:rsid w:val="000A0308"/>
    <w:rsid w:val="000A20D9"/>
    <w:rsid w:val="000A3A10"/>
    <w:rsid w:val="000A50E8"/>
    <w:rsid w:val="000A519D"/>
    <w:rsid w:val="000A6047"/>
    <w:rsid w:val="000A6D2F"/>
    <w:rsid w:val="000B10A9"/>
    <w:rsid w:val="000B199C"/>
    <w:rsid w:val="000B1F65"/>
    <w:rsid w:val="000B228C"/>
    <w:rsid w:val="000B3867"/>
    <w:rsid w:val="000B3DB2"/>
    <w:rsid w:val="000B7653"/>
    <w:rsid w:val="000C16A7"/>
    <w:rsid w:val="000C18E6"/>
    <w:rsid w:val="000C2E45"/>
    <w:rsid w:val="000C3E0B"/>
    <w:rsid w:val="000C616D"/>
    <w:rsid w:val="000D14AA"/>
    <w:rsid w:val="000D200F"/>
    <w:rsid w:val="000D2F95"/>
    <w:rsid w:val="000D4B01"/>
    <w:rsid w:val="000D739A"/>
    <w:rsid w:val="000D7411"/>
    <w:rsid w:val="000E0431"/>
    <w:rsid w:val="000E15DA"/>
    <w:rsid w:val="000E3036"/>
    <w:rsid w:val="000E335E"/>
    <w:rsid w:val="000E5CB1"/>
    <w:rsid w:val="000F0587"/>
    <w:rsid w:val="000F4C75"/>
    <w:rsid w:val="000F4FC9"/>
    <w:rsid w:val="000F50CF"/>
    <w:rsid w:val="000F739D"/>
    <w:rsid w:val="00100854"/>
    <w:rsid w:val="0010492D"/>
    <w:rsid w:val="00106059"/>
    <w:rsid w:val="00106490"/>
    <w:rsid w:val="001073F9"/>
    <w:rsid w:val="0011018A"/>
    <w:rsid w:val="00111F8B"/>
    <w:rsid w:val="00112530"/>
    <w:rsid w:val="001135D2"/>
    <w:rsid w:val="0011480D"/>
    <w:rsid w:val="001156E6"/>
    <w:rsid w:val="00115D9D"/>
    <w:rsid w:val="001160EE"/>
    <w:rsid w:val="001209EE"/>
    <w:rsid w:val="001235E1"/>
    <w:rsid w:val="00124789"/>
    <w:rsid w:val="00125452"/>
    <w:rsid w:val="00125C87"/>
    <w:rsid w:val="00127669"/>
    <w:rsid w:val="00132428"/>
    <w:rsid w:val="001340C5"/>
    <w:rsid w:val="001348BD"/>
    <w:rsid w:val="00137FA9"/>
    <w:rsid w:val="001408B2"/>
    <w:rsid w:val="00140E3A"/>
    <w:rsid w:val="00141E41"/>
    <w:rsid w:val="001427AA"/>
    <w:rsid w:val="0014341B"/>
    <w:rsid w:val="001437AE"/>
    <w:rsid w:val="001437B0"/>
    <w:rsid w:val="00143BAF"/>
    <w:rsid w:val="00144E87"/>
    <w:rsid w:val="001515C9"/>
    <w:rsid w:val="001533F5"/>
    <w:rsid w:val="00153969"/>
    <w:rsid w:val="0015425D"/>
    <w:rsid w:val="001556BB"/>
    <w:rsid w:val="00155D69"/>
    <w:rsid w:val="0015759F"/>
    <w:rsid w:val="00161085"/>
    <w:rsid w:val="00163058"/>
    <w:rsid w:val="001631E3"/>
    <w:rsid w:val="0016389D"/>
    <w:rsid w:val="0016621B"/>
    <w:rsid w:val="001678CE"/>
    <w:rsid w:val="0017106C"/>
    <w:rsid w:val="00174559"/>
    <w:rsid w:val="001747D9"/>
    <w:rsid w:val="00175543"/>
    <w:rsid w:val="001765D3"/>
    <w:rsid w:val="00177D7A"/>
    <w:rsid w:val="00180C3D"/>
    <w:rsid w:val="00180EF0"/>
    <w:rsid w:val="00181E4C"/>
    <w:rsid w:val="00184590"/>
    <w:rsid w:val="0018646F"/>
    <w:rsid w:val="00186511"/>
    <w:rsid w:val="00186AE7"/>
    <w:rsid w:val="00187291"/>
    <w:rsid w:val="00190C7A"/>
    <w:rsid w:val="00191BE6"/>
    <w:rsid w:val="00195013"/>
    <w:rsid w:val="00195F2C"/>
    <w:rsid w:val="00196D32"/>
    <w:rsid w:val="001979B1"/>
    <w:rsid w:val="001A0102"/>
    <w:rsid w:val="001A04DA"/>
    <w:rsid w:val="001A1EC2"/>
    <w:rsid w:val="001A487D"/>
    <w:rsid w:val="001A5986"/>
    <w:rsid w:val="001A7379"/>
    <w:rsid w:val="001B0E63"/>
    <w:rsid w:val="001B199C"/>
    <w:rsid w:val="001B38E2"/>
    <w:rsid w:val="001B45DC"/>
    <w:rsid w:val="001B4FDF"/>
    <w:rsid w:val="001B5E92"/>
    <w:rsid w:val="001B6B69"/>
    <w:rsid w:val="001B7B9E"/>
    <w:rsid w:val="001C0058"/>
    <w:rsid w:val="001C0A0F"/>
    <w:rsid w:val="001C2B6E"/>
    <w:rsid w:val="001C3F49"/>
    <w:rsid w:val="001C4D40"/>
    <w:rsid w:val="001C60EA"/>
    <w:rsid w:val="001C7509"/>
    <w:rsid w:val="001D01C0"/>
    <w:rsid w:val="001D3314"/>
    <w:rsid w:val="001D353A"/>
    <w:rsid w:val="001D590F"/>
    <w:rsid w:val="001E0B21"/>
    <w:rsid w:val="001E1F05"/>
    <w:rsid w:val="001E26C2"/>
    <w:rsid w:val="001E5324"/>
    <w:rsid w:val="001E54CB"/>
    <w:rsid w:val="001E5854"/>
    <w:rsid w:val="001E5AFD"/>
    <w:rsid w:val="001E70A0"/>
    <w:rsid w:val="001E7874"/>
    <w:rsid w:val="001F0757"/>
    <w:rsid w:val="001F0A8D"/>
    <w:rsid w:val="001F178B"/>
    <w:rsid w:val="001F231E"/>
    <w:rsid w:val="001F3E44"/>
    <w:rsid w:val="001F3EFB"/>
    <w:rsid w:val="001F7486"/>
    <w:rsid w:val="001F754D"/>
    <w:rsid w:val="00202005"/>
    <w:rsid w:val="00204DBE"/>
    <w:rsid w:val="00204DEE"/>
    <w:rsid w:val="00205950"/>
    <w:rsid w:val="00205E25"/>
    <w:rsid w:val="00206800"/>
    <w:rsid w:val="00210332"/>
    <w:rsid w:val="00210664"/>
    <w:rsid w:val="002131A6"/>
    <w:rsid w:val="00213FBF"/>
    <w:rsid w:val="0021571E"/>
    <w:rsid w:val="00216722"/>
    <w:rsid w:val="0021723E"/>
    <w:rsid w:val="00222E8C"/>
    <w:rsid w:val="00223998"/>
    <w:rsid w:val="00232A46"/>
    <w:rsid w:val="00233DA4"/>
    <w:rsid w:val="002360E4"/>
    <w:rsid w:val="00237C67"/>
    <w:rsid w:val="0024015B"/>
    <w:rsid w:val="0024028B"/>
    <w:rsid w:val="002407EF"/>
    <w:rsid w:val="00240E06"/>
    <w:rsid w:val="002439D3"/>
    <w:rsid w:val="00243D7F"/>
    <w:rsid w:val="002449BD"/>
    <w:rsid w:val="002456CF"/>
    <w:rsid w:val="0024653A"/>
    <w:rsid w:val="00247D53"/>
    <w:rsid w:val="00250696"/>
    <w:rsid w:val="00250F9C"/>
    <w:rsid w:val="002530D2"/>
    <w:rsid w:val="0025363B"/>
    <w:rsid w:val="00254FAA"/>
    <w:rsid w:val="0025571B"/>
    <w:rsid w:val="0025B23C"/>
    <w:rsid w:val="00261B59"/>
    <w:rsid w:val="002636BA"/>
    <w:rsid w:val="0026451A"/>
    <w:rsid w:val="00264B64"/>
    <w:rsid w:val="00265EEF"/>
    <w:rsid w:val="0026697D"/>
    <w:rsid w:val="00273A7C"/>
    <w:rsid w:val="00273E2C"/>
    <w:rsid w:val="002744F8"/>
    <w:rsid w:val="002751C3"/>
    <w:rsid w:val="00275581"/>
    <w:rsid w:val="002760B2"/>
    <w:rsid w:val="00276FB9"/>
    <w:rsid w:val="0028176D"/>
    <w:rsid w:val="00281B1A"/>
    <w:rsid w:val="00281CA9"/>
    <w:rsid w:val="00284F80"/>
    <w:rsid w:val="002856AF"/>
    <w:rsid w:val="00285A52"/>
    <w:rsid w:val="00285DFD"/>
    <w:rsid w:val="00287800"/>
    <w:rsid w:val="00294703"/>
    <w:rsid w:val="0029713E"/>
    <w:rsid w:val="002A1234"/>
    <w:rsid w:val="002A16A4"/>
    <w:rsid w:val="002A31D7"/>
    <w:rsid w:val="002A351D"/>
    <w:rsid w:val="002B2835"/>
    <w:rsid w:val="002B2A75"/>
    <w:rsid w:val="002B31DD"/>
    <w:rsid w:val="002B348D"/>
    <w:rsid w:val="002B352C"/>
    <w:rsid w:val="002B36E4"/>
    <w:rsid w:val="002B51D0"/>
    <w:rsid w:val="002B631B"/>
    <w:rsid w:val="002B76B7"/>
    <w:rsid w:val="002C533D"/>
    <w:rsid w:val="002C54DB"/>
    <w:rsid w:val="002C5A62"/>
    <w:rsid w:val="002C77DD"/>
    <w:rsid w:val="002C7F64"/>
    <w:rsid w:val="002D031E"/>
    <w:rsid w:val="002D1892"/>
    <w:rsid w:val="002D1AEE"/>
    <w:rsid w:val="002D3358"/>
    <w:rsid w:val="002D3D42"/>
    <w:rsid w:val="002D3EA2"/>
    <w:rsid w:val="002D4490"/>
    <w:rsid w:val="002D56F4"/>
    <w:rsid w:val="002D6C12"/>
    <w:rsid w:val="002D722A"/>
    <w:rsid w:val="002D7AC8"/>
    <w:rsid w:val="002DDB60"/>
    <w:rsid w:val="002E2048"/>
    <w:rsid w:val="002E2230"/>
    <w:rsid w:val="002E2718"/>
    <w:rsid w:val="002E2A59"/>
    <w:rsid w:val="002E32D7"/>
    <w:rsid w:val="002E3C3C"/>
    <w:rsid w:val="002E5DEF"/>
    <w:rsid w:val="002E7DE2"/>
    <w:rsid w:val="002F0F4F"/>
    <w:rsid w:val="002F2BAC"/>
    <w:rsid w:val="002F7826"/>
    <w:rsid w:val="002F7A6B"/>
    <w:rsid w:val="00300045"/>
    <w:rsid w:val="00300069"/>
    <w:rsid w:val="00301491"/>
    <w:rsid w:val="003016E3"/>
    <w:rsid w:val="00305B1E"/>
    <w:rsid w:val="00307C7E"/>
    <w:rsid w:val="0031019C"/>
    <w:rsid w:val="00310429"/>
    <w:rsid w:val="00310657"/>
    <w:rsid w:val="00314140"/>
    <w:rsid w:val="00316A5F"/>
    <w:rsid w:val="0031720B"/>
    <w:rsid w:val="003203C7"/>
    <w:rsid w:val="00320AB9"/>
    <w:rsid w:val="00327F67"/>
    <w:rsid w:val="003314CD"/>
    <w:rsid w:val="00331C41"/>
    <w:rsid w:val="0033261D"/>
    <w:rsid w:val="00333641"/>
    <w:rsid w:val="003345ED"/>
    <w:rsid w:val="00334CB9"/>
    <w:rsid w:val="00336B06"/>
    <w:rsid w:val="0033747A"/>
    <w:rsid w:val="00340CC7"/>
    <w:rsid w:val="0034147A"/>
    <w:rsid w:val="00342577"/>
    <w:rsid w:val="0034516C"/>
    <w:rsid w:val="003457BB"/>
    <w:rsid w:val="00345FAA"/>
    <w:rsid w:val="00347AEC"/>
    <w:rsid w:val="00351394"/>
    <w:rsid w:val="003522B9"/>
    <w:rsid w:val="00356983"/>
    <w:rsid w:val="003572DE"/>
    <w:rsid w:val="003600CF"/>
    <w:rsid w:val="003628F5"/>
    <w:rsid w:val="00362F77"/>
    <w:rsid w:val="00363CDC"/>
    <w:rsid w:val="003653D1"/>
    <w:rsid w:val="00367BCA"/>
    <w:rsid w:val="00367CCE"/>
    <w:rsid w:val="00367CD6"/>
    <w:rsid w:val="00370319"/>
    <w:rsid w:val="00374563"/>
    <w:rsid w:val="00374CF4"/>
    <w:rsid w:val="003755C0"/>
    <w:rsid w:val="00375A37"/>
    <w:rsid w:val="00375A63"/>
    <w:rsid w:val="00376E07"/>
    <w:rsid w:val="00377208"/>
    <w:rsid w:val="00381FDC"/>
    <w:rsid w:val="00384EBA"/>
    <w:rsid w:val="00391EE7"/>
    <w:rsid w:val="00392607"/>
    <w:rsid w:val="003932FA"/>
    <w:rsid w:val="0039341D"/>
    <w:rsid w:val="00393E8A"/>
    <w:rsid w:val="003948C5"/>
    <w:rsid w:val="0039567D"/>
    <w:rsid w:val="003959DB"/>
    <w:rsid w:val="003A0EA4"/>
    <w:rsid w:val="003A2E33"/>
    <w:rsid w:val="003A377E"/>
    <w:rsid w:val="003A4432"/>
    <w:rsid w:val="003A4E12"/>
    <w:rsid w:val="003A4F2A"/>
    <w:rsid w:val="003A5679"/>
    <w:rsid w:val="003A6B21"/>
    <w:rsid w:val="003A6D3A"/>
    <w:rsid w:val="003B2872"/>
    <w:rsid w:val="003B3C1E"/>
    <w:rsid w:val="003B47E8"/>
    <w:rsid w:val="003B4948"/>
    <w:rsid w:val="003B681F"/>
    <w:rsid w:val="003C07C4"/>
    <w:rsid w:val="003C215B"/>
    <w:rsid w:val="003C33E7"/>
    <w:rsid w:val="003C51F4"/>
    <w:rsid w:val="003C7B2A"/>
    <w:rsid w:val="003D0670"/>
    <w:rsid w:val="003D1F99"/>
    <w:rsid w:val="003D26F1"/>
    <w:rsid w:val="003D2FBA"/>
    <w:rsid w:val="003D40B1"/>
    <w:rsid w:val="003D52FE"/>
    <w:rsid w:val="003D5C95"/>
    <w:rsid w:val="003D5F8D"/>
    <w:rsid w:val="003D7BAB"/>
    <w:rsid w:val="003E0A58"/>
    <w:rsid w:val="003E1F22"/>
    <w:rsid w:val="003E272D"/>
    <w:rsid w:val="003E2F30"/>
    <w:rsid w:val="003E3641"/>
    <w:rsid w:val="003E4251"/>
    <w:rsid w:val="003E44AD"/>
    <w:rsid w:val="003E57B2"/>
    <w:rsid w:val="003E62F5"/>
    <w:rsid w:val="003E6B8D"/>
    <w:rsid w:val="003E6D40"/>
    <w:rsid w:val="003E6F38"/>
    <w:rsid w:val="003E7161"/>
    <w:rsid w:val="003E7BDC"/>
    <w:rsid w:val="003F4187"/>
    <w:rsid w:val="003F567A"/>
    <w:rsid w:val="003F649C"/>
    <w:rsid w:val="003F792B"/>
    <w:rsid w:val="00400AAD"/>
    <w:rsid w:val="00402635"/>
    <w:rsid w:val="00404131"/>
    <w:rsid w:val="0040449F"/>
    <w:rsid w:val="00411CDC"/>
    <w:rsid w:val="004123D8"/>
    <w:rsid w:val="00412C58"/>
    <w:rsid w:val="004133F2"/>
    <w:rsid w:val="00413ADB"/>
    <w:rsid w:val="00415D5E"/>
    <w:rsid w:val="00415E23"/>
    <w:rsid w:val="004165B2"/>
    <w:rsid w:val="004170D4"/>
    <w:rsid w:val="004171E4"/>
    <w:rsid w:val="00417687"/>
    <w:rsid w:val="00420652"/>
    <w:rsid w:val="00421C36"/>
    <w:rsid w:val="00422114"/>
    <w:rsid w:val="00422EF5"/>
    <w:rsid w:val="004247EA"/>
    <w:rsid w:val="00425226"/>
    <w:rsid w:val="00425EEA"/>
    <w:rsid w:val="00425F07"/>
    <w:rsid w:val="004278CC"/>
    <w:rsid w:val="004307DF"/>
    <w:rsid w:val="00431F6D"/>
    <w:rsid w:val="00432D19"/>
    <w:rsid w:val="004331B4"/>
    <w:rsid w:val="00434332"/>
    <w:rsid w:val="00435985"/>
    <w:rsid w:val="00436F09"/>
    <w:rsid w:val="004413B9"/>
    <w:rsid w:val="0044175D"/>
    <w:rsid w:val="00441DF9"/>
    <w:rsid w:val="00442201"/>
    <w:rsid w:val="00442356"/>
    <w:rsid w:val="00442731"/>
    <w:rsid w:val="00444F44"/>
    <w:rsid w:val="00445574"/>
    <w:rsid w:val="00446111"/>
    <w:rsid w:val="00447E5D"/>
    <w:rsid w:val="00450606"/>
    <w:rsid w:val="004551C8"/>
    <w:rsid w:val="004578FC"/>
    <w:rsid w:val="00461420"/>
    <w:rsid w:val="00461812"/>
    <w:rsid w:val="00461FA4"/>
    <w:rsid w:val="00462FCC"/>
    <w:rsid w:val="00464595"/>
    <w:rsid w:val="00471501"/>
    <w:rsid w:val="00472C92"/>
    <w:rsid w:val="00475D95"/>
    <w:rsid w:val="00475E2B"/>
    <w:rsid w:val="004760D0"/>
    <w:rsid w:val="004763BB"/>
    <w:rsid w:val="00476EB1"/>
    <w:rsid w:val="00477FDE"/>
    <w:rsid w:val="00483290"/>
    <w:rsid w:val="00483841"/>
    <w:rsid w:val="00486123"/>
    <w:rsid w:val="00486A44"/>
    <w:rsid w:val="0049219B"/>
    <w:rsid w:val="00493076"/>
    <w:rsid w:val="0049398A"/>
    <w:rsid w:val="00494C5C"/>
    <w:rsid w:val="00496FCF"/>
    <w:rsid w:val="0049767D"/>
    <w:rsid w:val="00497C4E"/>
    <w:rsid w:val="0049F60B"/>
    <w:rsid w:val="004A0259"/>
    <w:rsid w:val="004A0520"/>
    <w:rsid w:val="004A10AA"/>
    <w:rsid w:val="004A27D5"/>
    <w:rsid w:val="004A483A"/>
    <w:rsid w:val="004A4F18"/>
    <w:rsid w:val="004A5746"/>
    <w:rsid w:val="004A6AC1"/>
    <w:rsid w:val="004B2455"/>
    <w:rsid w:val="004B640E"/>
    <w:rsid w:val="004B645F"/>
    <w:rsid w:val="004B6640"/>
    <w:rsid w:val="004C01A0"/>
    <w:rsid w:val="004C0350"/>
    <w:rsid w:val="004C139E"/>
    <w:rsid w:val="004C35B1"/>
    <w:rsid w:val="004C66C3"/>
    <w:rsid w:val="004D046D"/>
    <w:rsid w:val="004D3074"/>
    <w:rsid w:val="004D7051"/>
    <w:rsid w:val="004E23CE"/>
    <w:rsid w:val="004E3D0E"/>
    <w:rsid w:val="004E4B0A"/>
    <w:rsid w:val="004E5A17"/>
    <w:rsid w:val="004E64E3"/>
    <w:rsid w:val="004E67FF"/>
    <w:rsid w:val="004E7D13"/>
    <w:rsid w:val="004E7DB7"/>
    <w:rsid w:val="004F296D"/>
    <w:rsid w:val="004F2ED3"/>
    <w:rsid w:val="004F59B2"/>
    <w:rsid w:val="004F7BB1"/>
    <w:rsid w:val="00500BEB"/>
    <w:rsid w:val="00502100"/>
    <w:rsid w:val="00502CB0"/>
    <w:rsid w:val="00503CCD"/>
    <w:rsid w:val="00503E5A"/>
    <w:rsid w:val="0050429F"/>
    <w:rsid w:val="00504441"/>
    <w:rsid w:val="0050535E"/>
    <w:rsid w:val="00505811"/>
    <w:rsid w:val="0051192F"/>
    <w:rsid w:val="00511E3D"/>
    <w:rsid w:val="00513C25"/>
    <w:rsid w:val="00514E31"/>
    <w:rsid w:val="0051680B"/>
    <w:rsid w:val="00517DC7"/>
    <w:rsid w:val="00523165"/>
    <w:rsid w:val="00524487"/>
    <w:rsid w:val="00525CD2"/>
    <w:rsid w:val="0052614C"/>
    <w:rsid w:val="00527884"/>
    <w:rsid w:val="0052981A"/>
    <w:rsid w:val="005305FD"/>
    <w:rsid w:val="0053072F"/>
    <w:rsid w:val="005338A3"/>
    <w:rsid w:val="0053412C"/>
    <w:rsid w:val="00534740"/>
    <w:rsid w:val="00536017"/>
    <w:rsid w:val="0054128C"/>
    <w:rsid w:val="005424E4"/>
    <w:rsid w:val="00542FD1"/>
    <w:rsid w:val="0054365A"/>
    <w:rsid w:val="00543C90"/>
    <w:rsid w:val="005445EE"/>
    <w:rsid w:val="00544F1F"/>
    <w:rsid w:val="0055044A"/>
    <w:rsid w:val="00551FD7"/>
    <w:rsid w:val="0055380E"/>
    <w:rsid w:val="00554149"/>
    <w:rsid w:val="00554DF1"/>
    <w:rsid w:val="005550FA"/>
    <w:rsid w:val="0055615C"/>
    <w:rsid w:val="005571FF"/>
    <w:rsid w:val="005572BF"/>
    <w:rsid w:val="0055791C"/>
    <w:rsid w:val="00561841"/>
    <w:rsid w:val="005628FE"/>
    <w:rsid w:val="005638E6"/>
    <w:rsid w:val="00564B0D"/>
    <w:rsid w:val="005655E6"/>
    <w:rsid w:val="00565F62"/>
    <w:rsid w:val="00566041"/>
    <w:rsid w:val="005661DE"/>
    <w:rsid w:val="00567610"/>
    <w:rsid w:val="00572D03"/>
    <w:rsid w:val="005737F0"/>
    <w:rsid w:val="0057434E"/>
    <w:rsid w:val="00575302"/>
    <w:rsid w:val="00577144"/>
    <w:rsid w:val="00577598"/>
    <w:rsid w:val="00580671"/>
    <w:rsid w:val="00580B3E"/>
    <w:rsid w:val="0058256A"/>
    <w:rsid w:val="00582B77"/>
    <w:rsid w:val="00582DD8"/>
    <w:rsid w:val="00583C40"/>
    <w:rsid w:val="00583FB3"/>
    <w:rsid w:val="005849DB"/>
    <w:rsid w:val="00584BD3"/>
    <w:rsid w:val="005852E6"/>
    <w:rsid w:val="005855F2"/>
    <w:rsid w:val="005903E9"/>
    <w:rsid w:val="00590562"/>
    <w:rsid w:val="00590586"/>
    <w:rsid w:val="00590620"/>
    <w:rsid w:val="00591031"/>
    <w:rsid w:val="0059177B"/>
    <w:rsid w:val="00591EE4"/>
    <w:rsid w:val="00593A07"/>
    <w:rsid w:val="00594C21"/>
    <w:rsid w:val="00596625"/>
    <w:rsid w:val="005970C4"/>
    <w:rsid w:val="005A06EF"/>
    <w:rsid w:val="005A2B18"/>
    <w:rsid w:val="005A2C08"/>
    <w:rsid w:val="005A33F1"/>
    <w:rsid w:val="005A349B"/>
    <w:rsid w:val="005A3805"/>
    <w:rsid w:val="005A5FE2"/>
    <w:rsid w:val="005A6EB2"/>
    <w:rsid w:val="005B1A36"/>
    <w:rsid w:val="005B4847"/>
    <w:rsid w:val="005B4BA7"/>
    <w:rsid w:val="005B5DFB"/>
    <w:rsid w:val="005C0AD9"/>
    <w:rsid w:val="005C1AB4"/>
    <w:rsid w:val="005C2195"/>
    <w:rsid w:val="005C21FA"/>
    <w:rsid w:val="005C2472"/>
    <w:rsid w:val="005C278D"/>
    <w:rsid w:val="005C38C7"/>
    <w:rsid w:val="005C474B"/>
    <w:rsid w:val="005C50B0"/>
    <w:rsid w:val="005C5D9F"/>
    <w:rsid w:val="005C5F1E"/>
    <w:rsid w:val="005D002D"/>
    <w:rsid w:val="005D0AB9"/>
    <w:rsid w:val="005D0C4B"/>
    <w:rsid w:val="005D28D5"/>
    <w:rsid w:val="005D4A97"/>
    <w:rsid w:val="005D70A2"/>
    <w:rsid w:val="005E110E"/>
    <w:rsid w:val="005E1F46"/>
    <w:rsid w:val="005E2DB9"/>
    <w:rsid w:val="005E317B"/>
    <w:rsid w:val="005E5200"/>
    <w:rsid w:val="005E6FC3"/>
    <w:rsid w:val="005E7F82"/>
    <w:rsid w:val="005F1C13"/>
    <w:rsid w:val="005F2AF8"/>
    <w:rsid w:val="005F3452"/>
    <w:rsid w:val="005F43D5"/>
    <w:rsid w:val="005F7370"/>
    <w:rsid w:val="005F74B9"/>
    <w:rsid w:val="0060125C"/>
    <w:rsid w:val="006016AC"/>
    <w:rsid w:val="00602088"/>
    <w:rsid w:val="006020C0"/>
    <w:rsid w:val="00604916"/>
    <w:rsid w:val="006055BD"/>
    <w:rsid w:val="0060656D"/>
    <w:rsid w:val="00606767"/>
    <w:rsid w:val="00607AE7"/>
    <w:rsid w:val="006107FD"/>
    <w:rsid w:val="00611E1F"/>
    <w:rsid w:val="006121B4"/>
    <w:rsid w:val="006122DE"/>
    <w:rsid w:val="00613187"/>
    <w:rsid w:val="00616523"/>
    <w:rsid w:val="006207C4"/>
    <w:rsid w:val="00622E5F"/>
    <w:rsid w:val="00625EF5"/>
    <w:rsid w:val="00627F66"/>
    <w:rsid w:val="0062F893"/>
    <w:rsid w:val="0063039E"/>
    <w:rsid w:val="00631E89"/>
    <w:rsid w:val="00631E9C"/>
    <w:rsid w:val="0063312D"/>
    <w:rsid w:val="00633947"/>
    <w:rsid w:val="00634405"/>
    <w:rsid w:val="00635DF9"/>
    <w:rsid w:val="00637042"/>
    <w:rsid w:val="00640A83"/>
    <w:rsid w:val="00643584"/>
    <w:rsid w:val="00643CA5"/>
    <w:rsid w:val="00644CB9"/>
    <w:rsid w:val="00647677"/>
    <w:rsid w:val="00647E6C"/>
    <w:rsid w:val="006500DD"/>
    <w:rsid w:val="0065029C"/>
    <w:rsid w:val="00650EE4"/>
    <w:rsid w:val="006511E9"/>
    <w:rsid w:val="006512E2"/>
    <w:rsid w:val="00651AD1"/>
    <w:rsid w:val="00653961"/>
    <w:rsid w:val="00653C7E"/>
    <w:rsid w:val="00654EDB"/>
    <w:rsid w:val="00656E98"/>
    <w:rsid w:val="00660078"/>
    <w:rsid w:val="00660B4F"/>
    <w:rsid w:val="00662585"/>
    <w:rsid w:val="0066273D"/>
    <w:rsid w:val="00662778"/>
    <w:rsid w:val="006641D2"/>
    <w:rsid w:val="006655F4"/>
    <w:rsid w:val="00667282"/>
    <w:rsid w:val="0066783E"/>
    <w:rsid w:val="00667A7E"/>
    <w:rsid w:val="0067058A"/>
    <w:rsid w:val="006725BE"/>
    <w:rsid w:val="00672AB6"/>
    <w:rsid w:val="0067358B"/>
    <w:rsid w:val="00674478"/>
    <w:rsid w:val="00675B7D"/>
    <w:rsid w:val="006778D6"/>
    <w:rsid w:val="006779E9"/>
    <w:rsid w:val="00677D1A"/>
    <w:rsid w:val="0068315A"/>
    <w:rsid w:val="00683296"/>
    <w:rsid w:val="00683A32"/>
    <w:rsid w:val="0068499D"/>
    <w:rsid w:val="00684B3F"/>
    <w:rsid w:val="00684B7D"/>
    <w:rsid w:val="00685675"/>
    <w:rsid w:val="006862D1"/>
    <w:rsid w:val="006865E4"/>
    <w:rsid w:val="00690EF4"/>
    <w:rsid w:val="0069178A"/>
    <w:rsid w:val="006946EB"/>
    <w:rsid w:val="006955CF"/>
    <w:rsid w:val="00696B8F"/>
    <w:rsid w:val="006A055C"/>
    <w:rsid w:val="006A05AC"/>
    <w:rsid w:val="006A0AB9"/>
    <w:rsid w:val="006A20A6"/>
    <w:rsid w:val="006A25C8"/>
    <w:rsid w:val="006A2E75"/>
    <w:rsid w:val="006A2F37"/>
    <w:rsid w:val="006A3C27"/>
    <w:rsid w:val="006A4986"/>
    <w:rsid w:val="006A65BF"/>
    <w:rsid w:val="006A6CB8"/>
    <w:rsid w:val="006A7115"/>
    <w:rsid w:val="006A79B7"/>
    <w:rsid w:val="006A7E1F"/>
    <w:rsid w:val="006B052C"/>
    <w:rsid w:val="006B07C6"/>
    <w:rsid w:val="006B123D"/>
    <w:rsid w:val="006B186D"/>
    <w:rsid w:val="006B23D6"/>
    <w:rsid w:val="006B64F3"/>
    <w:rsid w:val="006B76CE"/>
    <w:rsid w:val="006B77BD"/>
    <w:rsid w:val="006C02CB"/>
    <w:rsid w:val="006C13AB"/>
    <w:rsid w:val="006C2993"/>
    <w:rsid w:val="006C2BE8"/>
    <w:rsid w:val="006C489C"/>
    <w:rsid w:val="006C5505"/>
    <w:rsid w:val="006C7490"/>
    <w:rsid w:val="006D0751"/>
    <w:rsid w:val="006D1206"/>
    <w:rsid w:val="006D45AC"/>
    <w:rsid w:val="006D49B5"/>
    <w:rsid w:val="006D56AD"/>
    <w:rsid w:val="006D7F5C"/>
    <w:rsid w:val="006E1B6F"/>
    <w:rsid w:val="006E1CFE"/>
    <w:rsid w:val="006E3DDF"/>
    <w:rsid w:val="006E6EDA"/>
    <w:rsid w:val="006F148C"/>
    <w:rsid w:val="006F35C2"/>
    <w:rsid w:val="006F36CB"/>
    <w:rsid w:val="006F373B"/>
    <w:rsid w:val="006F465C"/>
    <w:rsid w:val="006F4B9C"/>
    <w:rsid w:val="006F5812"/>
    <w:rsid w:val="006F5829"/>
    <w:rsid w:val="006F63D6"/>
    <w:rsid w:val="006F6894"/>
    <w:rsid w:val="006F7F22"/>
    <w:rsid w:val="00700A32"/>
    <w:rsid w:val="007024F4"/>
    <w:rsid w:val="00704313"/>
    <w:rsid w:val="007047F2"/>
    <w:rsid w:val="0070506E"/>
    <w:rsid w:val="007076C2"/>
    <w:rsid w:val="00710E10"/>
    <w:rsid w:val="00713003"/>
    <w:rsid w:val="00714B62"/>
    <w:rsid w:val="007162AF"/>
    <w:rsid w:val="0071733F"/>
    <w:rsid w:val="007178EE"/>
    <w:rsid w:val="00724E02"/>
    <w:rsid w:val="00726894"/>
    <w:rsid w:val="0072699C"/>
    <w:rsid w:val="00727425"/>
    <w:rsid w:val="007276E5"/>
    <w:rsid w:val="007304FC"/>
    <w:rsid w:val="0073152F"/>
    <w:rsid w:val="00731D42"/>
    <w:rsid w:val="00733C77"/>
    <w:rsid w:val="00734997"/>
    <w:rsid w:val="007351BD"/>
    <w:rsid w:val="007421B0"/>
    <w:rsid w:val="00744591"/>
    <w:rsid w:val="0074681E"/>
    <w:rsid w:val="00747DFE"/>
    <w:rsid w:val="0074E283"/>
    <w:rsid w:val="00751664"/>
    <w:rsid w:val="0075491A"/>
    <w:rsid w:val="00755617"/>
    <w:rsid w:val="00755FC1"/>
    <w:rsid w:val="00757831"/>
    <w:rsid w:val="00757E31"/>
    <w:rsid w:val="007646ED"/>
    <w:rsid w:val="00765201"/>
    <w:rsid w:val="007656F0"/>
    <w:rsid w:val="00765B75"/>
    <w:rsid w:val="00765C76"/>
    <w:rsid w:val="00766C27"/>
    <w:rsid w:val="00770DFB"/>
    <w:rsid w:val="007740BF"/>
    <w:rsid w:val="00774E6D"/>
    <w:rsid w:val="00775742"/>
    <w:rsid w:val="00777D66"/>
    <w:rsid w:val="007807AE"/>
    <w:rsid w:val="007823A2"/>
    <w:rsid w:val="00782552"/>
    <w:rsid w:val="0078490D"/>
    <w:rsid w:val="00786E1D"/>
    <w:rsid w:val="00790236"/>
    <w:rsid w:val="007903B2"/>
    <w:rsid w:val="00790810"/>
    <w:rsid w:val="00790EDF"/>
    <w:rsid w:val="00791409"/>
    <w:rsid w:val="0079587A"/>
    <w:rsid w:val="00796F2E"/>
    <w:rsid w:val="0079735D"/>
    <w:rsid w:val="00797CCA"/>
    <w:rsid w:val="007A0A92"/>
    <w:rsid w:val="007A0BAB"/>
    <w:rsid w:val="007A1E6C"/>
    <w:rsid w:val="007A2A0D"/>
    <w:rsid w:val="007A2BFB"/>
    <w:rsid w:val="007A3E5F"/>
    <w:rsid w:val="007A4578"/>
    <w:rsid w:val="007A7E3E"/>
    <w:rsid w:val="007B0615"/>
    <w:rsid w:val="007B18BC"/>
    <w:rsid w:val="007B1BE2"/>
    <w:rsid w:val="007B1E31"/>
    <w:rsid w:val="007B425B"/>
    <w:rsid w:val="007B62DC"/>
    <w:rsid w:val="007C0F4D"/>
    <w:rsid w:val="007C22ED"/>
    <w:rsid w:val="007C2D78"/>
    <w:rsid w:val="007C5270"/>
    <w:rsid w:val="007C628D"/>
    <w:rsid w:val="007D242D"/>
    <w:rsid w:val="007D5412"/>
    <w:rsid w:val="007D5640"/>
    <w:rsid w:val="007D620A"/>
    <w:rsid w:val="007D64AC"/>
    <w:rsid w:val="007D6904"/>
    <w:rsid w:val="007D74A6"/>
    <w:rsid w:val="007E1881"/>
    <w:rsid w:val="007E3436"/>
    <w:rsid w:val="007E4A82"/>
    <w:rsid w:val="007E4C27"/>
    <w:rsid w:val="007E64BA"/>
    <w:rsid w:val="007F5C6F"/>
    <w:rsid w:val="0080015B"/>
    <w:rsid w:val="00802FC8"/>
    <w:rsid w:val="00803ADD"/>
    <w:rsid w:val="00807E4E"/>
    <w:rsid w:val="00810122"/>
    <w:rsid w:val="0081232A"/>
    <w:rsid w:val="00813462"/>
    <w:rsid w:val="00814AD9"/>
    <w:rsid w:val="00815DB7"/>
    <w:rsid w:val="00815EFB"/>
    <w:rsid w:val="00816796"/>
    <w:rsid w:val="008216A7"/>
    <w:rsid w:val="00821C72"/>
    <w:rsid w:val="00823BB5"/>
    <w:rsid w:val="00824A1C"/>
    <w:rsid w:val="0082695B"/>
    <w:rsid w:val="00826D00"/>
    <w:rsid w:val="0083085C"/>
    <w:rsid w:val="00830CC5"/>
    <w:rsid w:val="00830E77"/>
    <w:rsid w:val="008378C8"/>
    <w:rsid w:val="00840317"/>
    <w:rsid w:val="00840E61"/>
    <w:rsid w:val="00841B5B"/>
    <w:rsid w:val="008435C1"/>
    <w:rsid w:val="00844D9F"/>
    <w:rsid w:val="00847637"/>
    <w:rsid w:val="00847991"/>
    <w:rsid w:val="0084D304"/>
    <w:rsid w:val="00851A1D"/>
    <w:rsid w:val="00851A6E"/>
    <w:rsid w:val="00853E3E"/>
    <w:rsid w:val="008564FC"/>
    <w:rsid w:val="00860C8A"/>
    <w:rsid w:val="0086113B"/>
    <w:rsid w:val="00861676"/>
    <w:rsid w:val="00861E2D"/>
    <w:rsid w:val="00862298"/>
    <w:rsid w:val="00862720"/>
    <w:rsid w:val="0086273E"/>
    <w:rsid w:val="00865427"/>
    <w:rsid w:val="00865EFB"/>
    <w:rsid w:val="00867D28"/>
    <w:rsid w:val="00870A76"/>
    <w:rsid w:val="00871421"/>
    <w:rsid w:val="00871F45"/>
    <w:rsid w:val="00873075"/>
    <w:rsid w:val="00873646"/>
    <w:rsid w:val="0087453A"/>
    <w:rsid w:val="008745FB"/>
    <w:rsid w:val="00874713"/>
    <w:rsid w:val="00874B12"/>
    <w:rsid w:val="00875375"/>
    <w:rsid w:val="00875941"/>
    <w:rsid w:val="00877866"/>
    <w:rsid w:val="0088015D"/>
    <w:rsid w:val="008821BE"/>
    <w:rsid w:val="008821D9"/>
    <w:rsid w:val="00882E5C"/>
    <w:rsid w:val="00884147"/>
    <w:rsid w:val="008851E7"/>
    <w:rsid w:val="00885436"/>
    <w:rsid w:val="00885AF2"/>
    <w:rsid w:val="00886742"/>
    <w:rsid w:val="00892174"/>
    <w:rsid w:val="0089438B"/>
    <w:rsid w:val="008953EF"/>
    <w:rsid w:val="00896F7C"/>
    <w:rsid w:val="008A21A1"/>
    <w:rsid w:val="008A3B78"/>
    <w:rsid w:val="008A570A"/>
    <w:rsid w:val="008A8767"/>
    <w:rsid w:val="008B0063"/>
    <w:rsid w:val="008B0925"/>
    <w:rsid w:val="008B0C04"/>
    <w:rsid w:val="008B1C17"/>
    <w:rsid w:val="008B2778"/>
    <w:rsid w:val="008B2C1E"/>
    <w:rsid w:val="008B2F86"/>
    <w:rsid w:val="008B3945"/>
    <w:rsid w:val="008B4CEF"/>
    <w:rsid w:val="008B644B"/>
    <w:rsid w:val="008B6590"/>
    <w:rsid w:val="008B6845"/>
    <w:rsid w:val="008B77DB"/>
    <w:rsid w:val="008C1932"/>
    <w:rsid w:val="008C2CFA"/>
    <w:rsid w:val="008C2DA5"/>
    <w:rsid w:val="008C5C71"/>
    <w:rsid w:val="008C6CC1"/>
    <w:rsid w:val="008D0295"/>
    <w:rsid w:val="008D0E74"/>
    <w:rsid w:val="008D3203"/>
    <w:rsid w:val="008D3AFC"/>
    <w:rsid w:val="008D3ECE"/>
    <w:rsid w:val="008D60EF"/>
    <w:rsid w:val="008E0751"/>
    <w:rsid w:val="008E109F"/>
    <w:rsid w:val="008E2E5D"/>
    <w:rsid w:val="008E39CB"/>
    <w:rsid w:val="008E3D87"/>
    <w:rsid w:val="008E4FD4"/>
    <w:rsid w:val="008E6327"/>
    <w:rsid w:val="008F01A5"/>
    <w:rsid w:val="008F0914"/>
    <w:rsid w:val="008F1CD1"/>
    <w:rsid w:val="008F2B27"/>
    <w:rsid w:val="008F4BD8"/>
    <w:rsid w:val="008F501E"/>
    <w:rsid w:val="008F5AC0"/>
    <w:rsid w:val="0090030A"/>
    <w:rsid w:val="009017BB"/>
    <w:rsid w:val="00901AB5"/>
    <w:rsid w:val="00901D73"/>
    <w:rsid w:val="00902D1B"/>
    <w:rsid w:val="00907521"/>
    <w:rsid w:val="00910CE6"/>
    <w:rsid w:val="00910F7D"/>
    <w:rsid w:val="00911479"/>
    <w:rsid w:val="00911D83"/>
    <w:rsid w:val="0091687E"/>
    <w:rsid w:val="0092177A"/>
    <w:rsid w:val="00921BEC"/>
    <w:rsid w:val="009222F0"/>
    <w:rsid w:val="00924E6A"/>
    <w:rsid w:val="009254E3"/>
    <w:rsid w:val="00925FBD"/>
    <w:rsid w:val="00927478"/>
    <w:rsid w:val="009276BE"/>
    <w:rsid w:val="009301B9"/>
    <w:rsid w:val="00931191"/>
    <w:rsid w:val="0093186D"/>
    <w:rsid w:val="0093472A"/>
    <w:rsid w:val="00937050"/>
    <w:rsid w:val="009405FA"/>
    <w:rsid w:val="00942073"/>
    <w:rsid w:val="00942AB1"/>
    <w:rsid w:val="009440FF"/>
    <w:rsid w:val="00945AD8"/>
    <w:rsid w:val="00946797"/>
    <w:rsid w:val="00947C7A"/>
    <w:rsid w:val="00951797"/>
    <w:rsid w:val="00952429"/>
    <w:rsid w:val="00953728"/>
    <w:rsid w:val="00953782"/>
    <w:rsid w:val="00953E11"/>
    <w:rsid w:val="00955F82"/>
    <w:rsid w:val="00956A6C"/>
    <w:rsid w:val="0095752C"/>
    <w:rsid w:val="009601F1"/>
    <w:rsid w:val="00960506"/>
    <w:rsid w:val="0096205A"/>
    <w:rsid w:val="00962C0D"/>
    <w:rsid w:val="00962D31"/>
    <w:rsid w:val="00962D5B"/>
    <w:rsid w:val="00972CFA"/>
    <w:rsid w:val="00973BA9"/>
    <w:rsid w:val="00974263"/>
    <w:rsid w:val="0097513A"/>
    <w:rsid w:val="009774C6"/>
    <w:rsid w:val="00977D63"/>
    <w:rsid w:val="009826B2"/>
    <w:rsid w:val="0098284E"/>
    <w:rsid w:val="00985293"/>
    <w:rsid w:val="00985DF1"/>
    <w:rsid w:val="00986F1B"/>
    <w:rsid w:val="009872F3"/>
    <w:rsid w:val="00990A25"/>
    <w:rsid w:val="0099269B"/>
    <w:rsid w:val="0099382E"/>
    <w:rsid w:val="0099395A"/>
    <w:rsid w:val="00995D73"/>
    <w:rsid w:val="009964F5"/>
    <w:rsid w:val="009A0567"/>
    <w:rsid w:val="009A15D6"/>
    <w:rsid w:val="009A189F"/>
    <w:rsid w:val="009A2324"/>
    <w:rsid w:val="009A6F28"/>
    <w:rsid w:val="009B0A4A"/>
    <w:rsid w:val="009B0BCC"/>
    <w:rsid w:val="009B153C"/>
    <w:rsid w:val="009B2852"/>
    <w:rsid w:val="009B2B14"/>
    <w:rsid w:val="009B48BA"/>
    <w:rsid w:val="009B7FA2"/>
    <w:rsid w:val="009C0EB2"/>
    <w:rsid w:val="009C223B"/>
    <w:rsid w:val="009C237F"/>
    <w:rsid w:val="009C2820"/>
    <w:rsid w:val="009C66A4"/>
    <w:rsid w:val="009C7AFB"/>
    <w:rsid w:val="009D311B"/>
    <w:rsid w:val="009D5C6F"/>
    <w:rsid w:val="009D6D02"/>
    <w:rsid w:val="009E04EF"/>
    <w:rsid w:val="009E086B"/>
    <w:rsid w:val="009E13E4"/>
    <w:rsid w:val="009E22D3"/>
    <w:rsid w:val="009E40C6"/>
    <w:rsid w:val="009E42C5"/>
    <w:rsid w:val="009E4FA3"/>
    <w:rsid w:val="009E55D5"/>
    <w:rsid w:val="009E58BD"/>
    <w:rsid w:val="009E5A7B"/>
    <w:rsid w:val="009E64C2"/>
    <w:rsid w:val="009E6536"/>
    <w:rsid w:val="009E6BC5"/>
    <w:rsid w:val="009E74E2"/>
    <w:rsid w:val="009F0804"/>
    <w:rsid w:val="009F25B6"/>
    <w:rsid w:val="009F2C5F"/>
    <w:rsid w:val="009F4030"/>
    <w:rsid w:val="009F4174"/>
    <w:rsid w:val="00A01662"/>
    <w:rsid w:val="00A02549"/>
    <w:rsid w:val="00A02B97"/>
    <w:rsid w:val="00A03288"/>
    <w:rsid w:val="00A06BED"/>
    <w:rsid w:val="00A07852"/>
    <w:rsid w:val="00A11341"/>
    <w:rsid w:val="00A20932"/>
    <w:rsid w:val="00A21978"/>
    <w:rsid w:val="00A22BC6"/>
    <w:rsid w:val="00A23FC9"/>
    <w:rsid w:val="00A2494E"/>
    <w:rsid w:val="00A25864"/>
    <w:rsid w:val="00A264EC"/>
    <w:rsid w:val="00A279E9"/>
    <w:rsid w:val="00A3245D"/>
    <w:rsid w:val="00A32764"/>
    <w:rsid w:val="00A3429E"/>
    <w:rsid w:val="00A36C58"/>
    <w:rsid w:val="00A37140"/>
    <w:rsid w:val="00A3724A"/>
    <w:rsid w:val="00A37CFD"/>
    <w:rsid w:val="00A37EB5"/>
    <w:rsid w:val="00A41B52"/>
    <w:rsid w:val="00A42E6A"/>
    <w:rsid w:val="00A43197"/>
    <w:rsid w:val="00A50AA1"/>
    <w:rsid w:val="00A5434C"/>
    <w:rsid w:val="00A54EE3"/>
    <w:rsid w:val="00A55D6D"/>
    <w:rsid w:val="00A56DE2"/>
    <w:rsid w:val="00A60020"/>
    <w:rsid w:val="00A62017"/>
    <w:rsid w:val="00A6534F"/>
    <w:rsid w:val="00A66008"/>
    <w:rsid w:val="00A66A9C"/>
    <w:rsid w:val="00A66AC2"/>
    <w:rsid w:val="00A67FA8"/>
    <w:rsid w:val="00A7039D"/>
    <w:rsid w:val="00A705D3"/>
    <w:rsid w:val="00A714A8"/>
    <w:rsid w:val="00A71B5D"/>
    <w:rsid w:val="00A72319"/>
    <w:rsid w:val="00A7263E"/>
    <w:rsid w:val="00A729F6"/>
    <w:rsid w:val="00A72D6C"/>
    <w:rsid w:val="00A74220"/>
    <w:rsid w:val="00A81BFC"/>
    <w:rsid w:val="00A82AA0"/>
    <w:rsid w:val="00A82EF0"/>
    <w:rsid w:val="00A85435"/>
    <w:rsid w:val="00A855A3"/>
    <w:rsid w:val="00A873AB"/>
    <w:rsid w:val="00A87E91"/>
    <w:rsid w:val="00A90F31"/>
    <w:rsid w:val="00A91131"/>
    <w:rsid w:val="00A91DB7"/>
    <w:rsid w:val="00A91F54"/>
    <w:rsid w:val="00A91F6F"/>
    <w:rsid w:val="00A924AC"/>
    <w:rsid w:val="00A927ED"/>
    <w:rsid w:val="00A92C38"/>
    <w:rsid w:val="00A94A19"/>
    <w:rsid w:val="00A95329"/>
    <w:rsid w:val="00A959A2"/>
    <w:rsid w:val="00A95BE9"/>
    <w:rsid w:val="00AA188F"/>
    <w:rsid w:val="00AA2E61"/>
    <w:rsid w:val="00AA2FF1"/>
    <w:rsid w:val="00AA3675"/>
    <w:rsid w:val="00AA42D5"/>
    <w:rsid w:val="00AA4348"/>
    <w:rsid w:val="00AA4DC3"/>
    <w:rsid w:val="00AA6F90"/>
    <w:rsid w:val="00AA734C"/>
    <w:rsid w:val="00AB1F0B"/>
    <w:rsid w:val="00AB36CC"/>
    <w:rsid w:val="00AB3955"/>
    <w:rsid w:val="00AB4144"/>
    <w:rsid w:val="00AB67D8"/>
    <w:rsid w:val="00AC0616"/>
    <w:rsid w:val="00AC2ABF"/>
    <w:rsid w:val="00AC4516"/>
    <w:rsid w:val="00AC4959"/>
    <w:rsid w:val="00AC527E"/>
    <w:rsid w:val="00AC53D1"/>
    <w:rsid w:val="00AD173F"/>
    <w:rsid w:val="00AD2304"/>
    <w:rsid w:val="00AD26ED"/>
    <w:rsid w:val="00AD3452"/>
    <w:rsid w:val="00AD35C5"/>
    <w:rsid w:val="00AD35DF"/>
    <w:rsid w:val="00AD4228"/>
    <w:rsid w:val="00AD4F4E"/>
    <w:rsid w:val="00AD55E9"/>
    <w:rsid w:val="00AD568F"/>
    <w:rsid w:val="00AD6490"/>
    <w:rsid w:val="00AD68B6"/>
    <w:rsid w:val="00AE2BE9"/>
    <w:rsid w:val="00AE2CD1"/>
    <w:rsid w:val="00AE3BCD"/>
    <w:rsid w:val="00AE3C4E"/>
    <w:rsid w:val="00AE4079"/>
    <w:rsid w:val="00AE4607"/>
    <w:rsid w:val="00AE4A4C"/>
    <w:rsid w:val="00AF047C"/>
    <w:rsid w:val="00AF04C4"/>
    <w:rsid w:val="00AF1D6B"/>
    <w:rsid w:val="00AF3422"/>
    <w:rsid w:val="00AF3825"/>
    <w:rsid w:val="00AF5F6E"/>
    <w:rsid w:val="00AF6D96"/>
    <w:rsid w:val="00AF6F03"/>
    <w:rsid w:val="00AF7770"/>
    <w:rsid w:val="00B012DD"/>
    <w:rsid w:val="00B01544"/>
    <w:rsid w:val="00B04223"/>
    <w:rsid w:val="00B05A44"/>
    <w:rsid w:val="00B06DA8"/>
    <w:rsid w:val="00B07610"/>
    <w:rsid w:val="00B10510"/>
    <w:rsid w:val="00B10D0E"/>
    <w:rsid w:val="00B116AA"/>
    <w:rsid w:val="00B11A52"/>
    <w:rsid w:val="00B13D1D"/>
    <w:rsid w:val="00B158A4"/>
    <w:rsid w:val="00B15D17"/>
    <w:rsid w:val="00B16055"/>
    <w:rsid w:val="00B17A97"/>
    <w:rsid w:val="00B2081F"/>
    <w:rsid w:val="00B20C9F"/>
    <w:rsid w:val="00B2189D"/>
    <w:rsid w:val="00B236DE"/>
    <w:rsid w:val="00B316D4"/>
    <w:rsid w:val="00B3200A"/>
    <w:rsid w:val="00B34566"/>
    <w:rsid w:val="00B34C97"/>
    <w:rsid w:val="00B34F9A"/>
    <w:rsid w:val="00B359C4"/>
    <w:rsid w:val="00B35E85"/>
    <w:rsid w:val="00B361EC"/>
    <w:rsid w:val="00B375FE"/>
    <w:rsid w:val="00B379B9"/>
    <w:rsid w:val="00B41C1A"/>
    <w:rsid w:val="00B42D8E"/>
    <w:rsid w:val="00B438B0"/>
    <w:rsid w:val="00B43935"/>
    <w:rsid w:val="00B439D5"/>
    <w:rsid w:val="00B43F2E"/>
    <w:rsid w:val="00B4489E"/>
    <w:rsid w:val="00B465AD"/>
    <w:rsid w:val="00B46C47"/>
    <w:rsid w:val="00B4729A"/>
    <w:rsid w:val="00B5094A"/>
    <w:rsid w:val="00B50BC8"/>
    <w:rsid w:val="00B513B6"/>
    <w:rsid w:val="00B548A4"/>
    <w:rsid w:val="00B55E5F"/>
    <w:rsid w:val="00B5695D"/>
    <w:rsid w:val="00B56F5D"/>
    <w:rsid w:val="00B6022F"/>
    <w:rsid w:val="00B61297"/>
    <w:rsid w:val="00B61EBF"/>
    <w:rsid w:val="00B63D9D"/>
    <w:rsid w:val="00B649E9"/>
    <w:rsid w:val="00B65EC1"/>
    <w:rsid w:val="00B6608D"/>
    <w:rsid w:val="00B661A5"/>
    <w:rsid w:val="00B71805"/>
    <w:rsid w:val="00B7278E"/>
    <w:rsid w:val="00B74037"/>
    <w:rsid w:val="00B745C9"/>
    <w:rsid w:val="00B77260"/>
    <w:rsid w:val="00B80B86"/>
    <w:rsid w:val="00B80E41"/>
    <w:rsid w:val="00B8110F"/>
    <w:rsid w:val="00B81201"/>
    <w:rsid w:val="00B8602C"/>
    <w:rsid w:val="00B860F6"/>
    <w:rsid w:val="00B86B1D"/>
    <w:rsid w:val="00B91FFE"/>
    <w:rsid w:val="00B92233"/>
    <w:rsid w:val="00B92A5D"/>
    <w:rsid w:val="00B9478F"/>
    <w:rsid w:val="00B9578A"/>
    <w:rsid w:val="00B961EB"/>
    <w:rsid w:val="00B963A4"/>
    <w:rsid w:val="00B96C88"/>
    <w:rsid w:val="00B97092"/>
    <w:rsid w:val="00B9766E"/>
    <w:rsid w:val="00B97F6D"/>
    <w:rsid w:val="00BA15D5"/>
    <w:rsid w:val="00BA1DE5"/>
    <w:rsid w:val="00BA287C"/>
    <w:rsid w:val="00BA47C8"/>
    <w:rsid w:val="00BA4809"/>
    <w:rsid w:val="00BA5267"/>
    <w:rsid w:val="00BA62AF"/>
    <w:rsid w:val="00BB1D42"/>
    <w:rsid w:val="00BB3306"/>
    <w:rsid w:val="00BB7471"/>
    <w:rsid w:val="00BB7D2C"/>
    <w:rsid w:val="00BC1398"/>
    <w:rsid w:val="00BC16DC"/>
    <w:rsid w:val="00BC3819"/>
    <w:rsid w:val="00BC4248"/>
    <w:rsid w:val="00BC4685"/>
    <w:rsid w:val="00BC4D88"/>
    <w:rsid w:val="00BD361A"/>
    <w:rsid w:val="00BD4948"/>
    <w:rsid w:val="00BD5344"/>
    <w:rsid w:val="00BD68AF"/>
    <w:rsid w:val="00BE0EF9"/>
    <w:rsid w:val="00BE2853"/>
    <w:rsid w:val="00BE4490"/>
    <w:rsid w:val="00BE5655"/>
    <w:rsid w:val="00BE5D19"/>
    <w:rsid w:val="00BF006B"/>
    <w:rsid w:val="00BF04D4"/>
    <w:rsid w:val="00BF1B92"/>
    <w:rsid w:val="00BF53A8"/>
    <w:rsid w:val="00BF6728"/>
    <w:rsid w:val="00C032BB"/>
    <w:rsid w:val="00C06212"/>
    <w:rsid w:val="00C063CE"/>
    <w:rsid w:val="00C07210"/>
    <w:rsid w:val="00C07336"/>
    <w:rsid w:val="00C0735A"/>
    <w:rsid w:val="00C1145C"/>
    <w:rsid w:val="00C1325B"/>
    <w:rsid w:val="00C14667"/>
    <w:rsid w:val="00C17E22"/>
    <w:rsid w:val="00C20AAD"/>
    <w:rsid w:val="00C21770"/>
    <w:rsid w:val="00C217E3"/>
    <w:rsid w:val="00C237A9"/>
    <w:rsid w:val="00C24AAB"/>
    <w:rsid w:val="00C27EBF"/>
    <w:rsid w:val="00C309F2"/>
    <w:rsid w:val="00C31524"/>
    <w:rsid w:val="00C318BB"/>
    <w:rsid w:val="00C32689"/>
    <w:rsid w:val="00C3373E"/>
    <w:rsid w:val="00C354BF"/>
    <w:rsid w:val="00C43AB8"/>
    <w:rsid w:val="00C448FA"/>
    <w:rsid w:val="00C479FA"/>
    <w:rsid w:val="00C50583"/>
    <w:rsid w:val="00C53F89"/>
    <w:rsid w:val="00C552F0"/>
    <w:rsid w:val="00C5627B"/>
    <w:rsid w:val="00C60999"/>
    <w:rsid w:val="00C609CF"/>
    <w:rsid w:val="00C6142B"/>
    <w:rsid w:val="00C62803"/>
    <w:rsid w:val="00C63FC9"/>
    <w:rsid w:val="00C66703"/>
    <w:rsid w:val="00C668A2"/>
    <w:rsid w:val="00C71BC9"/>
    <w:rsid w:val="00C728FC"/>
    <w:rsid w:val="00C73401"/>
    <w:rsid w:val="00C745C9"/>
    <w:rsid w:val="00C77F65"/>
    <w:rsid w:val="00C812F3"/>
    <w:rsid w:val="00C81FA8"/>
    <w:rsid w:val="00C8505C"/>
    <w:rsid w:val="00C86738"/>
    <w:rsid w:val="00C87C6B"/>
    <w:rsid w:val="00C911B1"/>
    <w:rsid w:val="00C933C9"/>
    <w:rsid w:val="00C93E8B"/>
    <w:rsid w:val="00C94012"/>
    <w:rsid w:val="00C9431E"/>
    <w:rsid w:val="00C95387"/>
    <w:rsid w:val="00C9691E"/>
    <w:rsid w:val="00C96927"/>
    <w:rsid w:val="00CA0553"/>
    <w:rsid w:val="00CA0E78"/>
    <w:rsid w:val="00CA1029"/>
    <w:rsid w:val="00CA17C6"/>
    <w:rsid w:val="00CA5FF1"/>
    <w:rsid w:val="00CA61F5"/>
    <w:rsid w:val="00CA7EA4"/>
    <w:rsid w:val="00CB0270"/>
    <w:rsid w:val="00CB0DE2"/>
    <w:rsid w:val="00CB1925"/>
    <w:rsid w:val="00CB3205"/>
    <w:rsid w:val="00CB3E99"/>
    <w:rsid w:val="00CB6B26"/>
    <w:rsid w:val="00CC1863"/>
    <w:rsid w:val="00CC2813"/>
    <w:rsid w:val="00CC55E6"/>
    <w:rsid w:val="00CC72B7"/>
    <w:rsid w:val="00CC7403"/>
    <w:rsid w:val="00CD067B"/>
    <w:rsid w:val="00CD06A6"/>
    <w:rsid w:val="00CD12E4"/>
    <w:rsid w:val="00CD50DF"/>
    <w:rsid w:val="00CD5DC8"/>
    <w:rsid w:val="00CD5E04"/>
    <w:rsid w:val="00CD601E"/>
    <w:rsid w:val="00CD6826"/>
    <w:rsid w:val="00CD6E70"/>
    <w:rsid w:val="00CD7C9C"/>
    <w:rsid w:val="00CE3143"/>
    <w:rsid w:val="00CE597B"/>
    <w:rsid w:val="00CF0152"/>
    <w:rsid w:val="00CF2F89"/>
    <w:rsid w:val="00CF3BEF"/>
    <w:rsid w:val="00CF3D19"/>
    <w:rsid w:val="00CF461F"/>
    <w:rsid w:val="00CF515D"/>
    <w:rsid w:val="00CF68AD"/>
    <w:rsid w:val="00CF778A"/>
    <w:rsid w:val="00D00915"/>
    <w:rsid w:val="00D021E4"/>
    <w:rsid w:val="00D04041"/>
    <w:rsid w:val="00D04884"/>
    <w:rsid w:val="00D05979"/>
    <w:rsid w:val="00D11E93"/>
    <w:rsid w:val="00D12F90"/>
    <w:rsid w:val="00D1619B"/>
    <w:rsid w:val="00D166EE"/>
    <w:rsid w:val="00D2238A"/>
    <w:rsid w:val="00D231A1"/>
    <w:rsid w:val="00D23916"/>
    <w:rsid w:val="00D23C3F"/>
    <w:rsid w:val="00D259F8"/>
    <w:rsid w:val="00D25C38"/>
    <w:rsid w:val="00D300A3"/>
    <w:rsid w:val="00D308C1"/>
    <w:rsid w:val="00D31632"/>
    <w:rsid w:val="00D3187A"/>
    <w:rsid w:val="00D319D7"/>
    <w:rsid w:val="00D3238A"/>
    <w:rsid w:val="00D34B33"/>
    <w:rsid w:val="00D34F50"/>
    <w:rsid w:val="00D35C1F"/>
    <w:rsid w:val="00D40B6C"/>
    <w:rsid w:val="00D44317"/>
    <w:rsid w:val="00D45C2E"/>
    <w:rsid w:val="00D467FF"/>
    <w:rsid w:val="00D523B2"/>
    <w:rsid w:val="00D5594F"/>
    <w:rsid w:val="00D57C83"/>
    <w:rsid w:val="00D61C23"/>
    <w:rsid w:val="00D61F78"/>
    <w:rsid w:val="00D640DE"/>
    <w:rsid w:val="00D6596A"/>
    <w:rsid w:val="00D65E56"/>
    <w:rsid w:val="00D675B5"/>
    <w:rsid w:val="00D7086B"/>
    <w:rsid w:val="00D71B12"/>
    <w:rsid w:val="00D720F1"/>
    <w:rsid w:val="00D72E6F"/>
    <w:rsid w:val="00D763F6"/>
    <w:rsid w:val="00D805F2"/>
    <w:rsid w:val="00D8065D"/>
    <w:rsid w:val="00D80D49"/>
    <w:rsid w:val="00D81369"/>
    <w:rsid w:val="00D83017"/>
    <w:rsid w:val="00D872B2"/>
    <w:rsid w:val="00D9224C"/>
    <w:rsid w:val="00D9447A"/>
    <w:rsid w:val="00D95B7A"/>
    <w:rsid w:val="00DA0035"/>
    <w:rsid w:val="00DA0386"/>
    <w:rsid w:val="00DA2AFA"/>
    <w:rsid w:val="00DA5F23"/>
    <w:rsid w:val="00DA6924"/>
    <w:rsid w:val="00DA724C"/>
    <w:rsid w:val="00DB151E"/>
    <w:rsid w:val="00DB1563"/>
    <w:rsid w:val="00DB1BEC"/>
    <w:rsid w:val="00DB1D31"/>
    <w:rsid w:val="00DB28A1"/>
    <w:rsid w:val="00DB48F8"/>
    <w:rsid w:val="00DB5B8B"/>
    <w:rsid w:val="00DB73F9"/>
    <w:rsid w:val="00DB76A9"/>
    <w:rsid w:val="00DC0053"/>
    <w:rsid w:val="00DC2BBB"/>
    <w:rsid w:val="00DC306F"/>
    <w:rsid w:val="00DC5BBB"/>
    <w:rsid w:val="00DD089F"/>
    <w:rsid w:val="00DD346A"/>
    <w:rsid w:val="00DD3525"/>
    <w:rsid w:val="00DD3B37"/>
    <w:rsid w:val="00DD649D"/>
    <w:rsid w:val="00DD72DC"/>
    <w:rsid w:val="00DE02A6"/>
    <w:rsid w:val="00DE069F"/>
    <w:rsid w:val="00DE0737"/>
    <w:rsid w:val="00DE1CB4"/>
    <w:rsid w:val="00DE3274"/>
    <w:rsid w:val="00DE46AB"/>
    <w:rsid w:val="00DE4E0D"/>
    <w:rsid w:val="00DE6C69"/>
    <w:rsid w:val="00DE6DDA"/>
    <w:rsid w:val="00DF110D"/>
    <w:rsid w:val="00DF4A80"/>
    <w:rsid w:val="00DF4D26"/>
    <w:rsid w:val="00DF4F9C"/>
    <w:rsid w:val="00DF6AB8"/>
    <w:rsid w:val="00E02D03"/>
    <w:rsid w:val="00E02FC9"/>
    <w:rsid w:val="00E05C55"/>
    <w:rsid w:val="00E06005"/>
    <w:rsid w:val="00E07B89"/>
    <w:rsid w:val="00E07CD9"/>
    <w:rsid w:val="00E10907"/>
    <w:rsid w:val="00E10B05"/>
    <w:rsid w:val="00E12005"/>
    <w:rsid w:val="00E12452"/>
    <w:rsid w:val="00E13049"/>
    <w:rsid w:val="00E15011"/>
    <w:rsid w:val="00E16BDE"/>
    <w:rsid w:val="00E16E7A"/>
    <w:rsid w:val="00E202EB"/>
    <w:rsid w:val="00E22B6C"/>
    <w:rsid w:val="00E23F4D"/>
    <w:rsid w:val="00E24D7E"/>
    <w:rsid w:val="00E24DAB"/>
    <w:rsid w:val="00E26557"/>
    <w:rsid w:val="00E26645"/>
    <w:rsid w:val="00E27807"/>
    <w:rsid w:val="00E27E5E"/>
    <w:rsid w:val="00E305C7"/>
    <w:rsid w:val="00E33C04"/>
    <w:rsid w:val="00E3608B"/>
    <w:rsid w:val="00E36843"/>
    <w:rsid w:val="00E36C1F"/>
    <w:rsid w:val="00E36D37"/>
    <w:rsid w:val="00E402AD"/>
    <w:rsid w:val="00E436EA"/>
    <w:rsid w:val="00E44EA7"/>
    <w:rsid w:val="00E44F47"/>
    <w:rsid w:val="00E458AA"/>
    <w:rsid w:val="00E45D4E"/>
    <w:rsid w:val="00E47BDD"/>
    <w:rsid w:val="00E51268"/>
    <w:rsid w:val="00E53C36"/>
    <w:rsid w:val="00E53F87"/>
    <w:rsid w:val="00E5762E"/>
    <w:rsid w:val="00E577AC"/>
    <w:rsid w:val="00E579FF"/>
    <w:rsid w:val="00E57EC3"/>
    <w:rsid w:val="00E60F10"/>
    <w:rsid w:val="00E61F49"/>
    <w:rsid w:val="00E65555"/>
    <w:rsid w:val="00E7100E"/>
    <w:rsid w:val="00E74E90"/>
    <w:rsid w:val="00E74F1F"/>
    <w:rsid w:val="00E8324D"/>
    <w:rsid w:val="00E835D5"/>
    <w:rsid w:val="00E85409"/>
    <w:rsid w:val="00E85E2C"/>
    <w:rsid w:val="00E86950"/>
    <w:rsid w:val="00E8730A"/>
    <w:rsid w:val="00E873A6"/>
    <w:rsid w:val="00E8777E"/>
    <w:rsid w:val="00E87E35"/>
    <w:rsid w:val="00E87FBA"/>
    <w:rsid w:val="00E90C82"/>
    <w:rsid w:val="00E9158D"/>
    <w:rsid w:val="00E945A9"/>
    <w:rsid w:val="00E9467C"/>
    <w:rsid w:val="00E96E55"/>
    <w:rsid w:val="00EA013A"/>
    <w:rsid w:val="00EA03B9"/>
    <w:rsid w:val="00EA1437"/>
    <w:rsid w:val="00EA5730"/>
    <w:rsid w:val="00EA62C0"/>
    <w:rsid w:val="00EB11C2"/>
    <w:rsid w:val="00EB163B"/>
    <w:rsid w:val="00EB1AD1"/>
    <w:rsid w:val="00EB253C"/>
    <w:rsid w:val="00EB3F44"/>
    <w:rsid w:val="00EB4F32"/>
    <w:rsid w:val="00EB51BB"/>
    <w:rsid w:val="00EB6316"/>
    <w:rsid w:val="00EC01C6"/>
    <w:rsid w:val="00EC0C4C"/>
    <w:rsid w:val="00EC1C47"/>
    <w:rsid w:val="00EC258A"/>
    <w:rsid w:val="00EC3DC8"/>
    <w:rsid w:val="00EC5AD6"/>
    <w:rsid w:val="00EC5C00"/>
    <w:rsid w:val="00EC7FD3"/>
    <w:rsid w:val="00ED0BCD"/>
    <w:rsid w:val="00ED1A1D"/>
    <w:rsid w:val="00ED4686"/>
    <w:rsid w:val="00ED4DBD"/>
    <w:rsid w:val="00ED54BD"/>
    <w:rsid w:val="00ED5D15"/>
    <w:rsid w:val="00ED6DA2"/>
    <w:rsid w:val="00ED6EF6"/>
    <w:rsid w:val="00ED7534"/>
    <w:rsid w:val="00EE0A06"/>
    <w:rsid w:val="00EE139D"/>
    <w:rsid w:val="00EE2B1B"/>
    <w:rsid w:val="00EE43F7"/>
    <w:rsid w:val="00EE4499"/>
    <w:rsid w:val="00EE55E4"/>
    <w:rsid w:val="00EE68C0"/>
    <w:rsid w:val="00EE705A"/>
    <w:rsid w:val="00EF13EE"/>
    <w:rsid w:val="00EF2352"/>
    <w:rsid w:val="00EF47CF"/>
    <w:rsid w:val="00F0094E"/>
    <w:rsid w:val="00F0132B"/>
    <w:rsid w:val="00F018AC"/>
    <w:rsid w:val="00F04472"/>
    <w:rsid w:val="00F046BD"/>
    <w:rsid w:val="00F058E8"/>
    <w:rsid w:val="00F06217"/>
    <w:rsid w:val="00F06E6F"/>
    <w:rsid w:val="00F10106"/>
    <w:rsid w:val="00F10BE1"/>
    <w:rsid w:val="00F115F0"/>
    <w:rsid w:val="00F12B4F"/>
    <w:rsid w:val="00F13DBD"/>
    <w:rsid w:val="00F147ED"/>
    <w:rsid w:val="00F15774"/>
    <w:rsid w:val="00F17079"/>
    <w:rsid w:val="00F2161C"/>
    <w:rsid w:val="00F216BB"/>
    <w:rsid w:val="00F21B54"/>
    <w:rsid w:val="00F21C08"/>
    <w:rsid w:val="00F221CD"/>
    <w:rsid w:val="00F241CF"/>
    <w:rsid w:val="00F25032"/>
    <w:rsid w:val="00F277ED"/>
    <w:rsid w:val="00F3059A"/>
    <w:rsid w:val="00F32C9E"/>
    <w:rsid w:val="00F33FC6"/>
    <w:rsid w:val="00F35893"/>
    <w:rsid w:val="00F360CE"/>
    <w:rsid w:val="00F36AFE"/>
    <w:rsid w:val="00F37BEA"/>
    <w:rsid w:val="00F37FE3"/>
    <w:rsid w:val="00F41AF2"/>
    <w:rsid w:val="00F41D42"/>
    <w:rsid w:val="00F44C27"/>
    <w:rsid w:val="00F464C1"/>
    <w:rsid w:val="00F47511"/>
    <w:rsid w:val="00F47661"/>
    <w:rsid w:val="00F47D17"/>
    <w:rsid w:val="00F5015E"/>
    <w:rsid w:val="00F502CD"/>
    <w:rsid w:val="00F52670"/>
    <w:rsid w:val="00F52C4D"/>
    <w:rsid w:val="00F531EC"/>
    <w:rsid w:val="00F53589"/>
    <w:rsid w:val="00F546C3"/>
    <w:rsid w:val="00F5482E"/>
    <w:rsid w:val="00F55309"/>
    <w:rsid w:val="00F55841"/>
    <w:rsid w:val="00F560A1"/>
    <w:rsid w:val="00F56898"/>
    <w:rsid w:val="00F57500"/>
    <w:rsid w:val="00F60F26"/>
    <w:rsid w:val="00F615FB"/>
    <w:rsid w:val="00F63EBB"/>
    <w:rsid w:val="00F65093"/>
    <w:rsid w:val="00F658A3"/>
    <w:rsid w:val="00F70735"/>
    <w:rsid w:val="00F73C2D"/>
    <w:rsid w:val="00F75D39"/>
    <w:rsid w:val="00F7660A"/>
    <w:rsid w:val="00F775E1"/>
    <w:rsid w:val="00F77E37"/>
    <w:rsid w:val="00F8074B"/>
    <w:rsid w:val="00F832D6"/>
    <w:rsid w:val="00F835F0"/>
    <w:rsid w:val="00F84C0B"/>
    <w:rsid w:val="00F8530B"/>
    <w:rsid w:val="00F85E06"/>
    <w:rsid w:val="00F866D3"/>
    <w:rsid w:val="00F87F3E"/>
    <w:rsid w:val="00F909B9"/>
    <w:rsid w:val="00F90A24"/>
    <w:rsid w:val="00F918E8"/>
    <w:rsid w:val="00F924B4"/>
    <w:rsid w:val="00F9266E"/>
    <w:rsid w:val="00F95E29"/>
    <w:rsid w:val="00F96B7B"/>
    <w:rsid w:val="00F97C27"/>
    <w:rsid w:val="00F97D46"/>
    <w:rsid w:val="00FA020F"/>
    <w:rsid w:val="00FA08BE"/>
    <w:rsid w:val="00FA25F9"/>
    <w:rsid w:val="00FA54EF"/>
    <w:rsid w:val="00FA5D54"/>
    <w:rsid w:val="00FA5D75"/>
    <w:rsid w:val="00FB10A1"/>
    <w:rsid w:val="00FB1EDA"/>
    <w:rsid w:val="00FB2304"/>
    <w:rsid w:val="00FB29AD"/>
    <w:rsid w:val="00FB3946"/>
    <w:rsid w:val="00FB6396"/>
    <w:rsid w:val="00FB7776"/>
    <w:rsid w:val="00FB79E4"/>
    <w:rsid w:val="00FB7E01"/>
    <w:rsid w:val="00FC095A"/>
    <w:rsid w:val="00FC0FB5"/>
    <w:rsid w:val="00FC3B43"/>
    <w:rsid w:val="00FC3F4C"/>
    <w:rsid w:val="00FC4B4C"/>
    <w:rsid w:val="00FC6135"/>
    <w:rsid w:val="00FC73A9"/>
    <w:rsid w:val="00FC7411"/>
    <w:rsid w:val="00FD009D"/>
    <w:rsid w:val="00FD0779"/>
    <w:rsid w:val="00FD09CB"/>
    <w:rsid w:val="00FD2EAC"/>
    <w:rsid w:val="00FD4292"/>
    <w:rsid w:val="00FD74BA"/>
    <w:rsid w:val="00FD79CB"/>
    <w:rsid w:val="00FE17D8"/>
    <w:rsid w:val="00FE259E"/>
    <w:rsid w:val="00FE2E8E"/>
    <w:rsid w:val="00FE3B42"/>
    <w:rsid w:val="00FE4EDC"/>
    <w:rsid w:val="00FE6016"/>
    <w:rsid w:val="00FE7119"/>
    <w:rsid w:val="00FF1A72"/>
    <w:rsid w:val="00FF2A5C"/>
    <w:rsid w:val="00FF2D45"/>
    <w:rsid w:val="00FF4F3C"/>
    <w:rsid w:val="00FF5F9A"/>
    <w:rsid w:val="00FF6364"/>
    <w:rsid w:val="00FF7665"/>
    <w:rsid w:val="010399CE"/>
    <w:rsid w:val="01360E39"/>
    <w:rsid w:val="013CF194"/>
    <w:rsid w:val="01C1829D"/>
    <w:rsid w:val="01CAD60A"/>
    <w:rsid w:val="01FCB056"/>
    <w:rsid w:val="02181A4A"/>
    <w:rsid w:val="022A2A45"/>
    <w:rsid w:val="022D1C72"/>
    <w:rsid w:val="02712F77"/>
    <w:rsid w:val="029BFB0D"/>
    <w:rsid w:val="02C5A447"/>
    <w:rsid w:val="02D7A7BF"/>
    <w:rsid w:val="02D88145"/>
    <w:rsid w:val="02F4E237"/>
    <w:rsid w:val="03958E08"/>
    <w:rsid w:val="03967BD4"/>
    <w:rsid w:val="039C643F"/>
    <w:rsid w:val="03D0E4FE"/>
    <w:rsid w:val="04139921"/>
    <w:rsid w:val="041BA466"/>
    <w:rsid w:val="041CE4FC"/>
    <w:rsid w:val="041D5683"/>
    <w:rsid w:val="042662BA"/>
    <w:rsid w:val="04B6B926"/>
    <w:rsid w:val="04BF0242"/>
    <w:rsid w:val="04CE5E78"/>
    <w:rsid w:val="04F45230"/>
    <w:rsid w:val="057DD1BD"/>
    <w:rsid w:val="05FF17A3"/>
    <w:rsid w:val="0600F37B"/>
    <w:rsid w:val="06C99CC4"/>
    <w:rsid w:val="06CEEC45"/>
    <w:rsid w:val="071F83AE"/>
    <w:rsid w:val="07427116"/>
    <w:rsid w:val="074435AB"/>
    <w:rsid w:val="075306B0"/>
    <w:rsid w:val="077DF6EC"/>
    <w:rsid w:val="078DA444"/>
    <w:rsid w:val="0793566D"/>
    <w:rsid w:val="07C5D64E"/>
    <w:rsid w:val="07CA1D11"/>
    <w:rsid w:val="07CCD8C0"/>
    <w:rsid w:val="0818224E"/>
    <w:rsid w:val="08302AA0"/>
    <w:rsid w:val="08C91E74"/>
    <w:rsid w:val="08D2BB36"/>
    <w:rsid w:val="08E738C5"/>
    <w:rsid w:val="093C9F5F"/>
    <w:rsid w:val="09486A74"/>
    <w:rsid w:val="0977BF65"/>
    <w:rsid w:val="09979F36"/>
    <w:rsid w:val="09EEDCEE"/>
    <w:rsid w:val="0A1F4C68"/>
    <w:rsid w:val="0A2CF309"/>
    <w:rsid w:val="0AA783A0"/>
    <w:rsid w:val="0AB063DE"/>
    <w:rsid w:val="0ADA2FE2"/>
    <w:rsid w:val="0AE8669F"/>
    <w:rsid w:val="0B09A727"/>
    <w:rsid w:val="0B46CDFB"/>
    <w:rsid w:val="0B477F17"/>
    <w:rsid w:val="0BF7B40E"/>
    <w:rsid w:val="0BF8A1F3"/>
    <w:rsid w:val="0C059EFB"/>
    <w:rsid w:val="0C71A115"/>
    <w:rsid w:val="0C764C67"/>
    <w:rsid w:val="0CBD9F58"/>
    <w:rsid w:val="0CCBF47A"/>
    <w:rsid w:val="0CD993B5"/>
    <w:rsid w:val="0D07DAC1"/>
    <w:rsid w:val="0D23F232"/>
    <w:rsid w:val="0D4F6E01"/>
    <w:rsid w:val="0D519C61"/>
    <w:rsid w:val="0D8A2BAD"/>
    <w:rsid w:val="0DBD94DB"/>
    <w:rsid w:val="0DCBF915"/>
    <w:rsid w:val="0DE28E91"/>
    <w:rsid w:val="0DF36883"/>
    <w:rsid w:val="0E5BCAC7"/>
    <w:rsid w:val="0E62C7AB"/>
    <w:rsid w:val="0E7CA65D"/>
    <w:rsid w:val="0E80D0FC"/>
    <w:rsid w:val="0E8A860B"/>
    <w:rsid w:val="0EAA7664"/>
    <w:rsid w:val="0EBFB7CA"/>
    <w:rsid w:val="0EC754BE"/>
    <w:rsid w:val="0ED97A74"/>
    <w:rsid w:val="0EE6E1A8"/>
    <w:rsid w:val="0F964598"/>
    <w:rsid w:val="0FB5A1E3"/>
    <w:rsid w:val="0FF701C9"/>
    <w:rsid w:val="103DE84E"/>
    <w:rsid w:val="10534293"/>
    <w:rsid w:val="10544D9E"/>
    <w:rsid w:val="10589480"/>
    <w:rsid w:val="105C8733"/>
    <w:rsid w:val="10739D64"/>
    <w:rsid w:val="10EC4039"/>
    <w:rsid w:val="10F7FA98"/>
    <w:rsid w:val="1101A399"/>
    <w:rsid w:val="11081136"/>
    <w:rsid w:val="1122B615"/>
    <w:rsid w:val="1160A4E4"/>
    <w:rsid w:val="117AF1B6"/>
    <w:rsid w:val="1189FC71"/>
    <w:rsid w:val="12A0F535"/>
    <w:rsid w:val="12C4E005"/>
    <w:rsid w:val="12CBB5C5"/>
    <w:rsid w:val="12E9B881"/>
    <w:rsid w:val="12F1F4D0"/>
    <w:rsid w:val="13288157"/>
    <w:rsid w:val="13AB0489"/>
    <w:rsid w:val="13DE1563"/>
    <w:rsid w:val="13E0BEE0"/>
    <w:rsid w:val="140F49FF"/>
    <w:rsid w:val="1444740A"/>
    <w:rsid w:val="14487D9B"/>
    <w:rsid w:val="14AE316A"/>
    <w:rsid w:val="14B2A0EE"/>
    <w:rsid w:val="14B6176B"/>
    <w:rsid w:val="14DF7D30"/>
    <w:rsid w:val="14EC6801"/>
    <w:rsid w:val="14EEE22A"/>
    <w:rsid w:val="150C1121"/>
    <w:rsid w:val="151522B1"/>
    <w:rsid w:val="154558F5"/>
    <w:rsid w:val="155AC5E3"/>
    <w:rsid w:val="156550B6"/>
    <w:rsid w:val="15826FCE"/>
    <w:rsid w:val="15BFCBB4"/>
    <w:rsid w:val="15CE7DA9"/>
    <w:rsid w:val="166999E9"/>
    <w:rsid w:val="16BC721E"/>
    <w:rsid w:val="16E51CE7"/>
    <w:rsid w:val="177C14CC"/>
    <w:rsid w:val="178E68F4"/>
    <w:rsid w:val="17CE110D"/>
    <w:rsid w:val="17F229D5"/>
    <w:rsid w:val="180A131E"/>
    <w:rsid w:val="181225DB"/>
    <w:rsid w:val="184FA5A2"/>
    <w:rsid w:val="185EA82B"/>
    <w:rsid w:val="185F7D20"/>
    <w:rsid w:val="186F7FAD"/>
    <w:rsid w:val="1887003F"/>
    <w:rsid w:val="1896F603"/>
    <w:rsid w:val="18BEE0E8"/>
    <w:rsid w:val="18D6670A"/>
    <w:rsid w:val="18D6D44F"/>
    <w:rsid w:val="192E9956"/>
    <w:rsid w:val="194C21B5"/>
    <w:rsid w:val="19E7C9E5"/>
    <w:rsid w:val="1A0107FA"/>
    <w:rsid w:val="1A14968E"/>
    <w:rsid w:val="1A6A85B3"/>
    <w:rsid w:val="1ABD0FC5"/>
    <w:rsid w:val="1AC3C2E5"/>
    <w:rsid w:val="1B14EE12"/>
    <w:rsid w:val="1B25F663"/>
    <w:rsid w:val="1B4AFD0C"/>
    <w:rsid w:val="1B689F3B"/>
    <w:rsid w:val="1B92A2C7"/>
    <w:rsid w:val="1BB9CFB7"/>
    <w:rsid w:val="1BBBF94A"/>
    <w:rsid w:val="1BE352FA"/>
    <w:rsid w:val="1BE468D9"/>
    <w:rsid w:val="1BF90D88"/>
    <w:rsid w:val="1C34FCDA"/>
    <w:rsid w:val="1C67E8A4"/>
    <w:rsid w:val="1CB002AE"/>
    <w:rsid w:val="1CDEB1FC"/>
    <w:rsid w:val="1D0E07E6"/>
    <w:rsid w:val="1D4348E2"/>
    <w:rsid w:val="1D43F3B8"/>
    <w:rsid w:val="1D5709E6"/>
    <w:rsid w:val="1D70629B"/>
    <w:rsid w:val="1D72D61F"/>
    <w:rsid w:val="1D812AF9"/>
    <w:rsid w:val="1D903E29"/>
    <w:rsid w:val="1D9D94E7"/>
    <w:rsid w:val="1DBDE9B4"/>
    <w:rsid w:val="1E00F9DE"/>
    <w:rsid w:val="1E11EB0D"/>
    <w:rsid w:val="1E25332A"/>
    <w:rsid w:val="1E5CDBE6"/>
    <w:rsid w:val="1E7BC74E"/>
    <w:rsid w:val="1EEA064C"/>
    <w:rsid w:val="1F2A61F7"/>
    <w:rsid w:val="1F3FC2E0"/>
    <w:rsid w:val="1F6F97AC"/>
    <w:rsid w:val="1F9DC0E3"/>
    <w:rsid w:val="1FA31D34"/>
    <w:rsid w:val="1FA3FF9C"/>
    <w:rsid w:val="1FEC3D9E"/>
    <w:rsid w:val="1FF44313"/>
    <w:rsid w:val="1FFC62E7"/>
    <w:rsid w:val="2013C0A8"/>
    <w:rsid w:val="2018751E"/>
    <w:rsid w:val="2024CF0D"/>
    <w:rsid w:val="208DE406"/>
    <w:rsid w:val="20AA7B8A"/>
    <w:rsid w:val="20B7A499"/>
    <w:rsid w:val="21136C09"/>
    <w:rsid w:val="211D48F6"/>
    <w:rsid w:val="2191E928"/>
    <w:rsid w:val="21D11C98"/>
    <w:rsid w:val="22AF3C6A"/>
    <w:rsid w:val="22CEA9C5"/>
    <w:rsid w:val="22FCCE22"/>
    <w:rsid w:val="23331ABB"/>
    <w:rsid w:val="234095B6"/>
    <w:rsid w:val="234A7509"/>
    <w:rsid w:val="235132BD"/>
    <w:rsid w:val="2367713C"/>
    <w:rsid w:val="240E1C7B"/>
    <w:rsid w:val="2441A17E"/>
    <w:rsid w:val="245E5B5D"/>
    <w:rsid w:val="247A12E9"/>
    <w:rsid w:val="2481D723"/>
    <w:rsid w:val="24A28C21"/>
    <w:rsid w:val="24AF0279"/>
    <w:rsid w:val="25393BFB"/>
    <w:rsid w:val="256BE569"/>
    <w:rsid w:val="2586FA53"/>
    <w:rsid w:val="260E1680"/>
    <w:rsid w:val="2613003D"/>
    <w:rsid w:val="26803228"/>
    <w:rsid w:val="269A913F"/>
    <w:rsid w:val="26D7E2E6"/>
    <w:rsid w:val="2715C8DC"/>
    <w:rsid w:val="272698D2"/>
    <w:rsid w:val="27765D56"/>
    <w:rsid w:val="278BFF86"/>
    <w:rsid w:val="279A0C7D"/>
    <w:rsid w:val="27B34277"/>
    <w:rsid w:val="27E6C406"/>
    <w:rsid w:val="280B1274"/>
    <w:rsid w:val="281B0967"/>
    <w:rsid w:val="2829FA44"/>
    <w:rsid w:val="284F991A"/>
    <w:rsid w:val="2897114E"/>
    <w:rsid w:val="289C00F5"/>
    <w:rsid w:val="289EAC2C"/>
    <w:rsid w:val="28A9A327"/>
    <w:rsid w:val="293A306B"/>
    <w:rsid w:val="2941ABED"/>
    <w:rsid w:val="2971A4F0"/>
    <w:rsid w:val="2976EA1C"/>
    <w:rsid w:val="29EF7576"/>
    <w:rsid w:val="2A2BC17C"/>
    <w:rsid w:val="2A411442"/>
    <w:rsid w:val="2A70347F"/>
    <w:rsid w:val="2AC2726A"/>
    <w:rsid w:val="2B3A53D4"/>
    <w:rsid w:val="2B40274C"/>
    <w:rsid w:val="2BDC03A6"/>
    <w:rsid w:val="2BF2A38A"/>
    <w:rsid w:val="2BF38DAE"/>
    <w:rsid w:val="2C06B137"/>
    <w:rsid w:val="2C396C77"/>
    <w:rsid w:val="2C72B0B9"/>
    <w:rsid w:val="2CA5AB13"/>
    <w:rsid w:val="2CADFBB7"/>
    <w:rsid w:val="2CD4EA9E"/>
    <w:rsid w:val="2CDB6AD4"/>
    <w:rsid w:val="2D03C5F4"/>
    <w:rsid w:val="2D10292C"/>
    <w:rsid w:val="2D449B2C"/>
    <w:rsid w:val="2D552A3C"/>
    <w:rsid w:val="2D810F30"/>
    <w:rsid w:val="2D8E73EB"/>
    <w:rsid w:val="2DCCB700"/>
    <w:rsid w:val="2DCFE06D"/>
    <w:rsid w:val="2DF08F97"/>
    <w:rsid w:val="2E024D68"/>
    <w:rsid w:val="2E6CAB31"/>
    <w:rsid w:val="2EAA374C"/>
    <w:rsid w:val="2ED81359"/>
    <w:rsid w:val="2EF91B39"/>
    <w:rsid w:val="2F32D249"/>
    <w:rsid w:val="2F5C3520"/>
    <w:rsid w:val="2FB1CAFF"/>
    <w:rsid w:val="2FCBEDE4"/>
    <w:rsid w:val="301DBD87"/>
    <w:rsid w:val="305217E3"/>
    <w:rsid w:val="3068FD17"/>
    <w:rsid w:val="30696959"/>
    <w:rsid w:val="307DECF4"/>
    <w:rsid w:val="30BC287D"/>
    <w:rsid w:val="30BCD66B"/>
    <w:rsid w:val="30CA7B00"/>
    <w:rsid w:val="30E8ABE9"/>
    <w:rsid w:val="311AAA9B"/>
    <w:rsid w:val="3138E3F2"/>
    <w:rsid w:val="319199E9"/>
    <w:rsid w:val="31A37FFC"/>
    <w:rsid w:val="31DBF3BE"/>
    <w:rsid w:val="31E27CBC"/>
    <w:rsid w:val="320208DC"/>
    <w:rsid w:val="3217D99C"/>
    <w:rsid w:val="3248BCB1"/>
    <w:rsid w:val="32B5774C"/>
    <w:rsid w:val="32C1FE05"/>
    <w:rsid w:val="33043439"/>
    <w:rsid w:val="332614A0"/>
    <w:rsid w:val="3356A33A"/>
    <w:rsid w:val="339720C8"/>
    <w:rsid w:val="33FDB56F"/>
    <w:rsid w:val="34563537"/>
    <w:rsid w:val="34685D20"/>
    <w:rsid w:val="349AF7AE"/>
    <w:rsid w:val="349F1711"/>
    <w:rsid w:val="34AFFC0F"/>
    <w:rsid w:val="34E13FB5"/>
    <w:rsid w:val="34E1AA64"/>
    <w:rsid w:val="351D9A7D"/>
    <w:rsid w:val="35267EE8"/>
    <w:rsid w:val="356449ED"/>
    <w:rsid w:val="3581059A"/>
    <w:rsid w:val="35B08B69"/>
    <w:rsid w:val="35ED0139"/>
    <w:rsid w:val="35F2B50C"/>
    <w:rsid w:val="36469C7F"/>
    <w:rsid w:val="365586C4"/>
    <w:rsid w:val="36C938DE"/>
    <w:rsid w:val="36E72695"/>
    <w:rsid w:val="36F0C3E9"/>
    <w:rsid w:val="3723C620"/>
    <w:rsid w:val="379ECC81"/>
    <w:rsid w:val="37B0D08C"/>
    <w:rsid w:val="37E7353D"/>
    <w:rsid w:val="382E4C6A"/>
    <w:rsid w:val="38317040"/>
    <w:rsid w:val="38954B1E"/>
    <w:rsid w:val="38961487"/>
    <w:rsid w:val="389DD0DB"/>
    <w:rsid w:val="38A251C1"/>
    <w:rsid w:val="38D0C52F"/>
    <w:rsid w:val="38DDF4C5"/>
    <w:rsid w:val="394B7755"/>
    <w:rsid w:val="39807289"/>
    <w:rsid w:val="39AE3A60"/>
    <w:rsid w:val="39BCD89C"/>
    <w:rsid w:val="39C7F8C2"/>
    <w:rsid w:val="3A164B51"/>
    <w:rsid w:val="3A1FBFD3"/>
    <w:rsid w:val="3A236608"/>
    <w:rsid w:val="3A288F87"/>
    <w:rsid w:val="3A32460E"/>
    <w:rsid w:val="3A3B9BBE"/>
    <w:rsid w:val="3A457A8B"/>
    <w:rsid w:val="3A50FBC8"/>
    <w:rsid w:val="3A55D298"/>
    <w:rsid w:val="3B680BC4"/>
    <w:rsid w:val="3BAD098C"/>
    <w:rsid w:val="3BAFEFE5"/>
    <w:rsid w:val="3C10B3DF"/>
    <w:rsid w:val="3C39E19E"/>
    <w:rsid w:val="3C65BC28"/>
    <w:rsid w:val="3C8B01F6"/>
    <w:rsid w:val="3C92DD95"/>
    <w:rsid w:val="3C993BDF"/>
    <w:rsid w:val="3D1A4449"/>
    <w:rsid w:val="3D673AFB"/>
    <w:rsid w:val="3DE63AAE"/>
    <w:rsid w:val="3E38DDB9"/>
    <w:rsid w:val="3E54E4A8"/>
    <w:rsid w:val="3E8B3971"/>
    <w:rsid w:val="3E8ED500"/>
    <w:rsid w:val="3EA4AD68"/>
    <w:rsid w:val="3EB8948B"/>
    <w:rsid w:val="3EE1D991"/>
    <w:rsid w:val="3EE4959F"/>
    <w:rsid w:val="3F5EA306"/>
    <w:rsid w:val="3FB3F412"/>
    <w:rsid w:val="3FB4E073"/>
    <w:rsid w:val="3FC911E4"/>
    <w:rsid w:val="3FCC60DA"/>
    <w:rsid w:val="3FE44198"/>
    <w:rsid w:val="3FFF27B3"/>
    <w:rsid w:val="4071918B"/>
    <w:rsid w:val="408D6542"/>
    <w:rsid w:val="40F1D859"/>
    <w:rsid w:val="41200C3B"/>
    <w:rsid w:val="41205934"/>
    <w:rsid w:val="416E0D86"/>
    <w:rsid w:val="418C9294"/>
    <w:rsid w:val="41BE6AFF"/>
    <w:rsid w:val="422B70D2"/>
    <w:rsid w:val="425B33D4"/>
    <w:rsid w:val="425BE01B"/>
    <w:rsid w:val="425DC910"/>
    <w:rsid w:val="427666C8"/>
    <w:rsid w:val="427B20EE"/>
    <w:rsid w:val="429222DD"/>
    <w:rsid w:val="42B07912"/>
    <w:rsid w:val="42E763BB"/>
    <w:rsid w:val="42EFC278"/>
    <w:rsid w:val="43604F1A"/>
    <w:rsid w:val="438173C5"/>
    <w:rsid w:val="43A23CBF"/>
    <w:rsid w:val="43AAB13B"/>
    <w:rsid w:val="43B005C0"/>
    <w:rsid w:val="43DA5851"/>
    <w:rsid w:val="43F8D820"/>
    <w:rsid w:val="43FDCC03"/>
    <w:rsid w:val="4408E9CB"/>
    <w:rsid w:val="4484687B"/>
    <w:rsid w:val="44955FC8"/>
    <w:rsid w:val="449594C1"/>
    <w:rsid w:val="44D2786E"/>
    <w:rsid w:val="44D9D044"/>
    <w:rsid w:val="4522CEE7"/>
    <w:rsid w:val="459D9958"/>
    <w:rsid w:val="45B2E4C2"/>
    <w:rsid w:val="45BCB4B4"/>
    <w:rsid w:val="45C1D87C"/>
    <w:rsid w:val="45D61986"/>
    <w:rsid w:val="45E982D1"/>
    <w:rsid w:val="46112442"/>
    <w:rsid w:val="46271688"/>
    <w:rsid w:val="4668DB4A"/>
    <w:rsid w:val="46AB4D26"/>
    <w:rsid w:val="46ACDB1F"/>
    <w:rsid w:val="46C4530A"/>
    <w:rsid w:val="46F6762A"/>
    <w:rsid w:val="4730EB2D"/>
    <w:rsid w:val="4748C453"/>
    <w:rsid w:val="476062F8"/>
    <w:rsid w:val="47B6BC25"/>
    <w:rsid w:val="47EBFD12"/>
    <w:rsid w:val="47F069C6"/>
    <w:rsid w:val="47FCCE8E"/>
    <w:rsid w:val="48449668"/>
    <w:rsid w:val="484E8D75"/>
    <w:rsid w:val="489A1A50"/>
    <w:rsid w:val="48A00694"/>
    <w:rsid w:val="48A2D097"/>
    <w:rsid w:val="48BEF4B9"/>
    <w:rsid w:val="48D161A0"/>
    <w:rsid w:val="48E0944E"/>
    <w:rsid w:val="48FAF2A9"/>
    <w:rsid w:val="4949433D"/>
    <w:rsid w:val="49629809"/>
    <w:rsid w:val="49A8BC95"/>
    <w:rsid w:val="49DF0BCD"/>
    <w:rsid w:val="49F75C7B"/>
    <w:rsid w:val="4A07E67B"/>
    <w:rsid w:val="4A3C7037"/>
    <w:rsid w:val="4A648E5E"/>
    <w:rsid w:val="4A66C20F"/>
    <w:rsid w:val="4AC8214E"/>
    <w:rsid w:val="4AED350B"/>
    <w:rsid w:val="4AF0E24A"/>
    <w:rsid w:val="4B05208C"/>
    <w:rsid w:val="4B11CB92"/>
    <w:rsid w:val="4B2714E3"/>
    <w:rsid w:val="4B732279"/>
    <w:rsid w:val="4BB16679"/>
    <w:rsid w:val="4BE0D9E7"/>
    <w:rsid w:val="4BFA7833"/>
    <w:rsid w:val="4C0C8F13"/>
    <w:rsid w:val="4C7F6CAD"/>
    <w:rsid w:val="4CC949C4"/>
    <w:rsid w:val="4CE05D57"/>
    <w:rsid w:val="4D134E28"/>
    <w:rsid w:val="4D809123"/>
    <w:rsid w:val="4D8DEE5F"/>
    <w:rsid w:val="4DACA90B"/>
    <w:rsid w:val="4DC7077B"/>
    <w:rsid w:val="4DDC0EDD"/>
    <w:rsid w:val="4DF3B9BF"/>
    <w:rsid w:val="4E05AFC0"/>
    <w:rsid w:val="4E4F5E82"/>
    <w:rsid w:val="4E6D8C7A"/>
    <w:rsid w:val="4ECC5D0C"/>
    <w:rsid w:val="4ED7D006"/>
    <w:rsid w:val="4F83692B"/>
    <w:rsid w:val="4F8A3431"/>
    <w:rsid w:val="4FE7D676"/>
    <w:rsid w:val="4FF33975"/>
    <w:rsid w:val="502B6671"/>
    <w:rsid w:val="50F647CF"/>
    <w:rsid w:val="50FB2563"/>
    <w:rsid w:val="51219233"/>
    <w:rsid w:val="5157951E"/>
    <w:rsid w:val="515F7FD0"/>
    <w:rsid w:val="5171FFB4"/>
    <w:rsid w:val="526FB9FF"/>
    <w:rsid w:val="52895944"/>
    <w:rsid w:val="52A4DDBA"/>
    <w:rsid w:val="52B39008"/>
    <w:rsid w:val="52B3CD91"/>
    <w:rsid w:val="52CEE123"/>
    <w:rsid w:val="5320BDAB"/>
    <w:rsid w:val="5328C329"/>
    <w:rsid w:val="53407BD4"/>
    <w:rsid w:val="5370B3C3"/>
    <w:rsid w:val="539997A3"/>
    <w:rsid w:val="54004174"/>
    <w:rsid w:val="54028C97"/>
    <w:rsid w:val="540491E1"/>
    <w:rsid w:val="5453FB6B"/>
    <w:rsid w:val="545BFDCC"/>
    <w:rsid w:val="5485319B"/>
    <w:rsid w:val="55325570"/>
    <w:rsid w:val="5556E6A2"/>
    <w:rsid w:val="555BD5C1"/>
    <w:rsid w:val="55700045"/>
    <w:rsid w:val="557947A9"/>
    <w:rsid w:val="55A55A6E"/>
    <w:rsid w:val="55C2D676"/>
    <w:rsid w:val="55EC66ED"/>
    <w:rsid w:val="56229A88"/>
    <w:rsid w:val="56886B72"/>
    <w:rsid w:val="56956DE9"/>
    <w:rsid w:val="56C420DE"/>
    <w:rsid w:val="56D22337"/>
    <w:rsid w:val="56E94F83"/>
    <w:rsid w:val="5735FD90"/>
    <w:rsid w:val="57413A87"/>
    <w:rsid w:val="575DBD98"/>
    <w:rsid w:val="577AAEA7"/>
    <w:rsid w:val="577F7487"/>
    <w:rsid w:val="57C956C6"/>
    <w:rsid w:val="57CBCF58"/>
    <w:rsid w:val="57F5F645"/>
    <w:rsid w:val="5801FB63"/>
    <w:rsid w:val="58177DEC"/>
    <w:rsid w:val="583956A7"/>
    <w:rsid w:val="5857F1AD"/>
    <w:rsid w:val="586BE17E"/>
    <w:rsid w:val="58842E49"/>
    <w:rsid w:val="58D1E55C"/>
    <w:rsid w:val="592BC84E"/>
    <w:rsid w:val="593DF83A"/>
    <w:rsid w:val="59713397"/>
    <w:rsid w:val="5991C6A6"/>
    <w:rsid w:val="59988970"/>
    <w:rsid w:val="59AD9657"/>
    <w:rsid w:val="5A444FA5"/>
    <w:rsid w:val="5ABEA3CB"/>
    <w:rsid w:val="5B2E9326"/>
    <w:rsid w:val="5B35D210"/>
    <w:rsid w:val="5B3D30F4"/>
    <w:rsid w:val="5B4B906B"/>
    <w:rsid w:val="5B72A6CA"/>
    <w:rsid w:val="5B9F839A"/>
    <w:rsid w:val="5BC2844E"/>
    <w:rsid w:val="5C12E0AF"/>
    <w:rsid w:val="5C3F26AE"/>
    <w:rsid w:val="5C4F1859"/>
    <w:rsid w:val="5CBF2B4A"/>
    <w:rsid w:val="5CC96768"/>
    <w:rsid w:val="5CCA185B"/>
    <w:rsid w:val="5CFA2F51"/>
    <w:rsid w:val="5CFE6EA7"/>
    <w:rsid w:val="5CFFAAA2"/>
    <w:rsid w:val="5D0F1C9E"/>
    <w:rsid w:val="5D263D0D"/>
    <w:rsid w:val="5D66E05D"/>
    <w:rsid w:val="5D88D4B5"/>
    <w:rsid w:val="5D894A24"/>
    <w:rsid w:val="5E0A17E1"/>
    <w:rsid w:val="5E45FE2D"/>
    <w:rsid w:val="5E7C559B"/>
    <w:rsid w:val="5E8DCFBE"/>
    <w:rsid w:val="5E96B3A9"/>
    <w:rsid w:val="5EA14BF7"/>
    <w:rsid w:val="5ED6C583"/>
    <w:rsid w:val="5F855502"/>
    <w:rsid w:val="5FBECF70"/>
    <w:rsid w:val="6048D9BA"/>
    <w:rsid w:val="60898F57"/>
    <w:rsid w:val="6100325D"/>
    <w:rsid w:val="61107991"/>
    <w:rsid w:val="61192A09"/>
    <w:rsid w:val="612168B6"/>
    <w:rsid w:val="6131B458"/>
    <w:rsid w:val="6193A66F"/>
    <w:rsid w:val="61FC8F80"/>
    <w:rsid w:val="620465F7"/>
    <w:rsid w:val="6219FDA4"/>
    <w:rsid w:val="627DEBB3"/>
    <w:rsid w:val="629C1BFB"/>
    <w:rsid w:val="62FBC3BB"/>
    <w:rsid w:val="6308609D"/>
    <w:rsid w:val="6330AEBF"/>
    <w:rsid w:val="6358575A"/>
    <w:rsid w:val="636F4DA7"/>
    <w:rsid w:val="6397B60A"/>
    <w:rsid w:val="639E4BA8"/>
    <w:rsid w:val="63AC0DAB"/>
    <w:rsid w:val="63DA4986"/>
    <w:rsid w:val="63F279CD"/>
    <w:rsid w:val="63FE5BF1"/>
    <w:rsid w:val="6437DF5D"/>
    <w:rsid w:val="64D5CC3D"/>
    <w:rsid w:val="6505AAC4"/>
    <w:rsid w:val="654B40BA"/>
    <w:rsid w:val="65A83AD8"/>
    <w:rsid w:val="65AB2AAF"/>
    <w:rsid w:val="65CBCE16"/>
    <w:rsid w:val="65D75352"/>
    <w:rsid w:val="66285727"/>
    <w:rsid w:val="663053E1"/>
    <w:rsid w:val="664B26BF"/>
    <w:rsid w:val="66691562"/>
    <w:rsid w:val="667A206C"/>
    <w:rsid w:val="66AE1834"/>
    <w:rsid w:val="66C7215A"/>
    <w:rsid w:val="67146874"/>
    <w:rsid w:val="67200E30"/>
    <w:rsid w:val="673A0A5D"/>
    <w:rsid w:val="6749321B"/>
    <w:rsid w:val="674AD55C"/>
    <w:rsid w:val="67B1D950"/>
    <w:rsid w:val="67FA56C9"/>
    <w:rsid w:val="6825EEFC"/>
    <w:rsid w:val="685B7E52"/>
    <w:rsid w:val="685CC4A1"/>
    <w:rsid w:val="685FB81D"/>
    <w:rsid w:val="68BED907"/>
    <w:rsid w:val="68D9AF0B"/>
    <w:rsid w:val="69009DA1"/>
    <w:rsid w:val="694CBA88"/>
    <w:rsid w:val="696DF880"/>
    <w:rsid w:val="69F09840"/>
    <w:rsid w:val="6A7AE077"/>
    <w:rsid w:val="6A892AAB"/>
    <w:rsid w:val="6AAC3394"/>
    <w:rsid w:val="6AD7AB4E"/>
    <w:rsid w:val="6B199F4E"/>
    <w:rsid w:val="6B2F0093"/>
    <w:rsid w:val="6B3CE69C"/>
    <w:rsid w:val="6B4E71CB"/>
    <w:rsid w:val="6B6BDB3D"/>
    <w:rsid w:val="6BAEB869"/>
    <w:rsid w:val="6BB17FB7"/>
    <w:rsid w:val="6BED814D"/>
    <w:rsid w:val="6C25CC31"/>
    <w:rsid w:val="6C6B5851"/>
    <w:rsid w:val="6C801FE5"/>
    <w:rsid w:val="6CC662D5"/>
    <w:rsid w:val="6D177A8F"/>
    <w:rsid w:val="6D20D2D8"/>
    <w:rsid w:val="6D5BC87F"/>
    <w:rsid w:val="6D8EC948"/>
    <w:rsid w:val="6D916881"/>
    <w:rsid w:val="6D94C576"/>
    <w:rsid w:val="6D97B635"/>
    <w:rsid w:val="6DA17E8F"/>
    <w:rsid w:val="6DE728A8"/>
    <w:rsid w:val="6DF1DCDE"/>
    <w:rsid w:val="6E1875C4"/>
    <w:rsid w:val="6E1B319D"/>
    <w:rsid w:val="6E92CEBB"/>
    <w:rsid w:val="6F0BCD23"/>
    <w:rsid w:val="6F672CE6"/>
    <w:rsid w:val="6FC73D40"/>
    <w:rsid w:val="700EF5FE"/>
    <w:rsid w:val="701057BF"/>
    <w:rsid w:val="7023EABA"/>
    <w:rsid w:val="703551FA"/>
    <w:rsid w:val="70771724"/>
    <w:rsid w:val="70EF046E"/>
    <w:rsid w:val="71073FEA"/>
    <w:rsid w:val="7126CDC9"/>
    <w:rsid w:val="71389892"/>
    <w:rsid w:val="716A4A1E"/>
    <w:rsid w:val="7181158D"/>
    <w:rsid w:val="719B47A5"/>
    <w:rsid w:val="71C8AA5A"/>
    <w:rsid w:val="71F17DFA"/>
    <w:rsid w:val="7218977F"/>
    <w:rsid w:val="722ACA8A"/>
    <w:rsid w:val="72309F01"/>
    <w:rsid w:val="7238D964"/>
    <w:rsid w:val="7266698C"/>
    <w:rsid w:val="7284012A"/>
    <w:rsid w:val="728891A6"/>
    <w:rsid w:val="72C29E2A"/>
    <w:rsid w:val="72D24C9D"/>
    <w:rsid w:val="7347F881"/>
    <w:rsid w:val="736816B6"/>
    <w:rsid w:val="738BF97C"/>
    <w:rsid w:val="73960269"/>
    <w:rsid w:val="73E8C9F3"/>
    <w:rsid w:val="74144880"/>
    <w:rsid w:val="7438786F"/>
    <w:rsid w:val="745E6E8B"/>
    <w:rsid w:val="74D176B5"/>
    <w:rsid w:val="7522290A"/>
    <w:rsid w:val="75383B7D"/>
    <w:rsid w:val="7548BF43"/>
    <w:rsid w:val="7553ECEA"/>
    <w:rsid w:val="7565B84C"/>
    <w:rsid w:val="759A8FFD"/>
    <w:rsid w:val="75AC293C"/>
    <w:rsid w:val="75CE8924"/>
    <w:rsid w:val="75D26E53"/>
    <w:rsid w:val="75E68799"/>
    <w:rsid w:val="761EC326"/>
    <w:rsid w:val="76377D20"/>
    <w:rsid w:val="764B764F"/>
    <w:rsid w:val="764C39E8"/>
    <w:rsid w:val="768D1EA1"/>
    <w:rsid w:val="76960F96"/>
    <w:rsid w:val="76C3A737"/>
    <w:rsid w:val="77088D36"/>
    <w:rsid w:val="772FC4BB"/>
    <w:rsid w:val="774CECE8"/>
    <w:rsid w:val="7759953E"/>
    <w:rsid w:val="780E53C5"/>
    <w:rsid w:val="782A1F5D"/>
    <w:rsid w:val="78607AC5"/>
    <w:rsid w:val="787C842F"/>
    <w:rsid w:val="7883ABF1"/>
    <w:rsid w:val="78BAF22A"/>
    <w:rsid w:val="78E7B9A3"/>
    <w:rsid w:val="78F7B3C2"/>
    <w:rsid w:val="79C744FB"/>
    <w:rsid w:val="79C88144"/>
    <w:rsid w:val="79EAC3EA"/>
    <w:rsid w:val="7A838A04"/>
    <w:rsid w:val="7A927E40"/>
    <w:rsid w:val="7A9E10EF"/>
    <w:rsid w:val="7AEFE362"/>
    <w:rsid w:val="7B2F8680"/>
    <w:rsid w:val="7B39B479"/>
    <w:rsid w:val="7B64668B"/>
    <w:rsid w:val="7B7DDF10"/>
    <w:rsid w:val="7BA74E5F"/>
    <w:rsid w:val="7BEFD475"/>
    <w:rsid w:val="7BF56FFE"/>
    <w:rsid w:val="7C1F5A65"/>
    <w:rsid w:val="7C8ADDCB"/>
    <w:rsid w:val="7CD616ED"/>
    <w:rsid w:val="7D562102"/>
    <w:rsid w:val="7DF8F858"/>
    <w:rsid w:val="7E344BEE"/>
    <w:rsid w:val="7EB92404"/>
    <w:rsid w:val="7EC8D94E"/>
    <w:rsid w:val="7F00925F"/>
    <w:rsid w:val="7F0C7AA8"/>
    <w:rsid w:val="7F7157DD"/>
    <w:rsid w:val="7FB0D9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ED437"/>
  <w15:chartTrackingRefBased/>
  <w15:docId w15:val="{595DAC4B-8B9B-4320-9F82-4279F0EE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22"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722"/>
    <w:rPr>
      <w:rFonts w:eastAsia="Cambria"/>
      <w:lang w:eastAsia="en-GB"/>
    </w:rPr>
  </w:style>
  <w:style w:type="paragraph" w:styleId="Heading1">
    <w:name w:val="heading 1"/>
    <w:basedOn w:val="Normal"/>
    <w:next w:val="Normal"/>
    <w:link w:val="Heading1Char"/>
    <w:uiPriority w:val="1"/>
    <w:qFormat/>
    <w:rsid w:val="006C489C"/>
    <w:pPr>
      <w:keepNext/>
      <w:numPr>
        <w:numId w:val="6"/>
      </w:numPr>
      <w:spacing w:before="120" w:after="120"/>
      <w:outlineLvl w:val="0"/>
    </w:pPr>
    <w:rPr>
      <w:rFonts w:ascii="Calibri" w:eastAsia="Times New Roman" w:hAnsi="Calibri"/>
      <w:b/>
      <w:bCs/>
      <w:color w:val="2C5A77"/>
      <w:sz w:val="40"/>
      <w:szCs w:val="28"/>
    </w:rPr>
  </w:style>
  <w:style w:type="paragraph" w:styleId="Heading2">
    <w:name w:val="heading 2"/>
    <w:basedOn w:val="Normal"/>
    <w:next w:val="Normal"/>
    <w:link w:val="Heading2Char"/>
    <w:uiPriority w:val="1"/>
    <w:qFormat/>
    <w:rsid w:val="00C31524"/>
    <w:pPr>
      <w:keepNext/>
      <w:keepLines/>
      <w:numPr>
        <w:numId w:val="7"/>
      </w:numPr>
      <w:spacing w:before="120" w:after="120"/>
      <w:ind w:left="360"/>
      <w:outlineLvl w:val="1"/>
    </w:pPr>
    <w:rPr>
      <w:rFonts w:ascii="Calibri" w:eastAsia="Times New Roman" w:hAnsi="Calibri" w:cs="Helvetica-Light"/>
      <w:b/>
      <w:bCs/>
      <w:color w:val="257CBE" w:themeColor="accent6" w:themeShade="80"/>
      <w:sz w:val="32"/>
      <w:szCs w:val="26"/>
    </w:rPr>
  </w:style>
  <w:style w:type="paragraph" w:styleId="Heading3">
    <w:name w:val="heading 3"/>
    <w:basedOn w:val="Normal"/>
    <w:next w:val="Normal"/>
    <w:link w:val="Heading3Char"/>
    <w:uiPriority w:val="1"/>
    <w:qFormat/>
    <w:rsid w:val="004551C8"/>
    <w:pPr>
      <w:keepNext/>
      <w:keepLines/>
      <w:outlineLvl w:val="2"/>
    </w:pPr>
    <w:rPr>
      <w:rFonts w:ascii="Calibri" w:eastAsia="Times New Roman" w:hAnsi="Calibri"/>
      <w:b/>
      <w:bCs/>
      <w:i/>
      <w:sz w:val="28"/>
      <w:szCs w:val="28"/>
      <w:lang w:eastAsia="en-US"/>
    </w:rPr>
  </w:style>
  <w:style w:type="paragraph" w:styleId="Heading4">
    <w:name w:val="heading 4"/>
    <w:basedOn w:val="Heading3"/>
    <w:next w:val="Normal"/>
    <w:link w:val="Heading4Char"/>
    <w:uiPriority w:val="1"/>
    <w:qFormat/>
    <w:rsid w:val="00B13D1D"/>
    <w:pPr>
      <w:outlineLvl w:val="3"/>
    </w:pPr>
    <w:rPr>
      <w:i w:val="0"/>
      <w:iCs/>
      <w:color w:val="2C5A77"/>
    </w:rPr>
  </w:style>
  <w:style w:type="paragraph" w:styleId="Heading5">
    <w:name w:val="heading 5"/>
    <w:basedOn w:val="Normal"/>
    <w:next w:val="Normal"/>
    <w:link w:val="Heading5Char"/>
    <w:semiHidden/>
    <w:unhideWhenUsed/>
    <w:rsid w:val="000E0431"/>
    <w:pPr>
      <w:numPr>
        <w:ilvl w:val="4"/>
        <w:numId w:val="2"/>
      </w:numPr>
      <w:spacing w:before="240"/>
      <w:outlineLvl w:val="4"/>
    </w:pPr>
    <w:rPr>
      <w:rFonts w:eastAsiaTheme="majorEastAsia" w:cs="Arial"/>
      <w:b/>
      <w:bCs/>
      <w:i/>
      <w:iCs/>
      <w:sz w:val="26"/>
      <w:szCs w:val="26"/>
    </w:rPr>
  </w:style>
  <w:style w:type="paragraph" w:styleId="Heading6">
    <w:name w:val="heading 6"/>
    <w:basedOn w:val="Normal"/>
    <w:next w:val="Normal"/>
    <w:link w:val="Heading6Char"/>
    <w:semiHidden/>
    <w:unhideWhenUsed/>
    <w:qFormat/>
    <w:rsid w:val="000E0431"/>
    <w:pPr>
      <w:keepNext/>
      <w:numPr>
        <w:ilvl w:val="5"/>
        <w:numId w:val="2"/>
      </w:numPr>
      <w:shd w:val="pct10" w:color="auto" w:fill="auto"/>
      <w:spacing w:line="360" w:lineRule="auto"/>
      <w:ind w:right="1620"/>
      <w:jc w:val="center"/>
      <w:outlineLvl w:val="5"/>
    </w:pPr>
    <w:rPr>
      <w:rFonts w:eastAsiaTheme="majorEastAsia" w:cstheme="majorBidi"/>
      <w:b/>
      <w:szCs w:val="20"/>
    </w:rPr>
  </w:style>
  <w:style w:type="paragraph" w:styleId="Heading7">
    <w:name w:val="heading 7"/>
    <w:basedOn w:val="Normal"/>
    <w:next w:val="Normal"/>
    <w:link w:val="Heading7Char"/>
    <w:semiHidden/>
    <w:unhideWhenUsed/>
    <w:qFormat/>
    <w:rsid w:val="000E0431"/>
    <w:pPr>
      <w:keepNext/>
      <w:numPr>
        <w:ilvl w:val="6"/>
        <w:numId w:val="2"/>
      </w:numPr>
      <w:jc w:val="center"/>
      <w:outlineLvl w:val="6"/>
    </w:pPr>
    <w:rPr>
      <w:rFonts w:eastAsiaTheme="majorEastAsia" w:cstheme="majorBidi"/>
      <w:b/>
      <w:szCs w:val="20"/>
    </w:rPr>
  </w:style>
  <w:style w:type="paragraph" w:styleId="Heading8">
    <w:name w:val="heading 8"/>
    <w:basedOn w:val="Normal"/>
    <w:next w:val="Normal"/>
    <w:link w:val="Heading8Char"/>
    <w:semiHidden/>
    <w:unhideWhenUsed/>
    <w:qFormat/>
    <w:rsid w:val="000E0431"/>
    <w:pPr>
      <w:numPr>
        <w:ilvl w:val="7"/>
        <w:numId w:val="2"/>
      </w:numPr>
      <w:spacing w:before="240"/>
      <w:outlineLvl w:val="7"/>
    </w:pPr>
    <w:rPr>
      <w:rFonts w:ascii="Times New Roman" w:eastAsiaTheme="majorEastAsia" w:hAnsi="Times New Roman" w:cstheme="majorBidi"/>
      <w:i/>
      <w:iCs/>
    </w:rPr>
  </w:style>
  <w:style w:type="paragraph" w:styleId="Heading9">
    <w:name w:val="heading 9"/>
    <w:basedOn w:val="Normal"/>
    <w:next w:val="Normal"/>
    <w:link w:val="Heading9Char"/>
    <w:semiHidden/>
    <w:unhideWhenUsed/>
    <w:qFormat/>
    <w:rsid w:val="000E0431"/>
    <w:pPr>
      <w:keepNext/>
      <w:numPr>
        <w:ilvl w:val="8"/>
        <w:numId w:val="2"/>
      </w:numPr>
      <w:tabs>
        <w:tab w:val="left" w:pos="4788"/>
        <w:tab w:val="left" w:pos="9576"/>
      </w:tabs>
      <w:spacing w:line="360" w:lineRule="auto"/>
      <w:outlineLvl w:val="8"/>
    </w:pPr>
    <w:rPr>
      <w:rFonts w:eastAsiaTheme="majorEastAsia" w:cstheme="majorBidi"/>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C489C"/>
    <w:rPr>
      <w:rFonts w:ascii="Calibri" w:eastAsia="Times New Roman" w:hAnsi="Calibri"/>
      <w:b/>
      <w:bCs/>
      <w:color w:val="2C5A77"/>
      <w:sz w:val="40"/>
      <w:szCs w:val="28"/>
      <w:lang w:eastAsia="en-GB"/>
    </w:rPr>
  </w:style>
  <w:style w:type="paragraph" w:customStyle="1" w:styleId="AgendaHeading3">
    <w:name w:val="Agenda Heading 3"/>
    <w:basedOn w:val="Normal"/>
    <w:next w:val="Normal"/>
    <w:uiPriority w:val="2"/>
    <w:qFormat/>
    <w:rsid w:val="00F37BEA"/>
    <w:pPr>
      <w:keepNext/>
      <w:keepLines/>
      <w:outlineLvl w:val="2"/>
    </w:pPr>
    <w:rPr>
      <w:rFonts w:ascii="Calibri" w:eastAsia="Times New Roman" w:hAnsi="Calibri" w:cs="Calibri"/>
      <w:b/>
      <w:bCs/>
      <w:i/>
      <w:sz w:val="28"/>
      <w:szCs w:val="28"/>
      <w:lang w:eastAsia="en-US"/>
    </w:rPr>
  </w:style>
  <w:style w:type="table" w:styleId="TableGrid">
    <w:name w:val="Table Grid"/>
    <w:basedOn w:val="TableNormal"/>
    <w:uiPriority w:val="39"/>
    <w:rsid w:val="006A2F37"/>
    <w:rPr>
      <w:rFonts w:eastAsia="Cambria"/>
      <w:lang w:eastAsia="en-GB"/>
    </w:rPr>
    <w:tblPr>
      <w:tblStyleRowBandSize w:val="1"/>
      <w:tblBorders>
        <w:top w:val="single" w:sz="4" w:space="0" w:color="ECF2F2" w:themeColor="accent4" w:themeTint="33"/>
        <w:left w:val="single" w:sz="4" w:space="0" w:color="ECF2F2" w:themeColor="accent4" w:themeTint="33"/>
        <w:bottom w:val="single" w:sz="4" w:space="0" w:color="ECF2F2" w:themeColor="accent4" w:themeTint="33"/>
        <w:right w:val="single" w:sz="4" w:space="0" w:color="ECF2F2" w:themeColor="accent4" w:themeTint="33"/>
        <w:insideH w:val="single" w:sz="4" w:space="0" w:color="ECF2F2" w:themeColor="accent4" w:themeTint="33"/>
        <w:insideV w:val="single" w:sz="4" w:space="0" w:color="ECF2F2" w:themeColor="accent4" w:themeTint="33"/>
      </w:tblBorders>
    </w:tblPr>
    <w:tblStylePr w:type="firstRow">
      <w:tblPr/>
      <w:tcPr>
        <w:shd w:val="clear" w:color="auto" w:fill="CDDDE1" w:themeFill="accent5" w:themeFillTint="66"/>
      </w:tcPr>
    </w:tblStylePr>
    <w:tblStylePr w:type="band1Horz">
      <w:pPr>
        <w:jc w:val="left"/>
      </w:pPr>
    </w:tblStylePr>
    <w:tblStylePr w:type="band2Horz">
      <w:tblPr/>
      <w:tcPr>
        <w:shd w:val="clear" w:color="auto" w:fill="F3F3F3"/>
      </w:tcPr>
    </w:tblStylePr>
  </w:style>
  <w:style w:type="paragraph" w:styleId="Title">
    <w:name w:val="Title"/>
    <w:basedOn w:val="Normal"/>
    <w:next w:val="Normal"/>
    <w:link w:val="TitleChar"/>
    <w:uiPriority w:val="2"/>
    <w:qFormat/>
    <w:rsid w:val="00D9224C"/>
    <w:pPr>
      <w:spacing w:after="120"/>
    </w:pPr>
    <w:rPr>
      <w:rFonts w:ascii="Calibri" w:hAnsi="Calibri" w:cs="Calibri"/>
      <w:sz w:val="96"/>
      <w:szCs w:val="40"/>
    </w:rPr>
  </w:style>
  <w:style w:type="character" w:customStyle="1" w:styleId="TitleChar">
    <w:name w:val="Title Char"/>
    <w:link w:val="Title"/>
    <w:uiPriority w:val="2"/>
    <w:rsid w:val="00D9224C"/>
    <w:rPr>
      <w:rFonts w:ascii="Calibri" w:eastAsia="Cambria" w:hAnsi="Calibri" w:cs="Calibri"/>
      <w:sz w:val="96"/>
      <w:szCs w:val="40"/>
      <w:lang w:eastAsia="en-GB"/>
    </w:rPr>
  </w:style>
  <w:style w:type="character" w:customStyle="1" w:styleId="Heading2Char">
    <w:name w:val="Heading 2 Char"/>
    <w:link w:val="Heading2"/>
    <w:uiPriority w:val="1"/>
    <w:rsid w:val="00C31524"/>
    <w:rPr>
      <w:rFonts w:ascii="Calibri" w:eastAsia="Times New Roman" w:hAnsi="Calibri" w:cs="Helvetica-Light"/>
      <w:b/>
      <w:bCs/>
      <w:color w:val="257CBE" w:themeColor="accent6" w:themeShade="80"/>
      <w:sz w:val="32"/>
      <w:szCs w:val="26"/>
      <w:lang w:eastAsia="en-GB"/>
    </w:rPr>
  </w:style>
  <w:style w:type="character" w:customStyle="1" w:styleId="Heading3Char">
    <w:name w:val="Heading 3 Char"/>
    <w:link w:val="Heading3"/>
    <w:uiPriority w:val="1"/>
    <w:rsid w:val="00D61C23"/>
    <w:rPr>
      <w:rFonts w:ascii="Calibri" w:eastAsia="Times New Roman" w:hAnsi="Calibri"/>
      <w:b/>
      <w:bCs/>
      <w:i/>
      <w:sz w:val="28"/>
      <w:szCs w:val="28"/>
    </w:rPr>
  </w:style>
  <w:style w:type="character" w:customStyle="1" w:styleId="Heading4Char">
    <w:name w:val="Heading 4 Char"/>
    <w:link w:val="Heading4"/>
    <w:uiPriority w:val="1"/>
    <w:rsid w:val="00D61C23"/>
    <w:rPr>
      <w:rFonts w:ascii="Calibri" w:eastAsia="Times New Roman" w:hAnsi="Calibri"/>
      <w:b/>
      <w:bCs/>
      <w:iCs/>
      <w:color w:val="2C5A77"/>
      <w:sz w:val="28"/>
      <w:szCs w:val="28"/>
    </w:rPr>
  </w:style>
  <w:style w:type="character" w:customStyle="1" w:styleId="Heading5Char">
    <w:name w:val="Heading 5 Char"/>
    <w:link w:val="Heading5"/>
    <w:semiHidden/>
    <w:rsid w:val="000E0431"/>
    <w:rPr>
      <w:rFonts w:eastAsiaTheme="majorEastAsia" w:cs="Arial"/>
      <w:b/>
      <w:bCs/>
      <w:i/>
      <w:iCs/>
      <w:sz w:val="26"/>
      <w:szCs w:val="26"/>
      <w:lang w:eastAsia="en-GB"/>
    </w:rPr>
  </w:style>
  <w:style w:type="character" w:customStyle="1" w:styleId="Heading6Char">
    <w:name w:val="Heading 6 Char"/>
    <w:link w:val="Heading6"/>
    <w:semiHidden/>
    <w:rsid w:val="000E0431"/>
    <w:rPr>
      <w:rFonts w:eastAsiaTheme="majorEastAsia" w:cstheme="majorBidi"/>
      <w:b/>
      <w:szCs w:val="20"/>
      <w:shd w:val="pct10" w:color="auto" w:fill="auto"/>
      <w:lang w:eastAsia="en-GB"/>
    </w:rPr>
  </w:style>
  <w:style w:type="character" w:customStyle="1" w:styleId="Heading7Char">
    <w:name w:val="Heading 7 Char"/>
    <w:link w:val="Heading7"/>
    <w:semiHidden/>
    <w:rsid w:val="000E0431"/>
    <w:rPr>
      <w:rFonts w:eastAsiaTheme="majorEastAsia" w:cstheme="majorBidi"/>
      <w:b/>
      <w:szCs w:val="20"/>
      <w:lang w:eastAsia="en-GB"/>
    </w:rPr>
  </w:style>
  <w:style w:type="character" w:customStyle="1" w:styleId="Heading8Char">
    <w:name w:val="Heading 8 Char"/>
    <w:link w:val="Heading8"/>
    <w:semiHidden/>
    <w:rsid w:val="000E0431"/>
    <w:rPr>
      <w:rFonts w:ascii="Times New Roman" w:eastAsiaTheme="majorEastAsia" w:hAnsi="Times New Roman" w:cstheme="majorBidi"/>
      <w:i/>
      <w:iCs/>
      <w:lang w:eastAsia="en-GB"/>
    </w:rPr>
  </w:style>
  <w:style w:type="character" w:customStyle="1" w:styleId="Heading9Char">
    <w:name w:val="Heading 9 Char"/>
    <w:link w:val="Heading9"/>
    <w:semiHidden/>
    <w:rsid w:val="000E0431"/>
    <w:rPr>
      <w:rFonts w:eastAsiaTheme="majorEastAsia" w:cstheme="majorBidi"/>
      <w:b/>
      <w:i/>
      <w:snapToGrid w:val="0"/>
      <w:szCs w:val="20"/>
      <w:lang w:eastAsia="en-GB"/>
    </w:rPr>
  </w:style>
  <w:style w:type="paragraph" w:styleId="Caption">
    <w:name w:val="caption"/>
    <w:basedOn w:val="Normal"/>
    <w:next w:val="Normal"/>
    <w:uiPriority w:val="35"/>
    <w:semiHidden/>
    <w:unhideWhenUsed/>
    <w:qFormat/>
    <w:rsid w:val="000E0431"/>
    <w:rPr>
      <w:b/>
      <w:bCs/>
      <w:sz w:val="20"/>
      <w:szCs w:val="20"/>
    </w:rPr>
  </w:style>
  <w:style w:type="character" w:styleId="Strong">
    <w:name w:val="Strong"/>
    <w:basedOn w:val="DefaultParagraphFont"/>
    <w:uiPriority w:val="22"/>
    <w:unhideWhenUsed/>
    <w:qFormat/>
    <w:rsid w:val="000E0431"/>
    <w:rPr>
      <w:b/>
      <w:bCs/>
    </w:rPr>
  </w:style>
  <w:style w:type="character" w:styleId="Emphasis">
    <w:name w:val="Emphasis"/>
    <w:basedOn w:val="DefaultParagraphFont"/>
    <w:semiHidden/>
    <w:unhideWhenUsed/>
    <w:qFormat/>
    <w:rsid w:val="000E0431"/>
    <w:rPr>
      <w:i/>
      <w:iCs/>
    </w:rPr>
  </w:style>
  <w:style w:type="paragraph" w:styleId="NoSpacing">
    <w:name w:val="No Spacing"/>
    <w:uiPriority w:val="1"/>
    <w:semiHidden/>
    <w:unhideWhenUsed/>
    <w:qFormat/>
    <w:rsid w:val="000E0431"/>
    <w:pPr>
      <w:autoSpaceDE w:val="0"/>
      <w:autoSpaceDN w:val="0"/>
      <w:adjustRightInd w:val="0"/>
      <w:jc w:val="both"/>
    </w:pPr>
    <w:rPr>
      <w:rFonts w:eastAsia="Calibri" w:cs="Helvetica-Light"/>
      <w:color w:val="000000"/>
    </w:rPr>
  </w:style>
  <w:style w:type="paragraph" w:styleId="Quote">
    <w:name w:val="Quote"/>
    <w:basedOn w:val="Normal"/>
    <w:next w:val="Normal"/>
    <w:link w:val="QuoteChar"/>
    <w:uiPriority w:val="3"/>
    <w:qFormat/>
    <w:rsid w:val="000E0431"/>
    <w:pPr>
      <w:ind w:left="567" w:right="515"/>
    </w:pPr>
    <w:rPr>
      <w:i/>
      <w:iCs/>
    </w:rPr>
  </w:style>
  <w:style w:type="character" w:customStyle="1" w:styleId="QuoteChar">
    <w:name w:val="Quote Char"/>
    <w:link w:val="Quote"/>
    <w:uiPriority w:val="3"/>
    <w:rsid w:val="00704313"/>
    <w:rPr>
      <w:rFonts w:eastAsia="Cambria"/>
      <w:i/>
      <w:iCs/>
      <w:lang w:eastAsia="en-GB"/>
    </w:rPr>
  </w:style>
  <w:style w:type="paragraph" w:styleId="IntenseQuote">
    <w:name w:val="Intense Quote"/>
    <w:basedOn w:val="Normal"/>
    <w:next w:val="Normal"/>
    <w:link w:val="IntenseQuoteChar"/>
    <w:uiPriority w:val="30"/>
    <w:semiHidden/>
    <w:unhideWhenUsed/>
    <w:qFormat/>
    <w:rsid w:val="000E0431"/>
    <w:pPr>
      <w:pBdr>
        <w:top w:val="single" w:sz="4" w:space="10" w:color="2C5A77" w:themeColor="accent1"/>
        <w:bottom w:val="single" w:sz="4" w:space="10" w:color="2C5A77" w:themeColor="accent1"/>
      </w:pBdr>
      <w:spacing w:before="360" w:after="360"/>
      <w:ind w:left="864" w:right="864"/>
      <w:jc w:val="center"/>
    </w:pPr>
    <w:rPr>
      <w:i/>
      <w:iCs/>
      <w:color w:val="2C5A77" w:themeColor="accent1"/>
    </w:rPr>
  </w:style>
  <w:style w:type="character" w:customStyle="1" w:styleId="IntenseQuoteChar">
    <w:name w:val="Intense Quote Char"/>
    <w:basedOn w:val="DefaultParagraphFont"/>
    <w:link w:val="IntenseQuote"/>
    <w:uiPriority w:val="30"/>
    <w:semiHidden/>
    <w:rsid w:val="000E0431"/>
    <w:rPr>
      <w:rFonts w:eastAsia="Calibri" w:cs="Helvetica-Light"/>
      <w:i/>
      <w:iCs/>
      <w:color w:val="2C5A77" w:themeColor="accent1"/>
      <w:szCs w:val="24"/>
    </w:rPr>
  </w:style>
  <w:style w:type="character" w:styleId="SubtleEmphasis">
    <w:name w:val="Subtle Emphasis"/>
    <w:basedOn w:val="DefaultParagraphFont"/>
    <w:uiPriority w:val="19"/>
    <w:semiHidden/>
    <w:unhideWhenUsed/>
    <w:qFormat/>
    <w:rsid w:val="000E0431"/>
    <w:rPr>
      <w:i/>
      <w:iCs/>
      <w:color w:val="404040" w:themeColor="text1" w:themeTint="BF"/>
    </w:rPr>
  </w:style>
  <w:style w:type="character" w:styleId="IntenseEmphasis">
    <w:name w:val="Intense Emphasis"/>
    <w:basedOn w:val="DefaultParagraphFont"/>
    <w:uiPriority w:val="21"/>
    <w:semiHidden/>
    <w:unhideWhenUsed/>
    <w:qFormat/>
    <w:rsid w:val="000E0431"/>
    <w:rPr>
      <w:i/>
      <w:iCs/>
      <w:color w:val="2C5A77" w:themeColor="accent1"/>
    </w:rPr>
  </w:style>
  <w:style w:type="character" w:styleId="SubtleReference">
    <w:name w:val="Subtle Reference"/>
    <w:basedOn w:val="DefaultParagraphFont"/>
    <w:uiPriority w:val="31"/>
    <w:semiHidden/>
    <w:unhideWhenUsed/>
    <w:qFormat/>
    <w:rsid w:val="000E0431"/>
    <w:rPr>
      <w:smallCaps/>
      <w:color w:val="5A5A5A" w:themeColor="text1" w:themeTint="A5"/>
    </w:rPr>
  </w:style>
  <w:style w:type="character" w:styleId="IntenseReference">
    <w:name w:val="Intense Reference"/>
    <w:basedOn w:val="DefaultParagraphFont"/>
    <w:uiPriority w:val="32"/>
    <w:semiHidden/>
    <w:unhideWhenUsed/>
    <w:qFormat/>
    <w:rsid w:val="000E0431"/>
    <w:rPr>
      <w:b/>
      <w:bCs/>
      <w:smallCaps/>
      <w:color w:val="2C5A77" w:themeColor="accent1"/>
      <w:spacing w:val="5"/>
    </w:rPr>
  </w:style>
  <w:style w:type="character" w:styleId="BookTitle">
    <w:name w:val="Book Title"/>
    <w:basedOn w:val="DefaultParagraphFont"/>
    <w:uiPriority w:val="33"/>
    <w:semiHidden/>
    <w:unhideWhenUsed/>
    <w:qFormat/>
    <w:rsid w:val="000E0431"/>
    <w:rPr>
      <w:b/>
      <w:bCs/>
      <w:i/>
      <w:iCs/>
      <w:spacing w:val="5"/>
    </w:rPr>
  </w:style>
  <w:style w:type="paragraph" w:styleId="TOCHeading">
    <w:name w:val="TOC Heading"/>
    <w:basedOn w:val="Heading1"/>
    <w:next w:val="Normal"/>
    <w:uiPriority w:val="39"/>
    <w:unhideWhenUsed/>
    <w:qFormat/>
    <w:rsid w:val="000E0431"/>
    <w:pPr>
      <w:spacing w:before="240"/>
      <w:jc w:val="both"/>
      <w:outlineLvl w:val="9"/>
    </w:pPr>
    <w:rPr>
      <w:rFonts w:asciiTheme="majorHAnsi" w:eastAsiaTheme="majorEastAsia" w:hAnsiTheme="majorHAnsi" w:cstheme="majorBidi"/>
      <w:color w:val="000000"/>
      <w:kern w:val="32"/>
      <w:sz w:val="32"/>
      <w:szCs w:val="32"/>
      <w:lang w:eastAsia="en-US"/>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unhideWhenUsed/>
    <w:qFormat/>
    <w:rsid w:val="000E0431"/>
    <w:pPr>
      <w:ind w:left="720"/>
      <w:contextualSpacing/>
    </w:pPr>
  </w:style>
  <w:style w:type="character" w:styleId="SmartLink">
    <w:name w:val="Smart Link"/>
    <w:basedOn w:val="DefaultParagraphFont"/>
    <w:uiPriority w:val="99"/>
    <w:semiHidden/>
    <w:unhideWhenUsed/>
    <w:rsid w:val="000E0431"/>
    <w:rPr>
      <w:color w:val="0000FF"/>
      <w:u w:val="single"/>
      <w:shd w:val="clear" w:color="auto" w:fill="F3F2F1"/>
    </w:rPr>
  </w:style>
  <w:style w:type="paragraph" w:styleId="Subtitle">
    <w:name w:val="Subtitle"/>
    <w:basedOn w:val="Normal"/>
    <w:next w:val="Normal"/>
    <w:link w:val="SubtitleChar"/>
    <w:uiPriority w:val="11"/>
    <w:qFormat/>
    <w:rsid w:val="00CF2F89"/>
    <w:pPr>
      <w:numPr>
        <w:ilvl w:val="1"/>
      </w:numPr>
    </w:pPr>
    <w:rPr>
      <w:rFonts w:ascii="Calibri" w:eastAsiaTheme="minorEastAsia" w:hAnsi="Calibri" w:cstheme="minorBidi"/>
      <w:color w:val="000000" w:themeColor="text1"/>
      <w:spacing w:val="15"/>
      <w:sz w:val="40"/>
      <w:szCs w:val="22"/>
    </w:rPr>
  </w:style>
  <w:style w:type="table" w:styleId="TableContemporary">
    <w:name w:val="Table Contemporary"/>
    <w:basedOn w:val="TableNormal"/>
    <w:uiPriority w:val="99"/>
    <w:semiHidden/>
    <w:unhideWhenUsed/>
    <w:rsid w:val="00B513B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16389D"/>
    <w:rPr>
      <w:rFonts w:eastAsia="Cambr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next w:val="Normal"/>
    <w:link w:val="BodyTextChar"/>
    <w:uiPriority w:val="1"/>
    <w:qFormat/>
    <w:rsid w:val="00E02D03"/>
  </w:style>
  <w:style w:type="character" w:customStyle="1" w:styleId="BodyTextChar">
    <w:name w:val="Body Text Char"/>
    <w:link w:val="BodyText"/>
    <w:uiPriority w:val="1"/>
    <w:rsid w:val="00D61C23"/>
    <w:rPr>
      <w:rFonts w:eastAsia="Cambria"/>
      <w:lang w:eastAsia="en-GB"/>
    </w:rPr>
  </w:style>
  <w:style w:type="paragraph" w:styleId="TOC1">
    <w:name w:val="toc 1"/>
    <w:basedOn w:val="Normal"/>
    <w:next w:val="Normal"/>
    <w:uiPriority w:val="39"/>
    <w:qFormat/>
    <w:rsid w:val="002E2718"/>
    <w:pPr>
      <w:tabs>
        <w:tab w:val="right" w:leader="dot" w:pos="8647"/>
      </w:tabs>
    </w:pPr>
    <w:rPr>
      <w:bCs/>
      <w:noProof/>
      <w:szCs w:val="20"/>
    </w:rPr>
  </w:style>
  <w:style w:type="paragraph" w:customStyle="1" w:styleId="Contents">
    <w:name w:val="Contents"/>
    <w:basedOn w:val="Normal"/>
    <w:link w:val="ContentsChar"/>
    <w:uiPriority w:val="2"/>
    <w:qFormat/>
    <w:rsid w:val="000E0431"/>
    <w:rPr>
      <w:rFonts w:ascii="Calibri" w:eastAsia="Times New Roman" w:hAnsi="Calibri"/>
      <w:b/>
      <w:bCs/>
      <w:color w:val="2C5A77"/>
      <w:sz w:val="40"/>
      <w:szCs w:val="28"/>
    </w:rPr>
  </w:style>
  <w:style w:type="character" w:customStyle="1" w:styleId="ContentsChar">
    <w:name w:val="Contents Char"/>
    <w:basedOn w:val="DefaultParagraphFont"/>
    <w:link w:val="Contents"/>
    <w:uiPriority w:val="2"/>
    <w:rsid w:val="00D61C23"/>
    <w:rPr>
      <w:rFonts w:ascii="Calibri" w:eastAsia="Times New Roman" w:hAnsi="Calibri"/>
      <w:b/>
      <w:bCs/>
      <w:color w:val="2C5A77"/>
      <w:sz w:val="40"/>
      <w:szCs w:val="28"/>
      <w:lang w:eastAsia="en-GB"/>
    </w:rPr>
  </w:style>
  <w:style w:type="paragraph" w:customStyle="1" w:styleId="Bullet">
    <w:name w:val="Bullet"/>
    <w:basedOn w:val="ListParagraph"/>
    <w:uiPriority w:val="4"/>
    <w:rsid w:val="000E0431"/>
    <w:pPr>
      <w:numPr>
        <w:numId w:val="1"/>
      </w:numPr>
    </w:pPr>
    <w:rPr>
      <w:rFonts w:cs="Arial"/>
    </w:rPr>
  </w:style>
  <w:style w:type="paragraph" w:customStyle="1" w:styleId="Footnote">
    <w:name w:val="Footnote"/>
    <w:basedOn w:val="FootnoteText"/>
    <w:uiPriority w:val="99"/>
    <w:unhideWhenUsed/>
    <w:rsid w:val="000E0431"/>
    <w:pPr>
      <w:ind w:left="284" w:hanging="284"/>
    </w:pPr>
  </w:style>
  <w:style w:type="paragraph" w:styleId="FootnoteText">
    <w:name w:val="footnote text"/>
    <w:basedOn w:val="Normal"/>
    <w:link w:val="FootnoteTextChar"/>
    <w:uiPriority w:val="99"/>
    <w:unhideWhenUsed/>
    <w:qFormat/>
    <w:rsid w:val="000E0431"/>
    <w:rPr>
      <w:sz w:val="20"/>
      <w:szCs w:val="20"/>
    </w:rPr>
  </w:style>
  <w:style w:type="character" w:customStyle="1" w:styleId="FootnoteTextChar">
    <w:name w:val="Footnote Text Char"/>
    <w:link w:val="FootnoteText"/>
    <w:uiPriority w:val="99"/>
    <w:rsid w:val="00FB79E4"/>
    <w:rPr>
      <w:rFonts w:eastAsia="Cambria"/>
      <w:sz w:val="20"/>
      <w:szCs w:val="20"/>
      <w:lang w:eastAsia="en-GB"/>
    </w:rPr>
  </w:style>
  <w:style w:type="paragraph" w:customStyle="1" w:styleId="TableSource">
    <w:name w:val="Table Source"/>
    <w:basedOn w:val="Normal"/>
    <w:uiPriority w:val="3"/>
    <w:qFormat/>
    <w:rsid w:val="000E0431"/>
    <w:pPr>
      <w:spacing w:before="60"/>
    </w:pPr>
    <w:rPr>
      <w:i/>
      <w:sz w:val="18"/>
      <w:szCs w:val="18"/>
    </w:rPr>
  </w:style>
  <w:style w:type="paragraph" w:customStyle="1" w:styleId="TableTitle">
    <w:name w:val="Table Title"/>
    <w:basedOn w:val="Normal"/>
    <w:uiPriority w:val="3"/>
    <w:rsid w:val="000E0431"/>
    <w:pPr>
      <w:spacing w:before="60"/>
    </w:pPr>
    <w:rPr>
      <w:b/>
      <w:sz w:val="28"/>
      <w:szCs w:val="28"/>
    </w:rPr>
  </w:style>
  <w:style w:type="character" w:customStyle="1" w:styleId="CommentTextChar1">
    <w:name w:val="Comment Text Char1"/>
    <w:uiPriority w:val="99"/>
    <w:semiHidden/>
    <w:rsid w:val="000E0431"/>
    <w:rPr>
      <w:rFonts w:ascii="Arial" w:eastAsia="Calibri" w:hAnsi="Arial" w:cs="Helvetica-Light"/>
      <w:color w:val="000000"/>
      <w:lang w:eastAsia="en-US"/>
    </w:rPr>
  </w:style>
  <w:style w:type="character" w:customStyle="1" w:styleId="CommentSubjectChar1">
    <w:name w:val="Comment Subject Char1"/>
    <w:uiPriority w:val="99"/>
    <w:semiHidden/>
    <w:rsid w:val="000E0431"/>
    <w:rPr>
      <w:rFonts w:ascii="Arial" w:eastAsia="Calibri" w:hAnsi="Arial" w:cs="Helvetica-Light"/>
      <w:b/>
      <w:bCs/>
      <w:color w:val="000000"/>
      <w:lang w:eastAsia="en-US"/>
    </w:rPr>
  </w:style>
  <w:style w:type="paragraph" w:customStyle="1" w:styleId="TableHeadingText">
    <w:name w:val="Table Heading Text"/>
    <w:basedOn w:val="Normal"/>
    <w:uiPriority w:val="3"/>
    <w:unhideWhenUsed/>
    <w:rsid w:val="000E0431"/>
    <w:pPr>
      <w:spacing w:before="20" w:after="20"/>
    </w:pPr>
    <w:rPr>
      <w:rFonts w:eastAsia="Times New Roman" w:cs="Arial"/>
      <w:b/>
      <w:sz w:val="18"/>
      <w:szCs w:val="20"/>
    </w:rPr>
  </w:style>
  <w:style w:type="paragraph" w:customStyle="1" w:styleId="TableTextLeft">
    <w:name w:val="Table Text Left"/>
    <w:basedOn w:val="Normal"/>
    <w:semiHidden/>
    <w:unhideWhenUsed/>
    <w:rsid w:val="000E0431"/>
    <w:pPr>
      <w:spacing w:before="20" w:after="20"/>
    </w:pPr>
    <w:rPr>
      <w:rFonts w:eastAsia="Times New Roman" w:cs="Arial"/>
      <w:sz w:val="18"/>
      <w:szCs w:val="18"/>
    </w:rPr>
  </w:style>
  <w:style w:type="paragraph" w:customStyle="1" w:styleId="TableTextRight">
    <w:name w:val="Table Text Right"/>
    <w:basedOn w:val="TableTextLeft"/>
    <w:uiPriority w:val="6"/>
    <w:unhideWhenUsed/>
    <w:qFormat/>
    <w:rsid w:val="000E0431"/>
    <w:pPr>
      <w:jc w:val="right"/>
    </w:pPr>
    <w:rPr>
      <w:sz w:val="22"/>
    </w:rPr>
  </w:style>
  <w:style w:type="paragraph" w:customStyle="1" w:styleId="TableHeadingTextRight">
    <w:name w:val="Table Heading Text Right"/>
    <w:basedOn w:val="TableHeadingText"/>
    <w:uiPriority w:val="9"/>
    <w:unhideWhenUsed/>
    <w:rsid w:val="000E0431"/>
    <w:pPr>
      <w:jc w:val="right"/>
    </w:pPr>
  </w:style>
  <w:style w:type="paragraph" w:customStyle="1" w:styleId="TableText">
    <w:name w:val="Table Text"/>
    <w:basedOn w:val="Normal"/>
    <w:uiPriority w:val="3"/>
    <w:rsid w:val="000E0431"/>
    <w:pPr>
      <w:spacing w:before="40" w:after="40"/>
    </w:pPr>
    <w:rPr>
      <w:rFonts w:eastAsia="Times New Roman" w:cs="Arial"/>
      <w:sz w:val="20"/>
      <w:szCs w:val="20"/>
    </w:rPr>
  </w:style>
  <w:style w:type="paragraph" w:customStyle="1" w:styleId="TOCHeader">
    <w:name w:val="TOC Header"/>
    <w:basedOn w:val="TableTitle"/>
    <w:uiPriority w:val="39"/>
    <w:rsid w:val="00B74037"/>
    <w:rPr>
      <w:sz w:val="32"/>
    </w:rPr>
  </w:style>
  <w:style w:type="paragraph" w:customStyle="1" w:styleId="Instructiontext">
    <w:name w:val="Instruction text"/>
    <w:basedOn w:val="Normal"/>
    <w:uiPriority w:val="99"/>
    <w:unhideWhenUsed/>
    <w:rsid w:val="000E0431"/>
    <w:rPr>
      <w:rFonts w:eastAsia="Times New Roman"/>
      <w:i/>
      <w:color w:val="FF0000"/>
      <w:sz w:val="22"/>
      <w:szCs w:val="22"/>
    </w:rPr>
  </w:style>
  <w:style w:type="paragraph" w:customStyle="1" w:styleId="Tableheading">
    <w:name w:val="Table heading"/>
    <w:basedOn w:val="Normal"/>
    <w:uiPriority w:val="3"/>
    <w:qFormat/>
    <w:rsid w:val="004551C8"/>
    <w:pPr>
      <w:keepNext/>
      <w:contextualSpacing/>
    </w:pPr>
    <w:rPr>
      <w:rFonts w:eastAsia="Calibri" w:cs="Arial"/>
      <w:b/>
      <w:bCs/>
      <w:color w:val="000000"/>
      <w:sz w:val="28"/>
      <w:szCs w:val="28"/>
    </w:rPr>
  </w:style>
  <w:style w:type="paragraph" w:customStyle="1" w:styleId="Figurecaption">
    <w:name w:val="Figure caption"/>
    <w:basedOn w:val="Bullet"/>
    <w:uiPriority w:val="99"/>
    <w:unhideWhenUsed/>
    <w:rsid w:val="000E0431"/>
    <w:pPr>
      <w:numPr>
        <w:numId w:val="0"/>
      </w:numPr>
    </w:pPr>
    <w:rPr>
      <w:i/>
      <w:iCs/>
    </w:rPr>
  </w:style>
  <w:style w:type="paragraph" w:styleId="Index7">
    <w:name w:val="index 7"/>
    <w:basedOn w:val="Normal"/>
    <w:next w:val="Normal"/>
    <w:autoRedefine/>
    <w:uiPriority w:val="99"/>
    <w:semiHidden/>
    <w:unhideWhenUsed/>
    <w:rsid w:val="000E0431"/>
    <w:pPr>
      <w:ind w:left="1680" w:hanging="240"/>
    </w:pPr>
  </w:style>
  <w:style w:type="paragraph" w:styleId="Index8">
    <w:name w:val="index 8"/>
    <w:basedOn w:val="Normal"/>
    <w:next w:val="Normal"/>
    <w:autoRedefine/>
    <w:uiPriority w:val="99"/>
    <w:semiHidden/>
    <w:unhideWhenUsed/>
    <w:rsid w:val="000E0431"/>
    <w:pPr>
      <w:ind w:left="1920" w:hanging="240"/>
    </w:pPr>
  </w:style>
  <w:style w:type="paragraph" w:styleId="Index9">
    <w:name w:val="index 9"/>
    <w:basedOn w:val="Normal"/>
    <w:next w:val="Normal"/>
    <w:autoRedefine/>
    <w:uiPriority w:val="99"/>
    <w:semiHidden/>
    <w:unhideWhenUsed/>
    <w:rsid w:val="000E0431"/>
    <w:pPr>
      <w:ind w:left="2160" w:hanging="240"/>
    </w:pPr>
  </w:style>
  <w:style w:type="paragraph" w:styleId="TOC2">
    <w:name w:val="toc 2"/>
    <w:basedOn w:val="TOC3"/>
    <w:next w:val="Normal"/>
    <w:uiPriority w:val="39"/>
    <w:rsid w:val="002E2718"/>
    <w:pPr>
      <w:ind w:left="454"/>
      <w:outlineLvl w:val="0"/>
    </w:pPr>
  </w:style>
  <w:style w:type="paragraph" w:styleId="TOC3">
    <w:name w:val="toc 3"/>
    <w:next w:val="Normal"/>
    <w:uiPriority w:val="39"/>
    <w:rsid w:val="002E2718"/>
    <w:pPr>
      <w:tabs>
        <w:tab w:val="right" w:leader="dot" w:pos="8647"/>
      </w:tabs>
      <w:ind w:left="737"/>
    </w:pPr>
    <w:rPr>
      <w:rFonts w:eastAsia="Cambria" w:cs="Arial"/>
      <w:noProof/>
      <w:color w:val="000000"/>
    </w:rPr>
  </w:style>
  <w:style w:type="paragraph" w:styleId="TOC4">
    <w:name w:val="toc 4"/>
    <w:basedOn w:val="Normal"/>
    <w:next w:val="Normal"/>
    <w:autoRedefine/>
    <w:uiPriority w:val="39"/>
    <w:unhideWhenUsed/>
    <w:rsid w:val="002E2718"/>
    <w:pPr>
      <w:tabs>
        <w:tab w:val="right" w:leader="dot" w:pos="8647"/>
      </w:tabs>
      <w:ind w:left="1304"/>
    </w:pPr>
  </w:style>
  <w:style w:type="paragraph" w:styleId="TOC5">
    <w:name w:val="toc 5"/>
    <w:basedOn w:val="Normal"/>
    <w:next w:val="Normal"/>
    <w:autoRedefine/>
    <w:uiPriority w:val="39"/>
    <w:semiHidden/>
    <w:unhideWhenUsed/>
    <w:rsid w:val="000E0431"/>
    <w:pPr>
      <w:ind w:left="960"/>
    </w:pPr>
  </w:style>
  <w:style w:type="paragraph" w:styleId="TOC6">
    <w:name w:val="toc 6"/>
    <w:basedOn w:val="Normal"/>
    <w:next w:val="Normal"/>
    <w:autoRedefine/>
    <w:uiPriority w:val="39"/>
    <w:semiHidden/>
    <w:unhideWhenUsed/>
    <w:rsid w:val="000E0431"/>
    <w:pPr>
      <w:ind w:left="1200"/>
    </w:pPr>
  </w:style>
  <w:style w:type="paragraph" w:styleId="TOC7">
    <w:name w:val="toc 7"/>
    <w:basedOn w:val="Normal"/>
    <w:next w:val="Normal"/>
    <w:autoRedefine/>
    <w:uiPriority w:val="39"/>
    <w:semiHidden/>
    <w:unhideWhenUsed/>
    <w:rsid w:val="000E0431"/>
    <w:pPr>
      <w:ind w:left="1440"/>
    </w:pPr>
  </w:style>
  <w:style w:type="paragraph" w:styleId="TOC8">
    <w:name w:val="toc 8"/>
    <w:basedOn w:val="Normal"/>
    <w:next w:val="Normal"/>
    <w:autoRedefine/>
    <w:uiPriority w:val="39"/>
    <w:semiHidden/>
    <w:unhideWhenUsed/>
    <w:rsid w:val="000E0431"/>
    <w:pPr>
      <w:ind w:left="1680"/>
    </w:pPr>
  </w:style>
  <w:style w:type="paragraph" w:styleId="TOC9">
    <w:name w:val="toc 9"/>
    <w:basedOn w:val="Normal"/>
    <w:next w:val="Normal"/>
    <w:autoRedefine/>
    <w:uiPriority w:val="39"/>
    <w:semiHidden/>
    <w:unhideWhenUsed/>
    <w:rsid w:val="000E0431"/>
    <w:pPr>
      <w:ind w:left="1920"/>
    </w:pPr>
  </w:style>
  <w:style w:type="paragraph" w:styleId="NormalIndent">
    <w:name w:val="Normal Indent"/>
    <w:basedOn w:val="Normal"/>
    <w:uiPriority w:val="99"/>
    <w:semiHidden/>
    <w:unhideWhenUsed/>
    <w:rsid w:val="000E0431"/>
    <w:pPr>
      <w:ind w:left="720"/>
    </w:pPr>
  </w:style>
  <w:style w:type="paragraph" w:styleId="CommentText">
    <w:name w:val="annotation text"/>
    <w:basedOn w:val="Normal"/>
    <w:link w:val="CommentTextChar"/>
    <w:uiPriority w:val="99"/>
    <w:unhideWhenUsed/>
    <w:rsid w:val="000E0431"/>
    <w:rPr>
      <w:rFonts w:eastAsia="Times New Roman" w:cs="Arial"/>
      <w:sz w:val="20"/>
      <w:szCs w:val="20"/>
    </w:rPr>
  </w:style>
  <w:style w:type="character" w:customStyle="1" w:styleId="CommentTextChar">
    <w:name w:val="Comment Text Char"/>
    <w:link w:val="CommentText"/>
    <w:uiPriority w:val="99"/>
    <w:rsid w:val="00B01544"/>
    <w:rPr>
      <w:rFonts w:eastAsia="Times New Roman" w:cs="Arial"/>
      <w:sz w:val="20"/>
      <w:szCs w:val="20"/>
      <w:lang w:eastAsia="en-GB"/>
    </w:rPr>
  </w:style>
  <w:style w:type="paragraph" w:styleId="Header">
    <w:name w:val="header"/>
    <w:basedOn w:val="Normal"/>
    <w:link w:val="HeaderChar"/>
    <w:uiPriority w:val="99"/>
    <w:rsid w:val="000E0431"/>
    <w:pPr>
      <w:tabs>
        <w:tab w:val="center" w:pos="4320"/>
        <w:tab w:val="right" w:pos="8640"/>
      </w:tabs>
    </w:pPr>
    <w:rPr>
      <w:rFonts w:ascii="Calibri" w:hAnsi="Calibri"/>
      <w:color w:val="FFFFFF"/>
      <w:sz w:val="22"/>
      <w:szCs w:val="22"/>
    </w:rPr>
  </w:style>
  <w:style w:type="character" w:customStyle="1" w:styleId="HeaderChar">
    <w:name w:val="Header Char"/>
    <w:link w:val="Header"/>
    <w:uiPriority w:val="99"/>
    <w:rsid w:val="00FB79E4"/>
    <w:rPr>
      <w:rFonts w:ascii="Calibri" w:eastAsia="Cambria" w:hAnsi="Calibri"/>
      <w:color w:val="FFFFFF"/>
      <w:sz w:val="22"/>
      <w:szCs w:val="22"/>
      <w:lang w:eastAsia="en-GB"/>
    </w:rPr>
  </w:style>
  <w:style w:type="paragraph" w:styleId="Footer">
    <w:name w:val="footer"/>
    <w:basedOn w:val="Normal"/>
    <w:link w:val="FooterChar"/>
    <w:uiPriority w:val="99"/>
    <w:unhideWhenUsed/>
    <w:rsid w:val="000E0431"/>
    <w:pPr>
      <w:jc w:val="center"/>
    </w:pPr>
    <w:rPr>
      <w:sz w:val="22"/>
      <w:szCs w:val="22"/>
    </w:rPr>
  </w:style>
  <w:style w:type="character" w:customStyle="1" w:styleId="FooterChar">
    <w:name w:val="Footer Char"/>
    <w:link w:val="Footer"/>
    <w:uiPriority w:val="99"/>
    <w:rsid w:val="00B01544"/>
    <w:rPr>
      <w:rFonts w:eastAsia="Cambria"/>
      <w:sz w:val="22"/>
      <w:szCs w:val="22"/>
      <w:lang w:eastAsia="en-GB"/>
    </w:rPr>
  </w:style>
  <w:style w:type="paragraph" w:styleId="Index1">
    <w:name w:val="index 1"/>
    <w:basedOn w:val="Normal"/>
    <w:next w:val="Normal"/>
    <w:autoRedefine/>
    <w:uiPriority w:val="99"/>
    <w:semiHidden/>
    <w:unhideWhenUsed/>
    <w:rsid w:val="000E0431"/>
    <w:pPr>
      <w:ind w:left="240" w:hanging="240"/>
    </w:pPr>
  </w:style>
  <w:style w:type="paragraph" w:styleId="IndexHeading">
    <w:name w:val="index heading"/>
    <w:basedOn w:val="Normal"/>
    <w:next w:val="Normal"/>
    <w:uiPriority w:val="99"/>
    <w:semiHidden/>
    <w:unhideWhenUsed/>
    <w:rsid w:val="000E0431"/>
    <w:rPr>
      <w:rFonts w:ascii="Cambria" w:eastAsia="Times New Roman" w:hAnsi="Cambria"/>
      <w:b/>
      <w:bCs/>
    </w:rPr>
  </w:style>
  <w:style w:type="character" w:styleId="FootnoteReference">
    <w:name w:val="footnote reference"/>
    <w:uiPriority w:val="99"/>
    <w:unhideWhenUsed/>
    <w:rsid w:val="000E0431"/>
    <w:rPr>
      <w:vertAlign w:val="superscript"/>
    </w:rPr>
  </w:style>
  <w:style w:type="character" w:styleId="PageNumber">
    <w:name w:val="page number"/>
    <w:uiPriority w:val="11"/>
    <w:rsid w:val="000E0431"/>
    <w:rPr>
      <w:rFonts w:cs="Times New Roman"/>
    </w:rPr>
  </w:style>
  <w:style w:type="character" w:styleId="EndnoteReference">
    <w:name w:val="endnote reference"/>
    <w:uiPriority w:val="99"/>
    <w:unhideWhenUsed/>
    <w:rsid w:val="000E0431"/>
    <w:rPr>
      <w:vertAlign w:val="superscript"/>
    </w:rPr>
  </w:style>
  <w:style w:type="paragraph" w:styleId="EndnoteText">
    <w:name w:val="endnote text"/>
    <w:basedOn w:val="Normal"/>
    <w:link w:val="EndnoteTextChar"/>
    <w:uiPriority w:val="99"/>
    <w:unhideWhenUsed/>
    <w:qFormat/>
    <w:rsid w:val="000E0431"/>
    <w:rPr>
      <w:sz w:val="20"/>
      <w:szCs w:val="20"/>
    </w:rPr>
  </w:style>
  <w:style w:type="character" w:customStyle="1" w:styleId="EndnoteTextChar">
    <w:name w:val="Endnote Text Char"/>
    <w:link w:val="EndnoteText"/>
    <w:uiPriority w:val="99"/>
    <w:rsid w:val="00B01544"/>
    <w:rPr>
      <w:rFonts w:eastAsia="Cambria"/>
      <w:sz w:val="20"/>
      <w:szCs w:val="20"/>
      <w:lang w:eastAsia="en-GB"/>
    </w:rPr>
  </w:style>
  <w:style w:type="paragraph" w:styleId="Date">
    <w:name w:val="Date"/>
    <w:basedOn w:val="Normal"/>
    <w:next w:val="Normal"/>
    <w:link w:val="DateChar"/>
    <w:uiPriority w:val="99"/>
    <w:unhideWhenUsed/>
    <w:rsid w:val="000E0431"/>
  </w:style>
  <w:style w:type="character" w:customStyle="1" w:styleId="DateChar">
    <w:name w:val="Date Char"/>
    <w:link w:val="Date"/>
    <w:uiPriority w:val="99"/>
    <w:rsid w:val="00B01544"/>
    <w:rPr>
      <w:rFonts w:eastAsia="Cambria"/>
      <w:lang w:eastAsia="en-GB"/>
    </w:rPr>
  </w:style>
  <w:style w:type="paragraph" w:styleId="BodyText2">
    <w:name w:val="Body Text 2"/>
    <w:basedOn w:val="Normal"/>
    <w:link w:val="BodyText2Char"/>
    <w:semiHidden/>
    <w:unhideWhenUsed/>
    <w:rsid w:val="000E0431"/>
    <w:pPr>
      <w:spacing w:line="480" w:lineRule="auto"/>
    </w:pPr>
  </w:style>
  <w:style w:type="character" w:customStyle="1" w:styleId="BodyText2Char">
    <w:name w:val="Body Text 2 Char"/>
    <w:link w:val="BodyText2"/>
    <w:semiHidden/>
    <w:rsid w:val="000E0431"/>
    <w:rPr>
      <w:rFonts w:eastAsia="Calibri" w:cs="Helvetica-Light"/>
      <w:color w:val="000000"/>
      <w:szCs w:val="24"/>
    </w:rPr>
  </w:style>
  <w:style w:type="character" w:styleId="Hyperlink">
    <w:name w:val="Hyperlink"/>
    <w:uiPriority w:val="99"/>
    <w:unhideWhenUsed/>
    <w:rsid w:val="000E0431"/>
    <w:rPr>
      <w:rFonts w:cs="Arial"/>
      <w:color w:val="0000FF"/>
      <w:u w:val="single"/>
    </w:rPr>
  </w:style>
  <w:style w:type="character" w:styleId="FollowedHyperlink">
    <w:name w:val="FollowedHyperlink"/>
    <w:semiHidden/>
    <w:unhideWhenUsed/>
    <w:rsid w:val="000E0431"/>
    <w:rPr>
      <w:color w:val="800080"/>
      <w:u w:val="single"/>
    </w:rPr>
  </w:style>
  <w:style w:type="paragraph" w:styleId="HTMLPreformatted">
    <w:name w:val="HTML Preformatted"/>
    <w:basedOn w:val="Normal"/>
    <w:link w:val="HTMLPreformattedChar"/>
    <w:uiPriority w:val="99"/>
    <w:semiHidden/>
    <w:unhideWhenUsed/>
    <w:rsid w:val="000E0431"/>
    <w:rPr>
      <w:rFonts w:ascii="Courier New" w:hAnsi="Courier New" w:cs="Courier New"/>
      <w:sz w:val="20"/>
      <w:szCs w:val="20"/>
    </w:rPr>
  </w:style>
  <w:style w:type="character" w:customStyle="1" w:styleId="HTMLPreformattedChar">
    <w:name w:val="HTML Preformatted Char"/>
    <w:link w:val="HTMLPreformatted"/>
    <w:uiPriority w:val="99"/>
    <w:semiHidden/>
    <w:rsid w:val="000E0431"/>
    <w:rPr>
      <w:rFonts w:ascii="Courier New" w:eastAsia="Calibri" w:hAnsi="Courier New" w:cs="Courier New"/>
      <w:color w:val="000000"/>
      <w:sz w:val="20"/>
    </w:rPr>
  </w:style>
  <w:style w:type="table" w:styleId="TableList4">
    <w:name w:val="Table List 4"/>
    <w:basedOn w:val="TableNormal"/>
    <w:rsid w:val="000E0431"/>
    <w:rPr>
      <w:rFonts w:ascii="Times New Roman" w:eastAsia="Times New Roman" w:hAnsi="Times New Roman"/>
      <w:sz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Bibliography">
    <w:name w:val="Bibliography"/>
    <w:basedOn w:val="Normal"/>
    <w:next w:val="Normal"/>
    <w:uiPriority w:val="37"/>
    <w:semiHidden/>
    <w:unhideWhenUsed/>
    <w:rsid w:val="000E0431"/>
  </w:style>
  <w:style w:type="character" w:styleId="UnresolvedMention">
    <w:name w:val="Unresolved Mention"/>
    <w:uiPriority w:val="99"/>
    <w:semiHidden/>
    <w:unhideWhenUsed/>
    <w:rsid w:val="000E0431"/>
    <w:rPr>
      <w:color w:val="605E5C"/>
      <w:shd w:val="clear" w:color="auto" w:fill="E1DFDD"/>
    </w:rPr>
  </w:style>
  <w:style w:type="table" w:styleId="GridTable4-Accent5">
    <w:name w:val="Grid Table 4 Accent 5"/>
    <w:basedOn w:val="TableNormal"/>
    <w:uiPriority w:val="49"/>
    <w:rsid w:val="001A1EC2"/>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paragraph" w:customStyle="1" w:styleId="AgendaHeading1">
    <w:name w:val="Agenda Heading 1"/>
    <w:basedOn w:val="Normal"/>
    <w:next w:val="Normal"/>
    <w:uiPriority w:val="2"/>
    <w:qFormat/>
    <w:rsid w:val="00E07CD9"/>
    <w:pPr>
      <w:outlineLvl w:val="0"/>
    </w:pPr>
    <w:rPr>
      <w:rFonts w:ascii="Calibri" w:eastAsia="Times New Roman" w:hAnsi="Calibri" w:cs="Calibri"/>
      <w:b/>
      <w:bCs/>
      <w:sz w:val="40"/>
      <w:szCs w:val="28"/>
      <w:lang w:eastAsia="en-US"/>
    </w:rPr>
  </w:style>
  <w:style w:type="paragraph" w:customStyle="1" w:styleId="AgendaHeading2">
    <w:name w:val="Agenda Heading 2"/>
    <w:basedOn w:val="Normal"/>
    <w:next w:val="Normal"/>
    <w:uiPriority w:val="2"/>
    <w:qFormat/>
    <w:rsid w:val="00375A63"/>
    <w:pPr>
      <w:outlineLvl w:val="1"/>
    </w:pPr>
    <w:rPr>
      <w:rFonts w:ascii="Calibri" w:eastAsia="Times New Roman" w:hAnsi="Calibri" w:cs="Calibri"/>
      <w:b/>
      <w:bCs/>
      <w:color w:val="2C5A77"/>
      <w:sz w:val="32"/>
      <w:szCs w:val="26"/>
      <w:lang w:eastAsia="en-US"/>
    </w:rPr>
  </w:style>
  <w:style w:type="character" w:customStyle="1" w:styleId="SubtitleChar">
    <w:name w:val="Subtitle Char"/>
    <w:basedOn w:val="DefaultParagraphFont"/>
    <w:link w:val="Subtitle"/>
    <w:uiPriority w:val="11"/>
    <w:rsid w:val="00CF2F89"/>
    <w:rPr>
      <w:rFonts w:ascii="Calibri" w:eastAsiaTheme="minorEastAsia" w:hAnsi="Calibri" w:cstheme="minorBidi"/>
      <w:color w:val="000000" w:themeColor="text1"/>
      <w:spacing w:val="15"/>
      <w:sz w:val="40"/>
      <w:szCs w:val="22"/>
      <w:lang w:eastAsia="en-GB"/>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qFormat/>
    <w:locked/>
    <w:rsid w:val="00153969"/>
    <w:rPr>
      <w:rFonts w:eastAsia="Cambria"/>
      <w:lang w:eastAsia="en-GB"/>
    </w:rPr>
  </w:style>
  <w:style w:type="character" w:styleId="CommentReference">
    <w:name w:val="annotation reference"/>
    <w:basedOn w:val="DefaultParagraphFont"/>
    <w:uiPriority w:val="99"/>
    <w:semiHidden/>
    <w:unhideWhenUsed/>
    <w:rsid w:val="005A2B18"/>
    <w:rPr>
      <w:sz w:val="16"/>
      <w:szCs w:val="16"/>
    </w:rPr>
  </w:style>
  <w:style w:type="paragraph" w:customStyle="1" w:styleId="Standard">
    <w:name w:val="Standard"/>
    <w:rsid w:val="005A2B18"/>
    <w:pPr>
      <w:suppressAutoHyphens/>
      <w:autoSpaceDN w:val="0"/>
      <w:textAlignment w:val="baseline"/>
    </w:pPr>
    <w:rPr>
      <w:rFonts w:ascii="Calibri" w:eastAsia="Linux Libertine G" w:hAnsi="Calibri" w:cs="Linux Libertine G"/>
      <w:lang w:eastAsia="zh-CN" w:bidi="hi-IN"/>
    </w:rPr>
  </w:style>
  <w:style w:type="paragraph" w:styleId="CommentSubject">
    <w:name w:val="annotation subject"/>
    <w:basedOn w:val="CommentText"/>
    <w:next w:val="CommentText"/>
    <w:link w:val="CommentSubjectChar"/>
    <w:semiHidden/>
    <w:unhideWhenUsed/>
    <w:rsid w:val="004C01A0"/>
    <w:rPr>
      <w:rFonts w:eastAsia="Cambria" w:cs="Times New Roman"/>
      <w:b/>
      <w:bCs/>
    </w:rPr>
  </w:style>
  <w:style w:type="character" w:customStyle="1" w:styleId="CommentSubjectChar">
    <w:name w:val="Comment Subject Char"/>
    <w:basedOn w:val="CommentTextChar"/>
    <w:link w:val="CommentSubject"/>
    <w:semiHidden/>
    <w:rsid w:val="004C01A0"/>
    <w:rPr>
      <w:rFonts w:eastAsia="Cambria" w:cs="Arial"/>
      <w:b/>
      <w:bCs/>
      <w:sz w:val="20"/>
      <w:szCs w:val="20"/>
      <w:lang w:eastAsia="en-GB"/>
    </w:rPr>
  </w:style>
  <w:style w:type="paragraph" w:styleId="Revision">
    <w:name w:val="Revision"/>
    <w:hidden/>
    <w:uiPriority w:val="99"/>
    <w:semiHidden/>
    <w:rsid w:val="004C01A0"/>
    <w:rPr>
      <w:rFonts w:eastAsia="Cambria"/>
      <w:lang w:eastAsia="en-GB"/>
    </w:rPr>
  </w:style>
  <w:style w:type="character" w:styleId="Mention">
    <w:name w:val="Mention"/>
    <w:basedOn w:val="DefaultParagraphFont"/>
    <w:uiPriority w:val="99"/>
    <w:unhideWhenUsed/>
    <w:rsid w:val="00B160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664">
      <w:bodyDiv w:val="1"/>
      <w:marLeft w:val="0"/>
      <w:marRight w:val="0"/>
      <w:marTop w:val="0"/>
      <w:marBottom w:val="0"/>
      <w:divBdr>
        <w:top w:val="none" w:sz="0" w:space="0" w:color="auto"/>
        <w:left w:val="none" w:sz="0" w:space="0" w:color="auto"/>
        <w:bottom w:val="none" w:sz="0" w:space="0" w:color="auto"/>
        <w:right w:val="none" w:sz="0" w:space="0" w:color="auto"/>
      </w:divBdr>
    </w:div>
    <w:div w:id="483476794">
      <w:bodyDiv w:val="1"/>
      <w:marLeft w:val="0"/>
      <w:marRight w:val="0"/>
      <w:marTop w:val="0"/>
      <w:marBottom w:val="0"/>
      <w:divBdr>
        <w:top w:val="none" w:sz="0" w:space="0" w:color="auto"/>
        <w:left w:val="none" w:sz="0" w:space="0" w:color="auto"/>
        <w:bottom w:val="none" w:sz="0" w:space="0" w:color="auto"/>
        <w:right w:val="none" w:sz="0" w:space="0" w:color="auto"/>
      </w:divBdr>
    </w:div>
    <w:div w:id="795372566">
      <w:bodyDiv w:val="1"/>
      <w:marLeft w:val="0"/>
      <w:marRight w:val="0"/>
      <w:marTop w:val="0"/>
      <w:marBottom w:val="0"/>
      <w:divBdr>
        <w:top w:val="none" w:sz="0" w:space="0" w:color="auto"/>
        <w:left w:val="none" w:sz="0" w:space="0" w:color="auto"/>
        <w:bottom w:val="none" w:sz="0" w:space="0" w:color="auto"/>
        <w:right w:val="none" w:sz="0" w:space="0" w:color="auto"/>
      </w:divBdr>
    </w:div>
    <w:div w:id="1139759123">
      <w:bodyDiv w:val="1"/>
      <w:marLeft w:val="0"/>
      <w:marRight w:val="0"/>
      <w:marTop w:val="0"/>
      <w:marBottom w:val="0"/>
      <w:divBdr>
        <w:top w:val="none" w:sz="0" w:space="0" w:color="auto"/>
        <w:left w:val="none" w:sz="0" w:space="0" w:color="auto"/>
        <w:bottom w:val="none" w:sz="0" w:space="0" w:color="auto"/>
        <w:right w:val="none" w:sz="0" w:space="0" w:color="auto"/>
      </w:divBdr>
    </w:div>
    <w:div w:id="1380087629">
      <w:bodyDiv w:val="1"/>
      <w:marLeft w:val="0"/>
      <w:marRight w:val="0"/>
      <w:marTop w:val="0"/>
      <w:marBottom w:val="0"/>
      <w:divBdr>
        <w:top w:val="none" w:sz="0" w:space="0" w:color="auto"/>
        <w:left w:val="none" w:sz="0" w:space="0" w:color="auto"/>
        <w:bottom w:val="none" w:sz="0" w:space="0" w:color="auto"/>
        <w:right w:val="none" w:sz="0" w:space="0" w:color="auto"/>
      </w:divBdr>
      <w:divsChild>
        <w:div w:id="1659454317">
          <w:marLeft w:val="360"/>
          <w:marRight w:val="0"/>
          <w:marTop w:val="240"/>
          <w:marBottom w:val="240"/>
          <w:divBdr>
            <w:top w:val="none" w:sz="0" w:space="0" w:color="auto"/>
            <w:left w:val="none" w:sz="0" w:space="0" w:color="auto"/>
            <w:bottom w:val="none" w:sz="0" w:space="0" w:color="auto"/>
            <w:right w:val="none" w:sz="0" w:space="0" w:color="auto"/>
          </w:divBdr>
        </w:div>
      </w:divsChild>
    </w:div>
    <w:div w:id="1493375710">
      <w:bodyDiv w:val="1"/>
      <w:marLeft w:val="0"/>
      <w:marRight w:val="0"/>
      <w:marTop w:val="0"/>
      <w:marBottom w:val="0"/>
      <w:divBdr>
        <w:top w:val="none" w:sz="0" w:space="0" w:color="auto"/>
        <w:left w:val="none" w:sz="0" w:space="0" w:color="auto"/>
        <w:bottom w:val="none" w:sz="0" w:space="0" w:color="auto"/>
        <w:right w:val="none" w:sz="0" w:space="0" w:color="auto"/>
      </w:divBdr>
    </w:div>
    <w:div w:id="1667782450">
      <w:bodyDiv w:val="1"/>
      <w:marLeft w:val="0"/>
      <w:marRight w:val="0"/>
      <w:marTop w:val="0"/>
      <w:marBottom w:val="0"/>
      <w:divBdr>
        <w:top w:val="none" w:sz="0" w:space="0" w:color="auto"/>
        <w:left w:val="none" w:sz="0" w:space="0" w:color="auto"/>
        <w:bottom w:val="none" w:sz="0" w:space="0" w:color="auto"/>
        <w:right w:val="none" w:sz="0" w:space="0" w:color="auto"/>
      </w:divBdr>
    </w:div>
    <w:div w:id="1942758787">
      <w:bodyDiv w:val="1"/>
      <w:marLeft w:val="0"/>
      <w:marRight w:val="0"/>
      <w:marTop w:val="0"/>
      <w:marBottom w:val="0"/>
      <w:divBdr>
        <w:top w:val="none" w:sz="0" w:space="0" w:color="auto"/>
        <w:left w:val="none" w:sz="0" w:space="0" w:color="auto"/>
        <w:bottom w:val="none" w:sz="0" w:space="0" w:color="auto"/>
        <w:right w:val="none" w:sz="0" w:space="0" w:color="auto"/>
      </w:divBdr>
    </w:div>
    <w:div w:id="2072850645">
      <w:bodyDiv w:val="1"/>
      <w:marLeft w:val="0"/>
      <w:marRight w:val="0"/>
      <w:marTop w:val="0"/>
      <w:marBottom w:val="0"/>
      <w:divBdr>
        <w:top w:val="none" w:sz="0" w:space="0" w:color="auto"/>
        <w:left w:val="none" w:sz="0" w:space="0" w:color="auto"/>
        <w:bottom w:val="none" w:sz="0" w:space="0" w:color="auto"/>
        <w:right w:val="none" w:sz="0" w:space="0" w:color="auto"/>
      </w:divBdr>
      <w:divsChild>
        <w:div w:id="34936677">
          <w:marLeft w:val="0"/>
          <w:marRight w:val="0"/>
          <w:marTop w:val="0"/>
          <w:marBottom w:val="0"/>
          <w:divBdr>
            <w:top w:val="none" w:sz="0" w:space="0" w:color="auto"/>
            <w:left w:val="none" w:sz="0" w:space="0" w:color="auto"/>
            <w:bottom w:val="none" w:sz="0" w:space="0" w:color="auto"/>
            <w:right w:val="none" w:sz="0" w:space="0" w:color="auto"/>
          </w:divBdr>
          <w:divsChild>
            <w:div w:id="717097040">
              <w:marLeft w:val="0"/>
              <w:marRight w:val="0"/>
              <w:marTop w:val="0"/>
              <w:marBottom w:val="0"/>
              <w:divBdr>
                <w:top w:val="none" w:sz="0" w:space="0" w:color="auto"/>
                <w:left w:val="none" w:sz="0" w:space="0" w:color="auto"/>
                <w:bottom w:val="none" w:sz="0" w:space="0" w:color="auto"/>
                <w:right w:val="none" w:sz="0" w:space="0" w:color="auto"/>
              </w:divBdr>
            </w:div>
          </w:divsChild>
        </w:div>
        <w:div w:id="132531705">
          <w:marLeft w:val="0"/>
          <w:marRight w:val="0"/>
          <w:marTop w:val="0"/>
          <w:marBottom w:val="0"/>
          <w:divBdr>
            <w:top w:val="none" w:sz="0" w:space="0" w:color="auto"/>
            <w:left w:val="none" w:sz="0" w:space="0" w:color="auto"/>
            <w:bottom w:val="none" w:sz="0" w:space="0" w:color="auto"/>
            <w:right w:val="none" w:sz="0" w:space="0" w:color="auto"/>
          </w:divBdr>
          <w:divsChild>
            <w:div w:id="1507743410">
              <w:marLeft w:val="0"/>
              <w:marRight w:val="0"/>
              <w:marTop w:val="0"/>
              <w:marBottom w:val="0"/>
              <w:divBdr>
                <w:top w:val="none" w:sz="0" w:space="0" w:color="auto"/>
                <w:left w:val="none" w:sz="0" w:space="0" w:color="auto"/>
                <w:bottom w:val="none" w:sz="0" w:space="0" w:color="auto"/>
                <w:right w:val="none" w:sz="0" w:space="0" w:color="auto"/>
              </w:divBdr>
            </w:div>
          </w:divsChild>
        </w:div>
        <w:div w:id="153961001">
          <w:marLeft w:val="0"/>
          <w:marRight w:val="0"/>
          <w:marTop w:val="0"/>
          <w:marBottom w:val="0"/>
          <w:divBdr>
            <w:top w:val="none" w:sz="0" w:space="0" w:color="auto"/>
            <w:left w:val="none" w:sz="0" w:space="0" w:color="auto"/>
            <w:bottom w:val="none" w:sz="0" w:space="0" w:color="auto"/>
            <w:right w:val="none" w:sz="0" w:space="0" w:color="auto"/>
          </w:divBdr>
          <w:divsChild>
            <w:div w:id="529607016">
              <w:marLeft w:val="0"/>
              <w:marRight w:val="0"/>
              <w:marTop w:val="0"/>
              <w:marBottom w:val="0"/>
              <w:divBdr>
                <w:top w:val="none" w:sz="0" w:space="0" w:color="auto"/>
                <w:left w:val="none" w:sz="0" w:space="0" w:color="auto"/>
                <w:bottom w:val="none" w:sz="0" w:space="0" w:color="auto"/>
                <w:right w:val="none" w:sz="0" w:space="0" w:color="auto"/>
              </w:divBdr>
            </w:div>
          </w:divsChild>
        </w:div>
        <w:div w:id="209658818">
          <w:marLeft w:val="0"/>
          <w:marRight w:val="0"/>
          <w:marTop w:val="0"/>
          <w:marBottom w:val="0"/>
          <w:divBdr>
            <w:top w:val="none" w:sz="0" w:space="0" w:color="auto"/>
            <w:left w:val="none" w:sz="0" w:space="0" w:color="auto"/>
            <w:bottom w:val="none" w:sz="0" w:space="0" w:color="auto"/>
            <w:right w:val="none" w:sz="0" w:space="0" w:color="auto"/>
          </w:divBdr>
          <w:divsChild>
            <w:div w:id="2066491769">
              <w:marLeft w:val="0"/>
              <w:marRight w:val="0"/>
              <w:marTop w:val="0"/>
              <w:marBottom w:val="0"/>
              <w:divBdr>
                <w:top w:val="none" w:sz="0" w:space="0" w:color="auto"/>
                <w:left w:val="none" w:sz="0" w:space="0" w:color="auto"/>
                <w:bottom w:val="none" w:sz="0" w:space="0" w:color="auto"/>
                <w:right w:val="none" w:sz="0" w:space="0" w:color="auto"/>
              </w:divBdr>
            </w:div>
          </w:divsChild>
        </w:div>
        <w:div w:id="551114043">
          <w:marLeft w:val="0"/>
          <w:marRight w:val="0"/>
          <w:marTop w:val="0"/>
          <w:marBottom w:val="0"/>
          <w:divBdr>
            <w:top w:val="none" w:sz="0" w:space="0" w:color="auto"/>
            <w:left w:val="none" w:sz="0" w:space="0" w:color="auto"/>
            <w:bottom w:val="none" w:sz="0" w:space="0" w:color="auto"/>
            <w:right w:val="none" w:sz="0" w:space="0" w:color="auto"/>
          </w:divBdr>
          <w:divsChild>
            <w:div w:id="1076584829">
              <w:marLeft w:val="0"/>
              <w:marRight w:val="0"/>
              <w:marTop w:val="0"/>
              <w:marBottom w:val="0"/>
              <w:divBdr>
                <w:top w:val="none" w:sz="0" w:space="0" w:color="auto"/>
                <w:left w:val="none" w:sz="0" w:space="0" w:color="auto"/>
                <w:bottom w:val="none" w:sz="0" w:space="0" w:color="auto"/>
                <w:right w:val="none" w:sz="0" w:space="0" w:color="auto"/>
              </w:divBdr>
            </w:div>
          </w:divsChild>
        </w:div>
        <w:div w:id="668558195">
          <w:marLeft w:val="0"/>
          <w:marRight w:val="0"/>
          <w:marTop w:val="0"/>
          <w:marBottom w:val="0"/>
          <w:divBdr>
            <w:top w:val="none" w:sz="0" w:space="0" w:color="auto"/>
            <w:left w:val="none" w:sz="0" w:space="0" w:color="auto"/>
            <w:bottom w:val="none" w:sz="0" w:space="0" w:color="auto"/>
            <w:right w:val="none" w:sz="0" w:space="0" w:color="auto"/>
          </w:divBdr>
          <w:divsChild>
            <w:div w:id="1380083557">
              <w:marLeft w:val="0"/>
              <w:marRight w:val="0"/>
              <w:marTop w:val="0"/>
              <w:marBottom w:val="0"/>
              <w:divBdr>
                <w:top w:val="none" w:sz="0" w:space="0" w:color="auto"/>
                <w:left w:val="none" w:sz="0" w:space="0" w:color="auto"/>
                <w:bottom w:val="none" w:sz="0" w:space="0" w:color="auto"/>
                <w:right w:val="none" w:sz="0" w:space="0" w:color="auto"/>
              </w:divBdr>
            </w:div>
          </w:divsChild>
        </w:div>
        <w:div w:id="788940008">
          <w:marLeft w:val="0"/>
          <w:marRight w:val="0"/>
          <w:marTop w:val="0"/>
          <w:marBottom w:val="0"/>
          <w:divBdr>
            <w:top w:val="none" w:sz="0" w:space="0" w:color="auto"/>
            <w:left w:val="none" w:sz="0" w:space="0" w:color="auto"/>
            <w:bottom w:val="none" w:sz="0" w:space="0" w:color="auto"/>
            <w:right w:val="none" w:sz="0" w:space="0" w:color="auto"/>
          </w:divBdr>
          <w:divsChild>
            <w:div w:id="1795129204">
              <w:marLeft w:val="0"/>
              <w:marRight w:val="0"/>
              <w:marTop w:val="0"/>
              <w:marBottom w:val="0"/>
              <w:divBdr>
                <w:top w:val="none" w:sz="0" w:space="0" w:color="auto"/>
                <w:left w:val="none" w:sz="0" w:space="0" w:color="auto"/>
                <w:bottom w:val="none" w:sz="0" w:space="0" w:color="auto"/>
                <w:right w:val="none" w:sz="0" w:space="0" w:color="auto"/>
              </w:divBdr>
            </w:div>
          </w:divsChild>
        </w:div>
        <w:div w:id="1105611919">
          <w:marLeft w:val="0"/>
          <w:marRight w:val="0"/>
          <w:marTop w:val="0"/>
          <w:marBottom w:val="0"/>
          <w:divBdr>
            <w:top w:val="none" w:sz="0" w:space="0" w:color="auto"/>
            <w:left w:val="none" w:sz="0" w:space="0" w:color="auto"/>
            <w:bottom w:val="none" w:sz="0" w:space="0" w:color="auto"/>
            <w:right w:val="none" w:sz="0" w:space="0" w:color="auto"/>
          </w:divBdr>
          <w:divsChild>
            <w:div w:id="2108453477">
              <w:marLeft w:val="0"/>
              <w:marRight w:val="0"/>
              <w:marTop w:val="0"/>
              <w:marBottom w:val="0"/>
              <w:divBdr>
                <w:top w:val="none" w:sz="0" w:space="0" w:color="auto"/>
                <w:left w:val="none" w:sz="0" w:space="0" w:color="auto"/>
                <w:bottom w:val="none" w:sz="0" w:space="0" w:color="auto"/>
                <w:right w:val="none" w:sz="0" w:space="0" w:color="auto"/>
              </w:divBdr>
            </w:div>
          </w:divsChild>
        </w:div>
        <w:div w:id="1853490962">
          <w:marLeft w:val="0"/>
          <w:marRight w:val="0"/>
          <w:marTop w:val="0"/>
          <w:marBottom w:val="0"/>
          <w:divBdr>
            <w:top w:val="none" w:sz="0" w:space="0" w:color="auto"/>
            <w:left w:val="none" w:sz="0" w:space="0" w:color="auto"/>
            <w:bottom w:val="none" w:sz="0" w:space="0" w:color="auto"/>
            <w:right w:val="none" w:sz="0" w:space="0" w:color="auto"/>
          </w:divBdr>
          <w:divsChild>
            <w:div w:id="11634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ontractscorporate@lancashire.gov.u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ancashire.gov.uk"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CC Colours">
      <a:dk1>
        <a:sysClr val="windowText" lastClr="000000"/>
      </a:dk1>
      <a:lt1>
        <a:sysClr val="window" lastClr="FFFFFF"/>
      </a:lt1>
      <a:dk2>
        <a:srgbClr val="373545"/>
      </a:dk2>
      <a:lt2>
        <a:srgbClr val="CEDBE6"/>
      </a:lt2>
      <a:accent1>
        <a:srgbClr val="2C5A77"/>
      </a:accent1>
      <a:accent2>
        <a:srgbClr val="58B6C0"/>
      </a:accent2>
      <a:accent3>
        <a:srgbClr val="75BDA7"/>
      </a:accent3>
      <a:accent4>
        <a:srgbClr val="A3C1C1"/>
      </a:accent4>
      <a:accent5>
        <a:srgbClr val="84ACB6"/>
      </a:accent5>
      <a:accent6>
        <a:srgbClr val="D1E6F6"/>
      </a:accent6>
      <a:hlink>
        <a:srgbClr val="5C8CB4"/>
      </a:hlink>
      <a:folHlink>
        <a:srgbClr val="A5A5A5"/>
      </a:folHlink>
    </a:clrScheme>
    <a:fontScheme name="LCC Fonts">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cd5b6d-31f3-4b99-b057-6f9b0ea1c2ca">
      <Terms xmlns="http://schemas.microsoft.com/office/infopath/2007/PartnerControls"/>
    </lcf76f155ced4ddcb4097134ff3c332f>
    <TaxCatchAll xmlns="b58763da-20a2-446c-9567-b806811918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E3EA16FEACA940B85D0ADA4B0CA383" ma:contentTypeVersion="11" ma:contentTypeDescription="Create a new document." ma:contentTypeScope="" ma:versionID="e9f11b314013f1737bf9f08813c1b6c7">
  <xsd:schema xmlns:xsd="http://www.w3.org/2001/XMLSchema" xmlns:xs="http://www.w3.org/2001/XMLSchema" xmlns:p="http://schemas.microsoft.com/office/2006/metadata/properties" xmlns:ns2="dccd5b6d-31f3-4b99-b057-6f9b0ea1c2ca" xmlns:ns3="b58763da-20a2-446c-9567-b80681191886" targetNamespace="http://schemas.microsoft.com/office/2006/metadata/properties" ma:root="true" ma:fieldsID="ec29261865d8581081b5f55813060331" ns2:_="" ns3:_="">
    <xsd:import namespace="dccd5b6d-31f3-4b99-b057-6f9b0ea1c2ca"/>
    <xsd:import namespace="b58763da-20a2-446c-9567-b80681191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d5b6d-31f3-4b99-b057-6f9b0ea1c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763da-20a2-446c-9567-b806811918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5ced87-17d5-4dff-8070-44d2c185f94e}" ma:internalName="TaxCatchAll" ma:showField="CatchAllData" ma:web="b58763da-20a2-446c-9567-b80681191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CD58E-FB9A-4F03-917B-E63E1C6C4449}">
  <ds:schemaRefs>
    <ds:schemaRef ds:uri="http://schemas.microsoft.com/office/2006/metadata/properties"/>
    <ds:schemaRef ds:uri="http://schemas.microsoft.com/office/infopath/2007/PartnerControls"/>
    <ds:schemaRef ds:uri="dccd5b6d-31f3-4b99-b057-6f9b0ea1c2ca"/>
    <ds:schemaRef ds:uri="b58763da-20a2-446c-9567-b80681191886"/>
  </ds:schemaRefs>
</ds:datastoreItem>
</file>

<file path=customXml/itemProps2.xml><?xml version="1.0" encoding="utf-8"?>
<ds:datastoreItem xmlns:ds="http://schemas.openxmlformats.org/officeDocument/2006/customXml" ds:itemID="{F34AFEB1-C88D-483D-BA8F-5870047C5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d5b6d-31f3-4b99-b057-6f9b0ea1c2ca"/>
    <ds:schemaRef ds:uri="b58763da-20a2-446c-9567-b80681191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D0AD6-7B9B-4E9A-9638-B9D5A1F0FD9E}">
  <ds:schemaRefs>
    <ds:schemaRef ds:uri="http://schemas.openxmlformats.org/officeDocument/2006/bibliography"/>
  </ds:schemaRefs>
</ds:datastoreItem>
</file>

<file path=customXml/itemProps4.xml><?xml version="1.0" encoding="utf-8"?>
<ds:datastoreItem xmlns:ds="http://schemas.openxmlformats.org/officeDocument/2006/customXml" ds:itemID="{2C150AF5-3DC4-4669-9EB3-9DA77422248A}">
  <ds:schemaRefs>
    <ds:schemaRef ds:uri="http://schemas.microsoft.com/sharepoint/v3/contenttype/forms"/>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11</Pages>
  <Words>2131</Words>
  <Characters>12089</Characters>
  <Application>Microsoft Office Word</Application>
  <DocSecurity>0</DocSecurity>
  <Lines>479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Links>
    <vt:vector size="6" baseType="variant">
      <vt:variant>
        <vt:i4>6160404</vt:i4>
      </vt:variant>
      <vt:variant>
        <vt:i4>0</vt:i4>
      </vt:variant>
      <vt:variant>
        <vt:i4>0</vt:i4>
      </vt:variant>
      <vt:variant>
        <vt:i4>5</vt:i4>
      </vt:variant>
      <vt:variant>
        <vt:lpwstr>https://www.lancashire.gov.uk/media/945415/the-lancashire-and-blackburn-with-darwen-electric-vehicle-infrastructure-strategy.pdf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Miriam Hardman</dc:creator>
  <cp:keywords/>
  <dc:description/>
  <cp:lastModifiedBy>Goodwill, Sarah</cp:lastModifiedBy>
  <cp:revision>4</cp:revision>
  <dcterms:created xsi:type="dcterms:W3CDTF">2026-03-10T10:37:00Z</dcterms:created>
  <dcterms:modified xsi:type="dcterms:W3CDTF">2026-03-10T17:05:00Z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0x0101007AE3EA16FEACA940B85D0ADA4B0CA383</vt:lpwstr>
  </property>
  <property fmtid="{D5CDD505-2E9C-101B-9397-08002B2CF9AE}" pid="3" name="GrammarlyDocumentId">
    <vt:lpwstr>e753c2aa97e990e476813b01065b0f84faddeed86f92bef898ef93866ff5498e</vt:lpwstr>
  </property>
  <property fmtid="{D5CDD505-2E9C-101B-9397-08002B2CF9AE}" pid="4" name="MediaServiceImageTags">
    <vt:lpwstr/>
  </property>
</Properties>
</file>