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A3126" w14:textId="79E33CDC" w:rsidR="00E955AD" w:rsidRPr="001204F1" w:rsidRDefault="001A1A49" w:rsidP="001A1A49">
      <w:pPr>
        <w:jc w:val="center"/>
        <w:rPr>
          <w:rFonts w:ascii="Cavolini" w:hAnsi="Cavolini" w:cs="Cavolini"/>
          <w:b/>
          <w:bCs/>
          <w:sz w:val="20"/>
          <w:szCs w:val="20"/>
          <w:u w:val="single"/>
        </w:rPr>
      </w:pPr>
      <w:r w:rsidRPr="001204F1">
        <w:rPr>
          <w:rFonts w:ascii="Cavolini" w:hAnsi="Cavolini" w:cs="Cavolini"/>
          <w:b/>
          <w:bCs/>
          <w:sz w:val="20"/>
          <w:szCs w:val="20"/>
          <w:u w:val="single"/>
        </w:rPr>
        <w:t>"Have we thought about or tried….?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4"/>
        <w:gridCol w:w="4532"/>
        <w:gridCol w:w="3167"/>
        <w:gridCol w:w="3285"/>
      </w:tblGrid>
      <w:tr w:rsidR="009E1925" w:rsidRPr="001204F1" w14:paraId="61D083E3" w14:textId="77777777" w:rsidTr="001A1A49">
        <w:tc>
          <w:tcPr>
            <w:tcW w:w="3487" w:type="dxa"/>
          </w:tcPr>
          <w:p w14:paraId="4164A665" w14:textId="77777777" w:rsidR="001A1A49" w:rsidRDefault="001A1A49" w:rsidP="001A1A4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1204F1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Cognition &amp; Learning</w:t>
            </w:r>
          </w:p>
          <w:p w14:paraId="2EC692B7" w14:textId="77777777" w:rsidR="006478DA" w:rsidRPr="001204F1" w:rsidRDefault="006478DA" w:rsidP="001A1A4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  <w:p w14:paraId="50E13496" w14:textId="5FDEFF72" w:rsidR="001A1A49" w:rsidRPr="001204F1" w:rsidRDefault="001A1A49" w:rsidP="001A1A49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1204F1">
              <w:rPr>
                <w:rFonts w:ascii="Tahoma" w:hAnsi="Tahoma" w:cs="Tahoma"/>
                <w:sz w:val="20"/>
                <w:szCs w:val="20"/>
              </w:rPr>
              <w:t xml:space="preserve">Assessment or re-assessment for </w:t>
            </w:r>
            <w:proofErr w:type="gramStart"/>
            <w:r w:rsidRPr="001204F1">
              <w:rPr>
                <w:rFonts w:ascii="Tahoma" w:hAnsi="Tahoma" w:cs="Tahoma"/>
                <w:sz w:val="20"/>
                <w:szCs w:val="20"/>
              </w:rPr>
              <w:t>SEND</w:t>
            </w:r>
            <w:proofErr w:type="gramEnd"/>
          </w:p>
          <w:p w14:paraId="08FA91F6" w14:textId="73EBC2F8" w:rsidR="001A1A49" w:rsidRPr="001204F1" w:rsidRDefault="001A1A49" w:rsidP="001A1A49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204F1">
              <w:rPr>
                <w:rFonts w:ascii="Tahoma" w:hAnsi="Tahoma" w:cs="Tahoma"/>
                <w:sz w:val="20"/>
                <w:szCs w:val="20"/>
              </w:rPr>
              <w:t>SpLD</w:t>
            </w:r>
            <w:proofErr w:type="spellEnd"/>
            <w:r w:rsidRPr="001204F1">
              <w:rPr>
                <w:rFonts w:ascii="Tahoma" w:hAnsi="Tahoma" w:cs="Tahoma"/>
                <w:sz w:val="20"/>
                <w:szCs w:val="20"/>
              </w:rPr>
              <w:t xml:space="preserve"> in-school screener</w:t>
            </w:r>
          </w:p>
          <w:p w14:paraId="6C6D6B27" w14:textId="77777777" w:rsidR="001A1A49" w:rsidRPr="001204F1" w:rsidRDefault="001A1A49" w:rsidP="001A1A49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1204F1">
              <w:rPr>
                <w:rFonts w:ascii="Tahoma" w:hAnsi="Tahoma" w:cs="Tahoma"/>
                <w:sz w:val="20"/>
                <w:szCs w:val="20"/>
              </w:rPr>
              <w:t>Reading and spelling age assessment</w:t>
            </w:r>
          </w:p>
          <w:p w14:paraId="7CBE73F2" w14:textId="02039E5D" w:rsidR="001A1A49" w:rsidRPr="001204F1" w:rsidRDefault="001A1A49" w:rsidP="001A1A49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1204F1">
              <w:rPr>
                <w:rFonts w:ascii="Tahoma" w:hAnsi="Tahoma" w:cs="Tahoma"/>
                <w:sz w:val="20"/>
                <w:szCs w:val="20"/>
              </w:rPr>
              <w:t>Assessment for processing speed/recall</w:t>
            </w:r>
          </w:p>
        </w:tc>
        <w:tc>
          <w:tcPr>
            <w:tcW w:w="3487" w:type="dxa"/>
          </w:tcPr>
          <w:p w14:paraId="238ECD0D" w14:textId="36A3A353" w:rsidR="001A1A49" w:rsidRDefault="001A1A49" w:rsidP="001A1A4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1204F1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Exploration of other SEND</w:t>
            </w:r>
          </w:p>
          <w:p w14:paraId="33DCD674" w14:textId="77777777" w:rsidR="006478DA" w:rsidRPr="001204F1" w:rsidRDefault="006478DA" w:rsidP="001A1A4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  <w:p w14:paraId="17AC0802" w14:textId="77777777" w:rsidR="001A1A49" w:rsidRPr="001204F1" w:rsidRDefault="001A1A49" w:rsidP="001A1A49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1204F1">
              <w:rPr>
                <w:rFonts w:ascii="Tahoma" w:hAnsi="Tahoma" w:cs="Tahoma"/>
                <w:sz w:val="20"/>
                <w:szCs w:val="20"/>
              </w:rPr>
              <w:t xml:space="preserve">Assessment or re-assessment for </w:t>
            </w:r>
            <w:proofErr w:type="gramStart"/>
            <w:r w:rsidRPr="001204F1">
              <w:rPr>
                <w:rFonts w:ascii="Tahoma" w:hAnsi="Tahoma" w:cs="Tahoma"/>
                <w:sz w:val="20"/>
                <w:szCs w:val="20"/>
              </w:rPr>
              <w:t>SEND</w:t>
            </w:r>
            <w:proofErr w:type="gramEnd"/>
          </w:p>
          <w:p w14:paraId="3EBD6B1D" w14:textId="51851094" w:rsidR="001A1A49" w:rsidRPr="001204F1" w:rsidRDefault="00315273" w:rsidP="001A1A49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1204F1">
              <w:rPr>
                <w:rFonts w:ascii="Tahoma" w:hAnsi="Tahoma" w:cs="Tahoma"/>
                <w:sz w:val="20"/>
                <w:szCs w:val="20"/>
              </w:rPr>
              <w:t xml:space="preserve">Request for support from the LA specialist teaching service </w:t>
            </w:r>
          </w:p>
          <w:p w14:paraId="78D9E11E" w14:textId="4650CDA6" w:rsidR="00315273" w:rsidRPr="001204F1" w:rsidRDefault="00315273" w:rsidP="001A1A49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1204F1">
              <w:rPr>
                <w:rFonts w:ascii="Tahoma" w:hAnsi="Tahoma" w:cs="Tahoma"/>
                <w:sz w:val="20"/>
                <w:szCs w:val="20"/>
              </w:rPr>
              <w:t xml:space="preserve">Take to local EP </w:t>
            </w:r>
            <w:proofErr w:type="gramStart"/>
            <w:r w:rsidRPr="001204F1">
              <w:rPr>
                <w:rFonts w:ascii="Tahoma" w:hAnsi="Tahoma" w:cs="Tahoma"/>
                <w:sz w:val="20"/>
                <w:szCs w:val="20"/>
              </w:rPr>
              <w:t>consultation</w:t>
            </w:r>
            <w:proofErr w:type="gramEnd"/>
          </w:p>
          <w:p w14:paraId="754FB011" w14:textId="1F535695" w:rsidR="00C31956" w:rsidRPr="001204F1" w:rsidRDefault="00C31956" w:rsidP="001A1A49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1204F1">
              <w:rPr>
                <w:rFonts w:ascii="Tahoma" w:hAnsi="Tahoma" w:cs="Tahoma"/>
                <w:sz w:val="20"/>
                <w:szCs w:val="20"/>
              </w:rPr>
              <w:t>Consider creating an IEP/SSP/Student passport with key strategies for a specific SEND</w:t>
            </w:r>
            <w:r w:rsidR="00077B86" w:rsidRPr="001204F1">
              <w:rPr>
                <w:rFonts w:ascii="Tahoma" w:hAnsi="Tahoma" w:cs="Tahoma"/>
                <w:sz w:val="20"/>
                <w:szCs w:val="20"/>
              </w:rPr>
              <w:t xml:space="preserve">, if this is a </w:t>
            </w:r>
            <w:proofErr w:type="gramStart"/>
            <w:r w:rsidR="00077B86" w:rsidRPr="001204F1">
              <w:rPr>
                <w:rFonts w:ascii="Tahoma" w:hAnsi="Tahoma" w:cs="Tahoma"/>
                <w:sz w:val="20"/>
                <w:szCs w:val="20"/>
              </w:rPr>
              <w:t>possibility;</w:t>
            </w:r>
            <w:proofErr w:type="gramEnd"/>
            <w:r w:rsidR="00077B86" w:rsidRPr="001204F1">
              <w:rPr>
                <w:rFonts w:ascii="Tahoma" w:hAnsi="Tahoma" w:cs="Tahoma"/>
                <w:sz w:val="20"/>
                <w:szCs w:val="20"/>
              </w:rPr>
              <w:t xml:space="preserve"> such as good practice for young people with ADHD/ASC</w:t>
            </w:r>
            <w:r w:rsidR="00BA32A4" w:rsidRPr="001204F1">
              <w:rPr>
                <w:rFonts w:ascii="Tahoma" w:hAnsi="Tahoma" w:cs="Tahoma"/>
                <w:sz w:val="20"/>
                <w:szCs w:val="20"/>
              </w:rPr>
              <w:t>; to aid teaching staff</w:t>
            </w:r>
          </w:p>
          <w:p w14:paraId="6EC19684" w14:textId="4D5BABEC" w:rsidR="004E25C6" w:rsidRPr="001204F1" w:rsidRDefault="004E25C6" w:rsidP="001A1A49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1204F1">
              <w:rPr>
                <w:rFonts w:ascii="Tahoma" w:hAnsi="Tahoma" w:cs="Tahoma"/>
                <w:sz w:val="20"/>
                <w:szCs w:val="20"/>
              </w:rPr>
              <w:t xml:space="preserve">If the young person has an EHCP seek </w:t>
            </w:r>
            <w:r w:rsidR="002E2052" w:rsidRPr="001204F1">
              <w:rPr>
                <w:rFonts w:ascii="Tahoma" w:hAnsi="Tahoma" w:cs="Tahoma"/>
                <w:sz w:val="20"/>
                <w:szCs w:val="20"/>
              </w:rPr>
              <w:t>guidance from the SEND team regarding an early review</w:t>
            </w:r>
            <w:r w:rsidR="00576B76" w:rsidRPr="001204F1">
              <w:rPr>
                <w:rFonts w:ascii="Tahoma" w:hAnsi="Tahoma" w:cs="Tahoma"/>
                <w:sz w:val="20"/>
                <w:szCs w:val="20"/>
              </w:rPr>
              <w:t>/change of banding</w:t>
            </w:r>
          </w:p>
          <w:p w14:paraId="19BFE289" w14:textId="1287116B" w:rsidR="00D10525" w:rsidRPr="001204F1" w:rsidRDefault="00D10525" w:rsidP="001A1A49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1204F1">
              <w:rPr>
                <w:rFonts w:ascii="Tahoma" w:hAnsi="Tahoma" w:cs="Tahoma"/>
                <w:sz w:val="20"/>
                <w:szCs w:val="20"/>
              </w:rPr>
              <w:t xml:space="preserve">Explore the superb "Ordinarily Available Toolkit for SEND": </w:t>
            </w:r>
            <w:hyperlink r:id="rId5" w:history="1">
              <w:r w:rsidRPr="001204F1">
                <w:rPr>
                  <w:rFonts w:ascii="Tahoma" w:hAnsi="Tahoma" w:cs="Tahoma"/>
                  <w:color w:val="0000FF"/>
                  <w:sz w:val="20"/>
                  <w:szCs w:val="20"/>
                  <w:u w:val="single"/>
                </w:rPr>
                <w:t>Teaching And Learning Toolkit: Ordinarily Available Provision (lancashire.gov.uk)</w:t>
              </w:r>
            </w:hyperlink>
          </w:p>
          <w:p w14:paraId="50AE662A" w14:textId="34F54AF5" w:rsidR="007C343E" w:rsidRPr="001204F1" w:rsidRDefault="007C343E" w:rsidP="001A1A49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1204F1">
              <w:rPr>
                <w:rFonts w:ascii="Tahoma" w:hAnsi="Tahoma" w:cs="Tahoma"/>
                <w:sz w:val="20"/>
                <w:szCs w:val="20"/>
              </w:rPr>
              <w:t xml:space="preserve">Explore </w:t>
            </w:r>
            <w:r w:rsidR="007C3A54" w:rsidRPr="001204F1">
              <w:rPr>
                <w:rFonts w:ascii="Tahoma" w:hAnsi="Tahoma" w:cs="Tahoma"/>
                <w:sz w:val="20"/>
                <w:szCs w:val="20"/>
              </w:rPr>
              <w:t xml:space="preserve">GEMS resources from the Specialist Teaching team: </w:t>
            </w:r>
            <w:hyperlink r:id="rId6" w:history="1">
              <w:r w:rsidR="006B7C28" w:rsidRPr="001204F1">
                <w:rPr>
                  <w:rFonts w:ascii="Tahoma" w:hAnsi="Tahoma" w:cs="Tahoma"/>
                  <w:color w:val="0000FF"/>
                  <w:sz w:val="20"/>
                  <w:szCs w:val="20"/>
                  <w:u w:val="single"/>
                </w:rPr>
                <w:t>Good Engagement Methods (GEMs) - Lancashire County Council</w:t>
              </w:r>
            </w:hyperlink>
            <w:r w:rsidR="006B7C28" w:rsidRPr="001204F1">
              <w:rPr>
                <w:rFonts w:ascii="Tahoma" w:hAnsi="Tahoma" w:cs="Tahoma"/>
                <w:sz w:val="20"/>
                <w:szCs w:val="20"/>
              </w:rPr>
              <w:t>. (Ready-made guidance sheets for staff linked to key SEND needs)</w:t>
            </w:r>
          </w:p>
          <w:p w14:paraId="3D40A7E8" w14:textId="05654FC5" w:rsidR="00D355CD" w:rsidRPr="001204F1" w:rsidRDefault="00D355CD" w:rsidP="001A1A49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1204F1">
              <w:rPr>
                <w:rFonts w:ascii="Tahoma" w:hAnsi="Tahoma" w:cs="Tahoma"/>
                <w:sz w:val="20"/>
                <w:szCs w:val="20"/>
              </w:rPr>
              <w:t xml:space="preserve">Referral to IEST, if the young person already has </w:t>
            </w:r>
            <w:r w:rsidR="0057749E" w:rsidRPr="001204F1">
              <w:rPr>
                <w:rFonts w:ascii="Tahoma" w:hAnsi="Tahoma" w:cs="Tahoma"/>
                <w:sz w:val="20"/>
                <w:szCs w:val="20"/>
              </w:rPr>
              <w:t>identified SEND needs/</w:t>
            </w:r>
            <w:proofErr w:type="gramStart"/>
            <w:r w:rsidR="0057749E" w:rsidRPr="001204F1">
              <w:rPr>
                <w:rFonts w:ascii="Tahoma" w:hAnsi="Tahoma" w:cs="Tahoma"/>
                <w:sz w:val="20"/>
                <w:szCs w:val="20"/>
              </w:rPr>
              <w:t>EHCP</w:t>
            </w:r>
            <w:proofErr w:type="gramEnd"/>
          </w:p>
          <w:p w14:paraId="3172FE28" w14:textId="5E05E77F" w:rsidR="001A1A49" w:rsidRPr="001204F1" w:rsidRDefault="001A1A49" w:rsidP="001A1A4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87" w:type="dxa"/>
          </w:tcPr>
          <w:p w14:paraId="2CE13AC1" w14:textId="77777777" w:rsidR="001A1A49" w:rsidRDefault="001A1A49" w:rsidP="001A1A4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1204F1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Timetable/curriculum</w:t>
            </w:r>
          </w:p>
          <w:p w14:paraId="5F013BF7" w14:textId="77777777" w:rsidR="006478DA" w:rsidRPr="001204F1" w:rsidRDefault="006478DA" w:rsidP="001A1A4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  <w:p w14:paraId="6A276DD4" w14:textId="77777777" w:rsidR="001A1A49" w:rsidRPr="001204F1" w:rsidRDefault="00315273" w:rsidP="00315273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</w:rPr>
            </w:pPr>
            <w:r w:rsidRPr="001204F1">
              <w:rPr>
                <w:rFonts w:ascii="Tahoma" w:hAnsi="Tahoma" w:cs="Tahoma"/>
                <w:sz w:val="20"/>
                <w:szCs w:val="20"/>
              </w:rPr>
              <w:t>"Different day"</w:t>
            </w:r>
          </w:p>
          <w:p w14:paraId="1FA258E8" w14:textId="7A608C7C" w:rsidR="00315273" w:rsidRPr="001204F1" w:rsidRDefault="00315273" w:rsidP="00315273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</w:rPr>
            </w:pPr>
            <w:r w:rsidRPr="001204F1">
              <w:rPr>
                <w:rFonts w:ascii="Tahoma" w:hAnsi="Tahoma" w:cs="Tahoma"/>
                <w:sz w:val="20"/>
                <w:szCs w:val="20"/>
              </w:rPr>
              <w:t xml:space="preserve">Reduced curricular </w:t>
            </w:r>
            <w:proofErr w:type="gramStart"/>
            <w:r w:rsidRPr="001204F1">
              <w:rPr>
                <w:rFonts w:ascii="Tahoma" w:hAnsi="Tahoma" w:cs="Tahoma"/>
                <w:sz w:val="20"/>
                <w:szCs w:val="20"/>
              </w:rPr>
              <w:t>options</w:t>
            </w:r>
            <w:proofErr w:type="gramEnd"/>
          </w:p>
          <w:p w14:paraId="430497E9" w14:textId="1031D278" w:rsidR="00315273" w:rsidRPr="001204F1" w:rsidRDefault="00315273" w:rsidP="00315273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</w:rPr>
            </w:pPr>
            <w:r w:rsidRPr="001204F1">
              <w:rPr>
                <w:rFonts w:ascii="Tahoma" w:hAnsi="Tahoma" w:cs="Tahoma"/>
                <w:sz w:val="20"/>
                <w:szCs w:val="20"/>
              </w:rPr>
              <w:t xml:space="preserve">Change of classes, </w:t>
            </w:r>
            <w:r w:rsidR="00253F2F" w:rsidRPr="001204F1">
              <w:rPr>
                <w:rFonts w:ascii="Tahoma" w:hAnsi="Tahoma" w:cs="Tahoma"/>
                <w:sz w:val="20"/>
                <w:szCs w:val="20"/>
              </w:rPr>
              <w:t xml:space="preserve">teachers, </w:t>
            </w:r>
            <w:proofErr w:type="gramStart"/>
            <w:r w:rsidRPr="001204F1">
              <w:rPr>
                <w:rFonts w:ascii="Tahoma" w:hAnsi="Tahoma" w:cs="Tahoma"/>
                <w:sz w:val="20"/>
                <w:szCs w:val="20"/>
              </w:rPr>
              <w:t>groups</w:t>
            </w:r>
            <w:proofErr w:type="gramEnd"/>
            <w:r w:rsidRPr="001204F1">
              <w:rPr>
                <w:rFonts w:ascii="Tahoma" w:hAnsi="Tahoma" w:cs="Tahoma"/>
                <w:sz w:val="20"/>
                <w:szCs w:val="20"/>
              </w:rPr>
              <w:t xml:space="preserve"> or programme</w:t>
            </w:r>
          </w:p>
          <w:p w14:paraId="7846B9BF" w14:textId="77777777" w:rsidR="00315273" w:rsidRPr="001204F1" w:rsidRDefault="00315273" w:rsidP="00315273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</w:rPr>
            </w:pPr>
            <w:r w:rsidRPr="001204F1">
              <w:rPr>
                <w:rFonts w:ascii="Tahoma" w:hAnsi="Tahoma" w:cs="Tahoma"/>
                <w:sz w:val="20"/>
                <w:szCs w:val="20"/>
              </w:rPr>
              <w:t>Phased return (short term)</w:t>
            </w:r>
          </w:p>
          <w:p w14:paraId="54E70510" w14:textId="77777777" w:rsidR="00315273" w:rsidRPr="001204F1" w:rsidRDefault="00315273" w:rsidP="00315273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</w:rPr>
            </w:pPr>
            <w:r w:rsidRPr="001204F1">
              <w:rPr>
                <w:rFonts w:ascii="Tahoma" w:hAnsi="Tahoma" w:cs="Tahoma"/>
                <w:sz w:val="20"/>
                <w:szCs w:val="20"/>
              </w:rPr>
              <w:t>Out of year classes</w:t>
            </w:r>
          </w:p>
          <w:p w14:paraId="2E63D600" w14:textId="77777777" w:rsidR="00315273" w:rsidRPr="001204F1" w:rsidRDefault="00315273" w:rsidP="00315273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</w:rPr>
            </w:pPr>
            <w:r w:rsidRPr="001204F1">
              <w:rPr>
                <w:rFonts w:ascii="Tahoma" w:hAnsi="Tahoma" w:cs="Tahoma"/>
                <w:sz w:val="20"/>
                <w:szCs w:val="20"/>
              </w:rPr>
              <w:t>Respite time in inclusion area of school</w:t>
            </w:r>
          </w:p>
          <w:p w14:paraId="72474351" w14:textId="77777777" w:rsidR="00315273" w:rsidRPr="001204F1" w:rsidRDefault="00315273" w:rsidP="00315273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</w:rPr>
            </w:pPr>
            <w:r w:rsidRPr="001204F1">
              <w:rPr>
                <w:rFonts w:ascii="Tahoma" w:hAnsi="Tahoma" w:cs="Tahoma"/>
                <w:sz w:val="20"/>
                <w:szCs w:val="20"/>
              </w:rPr>
              <w:t xml:space="preserve">Increasing some aspects of timetable that go </w:t>
            </w:r>
            <w:proofErr w:type="gramStart"/>
            <w:r w:rsidRPr="001204F1">
              <w:rPr>
                <w:rFonts w:ascii="Tahoma" w:hAnsi="Tahoma" w:cs="Tahoma"/>
                <w:sz w:val="20"/>
                <w:szCs w:val="20"/>
              </w:rPr>
              <w:t>well</w:t>
            </w:r>
            <w:proofErr w:type="gramEnd"/>
          </w:p>
          <w:p w14:paraId="3A5E2D02" w14:textId="77777777" w:rsidR="00BA32A4" w:rsidRPr="001204F1" w:rsidRDefault="00BA32A4" w:rsidP="00315273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</w:rPr>
            </w:pPr>
            <w:r w:rsidRPr="001204F1">
              <w:rPr>
                <w:rFonts w:ascii="Tahoma" w:hAnsi="Tahoma" w:cs="Tahoma"/>
                <w:sz w:val="20"/>
                <w:szCs w:val="20"/>
              </w:rPr>
              <w:t>Plan in more movement times</w:t>
            </w:r>
            <w:r w:rsidR="007D6BC0" w:rsidRPr="001204F1">
              <w:rPr>
                <w:rFonts w:ascii="Tahoma" w:hAnsi="Tahoma" w:cs="Tahoma"/>
                <w:sz w:val="20"/>
                <w:szCs w:val="20"/>
              </w:rPr>
              <w:t xml:space="preserve"> or time in different areas of school</w:t>
            </w:r>
          </w:p>
          <w:p w14:paraId="74D843F6" w14:textId="77777777" w:rsidR="007D6BC0" w:rsidRPr="001204F1" w:rsidRDefault="007D6BC0" w:rsidP="00315273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</w:rPr>
            </w:pPr>
            <w:r w:rsidRPr="001204F1">
              <w:rPr>
                <w:rFonts w:ascii="Tahoma" w:hAnsi="Tahoma" w:cs="Tahoma"/>
                <w:sz w:val="20"/>
                <w:szCs w:val="20"/>
              </w:rPr>
              <w:t>Scheduling intervention for "hot spot" lessons/times</w:t>
            </w:r>
          </w:p>
          <w:p w14:paraId="238D0618" w14:textId="1FE5CA81" w:rsidR="00CB70EF" w:rsidRPr="001204F1" w:rsidRDefault="00CB70EF" w:rsidP="00315273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</w:rPr>
            </w:pPr>
            <w:r w:rsidRPr="001204F1">
              <w:rPr>
                <w:rFonts w:ascii="Tahoma" w:hAnsi="Tahoma" w:cs="Tahoma"/>
                <w:sz w:val="20"/>
                <w:szCs w:val="20"/>
              </w:rPr>
              <w:t>Have the right "tier" decisions been made at KS4?</w:t>
            </w:r>
          </w:p>
        </w:tc>
        <w:tc>
          <w:tcPr>
            <w:tcW w:w="3487" w:type="dxa"/>
          </w:tcPr>
          <w:p w14:paraId="7B6D95DF" w14:textId="47F6B689" w:rsidR="001A1A49" w:rsidRDefault="001A1A49" w:rsidP="001A1A4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1204F1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 xml:space="preserve">Early intervention work </w:t>
            </w:r>
            <w:r w:rsidR="00424AA5" w:rsidRPr="001204F1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 xml:space="preserve">linked to </w:t>
            </w:r>
            <w:r w:rsidR="00544087" w:rsidRPr="001204F1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 xml:space="preserve">criminal </w:t>
            </w:r>
            <w:proofErr w:type="gramStart"/>
            <w:r w:rsidR="00544087" w:rsidRPr="001204F1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justice</w:t>
            </w:r>
            <w:proofErr w:type="gramEnd"/>
          </w:p>
          <w:p w14:paraId="6B1551DE" w14:textId="77777777" w:rsidR="006478DA" w:rsidRPr="001204F1" w:rsidRDefault="006478DA" w:rsidP="001A1A4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  <w:p w14:paraId="19365FD6" w14:textId="54C37582" w:rsidR="00424AA5" w:rsidRPr="001204F1" w:rsidRDefault="00424AA5" w:rsidP="00424AA5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1204F1">
              <w:rPr>
                <w:rFonts w:ascii="Tahoma" w:hAnsi="Tahoma" w:cs="Tahoma"/>
                <w:sz w:val="20"/>
                <w:szCs w:val="20"/>
              </w:rPr>
              <w:t xml:space="preserve">Contact Lancashire Child and Youth Justice Service to see if support is available for a young person at risk of/involved in criminal behaviour </w:t>
            </w:r>
            <w:hyperlink r:id="rId7" w:history="1">
              <w:r w:rsidRPr="001204F1">
                <w:rPr>
                  <w:rStyle w:val="Hyperlink"/>
                  <w:rFonts w:ascii="Tahoma" w:hAnsi="Tahoma" w:cs="Tahoma"/>
                  <w:sz w:val="20"/>
                  <w:szCs w:val="20"/>
                </w:rPr>
                <w:t>Lancashire Child and Youth Justice Service - Lancashire County Council</w:t>
              </w:r>
            </w:hyperlink>
          </w:p>
          <w:p w14:paraId="742F9E15" w14:textId="2498226E" w:rsidR="001A1A49" w:rsidRPr="001204F1" w:rsidRDefault="001A1A49" w:rsidP="001A1A4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1925" w:rsidRPr="001204F1" w14:paraId="3E2FD86E" w14:textId="77777777" w:rsidTr="001A1A49">
        <w:tc>
          <w:tcPr>
            <w:tcW w:w="3487" w:type="dxa"/>
          </w:tcPr>
          <w:p w14:paraId="70F0EAE6" w14:textId="71196785" w:rsidR="001A1A49" w:rsidRDefault="001A1A49" w:rsidP="001A1A4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1204F1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Social skills development</w:t>
            </w:r>
          </w:p>
          <w:p w14:paraId="0BD5A4F4" w14:textId="77777777" w:rsidR="006478DA" w:rsidRPr="001204F1" w:rsidRDefault="006478DA" w:rsidP="001A1A4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  <w:p w14:paraId="79FA128C" w14:textId="77777777" w:rsidR="001A1A49" w:rsidRPr="001204F1" w:rsidRDefault="009E1925" w:rsidP="00576B76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0"/>
                <w:szCs w:val="20"/>
              </w:rPr>
            </w:pPr>
            <w:r w:rsidRPr="001204F1">
              <w:rPr>
                <w:rFonts w:ascii="Tahoma" w:hAnsi="Tahoma" w:cs="Tahoma"/>
                <w:sz w:val="20"/>
                <w:szCs w:val="20"/>
              </w:rPr>
              <w:t>Specific intervention programme to address focus area (</w:t>
            </w:r>
            <w:proofErr w:type="gramStart"/>
            <w:r w:rsidRPr="001204F1">
              <w:rPr>
                <w:rFonts w:ascii="Tahoma" w:hAnsi="Tahoma" w:cs="Tahoma"/>
                <w:sz w:val="20"/>
                <w:szCs w:val="20"/>
              </w:rPr>
              <w:t>e.g.</w:t>
            </w:r>
            <w:proofErr w:type="gramEnd"/>
            <w:r w:rsidRPr="001204F1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1204F1">
              <w:rPr>
                <w:rFonts w:ascii="Tahoma" w:hAnsi="Tahoma" w:cs="Tahoma"/>
                <w:sz w:val="20"/>
                <w:szCs w:val="20"/>
              </w:rPr>
              <w:t>self esteem</w:t>
            </w:r>
            <w:proofErr w:type="spellEnd"/>
            <w:r w:rsidRPr="001204F1">
              <w:rPr>
                <w:rFonts w:ascii="Tahoma" w:hAnsi="Tahoma" w:cs="Tahoma"/>
                <w:sz w:val="20"/>
                <w:szCs w:val="20"/>
              </w:rPr>
              <w:t>, managing angry feelings, anxiety</w:t>
            </w:r>
            <w:r w:rsidR="00576B76" w:rsidRPr="001204F1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176089D6" w14:textId="3BED11AE" w:rsidR="007C7817" w:rsidRPr="001204F1" w:rsidRDefault="007C7817" w:rsidP="00576B76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0"/>
                <w:szCs w:val="20"/>
              </w:rPr>
            </w:pPr>
            <w:r w:rsidRPr="001204F1">
              <w:rPr>
                <w:rFonts w:ascii="Tahoma" w:hAnsi="Tahoma" w:cs="Tahoma"/>
                <w:sz w:val="20"/>
                <w:szCs w:val="20"/>
              </w:rPr>
              <w:lastRenderedPageBreak/>
              <w:t>Targeted social or emotional skills intervention (</w:t>
            </w:r>
            <w:proofErr w:type="gramStart"/>
            <w:r w:rsidRPr="001204F1">
              <w:rPr>
                <w:rFonts w:ascii="Tahoma" w:hAnsi="Tahoma" w:cs="Tahoma"/>
                <w:sz w:val="20"/>
                <w:szCs w:val="20"/>
              </w:rPr>
              <w:t>e.g.</w:t>
            </w:r>
            <w:proofErr w:type="gramEnd"/>
            <w:r w:rsidRPr="001204F1">
              <w:rPr>
                <w:rFonts w:ascii="Tahoma" w:hAnsi="Tahoma" w:cs="Tahoma"/>
                <w:sz w:val="20"/>
                <w:szCs w:val="20"/>
              </w:rPr>
              <w:t xml:space="preserve"> from Emotional Literacy Support Assistant)</w:t>
            </w:r>
          </w:p>
        </w:tc>
        <w:tc>
          <w:tcPr>
            <w:tcW w:w="3487" w:type="dxa"/>
          </w:tcPr>
          <w:p w14:paraId="59E2A281" w14:textId="66DFC88B" w:rsidR="001A1A49" w:rsidRDefault="001A1A49" w:rsidP="001A1A4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1204F1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lastRenderedPageBreak/>
              <w:t>Mentoring/coaching</w:t>
            </w:r>
          </w:p>
          <w:p w14:paraId="7A78FDB0" w14:textId="77777777" w:rsidR="006478DA" w:rsidRPr="001204F1" w:rsidRDefault="006478DA" w:rsidP="001A1A4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  <w:p w14:paraId="321D6985" w14:textId="6CD46177" w:rsidR="0071024C" w:rsidRPr="001204F1" w:rsidRDefault="0071024C" w:rsidP="0071024C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20"/>
                <w:szCs w:val="20"/>
              </w:rPr>
            </w:pPr>
            <w:r w:rsidRPr="001204F1">
              <w:rPr>
                <w:rFonts w:ascii="Tahoma" w:hAnsi="Tahoma" w:cs="Tahoma"/>
                <w:sz w:val="20"/>
                <w:szCs w:val="20"/>
              </w:rPr>
              <w:t xml:space="preserve">Think about who the young person has the most positive and constructive relationship </w:t>
            </w:r>
            <w:proofErr w:type="gramStart"/>
            <w:r w:rsidRPr="001204F1">
              <w:rPr>
                <w:rFonts w:ascii="Tahoma" w:hAnsi="Tahoma" w:cs="Tahoma"/>
                <w:sz w:val="20"/>
                <w:szCs w:val="20"/>
              </w:rPr>
              <w:t>with in</w:t>
            </w:r>
            <w:proofErr w:type="gramEnd"/>
            <w:r w:rsidRPr="001204F1">
              <w:rPr>
                <w:rFonts w:ascii="Tahoma" w:hAnsi="Tahoma" w:cs="Tahoma"/>
                <w:sz w:val="20"/>
                <w:szCs w:val="20"/>
              </w:rPr>
              <w:t xml:space="preserve"> school; how can they be involved?</w:t>
            </w:r>
          </w:p>
          <w:p w14:paraId="2AAC0CF7" w14:textId="6F7CC5E3" w:rsidR="0071024C" w:rsidRPr="001204F1" w:rsidRDefault="0071024C" w:rsidP="0071024C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20"/>
                <w:szCs w:val="20"/>
              </w:rPr>
            </w:pPr>
            <w:r w:rsidRPr="001204F1">
              <w:rPr>
                <w:rFonts w:ascii="Tahoma" w:hAnsi="Tahoma" w:cs="Tahoma"/>
                <w:sz w:val="20"/>
                <w:szCs w:val="20"/>
              </w:rPr>
              <w:t>Learning mentor involvement</w:t>
            </w:r>
          </w:p>
          <w:p w14:paraId="20C08363" w14:textId="7F2B26B0" w:rsidR="0071024C" w:rsidRPr="001204F1" w:rsidRDefault="0071024C" w:rsidP="0071024C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20"/>
                <w:szCs w:val="20"/>
              </w:rPr>
            </w:pPr>
            <w:r w:rsidRPr="001204F1">
              <w:rPr>
                <w:rFonts w:ascii="Tahoma" w:hAnsi="Tahoma" w:cs="Tahoma"/>
                <w:sz w:val="20"/>
                <w:szCs w:val="20"/>
              </w:rPr>
              <w:t xml:space="preserve">Daily morning </w:t>
            </w:r>
            <w:proofErr w:type="gramStart"/>
            <w:r w:rsidRPr="001204F1">
              <w:rPr>
                <w:rFonts w:ascii="Tahoma" w:hAnsi="Tahoma" w:cs="Tahoma"/>
                <w:sz w:val="20"/>
                <w:szCs w:val="20"/>
              </w:rPr>
              <w:t>check</w:t>
            </w:r>
            <w:proofErr w:type="gramEnd"/>
            <w:r w:rsidRPr="001204F1">
              <w:rPr>
                <w:rFonts w:ascii="Tahoma" w:hAnsi="Tahoma" w:cs="Tahoma"/>
                <w:sz w:val="20"/>
                <w:szCs w:val="20"/>
              </w:rPr>
              <w:t xml:space="preserve"> in with keyworker</w:t>
            </w:r>
          </w:p>
          <w:p w14:paraId="35782D9E" w14:textId="015FF7A4" w:rsidR="0071024C" w:rsidRPr="001204F1" w:rsidRDefault="0071024C" w:rsidP="0071024C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20"/>
                <w:szCs w:val="20"/>
              </w:rPr>
            </w:pPr>
            <w:r w:rsidRPr="001204F1">
              <w:rPr>
                <w:rFonts w:ascii="Tahoma" w:hAnsi="Tahoma" w:cs="Tahoma"/>
                <w:sz w:val="20"/>
                <w:szCs w:val="20"/>
              </w:rPr>
              <w:lastRenderedPageBreak/>
              <w:t>Mentoring (staff)</w:t>
            </w:r>
          </w:p>
          <w:p w14:paraId="59ABF8FC" w14:textId="6E680378" w:rsidR="0071024C" w:rsidRPr="001204F1" w:rsidRDefault="0071024C" w:rsidP="0071024C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20"/>
                <w:szCs w:val="20"/>
              </w:rPr>
            </w:pPr>
            <w:r w:rsidRPr="001204F1">
              <w:rPr>
                <w:rFonts w:ascii="Tahoma" w:hAnsi="Tahoma" w:cs="Tahoma"/>
                <w:sz w:val="20"/>
                <w:szCs w:val="20"/>
              </w:rPr>
              <w:t>Peer mentoring</w:t>
            </w:r>
            <w:r w:rsidR="00911202" w:rsidRPr="001204F1">
              <w:rPr>
                <w:rFonts w:ascii="Tahoma" w:hAnsi="Tahoma" w:cs="Tahoma"/>
                <w:sz w:val="20"/>
                <w:szCs w:val="20"/>
              </w:rPr>
              <w:t xml:space="preserve"> from an older student who may have </w:t>
            </w:r>
            <w:r w:rsidR="001D25FB" w:rsidRPr="001204F1">
              <w:rPr>
                <w:rFonts w:ascii="Tahoma" w:hAnsi="Tahoma" w:cs="Tahoma"/>
                <w:sz w:val="20"/>
                <w:szCs w:val="20"/>
              </w:rPr>
              <w:t xml:space="preserve">been in a similar place and has "turned things </w:t>
            </w:r>
            <w:proofErr w:type="gramStart"/>
            <w:r w:rsidR="001D25FB" w:rsidRPr="001204F1">
              <w:rPr>
                <w:rFonts w:ascii="Tahoma" w:hAnsi="Tahoma" w:cs="Tahoma"/>
                <w:sz w:val="20"/>
                <w:szCs w:val="20"/>
              </w:rPr>
              <w:t>around"</w:t>
            </w:r>
            <w:proofErr w:type="gramEnd"/>
          </w:p>
          <w:p w14:paraId="069D6132" w14:textId="2D15C9AE" w:rsidR="0071024C" w:rsidRPr="001204F1" w:rsidRDefault="0071024C" w:rsidP="0071024C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20"/>
                <w:szCs w:val="20"/>
              </w:rPr>
            </w:pPr>
            <w:r w:rsidRPr="001204F1">
              <w:rPr>
                <w:rFonts w:ascii="Tahoma" w:hAnsi="Tahoma" w:cs="Tahoma"/>
                <w:sz w:val="20"/>
                <w:szCs w:val="20"/>
              </w:rPr>
              <w:t>Behaviour and Learning Coach</w:t>
            </w:r>
          </w:p>
          <w:p w14:paraId="464225D6" w14:textId="60089CE4" w:rsidR="001D25FB" w:rsidRPr="001204F1" w:rsidRDefault="001D25FB" w:rsidP="0071024C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20"/>
                <w:szCs w:val="20"/>
              </w:rPr>
            </w:pPr>
            <w:r w:rsidRPr="001204F1">
              <w:rPr>
                <w:rFonts w:ascii="Tahoma" w:hAnsi="Tahoma" w:cs="Tahoma"/>
                <w:sz w:val="20"/>
                <w:szCs w:val="20"/>
              </w:rPr>
              <w:t>Volunteer</w:t>
            </w:r>
            <w:r w:rsidR="00972542" w:rsidRPr="001204F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204F1">
              <w:rPr>
                <w:rFonts w:ascii="Tahoma" w:hAnsi="Tahoma" w:cs="Tahoma"/>
                <w:sz w:val="20"/>
                <w:szCs w:val="20"/>
              </w:rPr>
              <w:t xml:space="preserve">coach or mentor </w:t>
            </w:r>
            <w:r w:rsidR="00972542" w:rsidRPr="001204F1">
              <w:rPr>
                <w:rFonts w:ascii="Tahoma" w:hAnsi="Tahoma" w:cs="Tahoma"/>
                <w:sz w:val="20"/>
                <w:szCs w:val="20"/>
              </w:rPr>
              <w:t xml:space="preserve">who is not in school each day </w:t>
            </w:r>
            <w:r w:rsidRPr="001204F1">
              <w:rPr>
                <w:rFonts w:ascii="Tahoma" w:hAnsi="Tahoma" w:cs="Tahoma"/>
                <w:sz w:val="20"/>
                <w:szCs w:val="20"/>
              </w:rPr>
              <w:t>(</w:t>
            </w:r>
            <w:proofErr w:type="gramStart"/>
            <w:r w:rsidRPr="001204F1">
              <w:rPr>
                <w:rFonts w:ascii="Tahoma" w:hAnsi="Tahoma" w:cs="Tahoma"/>
                <w:sz w:val="20"/>
                <w:szCs w:val="20"/>
              </w:rPr>
              <w:t>e.g.</w:t>
            </w:r>
            <w:proofErr w:type="gramEnd"/>
            <w:r w:rsidRPr="001204F1">
              <w:rPr>
                <w:rFonts w:ascii="Tahoma" w:hAnsi="Tahoma" w:cs="Tahoma"/>
                <w:sz w:val="20"/>
                <w:szCs w:val="20"/>
              </w:rPr>
              <w:t xml:space="preserve"> Governor</w:t>
            </w:r>
            <w:r w:rsidR="00972542" w:rsidRPr="001204F1">
              <w:rPr>
                <w:rFonts w:ascii="Tahoma" w:hAnsi="Tahoma" w:cs="Tahoma"/>
                <w:sz w:val="20"/>
                <w:szCs w:val="20"/>
              </w:rPr>
              <w:t xml:space="preserve"> or </w:t>
            </w:r>
            <w:r w:rsidRPr="001204F1">
              <w:rPr>
                <w:rFonts w:ascii="Tahoma" w:hAnsi="Tahoma" w:cs="Tahoma"/>
                <w:sz w:val="20"/>
                <w:szCs w:val="20"/>
              </w:rPr>
              <w:t>invigilator</w:t>
            </w:r>
            <w:r w:rsidR="00972542" w:rsidRPr="001204F1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6D949F92" w14:textId="3A40900A" w:rsidR="001A1A49" w:rsidRPr="001204F1" w:rsidRDefault="001A1A49" w:rsidP="001A1A4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87" w:type="dxa"/>
          </w:tcPr>
          <w:p w14:paraId="464D8BAF" w14:textId="65F27A19" w:rsidR="001A1A49" w:rsidRDefault="001A1A49" w:rsidP="001A1A4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1204F1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lastRenderedPageBreak/>
              <w:t>Pastoral Support Plan</w:t>
            </w:r>
          </w:p>
          <w:p w14:paraId="4E90EC80" w14:textId="77777777" w:rsidR="006478DA" w:rsidRPr="001204F1" w:rsidRDefault="006478DA" w:rsidP="001A1A4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  <w:p w14:paraId="2242FFAE" w14:textId="73F05AFE" w:rsidR="0071024C" w:rsidRPr="001204F1" w:rsidRDefault="0071024C" w:rsidP="0071024C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0"/>
                <w:szCs w:val="20"/>
              </w:rPr>
            </w:pPr>
            <w:r w:rsidRPr="001204F1">
              <w:rPr>
                <w:rFonts w:ascii="Tahoma" w:hAnsi="Tahoma" w:cs="Tahoma"/>
                <w:sz w:val="20"/>
                <w:szCs w:val="20"/>
              </w:rPr>
              <w:t xml:space="preserve">Establish a formal PSP on the set pro-forma after a meeting with all involved in support and </w:t>
            </w:r>
            <w:proofErr w:type="gramStart"/>
            <w:r w:rsidRPr="001204F1">
              <w:rPr>
                <w:rFonts w:ascii="Tahoma" w:hAnsi="Tahoma" w:cs="Tahoma"/>
                <w:sz w:val="20"/>
                <w:szCs w:val="20"/>
              </w:rPr>
              <w:t>monitoring</w:t>
            </w:r>
            <w:proofErr w:type="gramEnd"/>
          </w:p>
          <w:p w14:paraId="79BA9328" w14:textId="36D28BE4" w:rsidR="001A1A49" w:rsidRPr="001204F1" w:rsidRDefault="001A1A49" w:rsidP="001A1A4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87" w:type="dxa"/>
          </w:tcPr>
          <w:p w14:paraId="66FF6872" w14:textId="2877374E" w:rsidR="001A1A49" w:rsidRDefault="001A1A49" w:rsidP="001A1A4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1204F1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Substance misuse/similar intervention</w:t>
            </w:r>
          </w:p>
          <w:p w14:paraId="089A8008" w14:textId="77777777" w:rsidR="006478DA" w:rsidRPr="001204F1" w:rsidRDefault="006478DA" w:rsidP="001A1A4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  <w:p w14:paraId="00917CA3" w14:textId="29564AEE" w:rsidR="0071024C" w:rsidRPr="001204F1" w:rsidRDefault="0071024C" w:rsidP="0071024C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</w:rPr>
            </w:pPr>
            <w:r w:rsidRPr="001204F1">
              <w:rPr>
                <w:rFonts w:ascii="Tahoma" w:hAnsi="Tahoma" w:cs="Tahoma"/>
                <w:sz w:val="20"/>
                <w:szCs w:val="20"/>
              </w:rPr>
              <w:t>Consider seeking support from "We are with you" around alcohol and other drug misuse</w:t>
            </w:r>
            <w:r w:rsidR="00D555D0" w:rsidRPr="001204F1">
              <w:rPr>
                <w:rFonts w:ascii="Tahoma" w:hAnsi="Tahoma" w:cs="Tahoma"/>
                <w:sz w:val="20"/>
                <w:szCs w:val="20"/>
              </w:rPr>
              <w:t xml:space="preserve">: </w:t>
            </w:r>
            <w:hyperlink r:id="rId8" w:history="1">
              <w:r w:rsidR="00D555D0" w:rsidRPr="001204F1">
                <w:rPr>
                  <w:rFonts w:ascii="Tahoma" w:hAnsi="Tahoma" w:cs="Tahoma"/>
                  <w:color w:val="0000FF"/>
                  <w:sz w:val="20"/>
                  <w:szCs w:val="20"/>
                  <w:u w:val="single"/>
                </w:rPr>
                <w:t xml:space="preserve">Home - With </w:t>
              </w:r>
              <w:r w:rsidR="00D555D0" w:rsidRPr="001204F1">
                <w:rPr>
                  <w:rFonts w:ascii="Tahoma" w:hAnsi="Tahoma" w:cs="Tahoma"/>
                  <w:color w:val="0000FF"/>
                  <w:sz w:val="20"/>
                  <w:szCs w:val="20"/>
                  <w:u w:val="single"/>
                </w:rPr>
                <w:lastRenderedPageBreak/>
                <w:t>You (wearewithyou.org.uk)</w:t>
              </w:r>
            </w:hyperlink>
          </w:p>
          <w:p w14:paraId="05AC4DC3" w14:textId="6BBDAF6A" w:rsidR="001A1A49" w:rsidRPr="001204F1" w:rsidRDefault="001A1A49" w:rsidP="001A1A4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1925" w:rsidRPr="001204F1" w14:paraId="6573C915" w14:textId="77777777" w:rsidTr="001A1A49">
        <w:tc>
          <w:tcPr>
            <w:tcW w:w="3487" w:type="dxa"/>
          </w:tcPr>
          <w:p w14:paraId="2D073BC0" w14:textId="250065FF" w:rsidR="001A1A49" w:rsidRDefault="001A1A49" w:rsidP="001A1A4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1204F1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lastRenderedPageBreak/>
              <w:t>Family and community</w:t>
            </w:r>
          </w:p>
          <w:p w14:paraId="66C7ABB4" w14:textId="77777777" w:rsidR="006478DA" w:rsidRPr="001204F1" w:rsidRDefault="006478DA" w:rsidP="001A1A4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  <w:p w14:paraId="1B55BC62" w14:textId="40EAFEB3" w:rsidR="0071024C" w:rsidRPr="001204F1" w:rsidRDefault="0071024C" w:rsidP="0071024C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</w:rPr>
            </w:pPr>
            <w:r w:rsidRPr="001204F1">
              <w:rPr>
                <w:rFonts w:ascii="Tahoma" w:hAnsi="Tahoma" w:cs="Tahoma"/>
                <w:sz w:val="20"/>
                <w:szCs w:val="20"/>
              </w:rPr>
              <w:t xml:space="preserve">Consider a referral to Child, Family &amp; Wellbeing for mental health and wellbeing </w:t>
            </w:r>
            <w:proofErr w:type="gramStart"/>
            <w:r w:rsidRPr="001204F1">
              <w:rPr>
                <w:rFonts w:ascii="Tahoma" w:hAnsi="Tahoma" w:cs="Tahoma"/>
                <w:sz w:val="20"/>
                <w:szCs w:val="20"/>
              </w:rPr>
              <w:t>support</w:t>
            </w:r>
            <w:proofErr w:type="gramEnd"/>
          </w:p>
          <w:p w14:paraId="1239F977" w14:textId="69048A68" w:rsidR="0071024C" w:rsidRPr="001204F1" w:rsidRDefault="0071024C" w:rsidP="0071024C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</w:rPr>
            </w:pPr>
            <w:r w:rsidRPr="001204F1">
              <w:rPr>
                <w:rFonts w:ascii="Tahoma" w:hAnsi="Tahoma" w:cs="Tahoma"/>
                <w:sz w:val="20"/>
                <w:szCs w:val="20"/>
              </w:rPr>
              <w:t xml:space="preserve">Refer parents to Talk Zone for support with parenting and general </w:t>
            </w:r>
            <w:proofErr w:type="gramStart"/>
            <w:r w:rsidRPr="001204F1">
              <w:rPr>
                <w:rFonts w:ascii="Tahoma" w:hAnsi="Tahoma" w:cs="Tahoma"/>
                <w:sz w:val="20"/>
                <w:szCs w:val="20"/>
              </w:rPr>
              <w:t>advice</w:t>
            </w:r>
            <w:proofErr w:type="gramEnd"/>
          </w:p>
          <w:p w14:paraId="6E3EA9E5" w14:textId="40ED3A79" w:rsidR="0071024C" w:rsidRPr="001204F1" w:rsidRDefault="0071024C" w:rsidP="0071024C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</w:rPr>
            </w:pPr>
            <w:r w:rsidRPr="001204F1">
              <w:rPr>
                <w:rFonts w:ascii="Tahoma" w:hAnsi="Tahoma" w:cs="Tahoma"/>
                <w:sz w:val="20"/>
                <w:szCs w:val="20"/>
              </w:rPr>
              <w:t>Offer access to a parenting programme</w:t>
            </w:r>
            <w:r w:rsidR="0078047F" w:rsidRPr="001204F1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 w:rsidR="0078047F" w:rsidRPr="001204F1">
              <w:rPr>
                <w:rFonts w:ascii="Tahoma" w:hAnsi="Tahoma" w:cs="Tahoma"/>
                <w:sz w:val="20"/>
                <w:szCs w:val="20"/>
              </w:rPr>
              <w:t>e.g.</w:t>
            </w:r>
            <w:proofErr w:type="gramEnd"/>
            <w:r w:rsidR="0078047F" w:rsidRPr="001204F1">
              <w:rPr>
                <w:rFonts w:ascii="Tahoma" w:hAnsi="Tahoma" w:cs="Tahoma"/>
                <w:sz w:val="20"/>
                <w:szCs w:val="20"/>
              </w:rPr>
              <w:t xml:space="preserve"> Incredible Years</w:t>
            </w:r>
          </w:p>
          <w:p w14:paraId="73CE70C0" w14:textId="498D7069" w:rsidR="0078047F" w:rsidRPr="001204F1" w:rsidRDefault="0078047F" w:rsidP="0071024C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</w:rPr>
            </w:pPr>
            <w:r w:rsidRPr="001204F1">
              <w:rPr>
                <w:rFonts w:ascii="Tahoma" w:hAnsi="Tahoma" w:cs="Tahoma"/>
                <w:sz w:val="20"/>
                <w:szCs w:val="20"/>
              </w:rPr>
              <w:t xml:space="preserve">Could </w:t>
            </w:r>
            <w:proofErr w:type="spellStart"/>
            <w:r w:rsidRPr="001204F1">
              <w:rPr>
                <w:rFonts w:ascii="Tahoma" w:hAnsi="Tahoma" w:cs="Tahoma"/>
                <w:sz w:val="20"/>
                <w:szCs w:val="20"/>
              </w:rPr>
              <w:t>Homestart</w:t>
            </w:r>
            <w:proofErr w:type="spellEnd"/>
            <w:r w:rsidRPr="001204F1">
              <w:rPr>
                <w:rFonts w:ascii="Tahoma" w:hAnsi="Tahoma" w:cs="Tahoma"/>
                <w:sz w:val="20"/>
                <w:szCs w:val="20"/>
              </w:rPr>
              <w:t xml:space="preserve"> offer the family any support? </w:t>
            </w:r>
          </w:p>
          <w:p w14:paraId="2E7EA077" w14:textId="023F9801" w:rsidR="00CC2360" w:rsidRPr="001204F1" w:rsidRDefault="00CC2360" w:rsidP="0071024C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</w:rPr>
            </w:pPr>
            <w:r w:rsidRPr="001204F1">
              <w:rPr>
                <w:rFonts w:ascii="Tahoma" w:hAnsi="Tahoma" w:cs="Tahoma"/>
                <w:sz w:val="20"/>
                <w:szCs w:val="20"/>
              </w:rPr>
              <w:t xml:space="preserve">Are there financial concerns which are impacting on the young person and their wellbeing, </w:t>
            </w:r>
            <w:proofErr w:type="gramStart"/>
            <w:r w:rsidRPr="001204F1">
              <w:rPr>
                <w:rFonts w:ascii="Tahoma" w:hAnsi="Tahoma" w:cs="Tahoma"/>
                <w:sz w:val="20"/>
                <w:szCs w:val="20"/>
              </w:rPr>
              <w:t>behaviour</w:t>
            </w:r>
            <w:proofErr w:type="gramEnd"/>
            <w:r w:rsidRPr="001204F1">
              <w:rPr>
                <w:rFonts w:ascii="Tahoma" w:hAnsi="Tahoma" w:cs="Tahoma"/>
                <w:sz w:val="20"/>
                <w:szCs w:val="20"/>
              </w:rPr>
              <w:t xml:space="preserve"> or attendance?</w:t>
            </w:r>
          </w:p>
          <w:p w14:paraId="368B35BD" w14:textId="19BD32F2" w:rsidR="0057749E" w:rsidRDefault="0057749E" w:rsidP="0071024C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</w:rPr>
            </w:pPr>
            <w:r w:rsidRPr="001204F1">
              <w:rPr>
                <w:rFonts w:ascii="Tahoma" w:hAnsi="Tahoma" w:cs="Tahoma"/>
                <w:sz w:val="20"/>
                <w:szCs w:val="20"/>
              </w:rPr>
              <w:t>Could SEND IAS offer family support?</w:t>
            </w:r>
          </w:p>
          <w:p w14:paraId="1D49FE18" w14:textId="77777777" w:rsidR="006478DA" w:rsidRDefault="006478DA" w:rsidP="006478D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2A530E8" w14:textId="77777777" w:rsidR="006478DA" w:rsidRDefault="006478DA" w:rsidP="006478D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F2F0F68" w14:textId="77777777" w:rsidR="006478DA" w:rsidRPr="006478DA" w:rsidRDefault="006478DA" w:rsidP="006478D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C8EBC57" w14:textId="68D0CAF6" w:rsidR="001A1A49" w:rsidRPr="001204F1" w:rsidRDefault="001A1A49" w:rsidP="001A1A4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87" w:type="dxa"/>
          </w:tcPr>
          <w:p w14:paraId="3B2B6013" w14:textId="38B3C0BF" w:rsidR="001A1A49" w:rsidRDefault="001A1A49" w:rsidP="001A1A4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1204F1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lastRenderedPageBreak/>
              <w:t>Student Voice</w:t>
            </w:r>
          </w:p>
          <w:p w14:paraId="17729E9A" w14:textId="77777777" w:rsidR="006478DA" w:rsidRPr="001204F1" w:rsidRDefault="006478DA" w:rsidP="001A1A4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  <w:p w14:paraId="62F63EFE" w14:textId="1C15F50E" w:rsidR="0071024C" w:rsidRPr="001204F1" w:rsidRDefault="0071024C" w:rsidP="0071024C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</w:rPr>
            </w:pPr>
            <w:r w:rsidRPr="001204F1">
              <w:rPr>
                <w:rFonts w:ascii="Tahoma" w:hAnsi="Tahoma" w:cs="Tahoma"/>
                <w:sz w:val="20"/>
                <w:szCs w:val="20"/>
              </w:rPr>
              <w:t>Refer to the Children's Champion team to access support and listening to the young person (</w:t>
            </w:r>
            <w:hyperlink r:id="rId9" w:history="1">
              <w:r w:rsidR="00CC2360" w:rsidRPr="001204F1">
                <w:rPr>
                  <w:rStyle w:val="Hyperlink"/>
                  <w:rFonts w:ascii="Tahoma" w:hAnsi="Tahoma" w:cs="Tahoma"/>
                  <w:sz w:val="20"/>
                  <w:szCs w:val="20"/>
                </w:rPr>
                <w:t>childrenschampions@lancashire.gov.uk</w:t>
              </w:r>
            </w:hyperlink>
            <w:r w:rsidRPr="001204F1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780BA191" w14:textId="3FFCE9D2" w:rsidR="00CC2360" w:rsidRPr="001204F1" w:rsidRDefault="00CC2360" w:rsidP="0071024C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</w:rPr>
            </w:pPr>
            <w:r w:rsidRPr="001204F1">
              <w:rPr>
                <w:rFonts w:ascii="Tahoma" w:hAnsi="Tahoma" w:cs="Tahoma"/>
                <w:sz w:val="20"/>
                <w:szCs w:val="20"/>
              </w:rPr>
              <w:t xml:space="preserve">Talk to the young person about who in school, in any role, they feel comfortable talking to and have a better relationship with. Facilitate time for them to talk, uninterrupted, and see what emerges from these discussions. What can we learn? What could we do? Could this be </w:t>
            </w:r>
            <w:r w:rsidR="00911202" w:rsidRPr="001204F1">
              <w:rPr>
                <w:rFonts w:ascii="Tahoma" w:hAnsi="Tahoma" w:cs="Tahoma"/>
                <w:sz w:val="20"/>
                <w:szCs w:val="20"/>
              </w:rPr>
              <w:t>regular mentoring support?</w:t>
            </w:r>
          </w:p>
          <w:p w14:paraId="1ADC4148" w14:textId="19430534" w:rsidR="001A1A49" w:rsidRPr="001204F1" w:rsidRDefault="001A1A49" w:rsidP="001A1A4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87" w:type="dxa"/>
          </w:tcPr>
          <w:p w14:paraId="4EC54FFD" w14:textId="359199E0" w:rsidR="001A1A49" w:rsidRDefault="001A1A49" w:rsidP="001A1A4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1204F1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Monitoring</w:t>
            </w:r>
          </w:p>
          <w:p w14:paraId="32724114" w14:textId="77777777" w:rsidR="006478DA" w:rsidRPr="001204F1" w:rsidRDefault="006478DA" w:rsidP="001A1A4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  <w:p w14:paraId="2DC8FF8B" w14:textId="439E6377" w:rsidR="0071024C" w:rsidRPr="001204F1" w:rsidRDefault="0071024C" w:rsidP="0071024C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</w:rPr>
            </w:pPr>
            <w:r w:rsidRPr="001204F1">
              <w:rPr>
                <w:rFonts w:ascii="Tahoma" w:hAnsi="Tahoma" w:cs="Tahoma"/>
                <w:sz w:val="20"/>
                <w:szCs w:val="20"/>
              </w:rPr>
              <w:t xml:space="preserve">Begin a positive monitoring card (or virtual card) linked to positive calls </w:t>
            </w:r>
            <w:proofErr w:type="gramStart"/>
            <w:r w:rsidRPr="001204F1">
              <w:rPr>
                <w:rFonts w:ascii="Tahoma" w:hAnsi="Tahoma" w:cs="Tahoma"/>
                <w:sz w:val="20"/>
                <w:szCs w:val="20"/>
              </w:rPr>
              <w:t>home</w:t>
            </w:r>
            <w:proofErr w:type="gramEnd"/>
          </w:p>
          <w:p w14:paraId="2E5AA180" w14:textId="4C025BBB" w:rsidR="0071024C" w:rsidRPr="001204F1" w:rsidRDefault="009E1925" w:rsidP="0071024C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</w:rPr>
            </w:pPr>
            <w:r w:rsidRPr="001204F1">
              <w:rPr>
                <w:rFonts w:ascii="Tahoma" w:hAnsi="Tahoma" w:cs="Tahoma"/>
                <w:sz w:val="20"/>
                <w:szCs w:val="20"/>
              </w:rPr>
              <w:t xml:space="preserve">Daily goals, lesson by lesson; linked to positive calls home or meaningful praise from </w:t>
            </w:r>
            <w:proofErr w:type="gramStart"/>
            <w:r w:rsidRPr="001204F1">
              <w:rPr>
                <w:rFonts w:ascii="Tahoma" w:hAnsi="Tahoma" w:cs="Tahoma"/>
                <w:sz w:val="20"/>
                <w:szCs w:val="20"/>
              </w:rPr>
              <w:t>keyworker</w:t>
            </w:r>
            <w:proofErr w:type="gramEnd"/>
          </w:p>
          <w:p w14:paraId="0EC11B4F" w14:textId="58A50BDF" w:rsidR="001A1A49" w:rsidRPr="001204F1" w:rsidRDefault="001A1A49" w:rsidP="001A1A4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87" w:type="dxa"/>
          </w:tcPr>
          <w:p w14:paraId="0CD53FEB" w14:textId="37E6F379" w:rsidR="001A1A49" w:rsidRDefault="001A1A49" w:rsidP="001A1A4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1204F1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Mental wellbeing support or intervention</w:t>
            </w:r>
          </w:p>
          <w:p w14:paraId="3B11A5A4" w14:textId="77777777" w:rsidR="006478DA" w:rsidRPr="001204F1" w:rsidRDefault="006478DA" w:rsidP="001A1A4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  <w:p w14:paraId="32174BF0" w14:textId="380AF166" w:rsidR="0071024C" w:rsidRPr="001204F1" w:rsidRDefault="0071024C" w:rsidP="0071024C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20"/>
                <w:szCs w:val="20"/>
              </w:rPr>
            </w:pPr>
            <w:r w:rsidRPr="001204F1">
              <w:rPr>
                <w:rFonts w:ascii="Tahoma" w:hAnsi="Tahoma" w:cs="Tahoma"/>
                <w:sz w:val="20"/>
                <w:szCs w:val="20"/>
              </w:rPr>
              <w:t>Support from Mental Health in Schools Team</w:t>
            </w:r>
          </w:p>
          <w:p w14:paraId="16DBA0E9" w14:textId="30E71CE2" w:rsidR="0071024C" w:rsidRPr="001204F1" w:rsidRDefault="0071024C" w:rsidP="0071024C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20"/>
                <w:szCs w:val="20"/>
              </w:rPr>
            </w:pPr>
            <w:r w:rsidRPr="001204F1">
              <w:rPr>
                <w:rFonts w:ascii="Tahoma" w:hAnsi="Tahoma" w:cs="Tahoma"/>
                <w:sz w:val="20"/>
                <w:szCs w:val="20"/>
              </w:rPr>
              <w:t>Refer to C</w:t>
            </w:r>
            <w:r w:rsidR="007C343E" w:rsidRPr="001204F1">
              <w:rPr>
                <w:rFonts w:ascii="Tahoma" w:hAnsi="Tahoma" w:cs="Tahoma"/>
                <w:sz w:val="20"/>
                <w:szCs w:val="20"/>
              </w:rPr>
              <w:t>hild, family &amp; Wellbeing</w:t>
            </w:r>
            <w:r w:rsidRPr="001204F1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 w:rsidRPr="001204F1">
              <w:rPr>
                <w:rFonts w:ascii="Tahoma" w:hAnsi="Tahoma" w:cs="Tahoma"/>
                <w:sz w:val="20"/>
                <w:szCs w:val="20"/>
              </w:rPr>
              <w:t>service</w:t>
            </w:r>
            <w:proofErr w:type="gramEnd"/>
          </w:p>
          <w:p w14:paraId="5D2052E5" w14:textId="52622CD3" w:rsidR="0071024C" w:rsidRPr="001204F1" w:rsidRDefault="0071024C" w:rsidP="0071024C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20"/>
                <w:szCs w:val="20"/>
              </w:rPr>
            </w:pPr>
            <w:r w:rsidRPr="001204F1">
              <w:rPr>
                <w:rFonts w:ascii="Tahoma" w:hAnsi="Tahoma" w:cs="Tahoma"/>
                <w:sz w:val="20"/>
                <w:szCs w:val="20"/>
              </w:rPr>
              <w:t>Access support from another voluntary organisation or agency (</w:t>
            </w:r>
            <w:proofErr w:type="gramStart"/>
            <w:r w:rsidRPr="001204F1">
              <w:rPr>
                <w:rFonts w:ascii="Tahoma" w:hAnsi="Tahoma" w:cs="Tahoma"/>
                <w:sz w:val="20"/>
                <w:szCs w:val="20"/>
              </w:rPr>
              <w:t>e.g.</w:t>
            </w:r>
            <w:proofErr w:type="gramEnd"/>
            <w:r w:rsidRPr="001204F1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1204F1">
              <w:rPr>
                <w:rFonts w:ascii="Tahoma" w:hAnsi="Tahoma" w:cs="Tahoma"/>
                <w:sz w:val="20"/>
                <w:szCs w:val="20"/>
              </w:rPr>
              <w:t>Barnados</w:t>
            </w:r>
            <w:proofErr w:type="spellEnd"/>
            <w:r w:rsidRPr="001204F1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9E1925" w:rsidRPr="001204F1">
              <w:rPr>
                <w:rFonts w:ascii="Tahoma" w:hAnsi="Tahoma" w:cs="Tahoma"/>
                <w:sz w:val="20"/>
                <w:szCs w:val="20"/>
              </w:rPr>
              <w:t>Action for Children)</w:t>
            </w:r>
          </w:p>
          <w:p w14:paraId="605FF60F" w14:textId="32CE6AB3" w:rsidR="0057749E" w:rsidRPr="001204F1" w:rsidRDefault="0057749E" w:rsidP="0071024C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20"/>
                <w:szCs w:val="20"/>
              </w:rPr>
            </w:pPr>
            <w:r w:rsidRPr="001204F1">
              <w:rPr>
                <w:rFonts w:ascii="Tahoma" w:hAnsi="Tahoma" w:cs="Tahoma"/>
                <w:sz w:val="20"/>
                <w:szCs w:val="20"/>
              </w:rPr>
              <w:t xml:space="preserve">Access to counselling within school or from a local </w:t>
            </w:r>
            <w:r w:rsidR="00CE14CA" w:rsidRPr="001204F1">
              <w:rPr>
                <w:rFonts w:ascii="Tahoma" w:hAnsi="Tahoma" w:cs="Tahoma"/>
                <w:sz w:val="20"/>
                <w:szCs w:val="20"/>
              </w:rPr>
              <w:t>provider</w:t>
            </w:r>
          </w:p>
          <w:p w14:paraId="27B35850" w14:textId="5C08010C" w:rsidR="001A048F" w:rsidRPr="001204F1" w:rsidRDefault="001A048F" w:rsidP="0071024C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20"/>
                <w:szCs w:val="20"/>
              </w:rPr>
            </w:pPr>
            <w:r w:rsidRPr="001204F1">
              <w:rPr>
                <w:rFonts w:ascii="Tahoma" w:hAnsi="Tahoma" w:cs="Tahoma"/>
                <w:sz w:val="20"/>
                <w:szCs w:val="20"/>
              </w:rPr>
              <w:t xml:space="preserve">Could the young person access support from NEST, if they have been a victim of crime/bullying or harm? </w:t>
            </w:r>
            <w:hyperlink r:id="rId10" w:history="1">
              <w:r w:rsidRPr="001204F1">
                <w:rPr>
                  <w:rFonts w:ascii="Tahoma" w:hAnsi="Tahoma" w:cs="Tahoma"/>
                  <w:color w:val="0000FF"/>
                  <w:sz w:val="20"/>
                  <w:szCs w:val="20"/>
                  <w:u w:val="single"/>
                </w:rPr>
                <w:t>Nest Lancashire - Supporting young victims</w:t>
              </w:r>
            </w:hyperlink>
          </w:p>
          <w:p w14:paraId="4C66A069" w14:textId="46E5944E" w:rsidR="001A1A49" w:rsidRPr="001204F1" w:rsidRDefault="00D555D0" w:rsidP="00576B76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20"/>
                <w:szCs w:val="20"/>
              </w:rPr>
            </w:pPr>
            <w:r w:rsidRPr="001204F1">
              <w:rPr>
                <w:rFonts w:ascii="Tahoma" w:hAnsi="Tahoma" w:cs="Tahoma"/>
                <w:sz w:val="20"/>
                <w:szCs w:val="20"/>
              </w:rPr>
              <w:t xml:space="preserve">Explore We are With You: </w:t>
            </w:r>
            <w:hyperlink r:id="rId11" w:history="1">
              <w:r w:rsidRPr="001204F1">
                <w:rPr>
                  <w:rFonts w:ascii="Tahoma" w:hAnsi="Tahoma" w:cs="Tahoma"/>
                  <w:color w:val="0000FF"/>
                  <w:sz w:val="20"/>
                  <w:szCs w:val="20"/>
                  <w:u w:val="single"/>
                </w:rPr>
                <w:t>Home - With You (wearewithyou.org.uk)</w:t>
              </w:r>
            </w:hyperlink>
          </w:p>
          <w:p w14:paraId="7666D88F" w14:textId="37101CE0" w:rsidR="0057749E" w:rsidRPr="001204F1" w:rsidRDefault="0057749E" w:rsidP="0057749E">
            <w:pPr>
              <w:pStyle w:val="ListParagraph"/>
              <w:rPr>
                <w:rFonts w:ascii="Tahoma" w:hAnsi="Tahoma" w:cs="Tahoma"/>
                <w:sz w:val="20"/>
                <w:szCs w:val="20"/>
              </w:rPr>
            </w:pPr>
          </w:p>
          <w:p w14:paraId="2141695D" w14:textId="46086DBC" w:rsidR="00972542" w:rsidRPr="001204F1" w:rsidRDefault="00972542" w:rsidP="00972542">
            <w:pPr>
              <w:pStyle w:val="List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1925" w:rsidRPr="001204F1" w14:paraId="0690E3FF" w14:textId="77777777" w:rsidTr="001A1A49">
        <w:tc>
          <w:tcPr>
            <w:tcW w:w="3487" w:type="dxa"/>
          </w:tcPr>
          <w:p w14:paraId="5F6E7A75" w14:textId="30D1786E" w:rsidR="001A1A49" w:rsidRDefault="001A1A49" w:rsidP="001A1A4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1204F1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Careers/futures</w:t>
            </w:r>
          </w:p>
          <w:p w14:paraId="5C962A47" w14:textId="77777777" w:rsidR="006478DA" w:rsidRPr="001204F1" w:rsidRDefault="006478DA" w:rsidP="001A1A4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  <w:p w14:paraId="6F05E33C" w14:textId="4FC6A161" w:rsidR="009E1925" w:rsidRPr="001204F1" w:rsidRDefault="009E1925" w:rsidP="009E1925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sz w:val="20"/>
                <w:szCs w:val="20"/>
              </w:rPr>
            </w:pPr>
            <w:r w:rsidRPr="001204F1">
              <w:rPr>
                <w:rFonts w:ascii="Tahoma" w:hAnsi="Tahoma" w:cs="Tahoma"/>
                <w:sz w:val="20"/>
                <w:szCs w:val="20"/>
              </w:rPr>
              <w:t xml:space="preserve">Consultation with Careers Adviser to try to establish goals/areas of interest for future so other interventions can be linked to </w:t>
            </w:r>
            <w:proofErr w:type="gramStart"/>
            <w:r w:rsidRPr="001204F1">
              <w:rPr>
                <w:rFonts w:ascii="Tahoma" w:hAnsi="Tahoma" w:cs="Tahoma"/>
                <w:sz w:val="20"/>
                <w:szCs w:val="20"/>
              </w:rPr>
              <w:t>this</w:t>
            </w:r>
            <w:proofErr w:type="gramEnd"/>
          </w:p>
          <w:p w14:paraId="7BAB2FF6" w14:textId="77777777" w:rsidR="001A1A49" w:rsidRPr="001204F1" w:rsidRDefault="009E1925" w:rsidP="00576B76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sz w:val="20"/>
                <w:szCs w:val="20"/>
              </w:rPr>
            </w:pPr>
            <w:r w:rsidRPr="001204F1">
              <w:rPr>
                <w:rFonts w:ascii="Tahoma" w:hAnsi="Tahoma" w:cs="Tahoma"/>
                <w:sz w:val="20"/>
                <w:szCs w:val="20"/>
              </w:rPr>
              <w:t xml:space="preserve">Careers profile to explore options </w:t>
            </w:r>
            <w:hyperlink r:id="rId12" w:history="1">
              <w:r w:rsidRPr="001204F1">
                <w:rPr>
                  <w:rFonts w:ascii="Tahoma" w:hAnsi="Tahoma" w:cs="Tahoma"/>
                  <w:color w:val="0000FF"/>
                  <w:sz w:val="20"/>
                  <w:szCs w:val="20"/>
                  <w:u w:val="single"/>
                </w:rPr>
                <w:t xml:space="preserve">Careers advice - job profiles, </w:t>
              </w:r>
              <w:proofErr w:type="gramStart"/>
              <w:r w:rsidRPr="001204F1">
                <w:rPr>
                  <w:rFonts w:ascii="Tahoma" w:hAnsi="Tahoma" w:cs="Tahoma"/>
                  <w:color w:val="0000FF"/>
                  <w:sz w:val="20"/>
                  <w:szCs w:val="20"/>
                  <w:u w:val="single"/>
                </w:rPr>
                <w:t>information</w:t>
              </w:r>
              <w:proofErr w:type="gramEnd"/>
              <w:r w:rsidRPr="001204F1">
                <w:rPr>
                  <w:rFonts w:ascii="Tahoma" w:hAnsi="Tahoma" w:cs="Tahoma"/>
                  <w:color w:val="0000FF"/>
                  <w:sz w:val="20"/>
                  <w:szCs w:val="20"/>
                  <w:u w:val="single"/>
                </w:rPr>
                <w:t xml:space="preserve"> and resources | National Careers Service</w:t>
              </w:r>
            </w:hyperlink>
          </w:p>
          <w:p w14:paraId="0A4A32AA" w14:textId="01624700" w:rsidR="00E65920" w:rsidRPr="001204F1" w:rsidRDefault="00E65920" w:rsidP="00576B76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sz w:val="20"/>
                <w:szCs w:val="20"/>
              </w:rPr>
            </w:pPr>
            <w:r w:rsidRPr="001204F1">
              <w:rPr>
                <w:rFonts w:ascii="Tahoma" w:hAnsi="Tahoma" w:cs="Tahoma"/>
                <w:sz w:val="20"/>
                <w:szCs w:val="20"/>
              </w:rPr>
              <w:t xml:space="preserve">Explore resources available on </w:t>
            </w:r>
            <w:proofErr w:type="spellStart"/>
            <w:r w:rsidRPr="001204F1">
              <w:rPr>
                <w:rFonts w:ascii="Tahoma" w:hAnsi="Tahoma" w:cs="Tahoma"/>
                <w:sz w:val="20"/>
                <w:szCs w:val="20"/>
              </w:rPr>
              <w:t>TalkZone</w:t>
            </w:r>
            <w:proofErr w:type="spellEnd"/>
            <w:r w:rsidRPr="001204F1">
              <w:rPr>
                <w:rFonts w:ascii="Tahoma" w:hAnsi="Tahoma" w:cs="Tahoma"/>
                <w:sz w:val="20"/>
                <w:szCs w:val="20"/>
              </w:rPr>
              <w:t xml:space="preserve">: </w:t>
            </w:r>
            <w:hyperlink r:id="rId13" w:history="1">
              <w:r w:rsidRPr="001204F1">
                <w:rPr>
                  <w:rStyle w:val="Hyperlink"/>
                  <w:rFonts w:ascii="Tahoma" w:hAnsi="Tahoma" w:cs="Tahoma"/>
                  <w:sz w:val="20"/>
                  <w:szCs w:val="20"/>
                </w:rPr>
                <w:t xml:space="preserve">Education, </w:t>
              </w:r>
              <w:proofErr w:type="gramStart"/>
              <w:r w:rsidRPr="001204F1">
                <w:rPr>
                  <w:rStyle w:val="Hyperlink"/>
                  <w:rFonts w:ascii="Tahoma" w:hAnsi="Tahoma" w:cs="Tahoma"/>
                  <w:sz w:val="20"/>
                  <w:szCs w:val="20"/>
                </w:rPr>
                <w:t>employment</w:t>
              </w:r>
              <w:proofErr w:type="gramEnd"/>
              <w:r w:rsidRPr="001204F1">
                <w:rPr>
                  <w:rStyle w:val="Hyperlink"/>
                  <w:rFonts w:ascii="Tahoma" w:hAnsi="Tahoma" w:cs="Tahoma"/>
                  <w:sz w:val="20"/>
                  <w:szCs w:val="20"/>
                </w:rPr>
                <w:t xml:space="preserve"> and training - Lancashire County Council</w:t>
              </w:r>
            </w:hyperlink>
          </w:p>
        </w:tc>
        <w:tc>
          <w:tcPr>
            <w:tcW w:w="3487" w:type="dxa"/>
          </w:tcPr>
          <w:p w14:paraId="056364E0" w14:textId="77777777" w:rsidR="001A1A49" w:rsidRDefault="001A1A49" w:rsidP="001A1A4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1204F1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Alternative Provision</w:t>
            </w:r>
          </w:p>
          <w:p w14:paraId="58F5A40B" w14:textId="77777777" w:rsidR="006478DA" w:rsidRPr="001204F1" w:rsidRDefault="006478DA" w:rsidP="001A1A4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  <w:p w14:paraId="2EED0C6C" w14:textId="5D9EF4EA" w:rsidR="001A1A49" w:rsidRPr="001204F1" w:rsidRDefault="0071024C" w:rsidP="004E25C6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</w:rPr>
            </w:pPr>
            <w:r w:rsidRPr="001204F1">
              <w:rPr>
                <w:rFonts w:ascii="Tahoma" w:hAnsi="Tahoma" w:cs="Tahoma"/>
                <w:sz w:val="20"/>
                <w:szCs w:val="20"/>
              </w:rPr>
              <w:t xml:space="preserve">Contact the Alternative Provision </w:t>
            </w:r>
            <w:proofErr w:type="gramStart"/>
            <w:r w:rsidR="009E1925" w:rsidRPr="001204F1">
              <w:rPr>
                <w:rFonts w:ascii="Tahoma" w:hAnsi="Tahoma" w:cs="Tahoma"/>
                <w:sz w:val="20"/>
                <w:szCs w:val="20"/>
              </w:rPr>
              <w:t>L</w:t>
            </w:r>
            <w:r w:rsidRPr="001204F1">
              <w:rPr>
                <w:rFonts w:ascii="Tahoma" w:hAnsi="Tahoma" w:cs="Tahoma"/>
                <w:sz w:val="20"/>
                <w:szCs w:val="20"/>
              </w:rPr>
              <w:t>ead</w:t>
            </w:r>
            <w:proofErr w:type="gramEnd"/>
            <w:r w:rsidRPr="001204F1">
              <w:rPr>
                <w:rFonts w:ascii="Tahoma" w:hAnsi="Tahoma" w:cs="Tahoma"/>
                <w:sz w:val="20"/>
                <w:szCs w:val="20"/>
              </w:rPr>
              <w:t xml:space="preserve"> to discuss options (alternative </w:t>
            </w:r>
            <w:hyperlink r:id="rId14" w:history="1">
              <w:r w:rsidRPr="001204F1">
                <w:rPr>
                  <w:rStyle w:val="Hyperlink"/>
                  <w:rFonts w:ascii="Tahoma" w:hAnsi="Tahoma" w:cs="Tahoma"/>
                  <w:sz w:val="20"/>
                  <w:szCs w:val="20"/>
                </w:rPr>
                <w:t>provision@lancashire.gov.uk</w:t>
              </w:r>
            </w:hyperlink>
            <w:r w:rsidRPr="001204F1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345B4B10" w14:textId="77777777" w:rsidR="0071024C" w:rsidRPr="001204F1" w:rsidRDefault="0071024C" w:rsidP="004E25C6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</w:rPr>
            </w:pPr>
            <w:r w:rsidRPr="001204F1">
              <w:rPr>
                <w:rFonts w:ascii="Tahoma" w:hAnsi="Tahoma" w:cs="Tahoma"/>
                <w:sz w:val="20"/>
                <w:szCs w:val="20"/>
              </w:rPr>
              <w:t xml:space="preserve">Explore options available for respite at your local </w:t>
            </w:r>
            <w:proofErr w:type="gramStart"/>
            <w:r w:rsidRPr="001204F1">
              <w:rPr>
                <w:rFonts w:ascii="Tahoma" w:hAnsi="Tahoma" w:cs="Tahoma"/>
                <w:sz w:val="20"/>
                <w:szCs w:val="20"/>
              </w:rPr>
              <w:t>PRU</w:t>
            </w:r>
            <w:proofErr w:type="gramEnd"/>
          </w:p>
          <w:p w14:paraId="21B2BBBD" w14:textId="77777777" w:rsidR="0071024C" w:rsidRPr="001204F1" w:rsidRDefault="0071024C" w:rsidP="004E25C6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</w:rPr>
            </w:pPr>
            <w:r w:rsidRPr="001204F1">
              <w:rPr>
                <w:rFonts w:ascii="Tahoma" w:hAnsi="Tahoma" w:cs="Tahoma"/>
                <w:sz w:val="20"/>
                <w:szCs w:val="20"/>
              </w:rPr>
              <w:t xml:space="preserve">Explore 14+ options available in local FE </w:t>
            </w:r>
            <w:proofErr w:type="gramStart"/>
            <w:r w:rsidRPr="001204F1">
              <w:rPr>
                <w:rFonts w:ascii="Tahoma" w:hAnsi="Tahoma" w:cs="Tahoma"/>
                <w:sz w:val="20"/>
                <w:szCs w:val="20"/>
              </w:rPr>
              <w:t>providers</w:t>
            </w:r>
            <w:proofErr w:type="gramEnd"/>
          </w:p>
          <w:p w14:paraId="5FABD26F" w14:textId="77777777" w:rsidR="0071024C" w:rsidRPr="001204F1" w:rsidRDefault="0071024C" w:rsidP="004E25C6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</w:rPr>
            </w:pPr>
            <w:r w:rsidRPr="001204F1">
              <w:rPr>
                <w:rFonts w:ascii="Tahoma" w:hAnsi="Tahoma" w:cs="Tahoma"/>
                <w:sz w:val="20"/>
                <w:szCs w:val="20"/>
              </w:rPr>
              <w:t xml:space="preserve">Consider programmes offered by registered voluntary </w:t>
            </w:r>
            <w:proofErr w:type="gramStart"/>
            <w:r w:rsidRPr="001204F1">
              <w:rPr>
                <w:rFonts w:ascii="Tahoma" w:hAnsi="Tahoma" w:cs="Tahoma"/>
                <w:sz w:val="20"/>
                <w:szCs w:val="20"/>
              </w:rPr>
              <w:t>organisations</w:t>
            </w:r>
            <w:proofErr w:type="gramEnd"/>
            <w:r w:rsidRPr="001204F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3ACE81BE" w14:textId="77777777" w:rsidR="004E25C6" w:rsidRPr="001204F1" w:rsidRDefault="004E25C6" w:rsidP="004E25C6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</w:rPr>
            </w:pPr>
            <w:r w:rsidRPr="001204F1">
              <w:rPr>
                <w:rFonts w:ascii="Tahoma" w:hAnsi="Tahoma" w:cs="Tahoma"/>
                <w:sz w:val="20"/>
                <w:szCs w:val="20"/>
              </w:rPr>
              <w:t xml:space="preserve">What AP is there </w:t>
            </w:r>
            <w:proofErr w:type="gramStart"/>
            <w:r w:rsidRPr="001204F1">
              <w:rPr>
                <w:rFonts w:ascii="Tahoma" w:hAnsi="Tahoma" w:cs="Tahoma"/>
                <w:sz w:val="20"/>
                <w:szCs w:val="20"/>
              </w:rPr>
              <w:t>locally</w:t>
            </w:r>
            <w:proofErr w:type="gramEnd"/>
            <w:r w:rsidRPr="001204F1">
              <w:rPr>
                <w:rFonts w:ascii="Tahoma" w:hAnsi="Tahoma" w:cs="Tahoma"/>
                <w:sz w:val="20"/>
                <w:szCs w:val="20"/>
              </w:rPr>
              <w:t xml:space="preserve"> and might this be appropriate?</w:t>
            </w:r>
          </w:p>
          <w:p w14:paraId="5181250D" w14:textId="77777777" w:rsidR="004E25C6" w:rsidRPr="001204F1" w:rsidRDefault="004E25C6" w:rsidP="004E25C6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</w:rPr>
            </w:pPr>
            <w:r w:rsidRPr="001204F1">
              <w:rPr>
                <w:rFonts w:ascii="Tahoma" w:hAnsi="Tahoma" w:cs="Tahoma"/>
                <w:sz w:val="20"/>
                <w:szCs w:val="20"/>
              </w:rPr>
              <w:t xml:space="preserve">Consider an internship for a young person with </w:t>
            </w:r>
            <w:proofErr w:type="gramStart"/>
            <w:r w:rsidRPr="001204F1">
              <w:rPr>
                <w:rFonts w:ascii="Tahoma" w:hAnsi="Tahoma" w:cs="Tahoma"/>
                <w:sz w:val="20"/>
                <w:szCs w:val="20"/>
              </w:rPr>
              <w:t>SEND</w:t>
            </w:r>
            <w:proofErr w:type="gramEnd"/>
          </w:p>
          <w:p w14:paraId="5B864CF8" w14:textId="4305302A" w:rsidR="00291AD2" w:rsidRPr="001204F1" w:rsidRDefault="00291AD2" w:rsidP="004E25C6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</w:rPr>
            </w:pPr>
            <w:r w:rsidRPr="001204F1">
              <w:rPr>
                <w:rFonts w:ascii="Tahoma" w:hAnsi="Tahoma" w:cs="Tahoma"/>
                <w:sz w:val="20"/>
                <w:szCs w:val="20"/>
              </w:rPr>
              <w:t>Involvement in an alternative programme such as Prince's Trust</w:t>
            </w:r>
          </w:p>
        </w:tc>
        <w:tc>
          <w:tcPr>
            <w:tcW w:w="3487" w:type="dxa"/>
          </w:tcPr>
          <w:p w14:paraId="73D41232" w14:textId="18628D87" w:rsidR="001A1A49" w:rsidRDefault="001A1A49" w:rsidP="001A1A4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1204F1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Specialist team support</w:t>
            </w:r>
          </w:p>
          <w:p w14:paraId="24AFF0C1" w14:textId="77777777" w:rsidR="006478DA" w:rsidRPr="001204F1" w:rsidRDefault="006478DA" w:rsidP="001A1A4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  <w:p w14:paraId="17DC330F" w14:textId="4774776A" w:rsidR="00315273" w:rsidRPr="001204F1" w:rsidRDefault="00315273" w:rsidP="00315273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0"/>
                <w:szCs w:val="20"/>
              </w:rPr>
            </w:pPr>
            <w:r w:rsidRPr="001204F1">
              <w:rPr>
                <w:rFonts w:ascii="Tahoma" w:hAnsi="Tahoma" w:cs="Tahoma"/>
                <w:sz w:val="20"/>
                <w:szCs w:val="20"/>
              </w:rPr>
              <w:t>Contact your local Education Partnership Officer for links into other local support/</w:t>
            </w:r>
            <w:proofErr w:type="gramStart"/>
            <w:r w:rsidRPr="001204F1">
              <w:rPr>
                <w:rFonts w:ascii="Tahoma" w:hAnsi="Tahoma" w:cs="Tahoma"/>
                <w:sz w:val="20"/>
                <w:szCs w:val="20"/>
              </w:rPr>
              <w:t>agencies</w:t>
            </w:r>
            <w:proofErr w:type="gramEnd"/>
          </w:p>
          <w:p w14:paraId="5A1605F5" w14:textId="47790842" w:rsidR="00315273" w:rsidRPr="001204F1" w:rsidRDefault="00315273" w:rsidP="00315273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0"/>
                <w:szCs w:val="20"/>
              </w:rPr>
            </w:pPr>
            <w:r w:rsidRPr="001204F1">
              <w:rPr>
                <w:rFonts w:ascii="Tahoma" w:hAnsi="Tahoma" w:cs="Tahoma"/>
                <w:sz w:val="20"/>
                <w:szCs w:val="20"/>
              </w:rPr>
              <w:t xml:space="preserve">Liaise with the Virtual Schools team if the student is CLA/post </w:t>
            </w:r>
            <w:proofErr w:type="gramStart"/>
            <w:r w:rsidRPr="001204F1">
              <w:rPr>
                <w:rFonts w:ascii="Tahoma" w:hAnsi="Tahoma" w:cs="Tahoma"/>
                <w:sz w:val="20"/>
                <w:szCs w:val="20"/>
              </w:rPr>
              <w:t>CLA</w:t>
            </w:r>
            <w:proofErr w:type="gramEnd"/>
          </w:p>
          <w:p w14:paraId="093E9543" w14:textId="34407938" w:rsidR="0071024C" w:rsidRPr="001204F1" w:rsidRDefault="0071024C" w:rsidP="00315273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0"/>
                <w:szCs w:val="20"/>
              </w:rPr>
            </w:pPr>
            <w:r w:rsidRPr="001204F1">
              <w:rPr>
                <w:rFonts w:ascii="Tahoma" w:hAnsi="Tahoma" w:cs="Tahoma"/>
                <w:sz w:val="20"/>
                <w:szCs w:val="20"/>
              </w:rPr>
              <w:t xml:space="preserve">Contact the Equality &amp; Diversity/EAL team to discuss possible </w:t>
            </w:r>
            <w:proofErr w:type="gramStart"/>
            <w:r w:rsidRPr="001204F1">
              <w:rPr>
                <w:rFonts w:ascii="Tahoma" w:hAnsi="Tahoma" w:cs="Tahoma"/>
                <w:sz w:val="20"/>
                <w:szCs w:val="20"/>
              </w:rPr>
              <w:t>support</w:t>
            </w:r>
            <w:proofErr w:type="gramEnd"/>
          </w:p>
          <w:p w14:paraId="224DEF4C" w14:textId="6A3B1423" w:rsidR="00BB1BB0" w:rsidRPr="001204F1" w:rsidRDefault="00BB1BB0" w:rsidP="00315273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0"/>
                <w:szCs w:val="20"/>
              </w:rPr>
            </w:pPr>
            <w:r w:rsidRPr="001204F1">
              <w:rPr>
                <w:rFonts w:ascii="Tahoma" w:hAnsi="Tahoma" w:cs="Tahoma"/>
                <w:sz w:val="20"/>
                <w:szCs w:val="20"/>
              </w:rPr>
              <w:t xml:space="preserve">If the student has an allocated social worker, ensure they are </w:t>
            </w:r>
            <w:r w:rsidR="004B07ED" w:rsidRPr="001204F1">
              <w:rPr>
                <w:rFonts w:ascii="Tahoma" w:hAnsi="Tahoma" w:cs="Tahoma"/>
                <w:sz w:val="20"/>
                <w:szCs w:val="20"/>
              </w:rPr>
              <w:t xml:space="preserve">fully involved and </w:t>
            </w:r>
            <w:proofErr w:type="gramStart"/>
            <w:r w:rsidR="004B07ED" w:rsidRPr="001204F1">
              <w:rPr>
                <w:rFonts w:ascii="Tahoma" w:hAnsi="Tahoma" w:cs="Tahoma"/>
                <w:sz w:val="20"/>
                <w:szCs w:val="20"/>
              </w:rPr>
              <w:t>updated</w:t>
            </w:r>
            <w:proofErr w:type="gramEnd"/>
          </w:p>
          <w:p w14:paraId="15560FD9" w14:textId="03D884DE" w:rsidR="006237A2" w:rsidRPr="001204F1" w:rsidRDefault="006237A2" w:rsidP="00315273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0"/>
                <w:szCs w:val="20"/>
              </w:rPr>
            </w:pPr>
            <w:r w:rsidRPr="001204F1">
              <w:rPr>
                <w:rFonts w:ascii="Tahoma" w:hAnsi="Tahoma" w:cs="Tahoma"/>
                <w:sz w:val="20"/>
                <w:szCs w:val="20"/>
              </w:rPr>
              <w:t xml:space="preserve">Would it be appropriate to seek advice from the </w:t>
            </w:r>
            <w:r w:rsidR="001204F1" w:rsidRPr="001204F1">
              <w:rPr>
                <w:rFonts w:ascii="Tahoma" w:hAnsi="Tahoma" w:cs="Tahoma"/>
                <w:sz w:val="20"/>
                <w:szCs w:val="20"/>
              </w:rPr>
              <w:t>Ethnic Minority/Gypsy Roma Traveller Achievement Service?</w:t>
            </w:r>
          </w:p>
          <w:p w14:paraId="4A439C30" w14:textId="49A9028F" w:rsidR="001A1A49" w:rsidRPr="001204F1" w:rsidRDefault="001A1A49" w:rsidP="001A1A4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87" w:type="dxa"/>
          </w:tcPr>
          <w:p w14:paraId="72BC6C8C" w14:textId="1B5E8820" w:rsidR="001A1A49" w:rsidRDefault="001A1A49" w:rsidP="001A1A4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1204F1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In-school EHWB support</w:t>
            </w:r>
          </w:p>
          <w:p w14:paraId="6AA274D8" w14:textId="77777777" w:rsidR="006478DA" w:rsidRPr="001204F1" w:rsidRDefault="006478DA" w:rsidP="001A1A4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  <w:p w14:paraId="1498F591" w14:textId="57DEEB74" w:rsidR="009E1925" w:rsidRPr="001204F1" w:rsidRDefault="009E1925" w:rsidP="009E1925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0"/>
                <w:szCs w:val="20"/>
              </w:rPr>
            </w:pPr>
            <w:r w:rsidRPr="001204F1">
              <w:rPr>
                <w:rFonts w:ascii="Tahoma" w:hAnsi="Tahoma" w:cs="Tahoma"/>
                <w:sz w:val="20"/>
                <w:szCs w:val="20"/>
              </w:rPr>
              <w:t>Support from the Mental Health in Schools team</w:t>
            </w:r>
          </w:p>
          <w:p w14:paraId="26B8E8B2" w14:textId="3246D69D" w:rsidR="0093543C" w:rsidRPr="001204F1" w:rsidRDefault="0093543C" w:rsidP="009E1925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0"/>
                <w:szCs w:val="20"/>
              </w:rPr>
            </w:pPr>
            <w:r w:rsidRPr="001204F1">
              <w:rPr>
                <w:rFonts w:ascii="Tahoma" w:hAnsi="Tahoma" w:cs="Tahoma"/>
                <w:sz w:val="20"/>
                <w:szCs w:val="20"/>
              </w:rPr>
              <w:t>Can the young person access an in-school Nurture provision at your school or another locally?</w:t>
            </w:r>
          </w:p>
          <w:p w14:paraId="1DFB9344" w14:textId="2DFD82B4" w:rsidR="009E1925" w:rsidRPr="001204F1" w:rsidRDefault="009E1925" w:rsidP="009E1925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0"/>
                <w:szCs w:val="20"/>
              </w:rPr>
            </w:pPr>
            <w:r w:rsidRPr="001204F1">
              <w:rPr>
                <w:rFonts w:ascii="Tahoma" w:hAnsi="Tahoma" w:cs="Tahoma"/>
                <w:sz w:val="20"/>
                <w:szCs w:val="20"/>
              </w:rPr>
              <w:t xml:space="preserve">Time Out card to access </w:t>
            </w:r>
            <w:proofErr w:type="gramStart"/>
            <w:r w:rsidRPr="001204F1">
              <w:rPr>
                <w:rFonts w:ascii="Tahoma" w:hAnsi="Tahoma" w:cs="Tahoma"/>
                <w:sz w:val="20"/>
                <w:szCs w:val="20"/>
              </w:rPr>
              <w:t>keyworker</w:t>
            </w:r>
            <w:proofErr w:type="gramEnd"/>
          </w:p>
          <w:p w14:paraId="718BF6C0" w14:textId="3626A15B" w:rsidR="009E1925" w:rsidRPr="001204F1" w:rsidRDefault="009E1925" w:rsidP="009E1925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0"/>
                <w:szCs w:val="20"/>
              </w:rPr>
            </w:pPr>
            <w:r w:rsidRPr="001204F1">
              <w:rPr>
                <w:rFonts w:ascii="Tahoma" w:hAnsi="Tahoma" w:cs="Tahoma"/>
                <w:sz w:val="20"/>
                <w:szCs w:val="20"/>
              </w:rPr>
              <w:t>Specific intervention programme to address focus area (</w:t>
            </w:r>
            <w:proofErr w:type="gramStart"/>
            <w:r w:rsidRPr="001204F1">
              <w:rPr>
                <w:rFonts w:ascii="Tahoma" w:hAnsi="Tahoma" w:cs="Tahoma"/>
                <w:sz w:val="20"/>
                <w:szCs w:val="20"/>
              </w:rPr>
              <w:t>e.g.</w:t>
            </w:r>
            <w:proofErr w:type="gramEnd"/>
            <w:r w:rsidRPr="001204F1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1204F1">
              <w:rPr>
                <w:rFonts w:ascii="Tahoma" w:hAnsi="Tahoma" w:cs="Tahoma"/>
                <w:sz w:val="20"/>
                <w:szCs w:val="20"/>
              </w:rPr>
              <w:t>self esteem</w:t>
            </w:r>
            <w:proofErr w:type="spellEnd"/>
            <w:r w:rsidRPr="001204F1">
              <w:rPr>
                <w:rFonts w:ascii="Tahoma" w:hAnsi="Tahoma" w:cs="Tahoma"/>
                <w:sz w:val="20"/>
                <w:szCs w:val="20"/>
              </w:rPr>
              <w:t>, managing angry feelings, anxiety)</w:t>
            </w:r>
          </w:p>
          <w:p w14:paraId="66AEAEDF" w14:textId="1F462B68" w:rsidR="001A1A49" w:rsidRPr="001204F1" w:rsidRDefault="009E1925" w:rsidP="00576B76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0"/>
                <w:szCs w:val="20"/>
              </w:rPr>
            </w:pPr>
            <w:r w:rsidRPr="001204F1">
              <w:rPr>
                <w:rFonts w:ascii="Tahoma" w:hAnsi="Tahoma" w:cs="Tahoma"/>
                <w:sz w:val="20"/>
                <w:szCs w:val="20"/>
              </w:rPr>
              <w:t>Ensure that staff working with the young person have been adopting a Trauma-Informed approach</w:t>
            </w:r>
            <w:r w:rsidR="005653FF" w:rsidRPr="001204F1">
              <w:rPr>
                <w:rFonts w:ascii="Tahoma" w:hAnsi="Tahoma" w:cs="Tahoma"/>
                <w:sz w:val="20"/>
                <w:szCs w:val="20"/>
              </w:rPr>
              <w:t xml:space="preserve">; explore further resources here: </w:t>
            </w:r>
            <w:hyperlink r:id="rId15" w:history="1">
              <w:r w:rsidR="00B70CF7" w:rsidRPr="001204F1">
                <w:rPr>
                  <w:rFonts w:ascii="Tahoma" w:hAnsi="Tahoma" w:cs="Tahoma"/>
                  <w:color w:val="0000FF"/>
                  <w:sz w:val="20"/>
                  <w:szCs w:val="20"/>
                  <w:u w:val="single"/>
                </w:rPr>
                <w:t>Tackle Violence Together | Lancashire Violence Reduction Network (lancsvrn.co.uk)</w:t>
              </w:r>
            </w:hyperlink>
          </w:p>
          <w:p w14:paraId="7309BEF2" w14:textId="77777777" w:rsidR="00B54BC6" w:rsidRPr="001204F1" w:rsidRDefault="00B54BC6" w:rsidP="00576B76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0"/>
                <w:szCs w:val="20"/>
              </w:rPr>
            </w:pPr>
            <w:r w:rsidRPr="001204F1">
              <w:rPr>
                <w:rFonts w:ascii="Tahoma" w:hAnsi="Tahoma" w:cs="Tahoma"/>
                <w:sz w:val="20"/>
                <w:szCs w:val="20"/>
              </w:rPr>
              <w:t>Is the young person possibly caring for someone outside school?</w:t>
            </w:r>
            <w:r w:rsidR="00CC2360" w:rsidRPr="001204F1">
              <w:rPr>
                <w:rFonts w:ascii="Tahoma" w:hAnsi="Tahoma" w:cs="Tahoma"/>
                <w:sz w:val="20"/>
                <w:szCs w:val="20"/>
              </w:rPr>
              <w:t xml:space="preserve"> Can Young Carers support them?</w:t>
            </w:r>
          </w:p>
          <w:p w14:paraId="0D0E25DC" w14:textId="77777777" w:rsidR="00AA3E75" w:rsidRPr="001204F1" w:rsidRDefault="00AA3E75" w:rsidP="00576B76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0"/>
                <w:szCs w:val="20"/>
              </w:rPr>
            </w:pPr>
            <w:r w:rsidRPr="001204F1">
              <w:rPr>
                <w:rFonts w:ascii="Tahoma" w:hAnsi="Tahoma" w:cs="Tahoma"/>
                <w:sz w:val="20"/>
                <w:szCs w:val="20"/>
              </w:rPr>
              <w:t xml:space="preserve">Personalised and bespoke behaviour plan </w:t>
            </w:r>
            <w:r w:rsidR="00F97FC1" w:rsidRPr="001204F1">
              <w:rPr>
                <w:rFonts w:ascii="Tahoma" w:hAnsi="Tahoma" w:cs="Tahoma"/>
                <w:sz w:val="20"/>
                <w:szCs w:val="20"/>
              </w:rPr>
              <w:t xml:space="preserve">with scripted responses, agreed consequences etc; </w:t>
            </w:r>
            <w:r w:rsidR="00F97FC1" w:rsidRPr="001204F1">
              <w:rPr>
                <w:rFonts w:ascii="Tahoma" w:hAnsi="Tahoma" w:cs="Tahoma"/>
                <w:sz w:val="20"/>
                <w:szCs w:val="20"/>
              </w:rPr>
              <w:lastRenderedPageBreak/>
              <w:t xml:space="preserve">tailored to the individual young </w:t>
            </w:r>
            <w:proofErr w:type="gramStart"/>
            <w:r w:rsidR="00F97FC1" w:rsidRPr="001204F1">
              <w:rPr>
                <w:rFonts w:ascii="Tahoma" w:hAnsi="Tahoma" w:cs="Tahoma"/>
                <w:sz w:val="20"/>
                <w:szCs w:val="20"/>
              </w:rPr>
              <w:t>person</w:t>
            </w:r>
            <w:proofErr w:type="gramEnd"/>
          </w:p>
          <w:p w14:paraId="1ECBABF7" w14:textId="5B128C8C" w:rsidR="00291AD2" w:rsidRPr="001204F1" w:rsidRDefault="00291AD2" w:rsidP="00576B76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0"/>
                <w:szCs w:val="20"/>
              </w:rPr>
            </w:pPr>
            <w:r w:rsidRPr="001204F1">
              <w:rPr>
                <w:rFonts w:ascii="Tahoma" w:hAnsi="Tahoma" w:cs="Tahoma"/>
                <w:sz w:val="20"/>
                <w:szCs w:val="20"/>
              </w:rPr>
              <w:t xml:space="preserve">Could Compass Bloom offer support with anger management? </w:t>
            </w:r>
            <w:hyperlink r:id="rId16" w:history="1">
              <w:r w:rsidR="0093543C" w:rsidRPr="001204F1">
                <w:rPr>
                  <w:rFonts w:ascii="Tahoma" w:hAnsi="Tahoma" w:cs="Tahoma"/>
                  <w:color w:val="0000FF"/>
                  <w:sz w:val="20"/>
                  <w:szCs w:val="20"/>
                  <w:u w:val="single"/>
                </w:rPr>
                <w:t xml:space="preserve">Central &amp; West </w:t>
              </w:r>
              <w:proofErr w:type="spellStart"/>
              <w:r w:rsidR="0093543C" w:rsidRPr="001204F1">
                <w:rPr>
                  <w:rFonts w:ascii="Tahoma" w:hAnsi="Tahoma" w:cs="Tahoma"/>
                  <w:color w:val="0000FF"/>
                  <w:sz w:val="20"/>
                  <w:szCs w:val="20"/>
                  <w:u w:val="single"/>
                </w:rPr>
                <w:t>Lancs</w:t>
              </w:r>
              <w:proofErr w:type="spellEnd"/>
              <w:r w:rsidR="0093543C" w:rsidRPr="001204F1">
                <w:rPr>
                  <w:rFonts w:ascii="Tahoma" w:hAnsi="Tahoma" w:cs="Tahoma"/>
                  <w:color w:val="0000FF"/>
                  <w:sz w:val="20"/>
                  <w:szCs w:val="20"/>
                  <w:u w:val="single"/>
                </w:rPr>
                <w:t xml:space="preserve"> Compass Bloom - Compass (compass-uk.org)</w:t>
              </w:r>
            </w:hyperlink>
          </w:p>
        </w:tc>
      </w:tr>
      <w:tr w:rsidR="009E1925" w:rsidRPr="001204F1" w14:paraId="7445D00F" w14:textId="77777777" w:rsidTr="001A1A49">
        <w:tc>
          <w:tcPr>
            <w:tcW w:w="3487" w:type="dxa"/>
          </w:tcPr>
          <w:p w14:paraId="49A30261" w14:textId="5FB5F33D" w:rsidR="00315273" w:rsidRDefault="00315273" w:rsidP="001A1A4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1204F1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lastRenderedPageBreak/>
              <w:t>Catch up</w:t>
            </w:r>
            <w:r w:rsidR="001204F1" w:rsidRPr="001204F1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 xml:space="preserve"> and/or </w:t>
            </w:r>
            <w:proofErr w:type="gramStart"/>
            <w:r w:rsidRPr="001204F1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Intervention</w:t>
            </w:r>
            <w:proofErr w:type="gramEnd"/>
          </w:p>
          <w:p w14:paraId="18CEA7AC" w14:textId="77777777" w:rsidR="006478DA" w:rsidRPr="001204F1" w:rsidRDefault="006478DA" w:rsidP="001A1A4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  <w:p w14:paraId="0851733F" w14:textId="77777777" w:rsidR="00315273" w:rsidRPr="001204F1" w:rsidRDefault="00315273" w:rsidP="00315273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  <w:r w:rsidRPr="001204F1">
              <w:rPr>
                <w:rFonts w:ascii="Tahoma" w:hAnsi="Tahoma" w:cs="Tahoma"/>
                <w:sz w:val="20"/>
                <w:szCs w:val="20"/>
              </w:rPr>
              <w:t xml:space="preserve">Use of Catch-up funding to offer 1:1 or small group </w:t>
            </w:r>
            <w:proofErr w:type="gramStart"/>
            <w:r w:rsidRPr="001204F1">
              <w:rPr>
                <w:rFonts w:ascii="Tahoma" w:hAnsi="Tahoma" w:cs="Tahoma"/>
                <w:sz w:val="20"/>
                <w:szCs w:val="20"/>
              </w:rPr>
              <w:t>tuition</w:t>
            </w:r>
            <w:proofErr w:type="gramEnd"/>
          </w:p>
          <w:p w14:paraId="0A0DC33C" w14:textId="77777777" w:rsidR="00315273" w:rsidRPr="001204F1" w:rsidRDefault="00315273" w:rsidP="00315273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  <w:r w:rsidRPr="001204F1">
              <w:rPr>
                <w:rFonts w:ascii="Tahoma" w:hAnsi="Tahoma" w:cs="Tahoma"/>
                <w:sz w:val="20"/>
                <w:szCs w:val="20"/>
              </w:rPr>
              <w:t>Intervention groups for key subjects with lost learning</w:t>
            </w:r>
          </w:p>
          <w:p w14:paraId="5A0C4821" w14:textId="77777777" w:rsidR="00315273" w:rsidRPr="001204F1" w:rsidRDefault="00315273" w:rsidP="00315273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  <w:r w:rsidRPr="001204F1">
              <w:rPr>
                <w:rFonts w:ascii="Tahoma" w:hAnsi="Tahoma" w:cs="Tahoma"/>
                <w:sz w:val="20"/>
                <w:szCs w:val="20"/>
              </w:rPr>
              <w:t xml:space="preserve">TA or HLTA withdrawal </w:t>
            </w:r>
            <w:proofErr w:type="gramStart"/>
            <w:r w:rsidRPr="001204F1">
              <w:rPr>
                <w:rFonts w:ascii="Tahoma" w:hAnsi="Tahoma" w:cs="Tahoma"/>
                <w:sz w:val="20"/>
                <w:szCs w:val="20"/>
              </w:rPr>
              <w:t>support</w:t>
            </w:r>
            <w:proofErr w:type="gramEnd"/>
          </w:p>
          <w:p w14:paraId="44342EEE" w14:textId="2F2EEE54" w:rsidR="00315273" w:rsidRPr="001204F1" w:rsidRDefault="00315273" w:rsidP="00315273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  <w:r w:rsidRPr="001204F1">
              <w:rPr>
                <w:rFonts w:ascii="Tahoma" w:hAnsi="Tahoma" w:cs="Tahoma"/>
                <w:sz w:val="20"/>
                <w:szCs w:val="20"/>
              </w:rPr>
              <w:t xml:space="preserve">In-class TA support with bespoke behaviour plan </w:t>
            </w:r>
          </w:p>
        </w:tc>
        <w:tc>
          <w:tcPr>
            <w:tcW w:w="3487" w:type="dxa"/>
          </w:tcPr>
          <w:p w14:paraId="6572287F" w14:textId="77777777" w:rsidR="00315273" w:rsidRDefault="00315273" w:rsidP="001A1A4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1204F1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Other external support</w:t>
            </w:r>
          </w:p>
          <w:p w14:paraId="539C584E" w14:textId="77777777" w:rsidR="006478DA" w:rsidRPr="001204F1" w:rsidRDefault="006478DA" w:rsidP="001A1A4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  <w:p w14:paraId="01BA10D3" w14:textId="77777777" w:rsidR="00315273" w:rsidRPr="001204F1" w:rsidRDefault="00315273" w:rsidP="00315273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 w:rsidRPr="001204F1">
              <w:rPr>
                <w:rFonts w:ascii="Tahoma" w:hAnsi="Tahoma" w:cs="Tahoma"/>
                <w:sz w:val="20"/>
                <w:szCs w:val="20"/>
              </w:rPr>
              <w:t xml:space="preserve">Consider contacting one of the DfE Behaviour Hubs for </w:t>
            </w:r>
            <w:proofErr w:type="gramStart"/>
            <w:r w:rsidRPr="001204F1">
              <w:rPr>
                <w:rFonts w:ascii="Tahoma" w:hAnsi="Tahoma" w:cs="Tahoma"/>
                <w:sz w:val="20"/>
                <w:szCs w:val="20"/>
              </w:rPr>
              <w:t>support</w:t>
            </w:r>
            <w:proofErr w:type="gramEnd"/>
          </w:p>
          <w:p w14:paraId="52BC2374" w14:textId="287CC41F" w:rsidR="00DC3C3F" w:rsidRPr="001204F1" w:rsidRDefault="00DC3C3F" w:rsidP="00315273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 w:rsidRPr="001204F1">
              <w:rPr>
                <w:rFonts w:ascii="Tahoma" w:hAnsi="Tahoma" w:cs="Tahoma"/>
                <w:sz w:val="20"/>
                <w:szCs w:val="20"/>
              </w:rPr>
              <w:t xml:space="preserve">Are there safeguarding issues which need to be further explored? </w:t>
            </w:r>
            <w:r w:rsidR="00CA298E" w:rsidRPr="001204F1">
              <w:rPr>
                <w:rFonts w:ascii="Tahoma" w:hAnsi="Tahoma" w:cs="Tahoma"/>
                <w:sz w:val="20"/>
                <w:szCs w:val="20"/>
              </w:rPr>
              <w:t>Consider talking through with Schools Safeguarding if unsure (</w:t>
            </w:r>
            <w:hyperlink r:id="rId17" w:history="1">
              <w:r w:rsidR="007961CB" w:rsidRPr="001204F1">
                <w:rPr>
                  <w:rStyle w:val="Hyperlink"/>
                  <w:rFonts w:ascii="Tahoma" w:hAnsi="Tahoma" w:cs="Tahoma"/>
                  <w:sz w:val="20"/>
                  <w:szCs w:val="20"/>
                </w:rPr>
                <w:t>school.safeguarding@lancashire.gov.uk</w:t>
              </w:r>
            </w:hyperlink>
          </w:p>
          <w:p w14:paraId="2396CA0D" w14:textId="7EB62F95" w:rsidR="004E25C6" w:rsidRPr="001204F1" w:rsidRDefault="004E25C6" w:rsidP="00315273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 w:rsidRPr="001204F1">
              <w:rPr>
                <w:rFonts w:ascii="Tahoma" w:hAnsi="Tahoma" w:cs="Tahoma"/>
                <w:sz w:val="20"/>
                <w:szCs w:val="20"/>
              </w:rPr>
              <w:t>Are respite placements available at your local PRU?</w:t>
            </w:r>
          </w:p>
          <w:p w14:paraId="20F94970" w14:textId="0286A88B" w:rsidR="007961CB" w:rsidRPr="001204F1" w:rsidRDefault="004E25C6" w:rsidP="00315273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 w:rsidRPr="001204F1">
              <w:rPr>
                <w:rFonts w:ascii="Tahoma" w:hAnsi="Tahoma" w:cs="Tahoma"/>
                <w:sz w:val="20"/>
                <w:szCs w:val="20"/>
              </w:rPr>
              <w:t xml:space="preserve">What AP is there </w:t>
            </w:r>
            <w:proofErr w:type="gramStart"/>
            <w:r w:rsidRPr="001204F1">
              <w:rPr>
                <w:rFonts w:ascii="Tahoma" w:hAnsi="Tahoma" w:cs="Tahoma"/>
                <w:sz w:val="20"/>
                <w:szCs w:val="20"/>
              </w:rPr>
              <w:t>locally</w:t>
            </w:r>
            <w:proofErr w:type="gramEnd"/>
            <w:r w:rsidRPr="001204F1">
              <w:rPr>
                <w:rFonts w:ascii="Tahoma" w:hAnsi="Tahoma" w:cs="Tahoma"/>
                <w:sz w:val="20"/>
                <w:szCs w:val="20"/>
              </w:rPr>
              <w:t xml:space="preserve"> and might this be appropriate?</w:t>
            </w:r>
          </w:p>
        </w:tc>
        <w:tc>
          <w:tcPr>
            <w:tcW w:w="3487" w:type="dxa"/>
          </w:tcPr>
          <w:p w14:paraId="39BBF26B" w14:textId="77777777" w:rsidR="00315273" w:rsidRDefault="00315273" w:rsidP="001A1A4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1204F1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Managed Move/Transfer</w:t>
            </w:r>
          </w:p>
          <w:p w14:paraId="529D253C" w14:textId="77777777" w:rsidR="006478DA" w:rsidRPr="001204F1" w:rsidRDefault="006478DA" w:rsidP="001A1A4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  <w:p w14:paraId="178F3119" w14:textId="77777777" w:rsidR="00315273" w:rsidRPr="001204F1" w:rsidRDefault="00315273" w:rsidP="00315273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 w:rsidRPr="001204F1">
              <w:rPr>
                <w:rFonts w:ascii="Tahoma" w:hAnsi="Tahoma" w:cs="Tahoma"/>
                <w:sz w:val="20"/>
                <w:szCs w:val="20"/>
              </w:rPr>
              <w:t xml:space="preserve">Managed Move brokered with another local school; clear targets and </w:t>
            </w:r>
            <w:proofErr w:type="gramStart"/>
            <w:r w:rsidRPr="001204F1">
              <w:rPr>
                <w:rFonts w:ascii="Tahoma" w:hAnsi="Tahoma" w:cs="Tahoma"/>
                <w:sz w:val="20"/>
                <w:szCs w:val="20"/>
              </w:rPr>
              <w:t>timeframe</w:t>
            </w:r>
            <w:proofErr w:type="gramEnd"/>
          </w:p>
          <w:p w14:paraId="16831386" w14:textId="7584595F" w:rsidR="00315273" w:rsidRPr="001204F1" w:rsidRDefault="00315273" w:rsidP="00315273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 w:rsidRPr="001204F1">
              <w:rPr>
                <w:rFonts w:ascii="Tahoma" w:hAnsi="Tahoma" w:cs="Tahoma"/>
                <w:sz w:val="20"/>
                <w:szCs w:val="20"/>
              </w:rPr>
              <w:t>Intervention placement at another school within the trust</w:t>
            </w:r>
          </w:p>
        </w:tc>
        <w:tc>
          <w:tcPr>
            <w:tcW w:w="3487" w:type="dxa"/>
          </w:tcPr>
          <w:p w14:paraId="20DDB866" w14:textId="77777777" w:rsidR="00315273" w:rsidRDefault="00315273" w:rsidP="001A1A4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1204F1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Involvement from Health teams</w:t>
            </w:r>
          </w:p>
          <w:p w14:paraId="2CC585FC" w14:textId="77777777" w:rsidR="006478DA" w:rsidRPr="001204F1" w:rsidRDefault="006478DA" w:rsidP="001A1A4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  <w:p w14:paraId="5321A9D5" w14:textId="39088EFF" w:rsidR="00315273" w:rsidRPr="001204F1" w:rsidRDefault="00315273" w:rsidP="00315273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20"/>
              </w:rPr>
            </w:pPr>
            <w:r w:rsidRPr="001204F1">
              <w:rPr>
                <w:rFonts w:ascii="Tahoma" w:hAnsi="Tahoma" w:cs="Tahoma"/>
                <w:sz w:val="20"/>
                <w:szCs w:val="20"/>
              </w:rPr>
              <w:t>School Nursing team</w:t>
            </w:r>
          </w:p>
          <w:p w14:paraId="5A969AFE" w14:textId="77777777" w:rsidR="00315273" w:rsidRPr="001204F1" w:rsidRDefault="00315273" w:rsidP="00315273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20"/>
              </w:rPr>
            </w:pPr>
            <w:r w:rsidRPr="001204F1">
              <w:rPr>
                <w:rFonts w:ascii="Tahoma" w:hAnsi="Tahoma" w:cs="Tahoma"/>
                <w:sz w:val="20"/>
                <w:szCs w:val="20"/>
              </w:rPr>
              <w:t>Mental Health in Schools team</w:t>
            </w:r>
          </w:p>
          <w:p w14:paraId="2BB70941" w14:textId="7BAFE41F" w:rsidR="00254D0E" w:rsidRPr="001204F1" w:rsidRDefault="00254D0E" w:rsidP="00315273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20"/>
              </w:rPr>
            </w:pPr>
            <w:r w:rsidRPr="001204F1">
              <w:rPr>
                <w:rFonts w:ascii="Tahoma" w:hAnsi="Tahoma" w:cs="Tahoma"/>
                <w:sz w:val="20"/>
                <w:szCs w:val="20"/>
              </w:rPr>
              <w:t xml:space="preserve">Linking into the </w:t>
            </w:r>
            <w:r w:rsidR="00AF1D84" w:rsidRPr="001204F1">
              <w:rPr>
                <w:rFonts w:ascii="Tahoma" w:hAnsi="Tahoma" w:cs="Tahoma"/>
                <w:sz w:val="20"/>
                <w:szCs w:val="20"/>
              </w:rPr>
              <w:t>GP services</w:t>
            </w:r>
          </w:p>
          <w:p w14:paraId="3D90BA3F" w14:textId="471A64B7" w:rsidR="00315273" w:rsidRPr="001204F1" w:rsidRDefault="00315273" w:rsidP="00AA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61CB" w:rsidRPr="001204F1" w14:paraId="5F7A8830" w14:textId="77777777" w:rsidTr="001A1A49">
        <w:tc>
          <w:tcPr>
            <w:tcW w:w="3487" w:type="dxa"/>
          </w:tcPr>
          <w:p w14:paraId="37BC89F3" w14:textId="77777777" w:rsidR="007961CB" w:rsidRDefault="007961CB" w:rsidP="001A1A4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1204F1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Restorative approach or intervention</w:t>
            </w:r>
          </w:p>
          <w:p w14:paraId="30B21013" w14:textId="77777777" w:rsidR="006478DA" w:rsidRPr="001204F1" w:rsidRDefault="006478DA" w:rsidP="001A1A4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  <w:p w14:paraId="58FBDF1D" w14:textId="7C0FA9DF" w:rsidR="007961CB" w:rsidRPr="001204F1" w:rsidRDefault="007961CB" w:rsidP="007961CB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sz w:val="20"/>
                <w:szCs w:val="20"/>
              </w:rPr>
            </w:pPr>
            <w:r w:rsidRPr="001204F1">
              <w:rPr>
                <w:rFonts w:ascii="Tahoma" w:hAnsi="Tahoma" w:cs="Tahoma"/>
                <w:sz w:val="20"/>
                <w:szCs w:val="20"/>
              </w:rPr>
              <w:t xml:space="preserve">Can a structured restorative approach or conference be considered? </w:t>
            </w:r>
            <w:r w:rsidR="00DA475A" w:rsidRPr="001204F1">
              <w:rPr>
                <w:rFonts w:ascii="Tahoma" w:hAnsi="Tahoma" w:cs="Tahoma"/>
                <w:sz w:val="20"/>
                <w:szCs w:val="20"/>
              </w:rPr>
              <w:t>(Staff CPD available from LPDS)</w:t>
            </w:r>
          </w:p>
        </w:tc>
        <w:tc>
          <w:tcPr>
            <w:tcW w:w="3487" w:type="dxa"/>
          </w:tcPr>
          <w:p w14:paraId="245DDD25" w14:textId="77777777" w:rsidR="007961CB" w:rsidRDefault="00602AD2" w:rsidP="001A1A4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1204F1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Roles and opportunities in school</w:t>
            </w:r>
          </w:p>
          <w:p w14:paraId="653B0C74" w14:textId="77777777" w:rsidR="006478DA" w:rsidRPr="001204F1" w:rsidRDefault="006478DA" w:rsidP="001A1A4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  <w:p w14:paraId="738DB8CE" w14:textId="77777777" w:rsidR="00602AD2" w:rsidRPr="001204F1" w:rsidRDefault="00602AD2" w:rsidP="00602AD2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sz w:val="20"/>
                <w:szCs w:val="20"/>
              </w:rPr>
            </w:pPr>
            <w:r w:rsidRPr="001204F1">
              <w:rPr>
                <w:rFonts w:ascii="Tahoma" w:hAnsi="Tahoma" w:cs="Tahoma"/>
                <w:sz w:val="20"/>
                <w:szCs w:val="20"/>
              </w:rPr>
              <w:t xml:space="preserve">Could the young person take on some </w:t>
            </w:r>
            <w:r w:rsidR="00AF2B39" w:rsidRPr="001204F1">
              <w:rPr>
                <w:rFonts w:ascii="Tahoma" w:hAnsi="Tahoma" w:cs="Tahoma"/>
                <w:sz w:val="20"/>
                <w:szCs w:val="20"/>
              </w:rPr>
              <w:t>role</w:t>
            </w:r>
            <w:r w:rsidRPr="001204F1">
              <w:rPr>
                <w:rFonts w:ascii="Tahoma" w:hAnsi="Tahoma" w:cs="Tahoma"/>
                <w:sz w:val="20"/>
                <w:szCs w:val="20"/>
              </w:rPr>
              <w:t xml:space="preserve"> of responsibility in </w:t>
            </w:r>
            <w:r w:rsidR="00AF2B39" w:rsidRPr="001204F1">
              <w:rPr>
                <w:rFonts w:ascii="Tahoma" w:hAnsi="Tahoma" w:cs="Tahoma"/>
                <w:sz w:val="20"/>
                <w:szCs w:val="20"/>
              </w:rPr>
              <w:t>an area where they are successful at school? (</w:t>
            </w:r>
            <w:proofErr w:type="gramStart"/>
            <w:r w:rsidR="00AF2B39" w:rsidRPr="001204F1">
              <w:rPr>
                <w:rFonts w:ascii="Tahoma" w:hAnsi="Tahoma" w:cs="Tahoma"/>
                <w:sz w:val="20"/>
                <w:szCs w:val="20"/>
              </w:rPr>
              <w:t>e.g.</w:t>
            </w:r>
            <w:proofErr w:type="gramEnd"/>
            <w:r w:rsidR="00AF2B39" w:rsidRPr="001204F1">
              <w:rPr>
                <w:rFonts w:ascii="Tahoma" w:hAnsi="Tahoma" w:cs="Tahoma"/>
                <w:sz w:val="20"/>
                <w:szCs w:val="20"/>
              </w:rPr>
              <w:t xml:space="preserve"> Sports Leader/coaching in school tea</w:t>
            </w:r>
            <w:r w:rsidR="002C0D42" w:rsidRPr="001204F1">
              <w:rPr>
                <w:rFonts w:ascii="Tahoma" w:hAnsi="Tahoma" w:cs="Tahoma"/>
                <w:sz w:val="20"/>
                <w:szCs w:val="20"/>
              </w:rPr>
              <w:t>m)</w:t>
            </w:r>
          </w:p>
          <w:p w14:paraId="51AB5392" w14:textId="2BEB6DC6" w:rsidR="002C0D42" w:rsidRPr="001204F1" w:rsidRDefault="002C0D42" w:rsidP="00602AD2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sz w:val="20"/>
                <w:szCs w:val="20"/>
              </w:rPr>
            </w:pPr>
            <w:r w:rsidRPr="001204F1">
              <w:rPr>
                <w:rFonts w:ascii="Tahoma" w:hAnsi="Tahoma" w:cs="Tahoma"/>
                <w:sz w:val="20"/>
                <w:szCs w:val="20"/>
              </w:rPr>
              <w:t xml:space="preserve">What are their interests out of school? How does this link into the school's extra or co-curricular programme? Could they be engaged </w:t>
            </w:r>
            <w:r w:rsidR="00D2685E" w:rsidRPr="001204F1">
              <w:rPr>
                <w:rFonts w:ascii="Tahoma" w:hAnsi="Tahoma" w:cs="Tahoma"/>
                <w:sz w:val="20"/>
                <w:szCs w:val="20"/>
              </w:rPr>
              <w:t>by a key member of staff? Are there financial barriers to involvement and could PP funding help?</w:t>
            </w:r>
          </w:p>
        </w:tc>
        <w:tc>
          <w:tcPr>
            <w:tcW w:w="3487" w:type="dxa"/>
          </w:tcPr>
          <w:p w14:paraId="30F6DCBE" w14:textId="77777777" w:rsidR="007961CB" w:rsidRDefault="00867F21" w:rsidP="001A1A4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proofErr w:type="gramStart"/>
            <w:r w:rsidRPr="001204F1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Emotionally-based</w:t>
            </w:r>
            <w:proofErr w:type="gramEnd"/>
            <w:r w:rsidRPr="001204F1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 xml:space="preserve"> School Avoidance</w:t>
            </w:r>
          </w:p>
          <w:p w14:paraId="7BA66D24" w14:textId="77777777" w:rsidR="006478DA" w:rsidRPr="001204F1" w:rsidRDefault="006478DA" w:rsidP="001A1A4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  <w:p w14:paraId="5F6EFC62" w14:textId="1F958648" w:rsidR="003F3759" w:rsidRPr="001204F1" w:rsidRDefault="003F3759" w:rsidP="00867F21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  <w:sz w:val="20"/>
                <w:szCs w:val="20"/>
              </w:rPr>
            </w:pPr>
            <w:r w:rsidRPr="001204F1">
              <w:rPr>
                <w:rFonts w:ascii="Tahoma" w:hAnsi="Tahoma" w:cs="Tahoma"/>
                <w:sz w:val="20"/>
                <w:szCs w:val="20"/>
              </w:rPr>
              <w:t>Could the Attendance support team help?</w:t>
            </w:r>
          </w:p>
          <w:p w14:paraId="0BF575DB" w14:textId="76456635" w:rsidR="00867F21" w:rsidRPr="001204F1" w:rsidRDefault="00867F21" w:rsidP="00867F21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  <w:sz w:val="20"/>
                <w:szCs w:val="20"/>
              </w:rPr>
            </w:pPr>
            <w:r w:rsidRPr="001204F1">
              <w:rPr>
                <w:rFonts w:ascii="Tahoma" w:hAnsi="Tahoma" w:cs="Tahoma"/>
                <w:sz w:val="20"/>
                <w:szCs w:val="20"/>
              </w:rPr>
              <w:t xml:space="preserve">Explore </w:t>
            </w:r>
            <w:r w:rsidR="0056056F" w:rsidRPr="001204F1">
              <w:rPr>
                <w:rFonts w:ascii="Tahoma" w:hAnsi="Tahoma" w:cs="Tahoma"/>
                <w:sz w:val="20"/>
                <w:szCs w:val="20"/>
              </w:rPr>
              <w:t xml:space="preserve">some of the techniques and approaches from the EBSA toolkit: </w:t>
            </w:r>
            <w:hyperlink r:id="rId18" w:history="1">
              <w:r w:rsidR="00BF0685" w:rsidRPr="001204F1">
                <w:rPr>
                  <w:rFonts w:ascii="Tahoma" w:hAnsi="Tahoma" w:cs="Tahoma"/>
                  <w:color w:val="0000FF"/>
                  <w:sz w:val="20"/>
                  <w:szCs w:val="20"/>
                  <w:u w:val="single"/>
                </w:rPr>
                <w:t>september-2022-ebsa-guidance-toolkit.pdf (lancashire.gov.uk)</w:t>
              </w:r>
            </w:hyperlink>
          </w:p>
          <w:p w14:paraId="34B1E16E" w14:textId="21EF5966" w:rsidR="003F3759" w:rsidRPr="001204F1" w:rsidRDefault="003F3759" w:rsidP="003F3759">
            <w:pPr>
              <w:pStyle w:val="List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87" w:type="dxa"/>
          </w:tcPr>
          <w:p w14:paraId="253EB8BA" w14:textId="77777777" w:rsidR="007961CB" w:rsidRDefault="008B483D" w:rsidP="001A1A4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1204F1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Exception-finding…</w:t>
            </w:r>
          </w:p>
          <w:p w14:paraId="73B7D897" w14:textId="77777777" w:rsidR="006478DA" w:rsidRPr="001204F1" w:rsidRDefault="006478DA" w:rsidP="001A1A4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  <w:p w14:paraId="41CA4A6A" w14:textId="77777777" w:rsidR="008B483D" w:rsidRPr="001204F1" w:rsidRDefault="008B483D" w:rsidP="008B483D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  <w:sz w:val="20"/>
                <w:szCs w:val="20"/>
              </w:rPr>
            </w:pPr>
            <w:r w:rsidRPr="001204F1">
              <w:rPr>
                <w:rFonts w:ascii="Tahoma" w:hAnsi="Tahoma" w:cs="Tahoma"/>
                <w:sz w:val="20"/>
                <w:szCs w:val="20"/>
              </w:rPr>
              <w:t xml:space="preserve">Try to think: when does the young person really engage? At what times are there no issues with </w:t>
            </w:r>
            <w:r w:rsidR="001A1251" w:rsidRPr="001204F1">
              <w:rPr>
                <w:rFonts w:ascii="Tahoma" w:hAnsi="Tahoma" w:cs="Tahoma"/>
                <w:sz w:val="20"/>
                <w:szCs w:val="20"/>
              </w:rPr>
              <w:t xml:space="preserve">inappropriate behaviour? What can we learn from this? </w:t>
            </w:r>
          </w:p>
          <w:p w14:paraId="20827D73" w14:textId="77777777" w:rsidR="001A1251" w:rsidRPr="001204F1" w:rsidRDefault="001A1251" w:rsidP="008B483D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  <w:sz w:val="20"/>
                <w:szCs w:val="20"/>
              </w:rPr>
            </w:pPr>
            <w:r w:rsidRPr="001204F1">
              <w:rPr>
                <w:rFonts w:ascii="Tahoma" w:hAnsi="Tahoma" w:cs="Tahoma"/>
                <w:sz w:val="20"/>
                <w:szCs w:val="20"/>
              </w:rPr>
              <w:t xml:space="preserve">How can we create more of these times and build on these for </w:t>
            </w:r>
            <w:r w:rsidR="00955007" w:rsidRPr="001204F1">
              <w:rPr>
                <w:rFonts w:ascii="Tahoma" w:hAnsi="Tahoma" w:cs="Tahoma"/>
                <w:sz w:val="20"/>
                <w:szCs w:val="20"/>
              </w:rPr>
              <w:t xml:space="preserve">the future? </w:t>
            </w:r>
          </w:p>
          <w:p w14:paraId="27220730" w14:textId="229C52AE" w:rsidR="002C00A6" w:rsidRPr="001204F1" w:rsidRDefault="002C00A6" w:rsidP="008B483D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  <w:sz w:val="20"/>
                <w:szCs w:val="20"/>
              </w:rPr>
            </w:pPr>
            <w:r w:rsidRPr="001204F1">
              <w:rPr>
                <w:rFonts w:ascii="Tahoma" w:hAnsi="Tahoma" w:cs="Tahoma"/>
                <w:sz w:val="20"/>
                <w:szCs w:val="20"/>
              </w:rPr>
              <w:t>Could the Primary school advise? What worked well there?</w:t>
            </w:r>
          </w:p>
        </w:tc>
      </w:tr>
    </w:tbl>
    <w:p w14:paraId="1DA2C0C1" w14:textId="77777777" w:rsidR="001A1A49" w:rsidRPr="001A1A49" w:rsidRDefault="001A1A49" w:rsidP="001A1A49">
      <w:pPr>
        <w:jc w:val="center"/>
        <w:rPr>
          <w:rFonts w:ascii="Tahoma" w:hAnsi="Tahoma" w:cs="Tahoma"/>
          <w:b/>
          <w:bCs/>
          <w:u w:val="single"/>
        </w:rPr>
      </w:pPr>
    </w:p>
    <w:sectPr w:rsidR="001A1A49" w:rsidRPr="001A1A49" w:rsidSect="001A1A4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4C5A"/>
    <w:multiLevelType w:val="hybridMultilevel"/>
    <w:tmpl w:val="21A4FD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236A0"/>
    <w:multiLevelType w:val="hybridMultilevel"/>
    <w:tmpl w:val="8856AB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37804"/>
    <w:multiLevelType w:val="hybridMultilevel"/>
    <w:tmpl w:val="EAC882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66B40"/>
    <w:multiLevelType w:val="hybridMultilevel"/>
    <w:tmpl w:val="7222E33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43940"/>
    <w:multiLevelType w:val="hybridMultilevel"/>
    <w:tmpl w:val="05FCDF7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D7663"/>
    <w:multiLevelType w:val="hybridMultilevel"/>
    <w:tmpl w:val="16AC431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B56CF"/>
    <w:multiLevelType w:val="hybridMultilevel"/>
    <w:tmpl w:val="2290610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B00E0"/>
    <w:multiLevelType w:val="hybridMultilevel"/>
    <w:tmpl w:val="62F845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B96868"/>
    <w:multiLevelType w:val="hybridMultilevel"/>
    <w:tmpl w:val="7C8EC90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27203"/>
    <w:multiLevelType w:val="hybridMultilevel"/>
    <w:tmpl w:val="4F7011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2C1560"/>
    <w:multiLevelType w:val="hybridMultilevel"/>
    <w:tmpl w:val="949CB04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0482C"/>
    <w:multiLevelType w:val="hybridMultilevel"/>
    <w:tmpl w:val="CF768B6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FE759F"/>
    <w:multiLevelType w:val="hybridMultilevel"/>
    <w:tmpl w:val="4AFC051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D70306"/>
    <w:multiLevelType w:val="hybridMultilevel"/>
    <w:tmpl w:val="9FC863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5A38AF"/>
    <w:multiLevelType w:val="hybridMultilevel"/>
    <w:tmpl w:val="B56CA66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A459DB"/>
    <w:multiLevelType w:val="hybridMultilevel"/>
    <w:tmpl w:val="027E008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320390">
    <w:abstractNumId w:val="12"/>
  </w:num>
  <w:num w:numId="2" w16cid:durableId="1196120663">
    <w:abstractNumId w:val="15"/>
  </w:num>
  <w:num w:numId="3" w16cid:durableId="1184056073">
    <w:abstractNumId w:val="10"/>
  </w:num>
  <w:num w:numId="4" w16cid:durableId="1436634275">
    <w:abstractNumId w:val="4"/>
  </w:num>
  <w:num w:numId="5" w16cid:durableId="650334790">
    <w:abstractNumId w:val="0"/>
  </w:num>
  <w:num w:numId="6" w16cid:durableId="1533688475">
    <w:abstractNumId w:val="14"/>
  </w:num>
  <w:num w:numId="7" w16cid:durableId="2125540844">
    <w:abstractNumId w:val="8"/>
  </w:num>
  <w:num w:numId="8" w16cid:durableId="1528059462">
    <w:abstractNumId w:val="13"/>
  </w:num>
  <w:num w:numId="9" w16cid:durableId="1074011056">
    <w:abstractNumId w:val="7"/>
  </w:num>
  <w:num w:numId="10" w16cid:durableId="1713264831">
    <w:abstractNumId w:val="6"/>
  </w:num>
  <w:num w:numId="11" w16cid:durableId="108595098">
    <w:abstractNumId w:val="3"/>
  </w:num>
  <w:num w:numId="12" w16cid:durableId="613248672">
    <w:abstractNumId w:val="2"/>
  </w:num>
  <w:num w:numId="13" w16cid:durableId="1697999906">
    <w:abstractNumId w:val="1"/>
  </w:num>
  <w:num w:numId="14" w16cid:durableId="1478183156">
    <w:abstractNumId w:val="11"/>
  </w:num>
  <w:num w:numId="15" w16cid:durableId="1110392224">
    <w:abstractNumId w:val="9"/>
  </w:num>
  <w:num w:numId="16" w16cid:durableId="6968590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A49"/>
    <w:rsid w:val="00077B86"/>
    <w:rsid w:val="001204F1"/>
    <w:rsid w:val="001A048F"/>
    <w:rsid w:val="001A1251"/>
    <w:rsid w:val="001A1A49"/>
    <w:rsid w:val="001D25FB"/>
    <w:rsid w:val="00253F2F"/>
    <w:rsid w:val="00254D0E"/>
    <w:rsid w:val="00291AD2"/>
    <w:rsid w:val="002C00A6"/>
    <w:rsid w:val="002C0D42"/>
    <w:rsid w:val="002E2052"/>
    <w:rsid w:val="00315273"/>
    <w:rsid w:val="003F3759"/>
    <w:rsid w:val="00424AA5"/>
    <w:rsid w:val="004B07ED"/>
    <w:rsid w:val="004E25C6"/>
    <w:rsid w:val="00544087"/>
    <w:rsid w:val="0056056F"/>
    <w:rsid w:val="005653FF"/>
    <w:rsid w:val="00576B76"/>
    <w:rsid w:val="0057749E"/>
    <w:rsid w:val="00602AD2"/>
    <w:rsid w:val="006237A2"/>
    <w:rsid w:val="006478DA"/>
    <w:rsid w:val="006B7C28"/>
    <w:rsid w:val="0071024C"/>
    <w:rsid w:val="0078047F"/>
    <w:rsid w:val="007961CB"/>
    <w:rsid w:val="007C343E"/>
    <w:rsid w:val="007C3A54"/>
    <w:rsid w:val="007C7817"/>
    <w:rsid w:val="007D6BC0"/>
    <w:rsid w:val="00867F21"/>
    <w:rsid w:val="008B483D"/>
    <w:rsid w:val="00911202"/>
    <w:rsid w:val="0093543C"/>
    <w:rsid w:val="00955007"/>
    <w:rsid w:val="00972542"/>
    <w:rsid w:val="009E1925"/>
    <w:rsid w:val="00AA3E75"/>
    <w:rsid w:val="00AF1D84"/>
    <w:rsid w:val="00AF2B39"/>
    <w:rsid w:val="00B54BC6"/>
    <w:rsid w:val="00B70CF7"/>
    <w:rsid w:val="00BA32A4"/>
    <w:rsid w:val="00BB1BB0"/>
    <w:rsid w:val="00BF0685"/>
    <w:rsid w:val="00C31956"/>
    <w:rsid w:val="00CA298E"/>
    <w:rsid w:val="00CB70EF"/>
    <w:rsid w:val="00CC2360"/>
    <w:rsid w:val="00CE14CA"/>
    <w:rsid w:val="00D10525"/>
    <w:rsid w:val="00D2685E"/>
    <w:rsid w:val="00D355CD"/>
    <w:rsid w:val="00D555D0"/>
    <w:rsid w:val="00DA475A"/>
    <w:rsid w:val="00DC3C3F"/>
    <w:rsid w:val="00E65920"/>
    <w:rsid w:val="00E955AD"/>
    <w:rsid w:val="00F9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8CE5C"/>
  <w15:chartTrackingRefBased/>
  <w15:docId w15:val="{ACF3612A-1C2A-43BC-829A-20EF02AD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1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1A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02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0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arewithyou.org.uk/" TargetMode="External"/><Relationship Id="rId13" Type="http://schemas.openxmlformats.org/officeDocument/2006/relationships/hyperlink" Target="https://www.lancashire.gov.uk/youthzone/jobs-education-and-training/" TargetMode="External"/><Relationship Id="rId18" Type="http://schemas.openxmlformats.org/officeDocument/2006/relationships/hyperlink" Target="https://www.lancashire.gov.uk/media/930428/september-2022-ebsa-guidance-toolki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ancashire.gov.uk/council/organisation-and-partnerships/lancashire-child-and-youth-justice-service/" TargetMode="External"/><Relationship Id="rId12" Type="http://schemas.openxmlformats.org/officeDocument/2006/relationships/hyperlink" Target="https://nationalcareers.service.gov.uk/" TargetMode="External"/><Relationship Id="rId17" Type="http://schemas.openxmlformats.org/officeDocument/2006/relationships/hyperlink" Target="mailto:school.safeguarding@lancashire.gov.u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mpass-uk.org/services/west-and-central-lancashire-mhsts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lancashire.gov.uk/send-specialist-teaching-service/packages-of-support/inclusion-and-engagement-support-team/good-engagement-methods/" TargetMode="External"/><Relationship Id="rId11" Type="http://schemas.openxmlformats.org/officeDocument/2006/relationships/hyperlink" Target="https://www.wearewithyou.org.uk/" TargetMode="External"/><Relationship Id="rId5" Type="http://schemas.openxmlformats.org/officeDocument/2006/relationships/hyperlink" Target="https://www.lancashire.gov.uk/media/934548/teaching-and-learning-toolkit-ordinarily-available-provision.pdf" TargetMode="External"/><Relationship Id="rId15" Type="http://schemas.openxmlformats.org/officeDocument/2006/relationships/hyperlink" Target="https://lancsvrn.co.uk/" TargetMode="External"/><Relationship Id="rId10" Type="http://schemas.openxmlformats.org/officeDocument/2006/relationships/hyperlink" Target="https://nestlancashire.org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hildrenschampions@lancashire.gov.uk" TargetMode="External"/><Relationship Id="rId14" Type="http://schemas.openxmlformats.org/officeDocument/2006/relationships/hyperlink" Target="mailto:provision@lancashi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Reeves, Catherine</dc:creator>
  <cp:keywords/>
  <dc:description/>
  <cp:lastModifiedBy>Reeves, Catherine</cp:lastModifiedBy>
  <cp:revision>58</cp:revision>
  <dcterms:created xsi:type="dcterms:W3CDTF">2023-09-13T13:25:00Z</dcterms:created>
  <dcterms:modified xsi:type="dcterms:W3CDTF">2023-09-13T16:43:00Z</dcterms:modified>
</cp:coreProperties>
</file>