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021A4477" w:rsidR="00BE7A35" w:rsidRPr="005F0153" w:rsidRDefault="002C557D" w:rsidP="53CC6AF4">
      <w:pPr>
        <w:spacing w:after="0"/>
        <w:jc w:val="center"/>
        <w:rPr>
          <w:rFonts w:ascii="Arial" w:hAnsi="Arial" w:cs="Arial"/>
          <w:b/>
          <w:bCs/>
          <w:i/>
          <w:iCs/>
          <w:sz w:val="28"/>
          <w:szCs w:val="28"/>
        </w:rPr>
      </w:pPr>
      <w:r>
        <w:rPr>
          <w:rFonts w:ascii="Arial" w:hAnsi="Arial" w:cs="Arial"/>
          <w:b/>
          <w:bCs/>
          <w:i/>
          <w:iCs/>
          <w:sz w:val="28"/>
          <w:szCs w:val="28"/>
        </w:rPr>
        <w:t>EXECUTIVE DIRECTOR SENIOR</w:t>
      </w:r>
      <w:r w:rsidR="21161DE7" w:rsidRPr="53CC6AF4">
        <w:rPr>
          <w:rFonts w:ascii="Arial" w:hAnsi="Arial" w:cs="Arial"/>
          <w:b/>
          <w:bCs/>
          <w:i/>
          <w:iCs/>
          <w:sz w:val="28"/>
          <w:szCs w:val="28"/>
        </w:rPr>
        <w:t xml:space="preserve"> </w:t>
      </w:r>
      <w:r w:rsidR="00C31347">
        <w:rPr>
          <w:rFonts w:ascii="Arial" w:hAnsi="Arial" w:cs="Arial"/>
          <w:b/>
          <w:bCs/>
          <w:i/>
          <w:iCs/>
          <w:sz w:val="28"/>
          <w:szCs w:val="28"/>
        </w:rPr>
        <w:t>PERSONAL ASSISTANT</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53CC6AF4">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B7EEA85" w:rsidR="00BE7A35" w:rsidRPr="00BE7A35" w:rsidRDefault="003410DC" w:rsidP="00BE7A35">
            <w:pPr>
              <w:spacing w:after="0"/>
              <w:rPr>
                <w:rFonts w:ascii="Arial" w:hAnsi="Arial" w:cs="Arial"/>
                <w:sz w:val="24"/>
                <w:szCs w:val="24"/>
              </w:rPr>
            </w:pPr>
            <w:r>
              <w:rPr>
                <w:rFonts w:ascii="Arial" w:hAnsi="Arial" w:cs="Arial"/>
                <w:sz w:val="24"/>
                <w:szCs w:val="24"/>
              </w:rPr>
              <w:t>Digital Services</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7B859DF2" w14:textId="77777777" w:rsidR="00E5369A" w:rsidRDefault="11A59AD9" w:rsidP="00BE7A35">
            <w:pPr>
              <w:spacing w:after="0"/>
              <w:rPr>
                <w:rFonts w:ascii="Arial" w:hAnsi="Arial" w:cs="Arial"/>
                <w:sz w:val="24"/>
                <w:szCs w:val="24"/>
              </w:rPr>
            </w:pPr>
            <w:r w:rsidRPr="53CC6AF4">
              <w:rPr>
                <w:rFonts w:ascii="Arial" w:hAnsi="Arial" w:cs="Arial"/>
                <w:sz w:val="24"/>
                <w:szCs w:val="24"/>
              </w:rPr>
              <w:t>Digital Business Engagement</w:t>
            </w:r>
            <w:r w:rsidR="00372AF5">
              <w:rPr>
                <w:rFonts w:ascii="Arial" w:hAnsi="Arial" w:cs="Arial"/>
                <w:sz w:val="24"/>
                <w:szCs w:val="24"/>
              </w:rPr>
              <w:t xml:space="preserve">: </w:t>
            </w:r>
          </w:p>
          <w:p w14:paraId="4F172024" w14:textId="22F7AEDE" w:rsidR="00E5369A" w:rsidRPr="003E0AC5" w:rsidRDefault="00372AF5" w:rsidP="00BE7A35">
            <w:pPr>
              <w:spacing w:after="0"/>
              <w:rPr>
                <w:rFonts w:ascii="Arial" w:hAnsi="Arial" w:cs="Arial"/>
                <w:sz w:val="24"/>
                <w:szCs w:val="24"/>
              </w:rPr>
            </w:pPr>
            <w:r>
              <w:rPr>
                <w:rFonts w:ascii="Arial" w:hAnsi="Arial" w:cs="Arial"/>
                <w:sz w:val="24"/>
                <w:szCs w:val="24"/>
              </w:rPr>
              <w:t>Digital Exec Support</w:t>
            </w:r>
            <w:r w:rsidR="00E5369A">
              <w:rPr>
                <w:rFonts w:ascii="Arial" w:hAnsi="Arial" w:cs="Arial"/>
                <w:sz w:val="24"/>
                <w:szCs w:val="24"/>
              </w:rPr>
              <w:t xml:space="preserve"> </w:t>
            </w:r>
          </w:p>
        </w:tc>
      </w:tr>
      <w:tr w:rsidR="00CC31A1" w:rsidRPr="00BE7A35" w14:paraId="0DF918C4" w14:textId="77777777" w:rsidTr="53CC6AF4">
        <w:tc>
          <w:tcPr>
            <w:tcW w:w="1555" w:type="dxa"/>
          </w:tcPr>
          <w:p w14:paraId="7499CF39" w14:textId="02A8E162" w:rsidR="00CC31A1" w:rsidRPr="00BE7A35" w:rsidRDefault="00CC31A1" w:rsidP="00535774">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27876679" w:rsidR="00CC31A1" w:rsidRPr="00A447BE" w:rsidRDefault="003410DC" w:rsidP="00535774">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53CC6AF4">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73847B8" w:rsidR="003C57AB" w:rsidRPr="00A447BE" w:rsidRDefault="684E477B" w:rsidP="002D61C2">
            <w:pPr>
              <w:spacing w:after="0"/>
              <w:rPr>
                <w:rFonts w:ascii="Arial" w:eastAsia="Arial" w:hAnsi="Arial" w:cs="Arial"/>
                <w:sz w:val="24"/>
                <w:szCs w:val="24"/>
              </w:rPr>
            </w:pPr>
            <w:r w:rsidRPr="4431E96F">
              <w:rPr>
                <w:rFonts w:ascii="Arial" w:eastAsia="Arial" w:hAnsi="Arial" w:cs="Arial"/>
                <w:color w:val="212529"/>
                <w:sz w:val="24"/>
                <w:szCs w:val="24"/>
              </w:rPr>
              <w:t>£27,852</w:t>
            </w:r>
            <w:r w:rsidRPr="4431E96F">
              <w:rPr>
                <w:rFonts w:ascii="Arial" w:eastAsia="Arial" w:hAnsi="Arial" w:cs="Arial"/>
                <w:sz w:val="24"/>
                <w:szCs w:val="24"/>
              </w:rPr>
              <w:t xml:space="preserve"> - £32,020</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659C8BF0" w:rsidR="003C57AB" w:rsidRPr="00BE7A35" w:rsidRDefault="002C557D" w:rsidP="003E0AC5">
            <w:pPr>
              <w:spacing w:after="0"/>
              <w:rPr>
                <w:rFonts w:ascii="Arial" w:hAnsi="Arial" w:cs="Arial"/>
                <w:sz w:val="24"/>
                <w:szCs w:val="24"/>
              </w:rPr>
            </w:pPr>
            <w:r>
              <w:rPr>
                <w:rFonts w:ascii="Arial" w:hAnsi="Arial" w:cs="Arial"/>
                <w:sz w:val="24"/>
                <w:szCs w:val="24"/>
              </w:rPr>
              <w:t>7</w:t>
            </w:r>
          </w:p>
        </w:tc>
      </w:tr>
      <w:tr w:rsidR="003C57AB" w:rsidRPr="00BE7A35" w14:paraId="6C7C2E78" w14:textId="77777777" w:rsidTr="53CC6AF4">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05DDC8DC" w:rsidR="003C57AB" w:rsidRPr="00A447BE" w:rsidRDefault="00CD5EC2" w:rsidP="003C57AB">
            <w:pPr>
              <w:spacing w:after="0"/>
              <w:rPr>
                <w:rFonts w:ascii="Arial" w:hAnsi="Arial" w:cs="Arial"/>
                <w:sz w:val="24"/>
                <w:szCs w:val="24"/>
              </w:rPr>
            </w:pPr>
            <w:r>
              <w:rPr>
                <w:rFonts w:ascii="Arial" w:hAnsi="Arial" w:cs="Arial"/>
                <w:sz w:val="24"/>
                <w:szCs w:val="24"/>
              </w:rPr>
              <w:t>Office Manager Exec Support</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B2B3A96" w:rsidR="003C57AB" w:rsidRPr="00BE7A35" w:rsidRDefault="008E7495"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FCC2756">
        <w:tc>
          <w:tcPr>
            <w:tcW w:w="10773" w:type="dxa"/>
            <w:shd w:val="clear" w:color="auto" w:fill="auto"/>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FCC2756">
        <w:tc>
          <w:tcPr>
            <w:tcW w:w="10773" w:type="dxa"/>
            <w:shd w:val="clear" w:color="auto" w:fill="auto"/>
          </w:tcPr>
          <w:p w14:paraId="780B9C02" w14:textId="77777777" w:rsidR="008001EC" w:rsidRPr="008449D2" w:rsidRDefault="00CA3F52" w:rsidP="00596B4A">
            <w:pPr>
              <w:spacing w:after="0" w:line="240" w:lineRule="auto"/>
              <w:rPr>
                <w:rFonts w:ascii="Arial" w:hAnsi="Arial"/>
                <w:sz w:val="24"/>
                <w:szCs w:val="24"/>
              </w:rPr>
            </w:pPr>
            <w:r>
              <w:rPr>
                <w:rFonts w:ascii="Arial" w:hAnsi="Arial"/>
                <w:sz w:val="24"/>
                <w:szCs w:val="24"/>
              </w:rPr>
              <w:t>T</w:t>
            </w:r>
            <w:r w:rsidR="008C7119" w:rsidRPr="008C7119">
              <w:rPr>
                <w:rFonts w:ascii="Arial" w:hAnsi="Arial"/>
                <w:sz w:val="24"/>
                <w:szCs w:val="24"/>
              </w:rPr>
              <w:t>he role of an Executive Director Senior Personal Assistant is to work within the Senior Leadership Team</w:t>
            </w:r>
            <w:r w:rsidR="008C7119">
              <w:rPr>
                <w:rFonts w:ascii="Arial" w:hAnsi="Arial"/>
                <w:sz w:val="24"/>
                <w:szCs w:val="24"/>
              </w:rPr>
              <w:t xml:space="preserve"> </w:t>
            </w:r>
            <w:r w:rsidR="008C7119" w:rsidRPr="008C7119">
              <w:rPr>
                <w:rFonts w:ascii="Arial" w:hAnsi="Arial"/>
                <w:sz w:val="24"/>
                <w:szCs w:val="24"/>
              </w:rPr>
              <w:t>to provide a confidential, effective, and efficient service to the Executive Directors</w:t>
            </w:r>
            <w:r w:rsidR="008C7119">
              <w:rPr>
                <w:rFonts w:ascii="Arial" w:hAnsi="Arial"/>
                <w:sz w:val="24"/>
                <w:szCs w:val="24"/>
              </w:rPr>
              <w:t xml:space="preserve">, </w:t>
            </w:r>
            <w:r w:rsidR="008C7119" w:rsidRPr="008C7119">
              <w:rPr>
                <w:rFonts w:ascii="Arial" w:hAnsi="Arial"/>
                <w:sz w:val="24"/>
                <w:szCs w:val="24"/>
              </w:rPr>
              <w:t>and make sure the procedures and services are completed to an agreed quality standard.</w:t>
            </w:r>
            <w:r w:rsidR="008C7119">
              <w:rPr>
                <w:rFonts w:ascii="Arial" w:hAnsi="Arial"/>
                <w:sz w:val="24"/>
                <w:szCs w:val="24"/>
              </w:rPr>
              <w:t xml:space="preserve">  </w:t>
            </w:r>
            <w:r w:rsidR="008C7119" w:rsidRPr="008C7119">
              <w:rPr>
                <w:rFonts w:ascii="Arial" w:hAnsi="Arial"/>
                <w:sz w:val="24"/>
                <w:szCs w:val="24"/>
              </w:rPr>
              <w:t>An Executive Director Senior Personal Assistant may deal with complex issues</w:t>
            </w:r>
            <w:r w:rsidR="008C7119">
              <w:rPr>
                <w:rFonts w:ascii="Arial" w:hAnsi="Arial"/>
                <w:sz w:val="24"/>
                <w:szCs w:val="24"/>
              </w:rPr>
              <w:t>,</w:t>
            </w:r>
            <w:r w:rsidR="008C7119" w:rsidRPr="008C7119">
              <w:rPr>
                <w:rFonts w:ascii="Arial" w:hAnsi="Arial"/>
                <w:sz w:val="24"/>
                <w:szCs w:val="24"/>
              </w:rPr>
              <w:t xml:space="preserve"> such as dealing with sensitive and confidential issues that might arise through the service. </w:t>
            </w:r>
            <w:r w:rsidR="008C7119">
              <w:rPr>
                <w:rFonts w:ascii="Arial" w:hAnsi="Arial"/>
                <w:sz w:val="24"/>
                <w:szCs w:val="24"/>
              </w:rPr>
              <w:t xml:space="preserve"> </w:t>
            </w:r>
            <w:r w:rsidR="008C7119" w:rsidRPr="008C7119">
              <w:rPr>
                <w:rFonts w:ascii="Arial" w:hAnsi="Arial"/>
                <w:sz w:val="24"/>
                <w:szCs w:val="24"/>
              </w:rPr>
              <w:t xml:space="preserve">A high level of initiative is needed to be able to pre-plan work, schedule appropriate diary appointments and to be able to recommend the best course of action when prioritising mailboxes. </w:t>
            </w:r>
            <w:r w:rsidR="008C7119">
              <w:rPr>
                <w:rFonts w:ascii="Arial" w:hAnsi="Arial"/>
                <w:sz w:val="24"/>
                <w:szCs w:val="24"/>
              </w:rPr>
              <w:t xml:space="preserve"> </w:t>
            </w:r>
            <w:r w:rsidR="008C7119" w:rsidRPr="008C7119">
              <w:rPr>
                <w:rFonts w:ascii="Arial" w:hAnsi="Arial"/>
                <w:sz w:val="24"/>
                <w:szCs w:val="24"/>
              </w:rPr>
              <w:t>Excellent communication skills are essential as there is</w:t>
            </w:r>
            <w:r w:rsidR="008C7119">
              <w:rPr>
                <w:rFonts w:ascii="Arial" w:hAnsi="Arial"/>
                <w:sz w:val="24"/>
                <w:szCs w:val="24"/>
              </w:rPr>
              <w:t xml:space="preserve"> </w:t>
            </w:r>
            <w:r w:rsidR="008C7119" w:rsidRPr="008449D2">
              <w:rPr>
                <w:rFonts w:ascii="Arial" w:hAnsi="Arial"/>
                <w:sz w:val="24"/>
                <w:szCs w:val="24"/>
              </w:rPr>
              <w:t>an expectation to interact with internal and external 'customers' regularly as well as high importance stakeholders.</w:t>
            </w:r>
          </w:p>
          <w:p w14:paraId="1FE9F062" w14:textId="77777777" w:rsidR="00ED01CC" w:rsidRPr="008449D2" w:rsidRDefault="00ED01CC" w:rsidP="00596B4A">
            <w:pPr>
              <w:spacing w:after="0" w:line="240" w:lineRule="auto"/>
              <w:rPr>
                <w:rFonts w:ascii="Arial" w:hAnsi="Arial"/>
                <w:sz w:val="24"/>
                <w:szCs w:val="24"/>
              </w:rPr>
            </w:pPr>
          </w:p>
          <w:p w14:paraId="3DED65CD" w14:textId="6F89D684" w:rsidR="00ED01CC" w:rsidRPr="00784003" w:rsidRDefault="00ED01CC" w:rsidP="00596B4A">
            <w:pPr>
              <w:spacing w:after="0" w:line="240" w:lineRule="auto"/>
              <w:rPr>
                <w:rFonts w:ascii="Arial" w:hAnsi="Arial"/>
              </w:rPr>
            </w:pPr>
            <w:r w:rsidRPr="008449D2">
              <w:rPr>
                <w:rFonts w:ascii="Arial" w:hAnsi="Arial"/>
                <w:sz w:val="24"/>
                <w:szCs w:val="24"/>
              </w:rPr>
              <w:t xml:space="preserve">There could be an expectation for the Executive Director Senior Personal Assistant to provide </w:t>
            </w:r>
            <w:r w:rsidR="00BF106E" w:rsidRPr="008449D2">
              <w:rPr>
                <w:rFonts w:ascii="Arial" w:hAnsi="Arial"/>
                <w:sz w:val="24"/>
                <w:szCs w:val="24"/>
              </w:rPr>
              <w:t>day-to-da</w:t>
            </w:r>
            <w:r w:rsidR="00B01866" w:rsidRPr="008449D2">
              <w:rPr>
                <w:rFonts w:ascii="Arial" w:hAnsi="Arial"/>
                <w:sz w:val="24"/>
                <w:szCs w:val="24"/>
              </w:rPr>
              <w:t>y</w:t>
            </w:r>
            <w:r w:rsidR="00BF106E" w:rsidRPr="008449D2">
              <w:rPr>
                <w:rFonts w:ascii="Arial" w:hAnsi="Arial"/>
                <w:sz w:val="24"/>
                <w:szCs w:val="24"/>
              </w:rPr>
              <w:t xml:space="preserve"> leadership and direction to the</w:t>
            </w:r>
            <w:r w:rsidR="00C06A71" w:rsidRPr="008449D2">
              <w:rPr>
                <w:rFonts w:ascii="Arial" w:hAnsi="Arial"/>
                <w:sz w:val="24"/>
                <w:szCs w:val="24"/>
              </w:rPr>
              <w:t xml:space="preserve"> </w:t>
            </w:r>
            <w:r w:rsidR="00242B65" w:rsidRPr="008449D2">
              <w:rPr>
                <w:rFonts w:ascii="Arial" w:hAnsi="Arial"/>
                <w:sz w:val="24"/>
                <w:szCs w:val="24"/>
              </w:rPr>
              <w:t>Director Personal Assistants and or</w:t>
            </w:r>
            <w:r w:rsidR="00BF106E" w:rsidRPr="008449D2">
              <w:rPr>
                <w:rFonts w:ascii="Arial" w:hAnsi="Arial"/>
                <w:sz w:val="24"/>
                <w:szCs w:val="24"/>
              </w:rPr>
              <w:t xml:space="preserve"> </w:t>
            </w:r>
            <w:r w:rsidR="00F00FAA" w:rsidRPr="008449D2">
              <w:rPr>
                <w:rFonts w:ascii="Arial" w:hAnsi="Arial"/>
                <w:sz w:val="24"/>
                <w:szCs w:val="24"/>
              </w:rPr>
              <w:t xml:space="preserve">the </w:t>
            </w:r>
            <w:r w:rsidR="00BF106E" w:rsidRPr="008449D2">
              <w:rPr>
                <w:rFonts w:ascii="Arial" w:hAnsi="Arial"/>
                <w:sz w:val="24"/>
                <w:szCs w:val="24"/>
              </w:rPr>
              <w:t xml:space="preserve">Business Support Team within the Senior Leadership </w:t>
            </w:r>
            <w:r w:rsidR="00B01866" w:rsidRPr="008449D2">
              <w:rPr>
                <w:rFonts w:ascii="Arial" w:hAnsi="Arial"/>
                <w:sz w:val="24"/>
                <w:szCs w:val="24"/>
              </w:rPr>
              <w:t>f</w:t>
            </w:r>
            <w:r w:rsidR="00BF106E" w:rsidRPr="008449D2">
              <w:rPr>
                <w:rFonts w:ascii="Arial" w:hAnsi="Arial"/>
                <w:sz w:val="24"/>
                <w:szCs w:val="24"/>
              </w:rPr>
              <w:t>unction</w:t>
            </w:r>
            <w:r w:rsidR="00794089" w:rsidRPr="008449D2">
              <w:rPr>
                <w:rFonts w:ascii="Arial" w:hAnsi="Arial"/>
                <w:sz w:val="24"/>
                <w:szCs w:val="24"/>
              </w:rPr>
              <w:t xml:space="preserve"> </w:t>
            </w:r>
            <w:r w:rsidR="00B01866" w:rsidRPr="008449D2">
              <w:rPr>
                <w:rFonts w:ascii="Arial" w:hAnsi="Arial"/>
                <w:sz w:val="24"/>
                <w:szCs w:val="24"/>
              </w:rPr>
              <w:t xml:space="preserve">ensuing the objectives of the team are met and maintained </w:t>
            </w:r>
            <w:proofErr w:type="gramStart"/>
            <w:r w:rsidR="00B01866" w:rsidRPr="008449D2">
              <w:rPr>
                <w:rFonts w:ascii="Arial" w:hAnsi="Arial"/>
                <w:sz w:val="24"/>
                <w:szCs w:val="24"/>
              </w:rPr>
              <w:t>on a daily basis</w:t>
            </w:r>
            <w:proofErr w:type="gramEnd"/>
            <w:r w:rsidR="00B01866" w:rsidRPr="008449D2">
              <w:rPr>
                <w:rFonts w:ascii="Arial" w:hAnsi="Arial"/>
                <w:sz w:val="24"/>
                <w:szCs w:val="24"/>
              </w:rPr>
              <w:t>.</w:t>
            </w:r>
            <w:r w:rsidR="00B01866">
              <w:rPr>
                <w:rFonts w:ascii="Arial" w:hAnsi="Arial"/>
                <w:sz w:val="24"/>
                <w:szCs w:val="24"/>
              </w:rPr>
              <w:t xml:space="preserve"> </w:t>
            </w:r>
          </w:p>
        </w:tc>
      </w:tr>
      <w:tr w:rsidR="002D03B5" w:rsidRPr="00784003" w14:paraId="2AAA9145" w14:textId="77777777" w:rsidTr="0FCC2756">
        <w:tc>
          <w:tcPr>
            <w:tcW w:w="10773" w:type="dxa"/>
            <w:shd w:val="clear" w:color="auto" w:fill="auto"/>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FCC2756">
        <w:trPr>
          <w:trHeight w:val="745"/>
        </w:trPr>
        <w:tc>
          <w:tcPr>
            <w:tcW w:w="10773" w:type="dxa"/>
            <w:shd w:val="clear" w:color="auto" w:fill="auto"/>
          </w:tcPr>
          <w:p w14:paraId="2551B6C4" w14:textId="77777777" w:rsidR="00FD10FB" w:rsidRDefault="00FD10FB" w:rsidP="00FD10FB">
            <w:pPr>
              <w:pStyle w:val="Default"/>
              <w:numPr>
                <w:ilvl w:val="0"/>
                <w:numId w:val="25"/>
              </w:numPr>
              <w:rPr>
                <w:color w:val="auto"/>
              </w:rPr>
            </w:pPr>
            <w:r w:rsidRPr="00FD10FB">
              <w:rPr>
                <w:color w:val="auto"/>
              </w:rPr>
              <w:t>To act as a first point of contact dealing with correspondence and phone calls</w:t>
            </w:r>
          </w:p>
          <w:p w14:paraId="27CE7944" w14:textId="466BBEC2" w:rsidR="00FD10FB" w:rsidRDefault="00FD10FB" w:rsidP="00FD10FB">
            <w:pPr>
              <w:pStyle w:val="Default"/>
              <w:numPr>
                <w:ilvl w:val="0"/>
                <w:numId w:val="25"/>
              </w:numPr>
              <w:rPr>
                <w:color w:val="auto"/>
              </w:rPr>
            </w:pPr>
            <w:r w:rsidRPr="00FD10FB">
              <w:rPr>
                <w:color w:val="auto"/>
              </w:rPr>
              <w:t>To proactively manage and coordinate the diary of the Executive Directors</w:t>
            </w:r>
            <w:r w:rsidR="003B4708">
              <w:rPr>
                <w:color w:val="auto"/>
              </w:rPr>
              <w:t>,</w:t>
            </w:r>
            <w:r w:rsidRPr="00FD10FB">
              <w:rPr>
                <w:color w:val="auto"/>
              </w:rPr>
              <w:t xml:space="preserve"> by prioritising and arranging internal and external meetings, ensuring appropriate briefing papers are prepared and provided. Manage the diary to ensure that adequate opportunity is afforded for comfort breaks, responding to e-mails, staff, emergencies, relay messages and commission work.</w:t>
            </w:r>
          </w:p>
          <w:p w14:paraId="525D8C79" w14:textId="77777777" w:rsidR="00FD10FB" w:rsidRDefault="00FD10FB" w:rsidP="00FD10FB">
            <w:pPr>
              <w:pStyle w:val="Default"/>
              <w:numPr>
                <w:ilvl w:val="0"/>
                <w:numId w:val="25"/>
              </w:numPr>
              <w:rPr>
                <w:color w:val="auto"/>
              </w:rPr>
            </w:pPr>
            <w:r w:rsidRPr="00FD10FB">
              <w:rPr>
                <w:color w:val="auto"/>
              </w:rPr>
              <w:t>Plan and organise travel and accommodation when required</w:t>
            </w:r>
          </w:p>
          <w:p w14:paraId="404C49F6" w14:textId="77777777" w:rsidR="00FD10FB" w:rsidRDefault="00FD10FB" w:rsidP="00FD10FB">
            <w:pPr>
              <w:pStyle w:val="Default"/>
              <w:numPr>
                <w:ilvl w:val="0"/>
                <w:numId w:val="25"/>
              </w:numPr>
              <w:rPr>
                <w:color w:val="auto"/>
              </w:rPr>
            </w:pPr>
            <w:r w:rsidRPr="00FD10FB">
              <w:rPr>
                <w:color w:val="auto"/>
              </w:rPr>
              <w:t>Maintain effective filling and data storage including emails and retrieval systems ensuring the needs of the Executive Directors are met.</w:t>
            </w:r>
          </w:p>
          <w:p w14:paraId="2055433B" w14:textId="57F5A635" w:rsidR="00FD10FB" w:rsidRDefault="00FD10FB" w:rsidP="00FD10FB">
            <w:pPr>
              <w:pStyle w:val="Default"/>
              <w:numPr>
                <w:ilvl w:val="0"/>
                <w:numId w:val="25"/>
              </w:numPr>
              <w:rPr>
                <w:color w:val="auto"/>
              </w:rPr>
            </w:pPr>
            <w:r w:rsidRPr="00FD10FB">
              <w:rPr>
                <w:color w:val="auto"/>
              </w:rPr>
              <w:t>To provide full personal assistant support by dealing with all correspondence and calls, drafting routine letters to a high standard, minute meetings, taking messages and other administrative tasks as required to</w:t>
            </w:r>
            <w:r>
              <w:rPr>
                <w:color w:val="auto"/>
              </w:rPr>
              <w:t xml:space="preserve"> </w:t>
            </w:r>
            <w:r w:rsidRPr="00FD10FB">
              <w:rPr>
                <w:color w:val="auto"/>
              </w:rPr>
              <w:t>support the Executive Directors.</w:t>
            </w:r>
          </w:p>
          <w:p w14:paraId="7BCFA0CC" w14:textId="77777777" w:rsidR="00FD10FB" w:rsidRDefault="00FD10FB" w:rsidP="00FD10FB">
            <w:pPr>
              <w:pStyle w:val="Default"/>
              <w:numPr>
                <w:ilvl w:val="0"/>
                <w:numId w:val="25"/>
              </w:numPr>
              <w:rPr>
                <w:color w:val="auto"/>
              </w:rPr>
            </w:pPr>
            <w:r w:rsidRPr="00FD10FB">
              <w:rPr>
                <w:color w:val="auto"/>
              </w:rPr>
              <w:t xml:space="preserve">Manages the administration and co-ordinates SLT meetings, and other key meetings/projects including agenda planning, ensuring accurate minutes are taken, and maintaining action logs and follow up. </w:t>
            </w:r>
          </w:p>
          <w:p w14:paraId="50FFACD6" w14:textId="05F62F33" w:rsidR="00FD10FB" w:rsidRDefault="00FD10FB" w:rsidP="00FD10FB">
            <w:pPr>
              <w:pStyle w:val="Default"/>
              <w:numPr>
                <w:ilvl w:val="0"/>
                <w:numId w:val="25"/>
              </w:numPr>
              <w:rPr>
                <w:color w:val="auto"/>
              </w:rPr>
            </w:pPr>
            <w:r w:rsidRPr="00FD10FB">
              <w:rPr>
                <w:color w:val="auto"/>
              </w:rPr>
              <w:t>Responsible for all arrangements in relation to meetings required by the Executive Directors (including joint meetings with partner agencies), including invitations, agendas, external speakers, liaison with facilities management/venues, taking and circulating minutes as necessary</w:t>
            </w:r>
            <w:r>
              <w:rPr>
                <w:color w:val="auto"/>
              </w:rPr>
              <w:t xml:space="preserve"> </w:t>
            </w:r>
            <w:r w:rsidRPr="00FD10FB">
              <w:rPr>
                <w:color w:val="auto"/>
              </w:rPr>
              <w:t>and working with a range of chairs to agree agendas.</w:t>
            </w:r>
          </w:p>
          <w:p w14:paraId="56B9D226" w14:textId="77777777" w:rsidR="00FD10FB" w:rsidRDefault="00FD10FB" w:rsidP="00FD10FB">
            <w:pPr>
              <w:pStyle w:val="Default"/>
              <w:numPr>
                <w:ilvl w:val="0"/>
                <w:numId w:val="25"/>
              </w:numPr>
              <w:rPr>
                <w:color w:val="auto"/>
              </w:rPr>
            </w:pPr>
            <w:r w:rsidRPr="00FD10FB">
              <w:rPr>
                <w:color w:val="auto"/>
              </w:rPr>
              <w:t>Know the Executive Director's business so there is an understanding of hierarchy of contacts, local protocols, issues of relative priority</w:t>
            </w:r>
          </w:p>
          <w:p w14:paraId="2A81C970" w14:textId="77777777" w:rsidR="00FD10FB" w:rsidRDefault="00FD10FB" w:rsidP="00FD10FB">
            <w:pPr>
              <w:pStyle w:val="Default"/>
              <w:numPr>
                <w:ilvl w:val="0"/>
                <w:numId w:val="25"/>
              </w:numPr>
              <w:rPr>
                <w:color w:val="auto"/>
              </w:rPr>
            </w:pPr>
            <w:r w:rsidRPr="00FD10FB">
              <w:rPr>
                <w:color w:val="auto"/>
              </w:rPr>
              <w:t xml:space="preserve">Keep up to date with changes in policy and legislation within the Executive Director's service </w:t>
            </w:r>
          </w:p>
          <w:p w14:paraId="7ECDAD51" w14:textId="31BFEA07" w:rsidR="003410DC" w:rsidRPr="0072641E" w:rsidRDefault="00FD10FB" w:rsidP="00FD10FB">
            <w:pPr>
              <w:pStyle w:val="Default"/>
              <w:numPr>
                <w:ilvl w:val="0"/>
                <w:numId w:val="25"/>
              </w:numPr>
            </w:pPr>
            <w:r w:rsidRPr="0072641E">
              <w:rPr>
                <w:color w:val="auto"/>
              </w:rPr>
              <w:lastRenderedPageBreak/>
              <w:t xml:space="preserve">Regularly communicate with other agencies and service providers to share information, build working relationship and to ensure joined up service provision </w:t>
            </w:r>
          </w:p>
          <w:p w14:paraId="6C960AE2" w14:textId="77777777" w:rsidR="00D56339" w:rsidRPr="0072641E" w:rsidRDefault="00B91D63" w:rsidP="00D56339">
            <w:pPr>
              <w:pStyle w:val="Default"/>
              <w:numPr>
                <w:ilvl w:val="0"/>
                <w:numId w:val="25"/>
              </w:numPr>
              <w:rPr>
                <w:shd w:val="clear" w:color="auto" w:fill="FAF9F8"/>
              </w:rPr>
            </w:pPr>
            <w:r w:rsidRPr="0072641E">
              <w:rPr>
                <w:shd w:val="clear" w:color="auto" w:fill="FAF9F8"/>
              </w:rPr>
              <w:t>Support and supervise the Director Personal Assistants and or Business Support Officers on a day-to-day basis</w:t>
            </w:r>
            <w:r w:rsidR="00D56339" w:rsidRPr="0072641E">
              <w:rPr>
                <w:shd w:val="clear" w:color="auto" w:fill="FAF9F8"/>
              </w:rPr>
              <w:t xml:space="preserve"> </w:t>
            </w:r>
          </w:p>
          <w:p w14:paraId="29D6EC2C" w14:textId="31E8B175" w:rsidR="00D56339" w:rsidRPr="0072641E" w:rsidRDefault="00D56339" w:rsidP="00D56339">
            <w:pPr>
              <w:pStyle w:val="Default"/>
              <w:numPr>
                <w:ilvl w:val="0"/>
                <w:numId w:val="25"/>
              </w:numPr>
              <w:rPr>
                <w:shd w:val="clear" w:color="auto" w:fill="FAF9F8"/>
              </w:rPr>
            </w:pPr>
            <w:r w:rsidRPr="0072641E">
              <w:rPr>
                <w:shd w:val="clear" w:color="auto" w:fill="FAF9F8"/>
              </w:rPr>
              <w:t>Performance-manage the Director Personal Assistants and or Business Support Officers, set targets, manage performance issues through regular one to one and performance reviews</w:t>
            </w:r>
            <w:r w:rsidR="008B51F7" w:rsidRPr="0072641E">
              <w:rPr>
                <w:shd w:val="clear" w:color="auto" w:fill="FAF9F8"/>
              </w:rPr>
              <w:t xml:space="preserve"> </w:t>
            </w:r>
          </w:p>
          <w:p w14:paraId="052FF257" w14:textId="6EB7D083" w:rsidR="00D56339" w:rsidRPr="00CA4E2A" w:rsidRDefault="00D56339" w:rsidP="00D56339">
            <w:pPr>
              <w:pStyle w:val="Default"/>
              <w:numPr>
                <w:ilvl w:val="0"/>
                <w:numId w:val="25"/>
              </w:numPr>
              <w:rPr>
                <w:shd w:val="clear" w:color="auto" w:fill="FAF9F8"/>
              </w:rPr>
            </w:pPr>
            <w:r w:rsidRPr="00CA4E2A">
              <w:rPr>
                <w:shd w:val="clear" w:color="auto" w:fill="FAF9F8"/>
              </w:rPr>
              <w:t>Delegate tasks w</w:t>
            </w:r>
            <w:r w:rsidR="00F43289" w:rsidRPr="00CA4E2A">
              <w:rPr>
                <w:shd w:val="clear" w:color="auto" w:fill="FAF9F8"/>
              </w:rPr>
              <w:t>h</w:t>
            </w:r>
            <w:r w:rsidRPr="00CA4E2A">
              <w:rPr>
                <w:shd w:val="clear" w:color="auto" w:fill="FAF9F8"/>
              </w:rPr>
              <w:t xml:space="preserve">ere appropriate and make sure workload is shared amongst the </w:t>
            </w:r>
            <w:proofErr w:type="gramStart"/>
            <w:r w:rsidRPr="00CA4E2A">
              <w:rPr>
                <w:shd w:val="clear" w:color="auto" w:fill="FAF9F8"/>
              </w:rPr>
              <w:t>team</w:t>
            </w:r>
            <w:proofErr w:type="gramEnd"/>
          </w:p>
          <w:p w14:paraId="1B70A998" w14:textId="46EC93C5" w:rsidR="00D56339" w:rsidRPr="0072641E" w:rsidRDefault="00D56339" w:rsidP="00D56339">
            <w:pPr>
              <w:pStyle w:val="Default"/>
              <w:numPr>
                <w:ilvl w:val="0"/>
                <w:numId w:val="25"/>
              </w:numPr>
              <w:rPr>
                <w:shd w:val="clear" w:color="auto" w:fill="FAF9F8"/>
              </w:rPr>
            </w:pPr>
            <w:r w:rsidRPr="0072641E">
              <w:rPr>
                <w:shd w:val="clear" w:color="auto" w:fill="FAF9F8"/>
              </w:rPr>
              <w:t>Oversee the systems and processes</w:t>
            </w:r>
          </w:p>
          <w:p w14:paraId="4C26EDF8" w14:textId="77777777" w:rsidR="00D56339" w:rsidRPr="0072641E" w:rsidRDefault="00D56339" w:rsidP="00D56339">
            <w:pPr>
              <w:pStyle w:val="Default"/>
              <w:numPr>
                <w:ilvl w:val="0"/>
                <w:numId w:val="25"/>
              </w:numPr>
              <w:rPr>
                <w:shd w:val="clear" w:color="auto" w:fill="FAF9F8"/>
              </w:rPr>
            </w:pPr>
            <w:r w:rsidRPr="0072641E">
              <w:rPr>
                <w:shd w:val="clear" w:color="auto" w:fill="FAF9F8"/>
              </w:rPr>
              <w:t xml:space="preserve">Provide guidance on handling difficult situations and responses to complex </w:t>
            </w:r>
            <w:proofErr w:type="gramStart"/>
            <w:r w:rsidRPr="0072641E">
              <w:rPr>
                <w:shd w:val="clear" w:color="auto" w:fill="FAF9F8"/>
              </w:rPr>
              <w:t>issues</w:t>
            </w:r>
            <w:proofErr w:type="gramEnd"/>
          </w:p>
          <w:p w14:paraId="0C8418B4" w14:textId="77777777" w:rsidR="00D56339" w:rsidRPr="0072641E" w:rsidRDefault="00D56339" w:rsidP="00D56339">
            <w:pPr>
              <w:pStyle w:val="Default"/>
              <w:numPr>
                <w:ilvl w:val="0"/>
                <w:numId w:val="25"/>
              </w:numPr>
              <w:rPr>
                <w:shd w:val="clear" w:color="auto" w:fill="FAF9F8"/>
              </w:rPr>
            </w:pPr>
            <w:r w:rsidRPr="0072641E">
              <w:rPr>
                <w:shd w:val="clear" w:color="auto" w:fill="FAF9F8"/>
              </w:rPr>
              <w:t>Understand when to escalate problems when necessary</w:t>
            </w:r>
          </w:p>
          <w:p w14:paraId="42B465D7" w14:textId="77777777" w:rsidR="00D56339" w:rsidRPr="0072641E" w:rsidRDefault="00D56339" w:rsidP="00D56339">
            <w:pPr>
              <w:pStyle w:val="Default"/>
              <w:numPr>
                <w:ilvl w:val="0"/>
                <w:numId w:val="25"/>
              </w:numPr>
              <w:rPr>
                <w:shd w:val="clear" w:color="auto" w:fill="FAF9F8"/>
              </w:rPr>
            </w:pPr>
            <w:r w:rsidRPr="0072641E">
              <w:rPr>
                <w:shd w:val="clear" w:color="auto" w:fill="FAF9F8"/>
              </w:rPr>
              <w:t>Ensure the VIP Function runs effectively and follows procedures, escalate to management when appropriate</w:t>
            </w:r>
          </w:p>
          <w:p w14:paraId="4A1A4085" w14:textId="77777777" w:rsidR="003B4708" w:rsidRDefault="003B4708" w:rsidP="00FC28F5">
            <w:pPr>
              <w:pStyle w:val="Default"/>
            </w:pPr>
          </w:p>
          <w:p w14:paraId="4C762A39" w14:textId="77777777" w:rsidR="003410DC" w:rsidRPr="00204706" w:rsidRDefault="003410DC" w:rsidP="003410DC">
            <w:pPr>
              <w:spacing w:after="0" w:line="240" w:lineRule="auto"/>
              <w:rPr>
                <w:rFonts w:ascii="Arial" w:hAnsi="Arial" w:cs="Arial"/>
                <w:sz w:val="24"/>
                <w:szCs w:val="24"/>
              </w:rPr>
            </w:pPr>
            <w:r w:rsidRPr="00204706">
              <w:rPr>
                <w:rFonts w:ascii="Arial" w:eastAsia="Arial" w:hAnsi="Arial" w:cs="Arial"/>
                <w:sz w:val="24"/>
                <w:szCs w:val="24"/>
              </w:rPr>
              <w:t>In addition to the skills knowledge and experience described above, you may be required to undertake a lower graded role as appropriate</w:t>
            </w:r>
            <w:r>
              <w:rPr>
                <w:rFonts w:ascii="Arial" w:eastAsia="Arial" w:hAnsi="Arial" w:cs="Arial"/>
                <w:sz w:val="24"/>
                <w:szCs w:val="24"/>
              </w:rPr>
              <w:t>.</w:t>
            </w:r>
          </w:p>
          <w:p w14:paraId="6CF57F7B" w14:textId="77777777" w:rsidR="003410DC" w:rsidRDefault="003410DC" w:rsidP="003410DC">
            <w:pPr>
              <w:spacing w:after="0" w:line="240" w:lineRule="auto"/>
              <w:rPr>
                <w:rFonts w:ascii="Arial" w:hAnsi="Arial" w:cs="Arial"/>
                <w:sz w:val="24"/>
                <w:szCs w:val="24"/>
              </w:rPr>
            </w:pPr>
          </w:p>
          <w:p w14:paraId="2128727E" w14:textId="77777777" w:rsidR="003410DC" w:rsidRPr="00204706" w:rsidRDefault="003410DC" w:rsidP="003410DC">
            <w:pPr>
              <w:spacing w:after="0" w:line="240" w:lineRule="auto"/>
              <w:rPr>
                <w:rFonts w:ascii="Arial" w:hAnsi="Arial" w:cs="Arial"/>
                <w:sz w:val="24"/>
                <w:szCs w:val="24"/>
              </w:rPr>
            </w:pPr>
            <w:r w:rsidRPr="00204706">
              <w:rPr>
                <w:rFonts w:ascii="Arial" w:hAnsi="Arial" w:cs="Arial"/>
                <w:sz w:val="24"/>
                <w:szCs w:val="24"/>
              </w:rPr>
              <w:t>Due to the changing nature of the business, this job description serves as a framework to outline the main areas of responsibility.  It is not intended to be either prescriptive or exhaustive and will inevitably change. You may be required to undertake other activities of a similar nature that fall within the remit of your area of work, as directed by service management, and this may entail working from other locations.</w:t>
            </w:r>
          </w:p>
          <w:p w14:paraId="65BA4875" w14:textId="71D032F8" w:rsidR="003410DC" w:rsidRPr="0049033C" w:rsidRDefault="003410DC" w:rsidP="003410DC">
            <w:pPr>
              <w:pStyle w:val="Default"/>
              <w:ind w:left="720"/>
            </w:pPr>
          </w:p>
        </w:tc>
      </w:tr>
      <w:tr w:rsidR="002D03B5" w:rsidRPr="00784003" w14:paraId="0359AF8B" w14:textId="77777777" w:rsidTr="0FCC2756">
        <w:tc>
          <w:tcPr>
            <w:tcW w:w="10773" w:type="dxa"/>
            <w:shd w:val="clear" w:color="auto" w:fill="auto"/>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FCC2756">
        <w:tc>
          <w:tcPr>
            <w:tcW w:w="10773" w:type="dxa"/>
            <w:shd w:val="clear" w:color="auto" w:fill="auto"/>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FCC2756">
        <w:tc>
          <w:tcPr>
            <w:tcW w:w="10773" w:type="dxa"/>
            <w:shd w:val="clear" w:color="auto" w:fill="auto"/>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FCC2756">
        <w:tc>
          <w:tcPr>
            <w:tcW w:w="10773" w:type="dxa"/>
            <w:shd w:val="clear" w:color="auto" w:fill="auto"/>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50E994A9" w:rsidR="002D61C2" w:rsidRDefault="002D61C2" w:rsidP="002D61C2">
            <w:pPr>
              <w:pStyle w:val="Default"/>
              <w:ind w:left="360"/>
              <w:rPr>
                <w:color w:val="333333"/>
              </w:rPr>
            </w:pPr>
          </w:p>
          <w:p w14:paraId="2BF8F774" w14:textId="77777777" w:rsidR="00911033" w:rsidRDefault="00911033"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lastRenderedPageBreak/>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 xml:space="preserve">We treat colleagues, </w:t>
            </w:r>
            <w:proofErr w:type="gramStart"/>
            <w:r w:rsidRPr="005F0153">
              <w:rPr>
                <w:color w:val="auto"/>
              </w:rPr>
              <w:t>customers</w:t>
            </w:r>
            <w:proofErr w:type="gramEnd"/>
            <w:r w:rsidRPr="005F0153">
              <w:rPr>
                <w:color w:val="auto"/>
              </w:rPr>
              <w:t xml:space="preserve">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 xml:space="preserve">We listen to, engage with, learn from and work with colleagues, </w:t>
            </w:r>
            <w:proofErr w:type="gramStart"/>
            <w:r w:rsidRPr="005F0153">
              <w:rPr>
                <w:color w:val="auto"/>
              </w:rPr>
              <w:t>partners</w:t>
            </w:r>
            <w:proofErr w:type="gramEnd"/>
            <w:r w:rsidRPr="005F0153">
              <w:rPr>
                <w:color w:val="auto"/>
              </w:rPr>
              <w:t xml:space="preserve">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lastRenderedPageBreak/>
        <w:br w:type="page"/>
      </w:r>
      <w:r>
        <w:rPr>
          <w:rFonts w:ascii="Arial" w:hAnsi="Arial" w:cs="Arial"/>
          <w:b/>
          <w:sz w:val="28"/>
          <w:szCs w:val="28"/>
        </w:rPr>
        <w:lastRenderedPageBreak/>
        <w:t>Person Specification</w:t>
      </w:r>
    </w:p>
    <w:p w14:paraId="251BE561" w14:textId="3DBA1E50" w:rsidR="0087424C" w:rsidRPr="00C31347" w:rsidRDefault="002C557D" w:rsidP="00C31347">
      <w:pPr>
        <w:spacing w:after="0"/>
        <w:jc w:val="center"/>
        <w:rPr>
          <w:rFonts w:ascii="Arial" w:hAnsi="Arial" w:cs="Arial"/>
          <w:b/>
          <w:bCs/>
          <w:i/>
          <w:iCs/>
          <w:sz w:val="28"/>
          <w:szCs w:val="28"/>
        </w:rPr>
      </w:pPr>
      <w:r>
        <w:rPr>
          <w:rFonts w:ascii="Arial" w:hAnsi="Arial" w:cs="Arial"/>
          <w:b/>
          <w:bCs/>
          <w:i/>
          <w:iCs/>
          <w:sz w:val="28"/>
          <w:szCs w:val="28"/>
        </w:rPr>
        <w:t>EXECUTIVE DIRECTOR SENIOR</w:t>
      </w:r>
      <w:r w:rsidRPr="53CC6AF4">
        <w:rPr>
          <w:rFonts w:ascii="Arial" w:hAnsi="Arial" w:cs="Arial"/>
          <w:b/>
          <w:bCs/>
          <w:i/>
          <w:iCs/>
          <w:sz w:val="28"/>
          <w:szCs w:val="28"/>
        </w:rPr>
        <w:t xml:space="preserve"> </w:t>
      </w:r>
      <w:r>
        <w:rPr>
          <w:rFonts w:ascii="Arial" w:hAnsi="Arial" w:cs="Arial"/>
          <w:b/>
          <w:bCs/>
          <w:i/>
          <w:iCs/>
          <w:sz w:val="28"/>
          <w:szCs w:val="28"/>
        </w:rPr>
        <w:t>PERSONAL ASSISTANT</w:t>
      </w:r>
    </w:p>
    <w:p w14:paraId="3A3B7B47" w14:textId="77777777" w:rsidR="0087424C" w:rsidRPr="00093214" w:rsidRDefault="0087424C" w:rsidP="0087424C">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7391"/>
        <w:gridCol w:w="1297"/>
        <w:gridCol w:w="2074"/>
      </w:tblGrid>
      <w:tr w:rsidR="007100A9" w14:paraId="047A321A" w14:textId="77777777" w:rsidTr="00D14776">
        <w:trPr>
          <w:tblHeader/>
        </w:trPr>
        <w:tc>
          <w:tcPr>
            <w:tcW w:w="7391" w:type="dxa"/>
            <w:tcBorders>
              <w:bottom w:val="single" w:sz="4" w:space="0" w:color="auto"/>
            </w:tcBorders>
            <w:vAlign w:val="center"/>
          </w:tcPr>
          <w:p w14:paraId="2FBAAB10" w14:textId="77777777" w:rsidR="007100A9" w:rsidRDefault="007100A9" w:rsidP="00535774">
            <w:pPr>
              <w:spacing w:after="0" w:line="240" w:lineRule="auto"/>
              <w:jc w:val="center"/>
              <w:rPr>
                <w:rFonts w:ascii="Arial" w:hAnsi="Arial" w:cs="Arial"/>
                <w:b/>
                <w:sz w:val="24"/>
                <w:szCs w:val="24"/>
              </w:rPr>
            </w:pPr>
            <w:r w:rsidRPr="00474AED">
              <w:rPr>
                <w:rFonts w:ascii="Arial" w:hAnsi="Arial" w:cs="Arial"/>
                <w:b/>
                <w:sz w:val="24"/>
                <w:szCs w:val="24"/>
              </w:rPr>
              <w:t>Requirements</w:t>
            </w:r>
          </w:p>
        </w:tc>
        <w:tc>
          <w:tcPr>
            <w:tcW w:w="1297" w:type="dxa"/>
            <w:tcBorders>
              <w:bottom w:val="single" w:sz="4" w:space="0" w:color="auto"/>
            </w:tcBorders>
            <w:vAlign w:val="center"/>
          </w:tcPr>
          <w:p w14:paraId="27414E18" w14:textId="77777777" w:rsidR="007100A9" w:rsidRPr="00474AED" w:rsidRDefault="007100A9" w:rsidP="00535774">
            <w:pPr>
              <w:spacing w:after="0"/>
              <w:jc w:val="center"/>
              <w:rPr>
                <w:rFonts w:ascii="Arial" w:hAnsi="Arial" w:cs="Arial"/>
                <w:b/>
                <w:sz w:val="24"/>
                <w:szCs w:val="24"/>
              </w:rPr>
            </w:pPr>
            <w:r w:rsidRPr="00474AED">
              <w:rPr>
                <w:rFonts w:ascii="Arial" w:hAnsi="Arial" w:cs="Arial"/>
                <w:b/>
                <w:sz w:val="24"/>
                <w:szCs w:val="24"/>
              </w:rPr>
              <w:t>Essential (E)</w:t>
            </w:r>
          </w:p>
          <w:p w14:paraId="0F5DBAED" w14:textId="77777777" w:rsidR="007100A9" w:rsidRPr="00474AED" w:rsidRDefault="007100A9" w:rsidP="00535774">
            <w:pPr>
              <w:spacing w:after="0"/>
              <w:jc w:val="center"/>
              <w:rPr>
                <w:rFonts w:ascii="Arial" w:hAnsi="Arial" w:cs="Arial"/>
                <w:b/>
                <w:sz w:val="24"/>
                <w:szCs w:val="24"/>
              </w:rPr>
            </w:pPr>
            <w:r w:rsidRPr="00474AED">
              <w:rPr>
                <w:rFonts w:ascii="Arial" w:hAnsi="Arial" w:cs="Arial"/>
                <w:b/>
                <w:sz w:val="24"/>
                <w:szCs w:val="24"/>
              </w:rPr>
              <w:t>or</w:t>
            </w:r>
          </w:p>
          <w:p w14:paraId="19D8BF29" w14:textId="77777777" w:rsidR="007100A9" w:rsidRDefault="007100A9" w:rsidP="00535774">
            <w:pPr>
              <w:spacing w:after="0" w:line="240" w:lineRule="auto"/>
              <w:jc w:val="center"/>
              <w:rPr>
                <w:rFonts w:ascii="Arial" w:hAnsi="Arial" w:cs="Arial"/>
                <w:b/>
                <w:sz w:val="24"/>
                <w:szCs w:val="24"/>
              </w:rPr>
            </w:pPr>
            <w:r w:rsidRPr="00474AED">
              <w:rPr>
                <w:rFonts w:ascii="Arial" w:hAnsi="Arial" w:cs="Arial"/>
                <w:b/>
                <w:sz w:val="24"/>
                <w:szCs w:val="24"/>
              </w:rPr>
              <w:t>Desirable (D)</w:t>
            </w:r>
          </w:p>
        </w:tc>
        <w:tc>
          <w:tcPr>
            <w:tcW w:w="2074" w:type="dxa"/>
            <w:tcBorders>
              <w:bottom w:val="single" w:sz="4" w:space="0" w:color="auto"/>
            </w:tcBorders>
            <w:vAlign w:val="center"/>
          </w:tcPr>
          <w:p w14:paraId="2B2A500D" w14:textId="77777777" w:rsidR="007100A9" w:rsidRPr="00474AED" w:rsidRDefault="007100A9" w:rsidP="00535774">
            <w:pPr>
              <w:spacing w:after="0"/>
              <w:jc w:val="center"/>
              <w:rPr>
                <w:rFonts w:ascii="Arial" w:hAnsi="Arial" w:cs="Arial"/>
                <w:b/>
                <w:sz w:val="24"/>
                <w:szCs w:val="24"/>
              </w:rPr>
            </w:pPr>
            <w:r w:rsidRPr="00474AED">
              <w:rPr>
                <w:rFonts w:ascii="Arial" w:hAnsi="Arial" w:cs="Arial"/>
                <w:b/>
                <w:sz w:val="24"/>
                <w:szCs w:val="24"/>
              </w:rPr>
              <w:t>To be identified by: application form (AF),</w:t>
            </w:r>
          </w:p>
          <w:p w14:paraId="114DD97E" w14:textId="77777777" w:rsidR="007100A9" w:rsidRPr="00474AED" w:rsidRDefault="007100A9" w:rsidP="00535774">
            <w:pPr>
              <w:spacing w:after="0"/>
              <w:jc w:val="center"/>
              <w:rPr>
                <w:rFonts w:ascii="Arial" w:hAnsi="Arial" w:cs="Arial"/>
                <w:b/>
                <w:sz w:val="24"/>
                <w:szCs w:val="24"/>
              </w:rPr>
            </w:pPr>
            <w:r w:rsidRPr="00474AED">
              <w:rPr>
                <w:rFonts w:ascii="Arial" w:hAnsi="Arial" w:cs="Arial"/>
                <w:b/>
                <w:sz w:val="24"/>
                <w:szCs w:val="24"/>
              </w:rPr>
              <w:t>interview (I),</w:t>
            </w:r>
          </w:p>
          <w:p w14:paraId="729D7749" w14:textId="77777777" w:rsidR="007100A9" w:rsidRPr="00474AED" w:rsidRDefault="007100A9" w:rsidP="00535774">
            <w:pPr>
              <w:spacing w:after="0"/>
              <w:jc w:val="center"/>
              <w:rPr>
                <w:rFonts w:ascii="Arial" w:hAnsi="Arial" w:cs="Arial"/>
                <w:b/>
                <w:sz w:val="24"/>
                <w:szCs w:val="24"/>
              </w:rPr>
            </w:pPr>
            <w:r w:rsidRPr="00474AED">
              <w:rPr>
                <w:rFonts w:ascii="Arial" w:hAnsi="Arial" w:cs="Arial"/>
                <w:b/>
                <w:sz w:val="24"/>
                <w:szCs w:val="24"/>
              </w:rPr>
              <w:t>test (T), or</w:t>
            </w:r>
          </w:p>
          <w:p w14:paraId="1DF6146C" w14:textId="77777777" w:rsidR="007100A9" w:rsidRDefault="007100A9" w:rsidP="00535774">
            <w:pPr>
              <w:spacing w:after="0" w:line="240" w:lineRule="auto"/>
              <w:jc w:val="center"/>
              <w:rPr>
                <w:rFonts w:ascii="Arial" w:hAnsi="Arial" w:cs="Arial"/>
                <w:b/>
                <w:sz w:val="24"/>
                <w:szCs w:val="24"/>
              </w:rPr>
            </w:pPr>
            <w:r w:rsidRPr="00474AED">
              <w:rPr>
                <w:rFonts w:ascii="Arial" w:hAnsi="Arial" w:cs="Arial"/>
                <w:b/>
                <w:sz w:val="24"/>
                <w:szCs w:val="24"/>
              </w:rPr>
              <w:t>other (give details)</w:t>
            </w:r>
          </w:p>
        </w:tc>
      </w:tr>
      <w:tr w:rsidR="00D14776" w14:paraId="731BD859" w14:textId="77777777" w:rsidTr="00D14776">
        <w:tc>
          <w:tcPr>
            <w:tcW w:w="7391" w:type="dxa"/>
            <w:tcBorders>
              <w:bottom w:val="nil"/>
            </w:tcBorders>
          </w:tcPr>
          <w:p w14:paraId="394B2D47" w14:textId="2584DB7E" w:rsidR="00D14776" w:rsidRPr="00D14776" w:rsidRDefault="00D14776" w:rsidP="00D14776">
            <w:pPr>
              <w:spacing w:after="120" w:line="240" w:lineRule="auto"/>
              <w:rPr>
                <w:rFonts w:ascii="Arial" w:hAnsi="Arial" w:cs="Arial"/>
                <w:b/>
                <w:sz w:val="24"/>
                <w:szCs w:val="24"/>
              </w:rPr>
            </w:pPr>
            <w:r w:rsidRPr="0006425F">
              <w:rPr>
                <w:rFonts w:ascii="Arial" w:hAnsi="Arial" w:cs="Arial"/>
                <w:b/>
                <w:sz w:val="24"/>
                <w:szCs w:val="24"/>
              </w:rPr>
              <w:t>Qualifications:</w:t>
            </w:r>
          </w:p>
        </w:tc>
        <w:tc>
          <w:tcPr>
            <w:tcW w:w="1297" w:type="dxa"/>
            <w:tcBorders>
              <w:bottom w:val="nil"/>
            </w:tcBorders>
          </w:tcPr>
          <w:p w14:paraId="6792B3E1" w14:textId="041659CB" w:rsidR="00D14776" w:rsidRPr="0006425F" w:rsidRDefault="00D14776" w:rsidP="00D14776">
            <w:pPr>
              <w:spacing w:after="120" w:line="240" w:lineRule="auto"/>
              <w:jc w:val="center"/>
              <w:rPr>
                <w:rFonts w:ascii="Arial" w:hAnsi="Arial" w:cs="Arial"/>
                <w:bCs/>
                <w:sz w:val="24"/>
                <w:szCs w:val="24"/>
              </w:rPr>
            </w:pPr>
          </w:p>
        </w:tc>
        <w:tc>
          <w:tcPr>
            <w:tcW w:w="2074" w:type="dxa"/>
            <w:tcBorders>
              <w:bottom w:val="nil"/>
            </w:tcBorders>
          </w:tcPr>
          <w:p w14:paraId="7D244299" w14:textId="6AB6DBC0" w:rsidR="00D14776" w:rsidRPr="0006425F" w:rsidRDefault="00D14776" w:rsidP="00D14776">
            <w:pPr>
              <w:spacing w:after="120" w:line="240" w:lineRule="auto"/>
              <w:jc w:val="center"/>
              <w:rPr>
                <w:rFonts w:ascii="Arial" w:hAnsi="Arial" w:cs="Arial"/>
                <w:bCs/>
                <w:sz w:val="24"/>
                <w:szCs w:val="24"/>
              </w:rPr>
            </w:pPr>
          </w:p>
        </w:tc>
      </w:tr>
      <w:tr w:rsidR="00D14776" w14:paraId="0E952B8A" w14:textId="77777777" w:rsidTr="00D14776">
        <w:tc>
          <w:tcPr>
            <w:tcW w:w="7391" w:type="dxa"/>
            <w:tcBorders>
              <w:top w:val="nil"/>
              <w:bottom w:val="nil"/>
            </w:tcBorders>
          </w:tcPr>
          <w:p w14:paraId="2D011EC9" w14:textId="30E66671" w:rsidR="00D14776" w:rsidRPr="00D14776" w:rsidRDefault="00D14776" w:rsidP="00D14776">
            <w:pPr>
              <w:pStyle w:val="ListParagraph"/>
              <w:numPr>
                <w:ilvl w:val="0"/>
                <w:numId w:val="18"/>
              </w:numPr>
              <w:spacing w:after="120" w:line="240" w:lineRule="auto"/>
              <w:rPr>
                <w:rFonts w:ascii="Arial" w:hAnsi="Arial" w:cs="Arial"/>
                <w:bCs/>
                <w:sz w:val="24"/>
                <w:szCs w:val="24"/>
              </w:rPr>
            </w:pPr>
            <w:r w:rsidRPr="00D14776">
              <w:rPr>
                <w:rFonts w:ascii="Arial" w:hAnsi="Arial" w:cs="Arial"/>
                <w:bCs/>
                <w:sz w:val="24"/>
                <w:szCs w:val="24"/>
              </w:rPr>
              <w:t>4 GCSE Grades A-C including English and Maths</w:t>
            </w:r>
          </w:p>
        </w:tc>
        <w:tc>
          <w:tcPr>
            <w:tcW w:w="1297" w:type="dxa"/>
            <w:tcBorders>
              <w:top w:val="nil"/>
              <w:bottom w:val="nil"/>
            </w:tcBorders>
          </w:tcPr>
          <w:p w14:paraId="1F06C8FB" w14:textId="54ED89CA" w:rsidR="00D14776" w:rsidRPr="0006425F" w:rsidRDefault="00D14776" w:rsidP="00D14776">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6259155B" w14:textId="7954569D" w:rsidR="00D14776" w:rsidRDefault="00D14776" w:rsidP="00D14776">
            <w:pPr>
              <w:spacing w:after="120" w:line="240" w:lineRule="auto"/>
              <w:jc w:val="center"/>
              <w:rPr>
                <w:rFonts w:ascii="Arial" w:hAnsi="Arial" w:cs="Arial"/>
                <w:bCs/>
                <w:sz w:val="24"/>
                <w:szCs w:val="24"/>
              </w:rPr>
            </w:pPr>
            <w:r>
              <w:rPr>
                <w:rFonts w:ascii="Arial" w:hAnsi="Arial" w:cs="Arial"/>
                <w:bCs/>
                <w:sz w:val="24"/>
                <w:szCs w:val="24"/>
              </w:rPr>
              <w:t>AF</w:t>
            </w:r>
          </w:p>
        </w:tc>
      </w:tr>
      <w:tr w:rsidR="00D14776" w14:paraId="7D325EA0" w14:textId="77777777" w:rsidTr="00D14776">
        <w:tc>
          <w:tcPr>
            <w:tcW w:w="7391" w:type="dxa"/>
            <w:tcBorders>
              <w:top w:val="nil"/>
              <w:bottom w:val="single" w:sz="4" w:space="0" w:color="auto"/>
            </w:tcBorders>
          </w:tcPr>
          <w:p w14:paraId="0BB3FAB1" w14:textId="30942561" w:rsidR="00D14776" w:rsidRPr="0006425F" w:rsidRDefault="009E50FF" w:rsidP="00D14776">
            <w:pPr>
              <w:pStyle w:val="ListParagraph"/>
              <w:numPr>
                <w:ilvl w:val="0"/>
                <w:numId w:val="18"/>
              </w:numPr>
              <w:spacing w:after="120" w:line="240" w:lineRule="auto"/>
              <w:rPr>
                <w:rFonts w:ascii="Arial" w:hAnsi="Arial" w:cs="Arial"/>
                <w:sz w:val="24"/>
                <w:szCs w:val="24"/>
              </w:rPr>
            </w:pPr>
            <w:r w:rsidRPr="009E50FF">
              <w:rPr>
                <w:rFonts w:ascii="Arial" w:hAnsi="Arial" w:cs="Arial"/>
                <w:bCs/>
                <w:sz w:val="24"/>
                <w:szCs w:val="24"/>
              </w:rPr>
              <w:t>Recognised qualification or broad practical experience in area of expertise</w:t>
            </w:r>
            <w:r>
              <w:rPr>
                <w:rFonts w:ascii="Arial" w:hAnsi="Arial" w:cs="Arial"/>
                <w:bCs/>
                <w:sz w:val="24"/>
                <w:szCs w:val="24"/>
              </w:rPr>
              <w:t xml:space="preserve"> </w:t>
            </w:r>
            <w:r w:rsidRPr="009E50FF">
              <w:rPr>
                <w:rFonts w:ascii="Arial" w:hAnsi="Arial" w:cs="Arial"/>
                <w:bCs/>
                <w:sz w:val="24"/>
                <w:szCs w:val="24"/>
              </w:rPr>
              <w:t>or maybe working towards a professional qualification or be of graduate entry level with sound practical experience.</w:t>
            </w:r>
          </w:p>
        </w:tc>
        <w:tc>
          <w:tcPr>
            <w:tcW w:w="1297" w:type="dxa"/>
            <w:tcBorders>
              <w:top w:val="nil"/>
              <w:bottom w:val="single" w:sz="4" w:space="0" w:color="auto"/>
            </w:tcBorders>
          </w:tcPr>
          <w:p w14:paraId="12A51C90" w14:textId="37CBEDBD" w:rsidR="00D14776" w:rsidRPr="0006425F" w:rsidRDefault="00D14776" w:rsidP="00D14776">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634585FE" w14:textId="7EA91495" w:rsidR="00D14776" w:rsidRDefault="00D14776" w:rsidP="00D14776">
            <w:pPr>
              <w:spacing w:after="120" w:line="240" w:lineRule="auto"/>
              <w:jc w:val="center"/>
              <w:rPr>
                <w:rFonts w:ascii="Arial" w:hAnsi="Arial" w:cs="Arial"/>
                <w:bCs/>
                <w:sz w:val="24"/>
                <w:szCs w:val="24"/>
              </w:rPr>
            </w:pPr>
            <w:r>
              <w:rPr>
                <w:rFonts w:ascii="Arial" w:hAnsi="Arial" w:cs="Arial"/>
                <w:bCs/>
                <w:sz w:val="24"/>
                <w:szCs w:val="24"/>
              </w:rPr>
              <w:t>AF</w:t>
            </w:r>
          </w:p>
        </w:tc>
      </w:tr>
      <w:tr w:rsidR="00F95B13" w14:paraId="7B5B2682" w14:textId="77777777" w:rsidTr="00D14776">
        <w:tc>
          <w:tcPr>
            <w:tcW w:w="7391" w:type="dxa"/>
            <w:tcBorders>
              <w:left w:val="single" w:sz="4" w:space="0" w:color="auto"/>
              <w:bottom w:val="nil"/>
            </w:tcBorders>
          </w:tcPr>
          <w:p w14:paraId="5A1F14CB" w14:textId="4C83784C" w:rsidR="00F95B13" w:rsidRPr="0072641E" w:rsidRDefault="00F95B13" w:rsidP="00F95B13">
            <w:pPr>
              <w:spacing w:after="120" w:line="240" w:lineRule="auto"/>
              <w:rPr>
                <w:rFonts w:ascii="Arial" w:hAnsi="Arial" w:cs="Arial"/>
                <w:b/>
                <w:sz w:val="24"/>
                <w:szCs w:val="24"/>
              </w:rPr>
            </w:pPr>
            <w:r w:rsidRPr="0072641E">
              <w:rPr>
                <w:rFonts w:ascii="Arial" w:hAnsi="Arial" w:cs="Arial"/>
                <w:b/>
                <w:sz w:val="24"/>
                <w:szCs w:val="24"/>
              </w:rPr>
              <w:t>Experience:</w:t>
            </w:r>
          </w:p>
        </w:tc>
        <w:tc>
          <w:tcPr>
            <w:tcW w:w="1297" w:type="dxa"/>
            <w:tcBorders>
              <w:bottom w:val="nil"/>
            </w:tcBorders>
          </w:tcPr>
          <w:p w14:paraId="48AD3E3D" w14:textId="7DEAE5E7" w:rsidR="00F95B13" w:rsidRPr="0072641E" w:rsidRDefault="00F95B13" w:rsidP="00535774">
            <w:pPr>
              <w:spacing w:after="0" w:line="240" w:lineRule="auto"/>
              <w:jc w:val="center"/>
              <w:rPr>
                <w:rFonts w:ascii="Arial" w:hAnsi="Arial" w:cs="Arial"/>
                <w:bCs/>
                <w:sz w:val="24"/>
                <w:szCs w:val="24"/>
              </w:rPr>
            </w:pPr>
          </w:p>
        </w:tc>
        <w:tc>
          <w:tcPr>
            <w:tcW w:w="2074" w:type="dxa"/>
            <w:tcBorders>
              <w:bottom w:val="nil"/>
            </w:tcBorders>
          </w:tcPr>
          <w:p w14:paraId="64C8831F" w14:textId="08518FC1" w:rsidR="00F95B13" w:rsidRPr="0072641E" w:rsidRDefault="00F95B13" w:rsidP="00BD5200">
            <w:pPr>
              <w:spacing w:after="0" w:line="240" w:lineRule="auto"/>
              <w:jc w:val="center"/>
              <w:rPr>
                <w:rFonts w:ascii="Arial" w:hAnsi="Arial" w:cs="Arial"/>
                <w:bCs/>
                <w:sz w:val="24"/>
                <w:szCs w:val="24"/>
              </w:rPr>
            </w:pPr>
          </w:p>
        </w:tc>
      </w:tr>
      <w:tr w:rsidR="00F95B13" w14:paraId="79CB54CF" w14:textId="77777777" w:rsidTr="00D14776">
        <w:tc>
          <w:tcPr>
            <w:tcW w:w="7391" w:type="dxa"/>
            <w:tcBorders>
              <w:top w:val="nil"/>
              <w:left w:val="single" w:sz="4" w:space="0" w:color="auto"/>
              <w:bottom w:val="nil"/>
            </w:tcBorders>
          </w:tcPr>
          <w:p w14:paraId="256E63E4" w14:textId="77777777" w:rsidR="00B6122B" w:rsidRPr="0072641E" w:rsidRDefault="00B6122B" w:rsidP="00F95B13">
            <w:pPr>
              <w:pStyle w:val="ListParagraph"/>
              <w:numPr>
                <w:ilvl w:val="0"/>
                <w:numId w:val="18"/>
              </w:numPr>
              <w:spacing w:after="120" w:line="240" w:lineRule="auto"/>
              <w:rPr>
                <w:rFonts w:ascii="Arial" w:hAnsi="Arial" w:cs="Arial"/>
                <w:sz w:val="24"/>
                <w:szCs w:val="24"/>
              </w:rPr>
            </w:pPr>
            <w:r w:rsidRPr="0072641E">
              <w:rPr>
                <w:rFonts w:ascii="Arial" w:hAnsi="Arial" w:cs="Arial"/>
                <w:sz w:val="24"/>
                <w:szCs w:val="24"/>
                <w:shd w:val="clear" w:color="auto" w:fill="FAF9F8"/>
              </w:rPr>
              <w:t>Experience of performance managing a small team of people</w:t>
            </w:r>
            <w:r w:rsidRPr="0072641E">
              <w:rPr>
                <w:rFonts w:ascii="Arial" w:hAnsi="Arial" w:cs="Arial"/>
                <w:bCs/>
                <w:sz w:val="24"/>
                <w:szCs w:val="24"/>
              </w:rPr>
              <w:t xml:space="preserve"> </w:t>
            </w:r>
          </w:p>
          <w:p w14:paraId="339317F1" w14:textId="77777777" w:rsidR="00B6122B" w:rsidRPr="0072641E" w:rsidRDefault="00B6122B" w:rsidP="00B6122B">
            <w:pPr>
              <w:pStyle w:val="ListParagraph"/>
              <w:spacing w:after="120" w:line="240" w:lineRule="auto"/>
              <w:ind w:left="360"/>
              <w:rPr>
                <w:rFonts w:ascii="Arial" w:hAnsi="Arial" w:cs="Arial"/>
                <w:sz w:val="24"/>
                <w:szCs w:val="24"/>
              </w:rPr>
            </w:pPr>
          </w:p>
          <w:p w14:paraId="172C0733" w14:textId="127B7619" w:rsidR="00F95B13" w:rsidRPr="0072641E" w:rsidRDefault="00F95B13" w:rsidP="00F95B13">
            <w:pPr>
              <w:pStyle w:val="ListParagraph"/>
              <w:numPr>
                <w:ilvl w:val="0"/>
                <w:numId w:val="18"/>
              </w:numPr>
              <w:spacing w:after="120" w:line="240" w:lineRule="auto"/>
              <w:rPr>
                <w:rFonts w:ascii="Arial" w:hAnsi="Arial" w:cs="Arial"/>
                <w:sz w:val="24"/>
                <w:szCs w:val="24"/>
              </w:rPr>
            </w:pPr>
            <w:r w:rsidRPr="0072641E">
              <w:rPr>
                <w:rFonts w:ascii="Arial" w:hAnsi="Arial" w:cs="Arial"/>
                <w:bCs/>
                <w:sz w:val="24"/>
                <w:szCs w:val="24"/>
              </w:rPr>
              <w:t xml:space="preserve">Excellent working knowledge of Microsoft programmes especially Outlook, PowerPoint, </w:t>
            </w:r>
            <w:proofErr w:type="gramStart"/>
            <w:r w:rsidRPr="0072641E">
              <w:rPr>
                <w:rFonts w:ascii="Arial" w:hAnsi="Arial" w:cs="Arial"/>
                <w:bCs/>
                <w:sz w:val="24"/>
                <w:szCs w:val="24"/>
              </w:rPr>
              <w:t>Word</w:t>
            </w:r>
            <w:proofErr w:type="gramEnd"/>
            <w:r w:rsidRPr="0072641E">
              <w:rPr>
                <w:rFonts w:ascii="Arial" w:hAnsi="Arial" w:cs="Arial"/>
                <w:bCs/>
                <w:sz w:val="24"/>
                <w:szCs w:val="24"/>
              </w:rPr>
              <w:t xml:space="preserve"> and Excel</w:t>
            </w:r>
          </w:p>
        </w:tc>
        <w:tc>
          <w:tcPr>
            <w:tcW w:w="1297" w:type="dxa"/>
            <w:tcBorders>
              <w:top w:val="nil"/>
              <w:bottom w:val="nil"/>
            </w:tcBorders>
          </w:tcPr>
          <w:p w14:paraId="0146A9A6" w14:textId="77777777" w:rsidR="00F95B13" w:rsidRPr="0072641E" w:rsidRDefault="00F95B13" w:rsidP="00F95B13">
            <w:pPr>
              <w:spacing w:after="120" w:line="240" w:lineRule="auto"/>
              <w:jc w:val="center"/>
              <w:rPr>
                <w:rFonts w:ascii="Arial" w:hAnsi="Arial" w:cs="Arial"/>
                <w:bCs/>
                <w:sz w:val="24"/>
                <w:szCs w:val="24"/>
              </w:rPr>
            </w:pPr>
            <w:r w:rsidRPr="0072641E">
              <w:rPr>
                <w:rFonts w:ascii="Arial" w:hAnsi="Arial" w:cs="Arial"/>
                <w:bCs/>
                <w:sz w:val="24"/>
                <w:szCs w:val="24"/>
              </w:rPr>
              <w:t>E</w:t>
            </w:r>
          </w:p>
          <w:p w14:paraId="0F1CDB5D" w14:textId="0020A855" w:rsidR="00B6122B" w:rsidRPr="0072641E" w:rsidRDefault="00B6122B" w:rsidP="00B6122B">
            <w:pPr>
              <w:spacing w:after="120" w:line="240" w:lineRule="auto"/>
              <w:jc w:val="center"/>
              <w:rPr>
                <w:rFonts w:ascii="Arial" w:hAnsi="Arial" w:cs="Arial"/>
                <w:bCs/>
                <w:sz w:val="24"/>
                <w:szCs w:val="24"/>
              </w:rPr>
            </w:pPr>
            <w:r w:rsidRPr="0072641E">
              <w:rPr>
                <w:rFonts w:ascii="Arial" w:hAnsi="Arial" w:cs="Arial"/>
                <w:bCs/>
                <w:sz w:val="24"/>
                <w:szCs w:val="24"/>
              </w:rPr>
              <w:t>E</w:t>
            </w:r>
          </w:p>
        </w:tc>
        <w:tc>
          <w:tcPr>
            <w:tcW w:w="2074" w:type="dxa"/>
            <w:tcBorders>
              <w:top w:val="nil"/>
              <w:bottom w:val="nil"/>
            </w:tcBorders>
          </w:tcPr>
          <w:p w14:paraId="1F5D5E9F" w14:textId="77777777" w:rsidR="00F95B13" w:rsidRPr="0072641E" w:rsidRDefault="00F95B13" w:rsidP="00F95B13">
            <w:pPr>
              <w:spacing w:after="120" w:line="240" w:lineRule="auto"/>
              <w:jc w:val="center"/>
              <w:rPr>
                <w:rFonts w:ascii="Arial" w:hAnsi="Arial" w:cs="Arial"/>
                <w:bCs/>
                <w:sz w:val="24"/>
                <w:szCs w:val="24"/>
              </w:rPr>
            </w:pPr>
            <w:r w:rsidRPr="0072641E">
              <w:rPr>
                <w:rFonts w:ascii="Arial" w:hAnsi="Arial" w:cs="Arial"/>
                <w:bCs/>
                <w:sz w:val="24"/>
                <w:szCs w:val="24"/>
              </w:rPr>
              <w:t>AF, I</w:t>
            </w:r>
          </w:p>
          <w:p w14:paraId="703AADCB" w14:textId="77777777" w:rsidR="00B6122B" w:rsidRPr="0072641E" w:rsidRDefault="00B6122B" w:rsidP="00B6122B">
            <w:pPr>
              <w:spacing w:after="120" w:line="240" w:lineRule="auto"/>
              <w:jc w:val="center"/>
              <w:rPr>
                <w:rFonts w:ascii="Arial" w:hAnsi="Arial" w:cs="Arial"/>
                <w:bCs/>
                <w:sz w:val="24"/>
                <w:szCs w:val="24"/>
              </w:rPr>
            </w:pPr>
            <w:r w:rsidRPr="0072641E">
              <w:rPr>
                <w:rFonts w:ascii="Arial" w:hAnsi="Arial" w:cs="Arial"/>
                <w:bCs/>
                <w:sz w:val="24"/>
                <w:szCs w:val="24"/>
              </w:rPr>
              <w:t>AF, I</w:t>
            </w:r>
          </w:p>
          <w:p w14:paraId="61183C3A" w14:textId="77777777" w:rsidR="00F95B13" w:rsidRPr="0072641E" w:rsidRDefault="00F95B13" w:rsidP="00F95B13">
            <w:pPr>
              <w:spacing w:after="120" w:line="240" w:lineRule="auto"/>
              <w:jc w:val="center"/>
              <w:rPr>
                <w:rFonts w:ascii="Arial" w:hAnsi="Arial" w:cs="Arial"/>
                <w:bCs/>
                <w:sz w:val="24"/>
                <w:szCs w:val="24"/>
              </w:rPr>
            </w:pPr>
          </w:p>
        </w:tc>
      </w:tr>
      <w:tr w:rsidR="00F95B13" w14:paraId="2BE34785" w14:textId="77777777" w:rsidTr="00D14776">
        <w:tc>
          <w:tcPr>
            <w:tcW w:w="7391" w:type="dxa"/>
            <w:tcBorders>
              <w:top w:val="nil"/>
              <w:left w:val="single" w:sz="4" w:space="0" w:color="auto"/>
              <w:bottom w:val="nil"/>
            </w:tcBorders>
          </w:tcPr>
          <w:p w14:paraId="08817DF1" w14:textId="356B530D" w:rsidR="00F95B13" w:rsidRPr="00F95B13" w:rsidRDefault="00F95B13" w:rsidP="00F95B13">
            <w:pPr>
              <w:pStyle w:val="ListParagraph"/>
              <w:numPr>
                <w:ilvl w:val="0"/>
                <w:numId w:val="18"/>
              </w:numPr>
              <w:spacing w:after="120" w:line="240" w:lineRule="auto"/>
              <w:rPr>
                <w:rFonts w:ascii="Arial" w:hAnsi="Arial" w:cs="Arial"/>
                <w:sz w:val="24"/>
                <w:szCs w:val="24"/>
              </w:rPr>
            </w:pPr>
            <w:r w:rsidRPr="00FD6AA5">
              <w:rPr>
                <w:rFonts w:ascii="Arial" w:hAnsi="Arial" w:cs="Arial"/>
                <w:bCs/>
                <w:sz w:val="24"/>
                <w:szCs w:val="24"/>
              </w:rPr>
              <w:t>Experience of working alongside senior leadership in a supporting role</w:t>
            </w:r>
          </w:p>
        </w:tc>
        <w:tc>
          <w:tcPr>
            <w:tcW w:w="1297" w:type="dxa"/>
            <w:tcBorders>
              <w:top w:val="nil"/>
              <w:bottom w:val="nil"/>
            </w:tcBorders>
          </w:tcPr>
          <w:p w14:paraId="6AC93A06" w14:textId="2FEA05D0"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14534C40" w14:textId="77777777"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p w14:paraId="44C3F037" w14:textId="77777777" w:rsidR="00F95B13" w:rsidRDefault="00F95B13" w:rsidP="00F95B13">
            <w:pPr>
              <w:spacing w:after="120" w:line="240" w:lineRule="auto"/>
              <w:jc w:val="center"/>
              <w:rPr>
                <w:rFonts w:ascii="Arial" w:hAnsi="Arial" w:cs="Arial"/>
                <w:bCs/>
                <w:sz w:val="24"/>
                <w:szCs w:val="24"/>
              </w:rPr>
            </w:pPr>
          </w:p>
        </w:tc>
      </w:tr>
      <w:tr w:rsidR="00F95B13" w14:paraId="5F8411AA" w14:textId="77777777" w:rsidTr="00D14776">
        <w:tc>
          <w:tcPr>
            <w:tcW w:w="7391" w:type="dxa"/>
            <w:tcBorders>
              <w:top w:val="nil"/>
              <w:left w:val="single" w:sz="4" w:space="0" w:color="auto"/>
              <w:bottom w:val="single" w:sz="4" w:space="0" w:color="auto"/>
            </w:tcBorders>
          </w:tcPr>
          <w:p w14:paraId="493B957A" w14:textId="329A1486" w:rsidR="00F95B13" w:rsidRPr="00F95B13" w:rsidRDefault="00F95B13" w:rsidP="00F95B13">
            <w:pPr>
              <w:pStyle w:val="ListParagraph"/>
              <w:numPr>
                <w:ilvl w:val="0"/>
                <w:numId w:val="18"/>
              </w:numPr>
              <w:spacing w:after="120" w:line="240" w:lineRule="auto"/>
              <w:rPr>
                <w:rFonts w:ascii="Arial" w:hAnsi="Arial" w:cs="Arial"/>
                <w:sz w:val="24"/>
                <w:szCs w:val="24"/>
              </w:rPr>
            </w:pPr>
            <w:r w:rsidRPr="00FD6AA5">
              <w:rPr>
                <w:rFonts w:ascii="Arial" w:hAnsi="Arial" w:cs="Arial"/>
                <w:bCs/>
                <w:sz w:val="24"/>
                <w:szCs w:val="24"/>
              </w:rPr>
              <w:t>Experience of supporting a director as a PA and the functions that come with that</w:t>
            </w:r>
            <w:r>
              <w:rPr>
                <w:rFonts w:ascii="Arial" w:hAnsi="Arial" w:cs="Arial"/>
                <w:bCs/>
                <w:sz w:val="24"/>
                <w:szCs w:val="24"/>
              </w:rPr>
              <w:t>,</w:t>
            </w:r>
            <w:r w:rsidRPr="00FD6AA5">
              <w:rPr>
                <w:rFonts w:ascii="Arial" w:hAnsi="Arial" w:cs="Arial"/>
                <w:bCs/>
                <w:sz w:val="24"/>
                <w:szCs w:val="24"/>
              </w:rPr>
              <w:t xml:space="preserve"> such</w:t>
            </w:r>
            <w:r>
              <w:rPr>
                <w:rFonts w:ascii="Arial" w:hAnsi="Arial" w:cs="Arial"/>
                <w:bCs/>
                <w:sz w:val="24"/>
                <w:szCs w:val="24"/>
              </w:rPr>
              <w:t xml:space="preserve"> </w:t>
            </w:r>
            <w:r w:rsidRPr="00FD6AA5">
              <w:rPr>
                <w:rFonts w:ascii="Arial" w:hAnsi="Arial" w:cs="Arial"/>
                <w:bCs/>
                <w:sz w:val="24"/>
                <w:szCs w:val="24"/>
              </w:rPr>
              <w:t xml:space="preserve">as minute taking and diary management </w:t>
            </w:r>
          </w:p>
        </w:tc>
        <w:tc>
          <w:tcPr>
            <w:tcW w:w="1297" w:type="dxa"/>
            <w:tcBorders>
              <w:top w:val="nil"/>
              <w:bottom w:val="single" w:sz="4" w:space="0" w:color="auto"/>
            </w:tcBorders>
          </w:tcPr>
          <w:p w14:paraId="0DE25333" w14:textId="3FEDB954"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68D489D8" w14:textId="77777777"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p w14:paraId="3E9E71E4" w14:textId="77777777" w:rsidR="00F95B13" w:rsidRDefault="00F95B13" w:rsidP="00F95B13">
            <w:pPr>
              <w:spacing w:after="120" w:line="240" w:lineRule="auto"/>
              <w:jc w:val="center"/>
              <w:rPr>
                <w:rFonts w:ascii="Arial" w:hAnsi="Arial" w:cs="Arial"/>
                <w:bCs/>
                <w:sz w:val="24"/>
                <w:szCs w:val="24"/>
              </w:rPr>
            </w:pPr>
          </w:p>
        </w:tc>
      </w:tr>
      <w:tr w:rsidR="00F95B13" w14:paraId="3D2D2D03" w14:textId="77777777" w:rsidTr="00D14776">
        <w:tc>
          <w:tcPr>
            <w:tcW w:w="7391" w:type="dxa"/>
            <w:tcBorders>
              <w:bottom w:val="nil"/>
            </w:tcBorders>
          </w:tcPr>
          <w:p w14:paraId="1E25C498" w14:textId="141B5DB0" w:rsidR="00F95B13" w:rsidRPr="00F95B13" w:rsidRDefault="00F95B13" w:rsidP="00F95B13">
            <w:pPr>
              <w:spacing w:after="120" w:line="240" w:lineRule="auto"/>
              <w:rPr>
                <w:rFonts w:ascii="Arial" w:hAnsi="Arial" w:cs="Arial"/>
                <w:b/>
                <w:sz w:val="24"/>
                <w:szCs w:val="24"/>
              </w:rPr>
            </w:pPr>
            <w:r w:rsidRPr="0006425F">
              <w:rPr>
                <w:rFonts w:ascii="Arial" w:hAnsi="Arial" w:cs="Arial"/>
                <w:b/>
                <w:sz w:val="24"/>
                <w:szCs w:val="24"/>
              </w:rPr>
              <w:t>Knowledge and skills</w:t>
            </w:r>
            <w:r>
              <w:rPr>
                <w:rFonts w:ascii="Arial" w:hAnsi="Arial" w:cs="Arial"/>
                <w:b/>
                <w:sz w:val="24"/>
                <w:szCs w:val="24"/>
              </w:rPr>
              <w:t>:</w:t>
            </w:r>
          </w:p>
        </w:tc>
        <w:tc>
          <w:tcPr>
            <w:tcW w:w="1297" w:type="dxa"/>
            <w:tcBorders>
              <w:bottom w:val="nil"/>
            </w:tcBorders>
          </w:tcPr>
          <w:p w14:paraId="64CED267" w14:textId="19AF7DFB" w:rsidR="00F95B13" w:rsidRPr="0006425F" w:rsidRDefault="00F95B13" w:rsidP="00F95B13">
            <w:pPr>
              <w:spacing w:after="120" w:line="240" w:lineRule="auto"/>
              <w:jc w:val="center"/>
              <w:rPr>
                <w:rFonts w:ascii="Arial" w:hAnsi="Arial" w:cs="Arial"/>
                <w:bCs/>
                <w:sz w:val="24"/>
                <w:szCs w:val="24"/>
              </w:rPr>
            </w:pPr>
          </w:p>
        </w:tc>
        <w:tc>
          <w:tcPr>
            <w:tcW w:w="2074" w:type="dxa"/>
            <w:tcBorders>
              <w:bottom w:val="nil"/>
            </w:tcBorders>
          </w:tcPr>
          <w:p w14:paraId="630475EF" w14:textId="04C7E37D" w:rsidR="00F95B13" w:rsidRPr="0006425F" w:rsidRDefault="00F95B13" w:rsidP="00F95B13">
            <w:pPr>
              <w:spacing w:after="120" w:line="240" w:lineRule="auto"/>
              <w:jc w:val="center"/>
              <w:rPr>
                <w:rFonts w:ascii="Arial" w:hAnsi="Arial" w:cs="Arial"/>
                <w:bCs/>
                <w:sz w:val="24"/>
                <w:szCs w:val="24"/>
              </w:rPr>
            </w:pPr>
          </w:p>
        </w:tc>
      </w:tr>
      <w:tr w:rsidR="00F95B13" w14:paraId="614FC116" w14:textId="77777777" w:rsidTr="00D14776">
        <w:tc>
          <w:tcPr>
            <w:tcW w:w="7391" w:type="dxa"/>
            <w:tcBorders>
              <w:top w:val="nil"/>
              <w:bottom w:val="nil"/>
            </w:tcBorders>
          </w:tcPr>
          <w:p w14:paraId="3D8695D0" w14:textId="3BF95766" w:rsidR="00F95B13" w:rsidRPr="00F95B13" w:rsidRDefault="007D478B" w:rsidP="00F95B13">
            <w:pPr>
              <w:pStyle w:val="ListParagraph"/>
              <w:numPr>
                <w:ilvl w:val="0"/>
                <w:numId w:val="18"/>
              </w:numPr>
              <w:spacing w:after="120" w:line="240" w:lineRule="auto"/>
              <w:rPr>
                <w:rFonts w:ascii="Arial" w:hAnsi="Arial" w:cs="Arial"/>
                <w:bCs/>
                <w:sz w:val="24"/>
                <w:szCs w:val="24"/>
              </w:rPr>
            </w:pPr>
            <w:r w:rsidRPr="007D478B">
              <w:rPr>
                <w:rFonts w:ascii="Arial" w:hAnsi="Arial" w:cs="Arial"/>
                <w:bCs/>
                <w:sz w:val="24"/>
                <w:szCs w:val="24"/>
              </w:rPr>
              <w:t>Strong organizational skills that reflect ability to perform and prioritize multiple tasks seamlessly with excellent attention to detail</w:t>
            </w:r>
          </w:p>
        </w:tc>
        <w:tc>
          <w:tcPr>
            <w:tcW w:w="1297" w:type="dxa"/>
            <w:tcBorders>
              <w:top w:val="nil"/>
              <w:bottom w:val="nil"/>
            </w:tcBorders>
          </w:tcPr>
          <w:p w14:paraId="6F2E220E" w14:textId="74DD518A"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57DD5697" w14:textId="30BF13B6"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B57EF59" w14:textId="77777777" w:rsidTr="00D14776">
        <w:tc>
          <w:tcPr>
            <w:tcW w:w="7391" w:type="dxa"/>
            <w:tcBorders>
              <w:top w:val="nil"/>
              <w:bottom w:val="nil"/>
            </w:tcBorders>
          </w:tcPr>
          <w:p w14:paraId="4BAF47DA" w14:textId="13E6CBC7" w:rsidR="00F95B13" w:rsidRPr="00F95B13" w:rsidRDefault="007D478B" w:rsidP="00F95B13">
            <w:pPr>
              <w:pStyle w:val="ListParagraph"/>
              <w:numPr>
                <w:ilvl w:val="0"/>
                <w:numId w:val="18"/>
              </w:numPr>
              <w:spacing w:after="120" w:line="240" w:lineRule="auto"/>
              <w:rPr>
                <w:rFonts w:ascii="Arial" w:hAnsi="Arial" w:cs="Arial"/>
                <w:bCs/>
                <w:sz w:val="24"/>
                <w:szCs w:val="24"/>
              </w:rPr>
            </w:pPr>
            <w:r w:rsidRPr="007D478B">
              <w:rPr>
                <w:rFonts w:ascii="Arial" w:hAnsi="Arial" w:cs="Arial"/>
                <w:bCs/>
                <w:sz w:val="24"/>
                <w:szCs w:val="24"/>
              </w:rPr>
              <w:t>Detailed knowledge of own service area and relevant working systems, equipment and/or IT software, plus an awareness of council policies and services related to the role.</w:t>
            </w:r>
          </w:p>
        </w:tc>
        <w:tc>
          <w:tcPr>
            <w:tcW w:w="1297" w:type="dxa"/>
            <w:tcBorders>
              <w:top w:val="nil"/>
              <w:bottom w:val="nil"/>
            </w:tcBorders>
          </w:tcPr>
          <w:p w14:paraId="1E644E63" w14:textId="698E10EB"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091FFDCA" w14:textId="6F550EBA"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518AA5BA" w14:textId="77777777" w:rsidTr="00D14776">
        <w:tc>
          <w:tcPr>
            <w:tcW w:w="7391" w:type="dxa"/>
            <w:tcBorders>
              <w:top w:val="nil"/>
              <w:bottom w:val="nil"/>
            </w:tcBorders>
          </w:tcPr>
          <w:p w14:paraId="6785EF50" w14:textId="071D6897" w:rsidR="00F95B13" w:rsidRPr="00F95B13" w:rsidRDefault="007D478B" w:rsidP="00F95B13">
            <w:pPr>
              <w:pStyle w:val="ListParagraph"/>
              <w:numPr>
                <w:ilvl w:val="0"/>
                <w:numId w:val="18"/>
              </w:numPr>
              <w:spacing w:after="120" w:line="240" w:lineRule="auto"/>
              <w:rPr>
                <w:rFonts w:ascii="Arial" w:hAnsi="Arial" w:cs="Arial"/>
                <w:bCs/>
                <w:sz w:val="24"/>
                <w:szCs w:val="24"/>
              </w:rPr>
            </w:pPr>
            <w:r w:rsidRPr="007D478B">
              <w:rPr>
                <w:rFonts w:ascii="Arial" w:hAnsi="Arial" w:cs="Arial"/>
                <w:bCs/>
                <w:sz w:val="24"/>
                <w:szCs w:val="24"/>
              </w:rPr>
              <w:t>Very strong interpersonal skills and the ability to build relationships with stakeholders, including staff, directors, and external partners</w:t>
            </w:r>
          </w:p>
        </w:tc>
        <w:tc>
          <w:tcPr>
            <w:tcW w:w="1297" w:type="dxa"/>
            <w:tcBorders>
              <w:top w:val="nil"/>
              <w:bottom w:val="nil"/>
            </w:tcBorders>
          </w:tcPr>
          <w:p w14:paraId="183AC2EE" w14:textId="0A2BF5E5"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2154E966" w14:textId="2D22F493"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1AF0365" w14:textId="77777777" w:rsidTr="00D14776">
        <w:tc>
          <w:tcPr>
            <w:tcW w:w="7391" w:type="dxa"/>
            <w:tcBorders>
              <w:top w:val="nil"/>
              <w:bottom w:val="nil"/>
            </w:tcBorders>
          </w:tcPr>
          <w:p w14:paraId="4F04A8D6" w14:textId="015D9E3D" w:rsidR="00F95B13" w:rsidRPr="00F95B13" w:rsidRDefault="00F95B13" w:rsidP="00F95B13">
            <w:pPr>
              <w:pStyle w:val="ListParagraph"/>
              <w:numPr>
                <w:ilvl w:val="0"/>
                <w:numId w:val="18"/>
              </w:numPr>
              <w:spacing w:after="120" w:line="240" w:lineRule="auto"/>
              <w:rPr>
                <w:rFonts w:ascii="Arial" w:hAnsi="Arial" w:cs="Arial"/>
                <w:bCs/>
                <w:sz w:val="24"/>
                <w:szCs w:val="24"/>
              </w:rPr>
            </w:pPr>
            <w:r w:rsidRPr="006C6546">
              <w:rPr>
                <w:rFonts w:ascii="Arial" w:hAnsi="Arial" w:cs="Arial"/>
                <w:bCs/>
                <w:sz w:val="24"/>
                <w:szCs w:val="24"/>
              </w:rPr>
              <w:t>Ability to anticipate problems, have foresight to prevent issues arising</w:t>
            </w:r>
          </w:p>
        </w:tc>
        <w:tc>
          <w:tcPr>
            <w:tcW w:w="1297" w:type="dxa"/>
            <w:tcBorders>
              <w:top w:val="nil"/>
              <w:bottom w:val="nil"/>
            </w:tcBorders>
          </w:tcPr>
          <w:p w14:paraId="00CDF289" w14:textId="53850298"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77DE2E9C" w14:textId="310D80BF"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253EF24" w14:textId="77777777" w:rsidTr="00D14776">
        <w:tc>
          <w:tcPr>
            <w:tcW w:w="7391" w:type="dxa"/>
            <w:tcBorders>
              <w:top w:val="nil"/>
              <w:bottom w:val="nil"/>
            </w:tcBorders>
          </w:tcPr>
          <w:p w14:paraId="52220E49" w14:textId="2A556DEE" w:rsidR="00F95B13" w:rsidRPr="00F95B13" w:rsidRDefault="00F95B13" w:rsidP="00F95B13">
            <w:pPr>
              <w:pStyle w:val="ListParagraph"/>
              <w:numPr>
                <w:ilvl w:val="0"/>
                <w:numId w:val="18"/>
              </w:numPr>
              <w:spacing w:after="120" w:line="240" w:lineRule="auto"/>
              <w:rPr>
                <w:rFonts w:ascii="Arial" w:hAnsi="Arial" w:cs="Arial"/>
                <w:bCs/>
                <w:sz w:val="24"/>
                <w:szCs w:val="24"/>
              </w:rPr>
            </w:pPr>
            <w:r w:rsidRPr="006C6546">
              <w:rPr>
                <w:rFonts w:ascii="Arial" w:hAnsi="Arial" w:cs="Arial"/>
                <w:bCs/>
                <w:sz w:val="24"/>
                <w:szCs w:val="24"/>
              </w:rPr>
              <w:t>Ability to use own initiative when acting on behalf of the Chief Executive/Directors</w:t>
            </w:r>
          </w:p>
        </w:tc>
        <w:tc>
          <w:tcPr>
            <w:tcW w:w="1297" w:type="dxa"/>
            <w:tcBorders>
              <w:top w:val="nil"/>
              <w:bottom w:val="nil"/>
            </w:tcBorders>
          </w:tcPr>
          <w:p w14:paraId="7F8AE321" w14:textId="30C16819"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0E385650" w14:textId="6E10F4F4"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271A4E51" w14:textId="77777777" w:rsidTr="00D14776">
        <w:tc>
          <w:tcPr>
            <w:tcW w:w="7391" w:type="dxa"/>
            <w:tcBorders>
              <w:top w:val="nil"/>
              <w:bottom w:val="nil"/>
            </w:tcBorders>
          </w:tcPr>
          <w:p w14:paraId="0909F4C6" w14:textId="5DDF396A" w:rsidR="00F95B13" w:rsidRPr="00F95B13" w:rsidRDefault="00F95B13" w:rsidP="00F95B13">
            <w:pPr>
              <w:pStyle w:val="ListParagraph"/>
              <w:numPr>
                <w:ilvl w:val="0"/>
                <w:numId w:val="18"/>
              </w:numPr>
              <w:spacing w:after="120" w:line="240" w:lineRule="auto"/>
              <w:rPr>
                <w:rFonts w:ascii="Arial" w:hAnsi="Arial" w:cs="Arial"/>
                <w:bCs/>
                <w:sz w:val="24"/>
                <w:szCs w:val="24"/>
              </w:rPr>
            </w:pPr>
            <w:r w:rsidRPr="006C6546">
              <w:rPr>
                <w:rFonts w:ascii="Arial" w:hAnsi="Arial" w:cs="Arial"/>
                <w:bCs/>
                <w:sz w:val="24"/>
                <w:szCs w:val="24"/>
              </w:rPr>
              <w:t>Problem-solving capability</w:t>
            </w:r>
          </w:p>
        </w:tc>
        <w:tc>
          <w:tcPr>
            <w:tcW w:w="1297" w:type="dxa"/>
            <w:tcBorders>
              <w:top w:val="nil"/>
              <w:bottom w:val="nil"/>
            </w:tcBorders>
          </w:tcPr>
          <w:p w14:paraId="5E000859" w14:textId="06C3499F"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424D35EB" w14:textId="1B921F1E"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F95B13" w14:paraId="3CF96799" w14:textId="77777777" w:rsidTr="00074A4C">
        <w:tc>
          <w:tcPr>
            <w:tcW w:w="7391" w:type="dxa"/>
            <w:tcBorders>
              <w:top w:val="nil"/>
              <w:bottom w:val="nil"/>
            </w:tcBorders>
          </w:tcPr>
          <w:p w14:paraId="373B3A04" w14:textId="417F3BEA" w:rsidR="00F95B13" w:rsidRPr="00F95B13" w:rsidRDefault="006A3F75" w:rsidP="00AB5FC5">
            <w:pPr>
              <w:pStyle w:val="ListParagraph"/>
              <w:numPr>
                <w:ilvl w:val="0"/>
                <w:numId w:val="18"/>
              </w:numPr>
              <w:spacing w:after="120" w:line="240" w:lineRule="auto"/>
              <w:ind w:left="357" w:hanging="357"/>
              <w:contextualSpacing w:val="0"/>
              <w:rPr>
                <w:rFonts w:ascii="Arial" w:hAnsi="Arial" w:cs="Arial"/>
                <w:bCs/>
                <w:sz w:val="24"/>
                <w:szCs w:val="24"/>
              </w:rPr>
            </w:pPr>
            <w:r w:rsidRPr="006A3F75">
              <w:rPr>
                <w:rFonts w:ascii="Arial" w:hAnsi="Arial" w:cs="Arial"/>
                <w:bCs/>
                <w:sz w:val="24"/>
                <w:szCs w:val="24"/>
              </w:rPr>
              <w:t>Ability to influence others based on technical or professional expertise</w:t>
            </w:r>
          </w:p>
        </w:tc>
        <w:tc>
          <w:tcPr>
            <w:tcW w:w="1297" w:type="dxa"/>
            <w:tcBorders>
              <w:top w:val="nil"/>
              <w:bottom w:val="nil"/>
            </w:tcBorders>
          </w:tcPr>
          <w:p w14:paraId="762D74F4" w14:textId="0CEC17A1"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nil"/>
            </w:tcBorders>
          </w:tcPr>
          <w:p w14:paraId="48ECBC1C" w14:textId="4FC079B8" w:rsidR="00F95B13" w:rsidRDefault="00F95B13"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6A3F75" w14:paraId="7F1A41F0" w14:textId="77777777" w:rsidTr="00074A4C">
        <w:tc>
          <w:tcPr>
            <w:tcW w:w="7391" w:type="dxa"/>
            <w:tcBorders>
              <w:top w:val="nil"/>
              <w:bottom w:val="single" w:sz="4" w:space="0" w:color="auto"/>
            </w:tcBorders>
          </w:tcPr>
          <w:p w14:paraId="260C9308" w14:textId="77777777" w:rsidR="006A3F75" w:rsidRDefault="00074A4C" w:rsidP="00AB5FC5">
            <w:pPr>
              <w:pStyle w:val="ListParagraph"/>
              <w:numPr>
                <w:ilvl w:val="0"/>
                <w:numId w:val="18"/>
              </w:numPr>
              <w:spacing w:after="120" w:line="240" w:lineRule="auto"/>
              <w:ind w:left="357" w:hanging="357"/>
              <w:contextualSpacing w:val="0"/>
              <w:rPr>
                <w:rFonts w:ascii="Arial" w:hAnsi="Arial" w:cs="Arial"/>
                <w:bCs/>
                <w:sz w:val="24"/>
                <w:szCs w:val="24"/>
              </w:rPr>
            </w:pPr>
            <w:r w:rsidRPr="00074A4C">
              <w:rPr>
                <w:rFonts w:ascii="Arial" w:hAnsi="Arial" w:cs="Arial"/>
                <w:bCs/>
                <w:sz w:val="24"/>
                <w:szCs w:val="24"/>
              </w:rPr>
              <w:lastRenderedPageBreak/>
              <w:t>Ability to build and maintain effective networks and relationships</w:t>
            </w:r>
          </w:p>
          <w:p w14:paraId="7F783332" w14:textId="59A04F28" w:rsidR="00AB5FC5" w:rsidRPr="006A3F75" w:rsidRDefault="00AB5FC5" w:rsidP="00AB5FC5">
            <w:pPr>
              <w:pStyle w:val="ListParagraph"/>
              <w:numPr>
                <w:ilvl w:val="0"/>
                <w:numId w:val="18"/>
              </w:numPr>
              <w:spacing w:after="120" w:line="240" w:lineRule="auto"/>
              <w:ind w:left="357" w:hanging="357"/>
              <w:contextualSpacing w:val="0"/>
              <w:rPr>
                <w:rFonts w:ascii="Arial" w:hAnsi="Arial" w:cs="Arial"/>
                <w:bCs/>
                <w:sz w:val="24"/>
                <w:szCs w:val="24"/>
              </w:rPr>
            </w:pPr>
            <w:r w:rsidRPr="006C6546">
              <w:rPr>
                <w:rFonts w:ascii="Arial" w:hAnsi="Arial" w:cs="Arial"/>
                <w:bCs/>
                <w:sz w:val="24"/>
                <w:szCs w:val="24"/>
              </w:rPr>
              <w:t>Good written and verbal communication skills</w:t>
            </w:r>
          </w:p>
        </w:tc>
        <w:tc>
          <w:tcPr>
            <w:tcW w:w="1297" w:type="dxa"/>
            <w:tcBorders>
              <w:top w:val="nil"/>
              <w:bottom w:val="single" w:sz="4" w:space="0" w:color="auto"/>
            </w:tcBorders>
          </w:tcPr>
          <w:p w14:paraId="44F3357A" w14:textId="77777777" w:rsidR="006A3F75" w:rsidRDefault="00074A4C" w:rsidP="00F95B13">
            <w:pPr>
              <w:spacing w:after="120" w:line="240" w:lineRule="auto"/>
              <w:jc w:val="center"/>
              <w:rPr>
                <w:rFonts w:ascii="Arial" w:hAnsi="Arial" w:cs="Arial"/>
                <w:bCs/>
                <w:sz w:val="24"/>
                <w:szCs w:val="24"/>
              </w:rPr>
            </w:pPr>
            <w:r>
              <w:rPr>
                <w:rFonts w:ascii="Arial" w:hAnsi="Arial" w:cs="Arial"/>
                <w:bCs/>
                <w:sz w:val="24"/>
                <w:szCs w:val="24"/>
              </w:rPr>
              <w:t>E</w:t>
            </w:r>
          </w:p>
          <w:p w14:paraId="41511195" w14:textId="4328EF6C" w:rsidR="00AB5FC5" w:rsidRDefault="00AB5FC5" w:rsidP="00F95B13">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Borders>
              <w:top w:val="nil"/>
              <w:bottom w:val="single" w:sz="4" w:space="0" w:color="auto"/>
            </w:tcBorders>
          </w:tcPr>
          <w:p w14:paraId="0632B17A" w14:textId="77777777" w:rsidR="006A3F75" w:rsidRDefault="00074A4C" w:rsidP="00F95B13">
            <w:pPr>
              <w:spacing w:after="120" w:line="240" w:lineRule="auto"/>
              <w:jc w:val="center"/>
              <w:rPr>
                <w:rFonts w:ascii="Arial" w:hAnsi="Arial" w:cs="Arial"/>
                <w:bCs/>
                <w:sz w:val="24"/>
                <w:szCs w:val="24"/>
              </w:rPr>
            </w:pPr>
            <w:r>
              <w:rPr>
                <w:rFonts w:ascii="Arial" w:hAnsi="Arial" w:cs="Arial"/>
                <w:bCs/>
                <w:sz w:val="24"/>
                <w:szCs w:val="24"/>
              </w:rPr>
              <w:t>AF, I</w:t>
            </w:r>
          </w:p>
          <w:p w14:paraId="5E1C4F47" w14:textId="6727D5F9" w:rsidR="00AB5FC5" w:rsidRDefault="00AB5FC5" w:rsidP="00F95B13">
            <w:pPr>
              <w:spacing w:after="120" w:line="240" w:lineRule="auto"/>
              <w:jc w:val="center"/>
              <w:rPr>
                <w:rFonts w:ascii="Arial" w:hAnsi="Arial" w:cs="Arial"/>
                <w:bCs/>
                <w:sz w:val="24"/>
                <w:szCs w:val="24"/>
              </w:rPr>
            </w:pPr>
            <w:r>
              <w:rPr>
                <w:rFonts w:ascii="Arial" w:hAnsi="Arial" w:cs="Arial"/>
                <w:bCs/>
                <w:sz w:val="24"/>
                <w:szCs w:val="24"/>
              </w:rPr>
              <w:t>AF, I</w:t>
            </w:r>
          </w:p>
        </w:tc>
      </w:tr>
      <w:tr w:rsidR="007100A9" w14:paraId="0C975766" w14:textId="77777777" w:rsidTr="00F95B13">
        <w:tc>
          <w:tcPr>
            <w:tcW w:w="7391" w:type="dxa"/>
          </w:tcPr>
          <w:p w14:paraId="0924A81B" w14:textId="77777777" w:rsidR="007100A9" w:rsidRDefault="007100A9" w:rsidP="00E00AC5">
            <w:pPr>
              <w:spacing w:after="120" w:line="240" w:lineRule="auto"/>
              <w:rPr>
                <w:rFonts w:ascii="Arial" w:hAnsi="Arial" w:cs="Arial"/>
                <w:b/>
                <w:sz w:val="24"/>
                <w:szCs w:val="24"/>
              </w:rPr>
            </w:pPr>
            <w:r>
              <w:rPr>
                <w:rFonts w:ascii="Arial" w:hAnsi="Arial" w:cs="Arial"/>
                <w:b/>
                <w:sz w:val="24"/>
                <w:szCs w:val="24"/>
              </w:rPr>
              <w:t>Other:</w:t>
            </w:r>
          </w:p>
          <w:p w14:paraId="4AA4CE5A" w14:textId="77777777" w:rsidR="007100A9" w:rsidRPr="00F95B13" w:rsidRDefault="007100A9" w:rsidP="00E00AC5">
            <w:pPr>
              <w:pStyle w:val="ListParagraph"/>
              <w:numPr>
                <w:ilvl w:val="0"/>
                <w:numId w:val="18"/>
              </w:numPr>
              <w:spacing w:after="120" w:line="240" w:lineRule="auto"/>
              <w:contextualSpacing w:val="0"/>
              <w:rPr>
                <w:rFonts w:ascii="Arial" w:hAnsi="Arial" w:cs="Arial"/>
                <w:bCs/>
                <w:sz w:val="24"/>
                <w:szCs w:val="24"/>
              </w:rPr>
            </w:pPr>
            <w:r w:rsidRPr="00F95B13">
              <w:rPr>
                <w:rFonts w:ascii="Arial" w:hAnsi="Arial" w:cs="Arial"/>
                <w:bCs/>
                <w:sz w:val="24"/>
                <w:szCs w:val="24"/>
              </w:rPr>
              <w:t>Commitment to equality and diversity</w:t>
            </w:r>
          </w:p>
          <w:p w14:paraId="2F8D1E99" w14:textId="77777777" w:rsidR="007100A9" w:rsidRPr="00F95B13" w:rsidRDefault="007100A9" w:rsidP="00E00AC5">
            <w:pPr>
              <w:pStyle w:val="ListParagraph"/>
              <w:numPr>
                <w:ilvl w:val="0"/>
                <w:numId w:val="18"/>
              </w:numPr>
              <w:spacing w:after="120" w:line="240" w:lineRule="auto"/>
              <w:contextualSpacing w:val="0"/>
              <w:rPr>
                <w:rFonts w:ascii="Arial" w:hAnsi="Arial" w:cs="Arial"/>
                <w:bCs/>
                <w:sz w:val="24"/>
                <w:szCs w:val="24"/>
              </w:rPr>
            </w:pPr>
            <w:r w:rsidRPr="00F95B13">
              <w:rPr>
                <w:rFonts w:ascii="Arial" w:hAnsi="Arial" w:cs="Arial"/>
                <w:bCs/>
                <w:sz w:val="24"/>
                <w:szCs w:val="24"/>
              </w:rPr>
              <w:t>Commitment to health and safety</w:t>
            </w:r>
          </w:p>
          <w:p w14:paraId="562C75B1" w14:textId="7616A153" w:rsidR="007100A9" w:rsidRPr="006F4C96" w:rsidRDefault="007100A9" w:rsidP="00E00AC5">
            <w:pPr>
              <w:pStyle w:val="ListParagraph"/>
              <w:numPr>
                <w:ilvl w:val="0"/>
                <w:numId w:val="18"/>
              </w:numPr>
              <w:spacing w:after="120" w:line="240" w:lineRule="auto"/>
              <w:contextualSpacing w:val="0"/>
              <w:rPr>
                <w:rFonts w:ascii="Arial" w:hAnsi="Arial" w:cs="Arial"/>
                <w:bCs/>
                <w:sz w:val="24"/>
                <w:szCs w:val="24"/>
              </w:rPr>
            </w:pPr>
            <w:proofErr w:type="gramStart"/>
            <w:r w:rsidRPr="00F95B13">
              <w:rPr>
                <w:rFonts w:ascii="Arial" w:hAnsi="Arial" w:cs="Arial"/>
                <w:bCs/>
                <w:sz w:val="24"/>
                <w:szCs w:val="24"/>
              </w:rPr>
              <w:t>Display the LCC values and behaviours at all times</w:t>
            </w:r>
            <w:proofErr w:type="gramEnd"/>
            <w:r w:rsidRPr="00F95B13">
              <w:rPr>
                <w:rFonts w:ascii="Arial" w:hAnsi="Arial" w:cs="Arial"/>
                <w:bCs/>
                <w:sz w:val="24"/>
                <w:szCs w:val="24"/>
              </w:rPr>
              <w:t xml:space="preserve"> and actively promote them in others</w:t>
            </w:r>
          </w:p>
        </w:tc>
        <w:tc>
          <w:tcPr>
            <w:tcW w:w="1297" w:type="dxa"/>
          </w:tcPr>
          <w:p w14:paraId="31AB1F0D" w14:textId="77777777" w:rsidR="007100A9" w:rsidRDefault="007100A9" w:rsidP="00E00AC5">
            <w:pPr>
              <w:spacing w:after="120" w:line="240" w:lineRule="auto"/>
              <w:jc w:val="center"/>
              <w:rPr>
                <w:rFonts w:ascii="Arial" w:hAnsi="Arial" w:cs="Arial"/>
                <w:bCs/>
                <w:sz w:val="24"/>
                <w:szCs w:val="24"/>
              </w:rPr>
            </w:pPr>
          </w:p>
          <w:p w14:paraId="4DEDAC59" w14:textId="77777777" w:rsidR="00F57D4A" w:rsidRDefault="003553CB" w:rsidP="00E00AC5">
            <w:pPr>
              <w:spacing w:after="120" w:line="240" w:lineRule="auto"/>
              <w:jc w:val="center"/>
              <w:rPr>
                <w:rFonts w:ascii="Arial" w:hAnsi="Arial" w:cs="Arial"/>
                <w:bCs/>
                <w:sz w:val="24"/>
                <w:szCs w:val="24"/>
              </w:rPr>
            </w:pPr>
            <w:r>
              <w:rPr>
                <w:rFonts w:ascii="Arial" w:hAnsi="Arial" w:cs="Arial"/>
                <w:bCs/>
                <w:sz w:val="24"/>
                <w:szCs w:val="24"/>
              </w:rPr>
              <w:t>E</w:t>
            </w:r>
          </w:p>
          <w:p w14:paraId="356BE66C" w14:textId="77777777" w:rsidR="003553CB" w:rsidRDefault="003553CB" w:rsidP="00E00AC5">
            <w:pPr>
              <w:spacing w:after="120" w:line="240" w:lineRule="auto"/>
              <w:jc w:val="center"/>
              <w:rPr>
                <w:rFonts w:ascii="Arial" w:hAnsi="Arial" w:cs="Arial"/>
                <w:bCs/>
                <w:sz w:val="24"/>
                <w:szCs w:val="24"/>
              </w:rPr>
            </w:pPr>
            <w:r>
              <w:rPr>
                <w:rFonts w:ascii="Arial" w:hAnsi="Arial" w:cs="Arial"/>
                <w:bCs/>
                <w:sz w:val="24"/>
                <w:szCs w:val="24"/>
              </w:rPr>
              <w:t>E</w:t>
            </w:r>
          </w:p>
          <w:p w14:paraId="5B57FA04" w14:textId="07737C2E" w:rsidR="003553CB" w:rsidRPr="0006425F" w:rsidRDefault="003553CB" w:rsidP="00E00AC5">
            <w:pPr>
              <w:spacing w:after="120" w:line="240" w:lineRule="auto"/>
              <w:jc w:val="center"/>
              <w:rPr>
                <w:rFonts w:ascii="Arial" w:hAnsi="Arial" w:cs="Arial"/>
                <w:bCs/>
                <w:sz w:val="24"/>
                <w:szCs w:val="24"/>
              </w:rPr>
            </w:pPr>
            <w:r>
              <w:rPr>
                <w:rFonts w:ascii="Arial" w:hAnsi="Arial" w:cs="Arial"/>
                <w:bCs/>
                <w:sz w:val="24"/>
                <w:szCs w:val="24"/>
              </w:rPr>
              <w:t>E</w:t>
            </w:r>
          </w:p>
        </w:tc>
        <w:tc>
          <w:tcPr>
            <w:tcW w:w="2074" w:type="dxa"/>
          </w:tcPr>
          <w:p w14:paraId="121A8E55" w14:textId="77777777" w:rsidR="007100A9" w:rsidRDefault="007100A9" w:rsidP="00E00AC5">
            <w:pPr>
              <w:spacing w:after="120" w:line="240" w:lineRule="auto"/>
              <w:jc w:val="center"/>
              <w:rPr>
                <w:rFonts w:ascii="Arial" w:hAnsi="Arial" w:cs="Arial"/>
                <w:bCs/>
                <w:sz w:val="24"/>
                <w:szCs w:val="24"/>
              </w:rPr>
            </w:pPr>
          </w:p>
          <w:p w14:paraId="4C80CBF2" w14:textId="77777777" w:rsidR="003553CB" w:rsidRDefault="003553CB" w:rsidP="00E00AC5">
            <w:pPr>
              <w:spacing w:after="120" w:line="240" w:lineRule="auto"/>
              <w:jc w:val="center"/>
              <w:rPr>
                <w:rFonts w:ascii="Arial" w:hAnsi="Arial" w:cs="Arial"/>
                <w:bCs/>
                <w:sz w:val="24"/>
                <w:szCs w:val="24"/>
              </w:rPr>
            </w:pPr>
            <w:r>
              <w:rPr>
                <w:rFonts w:ascii="Arial" w:hAnsi="Arial" w:cs="Arial"/>
                <w:bCs/>
                <w:sz w:val="24"/>
                <w:szCs w:val="24"/>
              </w:rPr>
              <w:t>AF, I</w:t>
            </w:r>
          </w:p>
          <w:p w14:paraId="3972436A" w14:textId="77777777" w:rsidR="003553CB" w:rsidRDefault="003553CB" w:rsidP="00E00AC5">
            <w:pPr>
              <w:spacing w:after="120" w:line="240" w:lineRule="auto"/>
              <w:jc w:val="center"/>
              <w:rPr>
                <w:rFonts w:ascii="Arial" w:hAnsi="Arial" w:cs="Arial"/>
                <w:bCs/>
                <w:sz w:val="24"/>
                <w:szCs w:val="24"/>
              </w:rPr>
            </w:pPr>
            <w:r>
              <w:rPr>
                <w:rFonts w:ascii="Arial" w:hAnsi="Arial" w:cs="Arial"/>
                <w:bCs/>
                <w:sz w:val="24"/>
                <w:szCs w:val="24"/>
              </w:rPr>
              <w:t>AF, I</w:t>
            </w:r>
          </w:p>
          <w:p w14:paraId="0739E3A2" w14:textId="77777777" w:rsidR="003553CB" w:rsidRDefault="003553CB" w:rsidP="00E00AC5">
            <w:pPr>
              <w:spacing w:after="120" w:line="240" w:lineRule="auto"/>
              <w:jc w:val="center"/>
              <w:rPr>
                <w:rFonts w:ascii="Arial" w:hAnsi="Arial" w:cs="Arial"/>
                <w:bCs/>
                <w:sz w:val="24"/>
                <w:szCs w:val="24"/>
              </w:rPr>
            </w:pPr>
            <w:r>
              <w:rPr>
                <w:rFonts w:ascii="Arial" w:hAnsi="Arial" w:cs="Arial"/>
                <w:bCs/>
                <w:sz w:val="24"/>
                <w:szCs w:val="24"/>
              </w:rPr>
              <w:t>AF, I</w:t>
            </w:r>
          </w:p>
          <w:p w14:paraId="020ECB3B" w14:textId="64F9CB01" w:rsidR="003553CB" w:rsidRPr="0006425F" w:rsidRDefault="003553CB" w:rsidP="00E00AC5">
            <w:pPr>
              <w:spacing w:after="120" w:line="240" w:lineRule="auto"/>
              <w:jc w:val="center"/>
              <w:rPr>
                <w:rFonts w:ascii="Arial" w:hAnsi="Arial" w:cs="Arial"/>
                <w:bCs/>
                <w:sz w:val="24"/>
                <w:szCs w:val="24"/>
              </w:rPr>
            </w:pPr>
          </w:p>
        </w:tc>
      </w:tr>
    </w:tbl>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F892" w14:textId="77777777" w:rsidR="0096311F" w:rsidRDefault="0096311F" w:rsidP="009373D4">
      <w:pPr>
        <w:spacing w:after="0" w:line="240" w:lineRule="auto"/>
      </w:pPr>
      <w:r>
        <w:separator/>
      </w:r>
    </w:p>
  </w:endnote>
  <w:endnote w:type="continuationSeparator" w:id="0">
    <w:p w14:paraId="20539348" w14:textId="77777777" w:rsidR="0096311F" w:rsidRDefault="0096311F" w:rsidP="009373D4">
      <w:pPr>
        <w:spacing w:after="0" w:line="240" w:lineRule="auto"/>
      </w:pPr>
      <w:r>
        <w:continuationSeparator/>
      </w:r>
    </w:p>
  </w:endnote>
  <w:endnote w:type="continuationNotice" w:id="1">
    <w:p w14:paraId="35631E5B" w14:textId="77777777" w:rsidR="0096311F" w:rsidRDefault="00963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ACA4" w14:textId="4AC666CC" w:rsidR="000B5848" w:rsidRPr="003C604C" w:rsidRDefault="0072641E" w:rsidP="0016227C">
    <w:pPr>
      <w:pStyle w:val="Footer"/>
      <w:jc w:val="center"/>
      <w:rPr>
        <w:rFonts w:ascii="Arial" w:hAnsi="Arial" w:cs="Arial"/>
        <w:sz w:val="18"/>
        <w:szCs w:val="18"/>
      </w:rPr>
    </w:pPr>
    <w:r>
      <w:rPr>
        <w:rFonts w:ascii="Arial" w:hAnsi="Arial" w:cs="Arial"/>
        <w:sz w:val="18"/>
        <w:szCs w:val="18"/>
      </w:rPr>
      <w:t>2 March 2023</w:t>
    </w:r>
    <w:r>
      <w:rPr>
        <w:rFonts w:ascii="Arial" w:hAnsi="Arial" w:cs="Arial"/>
        <w:sz w:val="18"/>
        <w:szCs w:val="18"/>
      </w:rPr>
      <w:tab/>
    </w:r>
    <w:r w:rsidR="00C9064D" w:rsidRPr="003C604C">
      <w:rPr>
        <w:rFonts w:ascii="Arial" w:hAnsi="Arial" w:cs="Arial"/>
        <w:sz w:val="12"/>
        <w:szCs w:val="12"/>
      </w:rPr>
      <w:t xml:space="preserve"> Version _V1.0_15072019_CORPORATEHRTEAM </w:t>
    </w:r>
    <w:r w:rsidR="00C9064D" w:rsidRPr="003C604C">
      <w:rPr>
        <w:rFonts w:ascii="Arial" w:hAnsi="Arial" w:cs="Arial"/>
        <w:sz w:val="18"/>
        <w:szCs w:val="18"/>
      </w:rPr>
      <w:ptab w:relativeTo="margin" w:alignment="right" w:leader="none"/>
    </w:r>
    <w:r w:rsidR="003C604C" w:rsidRPr="003C604C">
      <w:rPr>
        <w:rFonts w:ascii="Arial" w:hAnsi="Arial" w:cs="Arial"/>
        <w:sz w:val="18"/>
        <w:szCs w:val="18"/>
      </w:rPr>
      <w:t>DBE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EADB" w14:textId="77777777" w:rsidR="0096311F" w:rsidRDefault="0096311F" w:rsidP="009373D4">
      <w:pPr>
        <w:spacing w:after="0" w:line="240" w:lineRule="auto"/>
      </w:pPr>
      <w:r>
        <w:separator/>
      </w:r>
    </w:p>
  </w:footnote>
  <w:footnote w:type="continuationSeparator" w:id="0">
    <w:p w14:paraId="0021A0BC" w14:textId="77777777" w:rsidR="0096311F" w:rsidRDefault="0096311F" w:rsidP="009373D4">
      <w:pPr>
        <w:spacing w:after="0" w:line="240" w:lineRule="auto"/>
      </w:pPr>
      <w:r>
        <w:continuationSeparator/>
      </w:r>
    </w:p>
  </w:footnote>
  <w:footnote w:type="continuationNotice" w:id="1">
    <w:p w14:paraId="59CC07C5" w14:textId="77777777" w:rsidR="0096311F" w:rsidRDefault="00963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9.6pt;height:317.2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9D1228"/>
    <w:multiLevelType w:val="hybridMultilevel"/>
    <w:tmpl w:val="427E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23D4F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C51EEC"/>
    <w:multiLevelType w:val="hybridMultilevel"/>
    <w:tmpl w:val="130AE82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486405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397825">
    <w:abstractNumId w:val="16"/>
  </w:num>
  <w:num w:numId="3" w16cid:durableId="880095876">
    <w:abstractNumId w:val="15"/>
  </w:num>
  <w:num w:numId="4" w16cid:durableId="1654798647">
    <w:abstractNumId w:val="18"/>
  </w:num>
  <w:num w:numId="5" w16cid:durableId="268663127">
    <w:abstractNumId w:val="8"/>
  </w:num>
  <w:num w:numId="6" w16cid:durableId="1740860854">
    <w:abstractNumId w:val="21"/>
  </w:num>
  <w:num w:numId="7" w16cid:durableId="698315829">
    <w:abstractNumId w:val="10"/>
  </w:num>
  <w:num w:numId="8" w16cid:durableId="473446195">
    <w:abstractNumId w:val="24"/>
  </w:num>
  <w:num w:numId="9" w16cid:durableId="1271157470">
    <w:abstractNumId w:val="7"/>
  </w:num>
  <w:num w:numId="10" w16cid:durableId="206796214">
    <w:abstractNumId w:val="11"/>
  </w:num>
  <w:num w:numId="11" w16cid:durableId="1498225459">
    <w:abstractNumId w:val="0"/>
  </w:num>
  <w:num w:numId="12" w16cid:durableId="577593535">
    <w:abstractNumId w:val="12"/>
  </w:num>
  <w:num w:numId="13" w16cid:durableId="868570024">
    <w:abstractNumId w:val="5"/>
  </w:num>
  <w:num w:numId="14" w16cid:durableId="1425111741">
    <w:abstractNumId w:val="6"/>
  </w:num>
  <w:num w:numId="15" w16cid:durableId="1473790650">
    <w:abstractNumId w:val="19"/>
  </w:num>
  <w:num w:numId="16" w16cid:durableId="1528256370">
    <w:abstractNumId w:val="23"/>
  </w:num>
  <w:num w:numId="17" w16cid:durableId="806161922">
    <w:abstractNumId w:val="1"/>
  </w:num>
  <w:num w:numId="18" w16cid:durableId="1454590273">
    <w:abstractNumId w:val="17"/>
  </w:num>
  <w:num w:numId="19" w16cid:durableId="132598848">
    <w:abstractNumId w:val="3"/>
  </w:num>
  <w:num w:numId="20" w16cid:durableId="643314613">
    <w:abstractNumId w:val="13"/>
  </w:num>
  <w:num w:numId="21" w16cid:durableId="161747525">
    <w:abstractNumId w:val="9"/>
  </w:num>
  <w:num w:numId="22" w16cid:durableId="1530950267">
    <w:abstractNumId w:val="4"/>
  </w:num>
  <w:num w:numId="23" w16cid:durableId="555969868">
    <w:abstractNumId w:val="2"/>
  </w:num>
  <w:num w:numId="24" w16cid:durableId="2102528608">
    <w:abstractNumId w:val="20"/>
  </w:num>
  <w:num w:numId="25" w16cid:durableId="565071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378CC"/>
    <w:rsid w:val="00037CDC"/>
    <w:rsid w:val="0004487A"/>
    <w:rsid w:val="00065BA3"/>
    <w:rsid w:val="00074A4C"/>
    <w:rsid w:val="00077CAB"/>
    <w:rsid w:val="00081256"/>
    <w:rsid w:val="00084A65"/>
    <w:rsid w:val="00087C26"/>
    <w:rsid w:val="00092AA1"/>
    <w:rsid w:val="00093214"/>
    <w:rsid w:val="000973F7"/>
    <w:rsid w:val="000B5848"/>
    <w:rsid w:val="000E376A"/>
    <w:rsid w:val="0012367F"/>
    <w:rsid w:val="001263A2"/>
    <w:rsid w:val="00134ADE"/>
    <w:rsid w:val="0016227C"/>
    <w:rsid w:val="00165AA6"/>
    <w:rsid w:val="00167572"/>
    <w:rsid w:val="00173FCC"/>
    <w:rsid w:val="00184609"/>
    <w:rsid w:val="00193FC7"/>
    <w:rsid w:val="001A7954"/>
    <w:rsid w:val="001B5246"/>
    <w:rsid w:val="001E1319"/>
    <w:rsid w:val="001F5F6B"/>
    <w:rsid w:val="002210B5"/>
    <w:rsid w:val="002318EF"/>
    <w:rsid w:val="00232B12"/>
    <w:rsid w:val="00242B65"/>
    <w:rsid w:val="00254323"/>
    <w:rsid w:val="00256580"/>
    <w:rsid w:val="002A2398"/>
    <w:rsid w:val="002C557D"/>
    <w:rsid w:val="002D03B5"/>
    <w:rsid w:val="002D61C2"/>
    <w:rsid w:val="002E063C"/>
    <w:rsid w:val="002E7FA3"/>
    <w:rsid w:val="002F69F4"/>
    <w:rsid w:val="003010A5"/>
    <w:rsid w:val="00304DDE"/>
    <w:rsid w:val="00306E01"/>
    <w:rsid w:val="00314AE2"/>
    <w:rsid w:val="00316031"/>
    <w:rsid w:val="003410DC"/>
    <w:rsid w:val="003553CB"/>
    <w:rsid w:val="00361C5C"/>
    <w:rsid w:val="00372AF5"/>
    <w:rsid w:val="003958D8"/>
    <w:rsid w:val="00396422"/>
    <w:rsid w:val="003A124E"/>
    <w:rsid w:val="003B3C18"/>
    <w:rsid w:val="003B4708"/>
    <w:rsid w:val="003B5159"/>
    <w:rsid w:val="003C0B08"/>
    <w:rsid w:val="003C57AB"/>
    <w:rsid w:val="003C604C"/>
    <w:rsid w:val="003D01A7"/>
    <w:rsid w:val="003D6C55"/>
    <w:rsid w:val="003E0AC5"/>
    <w:rsid w:val="003E16B3"/>
    <w:rsid w:val="003E7A0E"/>
    <w:rsid w:val="003F0608"/>
    <w:rsid w:val="00411AF6"/>
    <w:rsid w:val="0042788C"/>
    <w:rsid w:val="00431200"/>
    <w:rsid w:val="00436D06"/>
    <w:rsid w:val="00441173"/>
    <w:rsid w:val="00454521"/>
    <w:rsid w:val="00460A29"/>
    <w:rsid w:val="00461EC4"/>
    <w:rsid w:val="00465309"/>
    <w:rsid w:val="004719A7"/>
    <w:rsid w:val="00483CBF"/>
    <w:rsid w:val="00487111"/>
    <w:rsid w:val="0049033C"/>
    <w:rsid w:val="004B7DF4"/>
    <w:rsid w:val="004E0A78"/>
    <w:rsid w:val="004E7E0E"/>
    <w:rsid w:val="004F0FA5"/>
    <w:rsid w:val="004F1515"/>
    <w:rsid w:val="0050043B"/>
    <w:rsid w:val="00500612"/>
    <w:rsid w:val="00501B78"/>
    <w:rsid w:val="0051571F"/>
    <w:rsid w:val="00534BB6"/>
    <w:rsid w:val="00535774"/>
    <w:rsid w:val="00536E13"/>
    <w:rsid w:val="00591802"/>
    <w:rsid w:val="00596B4A"/>
    <w:rsid w:val="005971BA"/>
    <w:rsid w:val="005A0127"/>
    <w:rsid w:val="005A5904"/>
    <w:rsid w:val="005B45FC"/>
    <w:rsid w:val="005C5B48"/>
    <w:rsid w:val="005E4780"/>
    <w:rsid w:val="005F0153"/>
    <w:rsid w:val="006026D2"/>
    <w:rsid w:val="00625C17"/>
    <w:rsid w:val="00627BBB"/>
    <w:rsid w:val="00627F64"/>
    <w:rsid w:val="00645191"/>
    <w:rsid w:val="00682162"/>
    <w:rsid w:val="00682831"/>
    <w:rsid w:val="00686894"/>
    <w:rsid w:val="006A3F75"/>
    <w:rsid w:val="006B25CE"/>
    <w:rsid w:val="006B5443"/>
    <w:rsid w:val="006C6546"/>
    <w:rsid w:val="006D331F"/>
    <w:rsid w:val="006D46EA"/>
    <w:rsid w:val="006D5228"/>
    <w:rsid w:val="006F10A8"/>
    <w:rsid w:val="006F4C96"/>
    <w:rsid w:val="0070453D"/>
    <w:rsid w:val="007046BD"/>
    <w:rsid w:val="00707946"/>
    <w:rsid w:val="00707A73"/>
    <w:rsid w:val="007100A9"/>
    <w:rsid w:val="0072181F"/>
    <w:rsid w:val="00725524"/>
    <w:rsid w:val="00725DAB"/>
    <w:rsid w:val="0072641E"/>
    <w:rsid w:val="00746CF0"/>
    <w:rsid w:val="00783CD4"/>
    <w:rsid w:val="00784003"/>
    <w:rsid w:val="0079262E"/>
    <w:rsid w:val="00793C75"/>
    <w:rsid w:val="00794089"/>
    <w:rsid w:val="007A1CCA"/>
    <w:rsid w:val="007A2612"/>
    <w:rsid w:val="007B562B"/>
    <w:rsid w:val="007C117F"/>
    <w:rsid w:val="007D2163"/>
    <w:rsid w:val="007D478B"/>
    <w:rsid w:val="008001EC"/>
    <w:rsid w:val="00832780"/>
    <w:rsid w:val="00834218"/>
    <w:rsid w:val="008449D2"/>
    <w:rsid w:val="00854A68"/>
    <w:rsid w:val="00855E4C"/>
    <w:rsid w:val="0087424C"/>
    <w:rsid w:val="00877FD0"/>
    <w:rsid w:val="00897E4C"/>
    <w:rsid w:val="008A6083"/>
    <w:rsid w:val="008B38C2"/>
    <w:rsid w:val="008B51F7"/>
    <w:rsid w:val="008C7119"/>
    <w:rsid w:val="008D5C3B"/>
    <w:rsid w:val="008E50FB"/>
    <w:rsid w:val="008E6F52"/>
    <w:rsid w:val="008E7495"/>
    <w:rsid w:val="008E779F"/>
    <w:rsid w:val="008F1AE3"/>
    <w:rsid w:val="00911033"/>
    <w:rsid w:val="00913B3E"/>
    <w:rsid w:val="00933597"/>
    <w:rsid w:val="00936A7A"/>
    <w:rsid w:val="009373D4"/>
    <w:rsid w:val="00942209"/>
    <w:rsid w:val="0094645D"/>
    <w:rsid w:val="00946AFC"/>
    <w:rsid w:val="00955CC9"/>
    <w:rsid w:val="00961964"/>
    <w:rsid w:val="0096311F"/>
    <w:rsid w:val="00963600"/>
    <w:rsid w:val="0096440C"/>
    <w:rsid w:val="00964A52"/>
    <w:rsid w:val="00974A18"/>
    <w:rsid w:val="00994A8A"/>
    <w:rsid w:val="009A03CF"/>
    <w:rsid w:val="009A2E79"/>
    <w:rsid w:val="009B0B7B"/>
    <w:rsid w:val="009B5C24"/>
    <w:rsid w:val="009B6E64"/>
    <w:rsid w:val="009C49D8"/>
    <w:rsid w:val="009D26C7"/>
    <w:rsid w:val="009D27FD"/>
    <w:rsid w:val="009E50FF"/>
    <w:rsid w:val="00A032B0"/>
    <w:rsid w:val="00A1178B"/>
    <w:rsid w:val="00A14E73"/>
    <w:rsid w:val="00A20965"/>
    <w:rsid w:val="00A30D84"/>
    <w:rsid w:val="00A447BE"/>
    <w:rsid w:val="00A45726"/>
    <w:rsid w:val="00A52FB9"/>
    <w:rsid w:val="00A54C31"/>
    <w:rsid w:val="00A72A27"/>
    <w:rsid w:val="00A7451A"/>
    <w:rsid w:val="00A7579B"/>
    <w:rsid w:val="00A765D5"/>
    <w:rsid w:val="00A86C7F"/>
    <w:rsid w:val="00AA0B2A"/>
    <w:rsid w:val="00AB22DB"/>
    <w:rsid w:val="00AB23DE"/>
    <w:rsid w:val="00AB377F"/>
    <w:rsid w:val="00AB5FC5"/>
    <w:rsid w:val="00AC6638"/>
    <w:rsid w:val="00AE46B7"/>
    <w:rsid w:val="00AE6D61"/>
    <w:rsid w:val="00B01866"/>
    <w:rsid w:val="00B17ADE"/>
    <w:rsid w:val="00B370D2"/>
    <w:rsid w:val="00B45889"/>
    <w:rsid w:val="00B517AF"/>
    <w:rsid w:val="00B53E11"/>
    <w:rsid w:val="00B54BF9"/>
    <w:rsid w:val="00B6122B"/>
    <w:rsid w:val="00B80BCF"/>
    <w:rsid w:val="00B85B83"/>
    <w:rsid w:val="00B860A2"/>
    <w:rsid w:val="00B91D63"/>
    <w:rsid w:val="00BA7FDC"/>
    <w:rsid w:val="00BC131C"/>
    <w:rsid w:val="00BC5C69"/>
    <w:rsid w:val="00BD03D4"/>
    <w:rsid w:val="00BD1C6E"/>
    <w:rsid w:val="00BD5200"/>
    <w:rsid w:val="00BE0F75"/>
    <w:rsid w:val="00BE2257"/>
    <w:rsid w:val="00BE7A35"/>
    <w:rsid w:val="00BF106E"/>
    <w:rsid w:val="00C04471"/>
    <w:rsid w:val="00C06A71"/>
    <w:rsid w:val="00C111C2"/>
    <w:rsid w:val="00C26183"/>
    <w:rsid w:val="00C31061"/>
    <w:rsid w:val="00C312EC"/>
    <w:rsid w:val="00C31347"/>
    <w:rsid w:val="00C31ED2"/>
    <w:rsid w:val="00C54F63"/>
    <w:rsid w:val="00C57047"/>
    <w:rsid w:val="00C62F7A"/>
    <w:rsid w:val="00C7678A"/>
    <w:rsid w:val="00C836C6"/>
    <w:rsid w:val="00C9064D"/>
    <w:rsid w:val="00C91D94"/>
    <w:rsid w:val="00C94A81"/>
    <w:rsid w:val="00C97F7F"/>
    <w:rsid w:val="00CA3F52"/>
    <w:rsid w:val="00CA4E2A"/>
    <w:rsid w:val="00CB1F6F"/>
    <w:rsid w:val="00CB2D63"/>
    <w:rsid w:val="00CB4F7A"/>
    <w:rsid w:val="00CB5A66"/>
    <w:rsid w:val="00CC1A53"/>
    <w:rsid w:val="00CC31A1"/>
    <w:rsid w:val="00CC6993"/>
    <w:rsid w:val="00CD5EC2"/>
    <w:rsid w:val="00CE75E9"/>
    <w:rsid w:val="00CF13E2"/>
    <w:rsid w:val="00D14776"/>
    <w:rsid w:val="00D162D3"/>
    <w:rsid w:val="00D36C11"/>
    <w:rsid w:val="00D44F52"/>
    <w:rsid w:val="00D46FFD"/>
    <w:rsid w:val="00D56339"/>
    <w:rsid w:val="00D5682A"/>
    <w:rsid w:val="00D64A7D"/>
    <w:rsid w:val="00D977B2"/>
    <w:rsid w:val="00DB2B00"/>
    <w:rsid w:val="00DC307E"/>
    <w:rsid w:val="00DC77BF"/>
    <w:rsid w:val="00DD2DA6"/>
    <w:rsid w:val="00E00AC5"/>
    <w:rsid w:val="00E416FC"/>
    <w:rsid w:val="00E5369A"/>
    <w:rsid w:val="00E555CD"/>
    <w:rsid w:val="00E751B0"/>
    <w:rsid w:val="00E75397"/>
    <w:rsid w:val="00E901C1"/>
    <w:rsid w:val="00EB74C9"/>
    <w:rsid w:val="00ED01CC"/>
    <w:rsid w:val="00F00014"/>
    <w:rsid w:val="00F00FAA"/>
    <w:rsid w:val="00F13963"/>
    <w:rsid w:val="00F13C00"/>
    <w:rsid w:val="00F151D9"/>
    <w:rsid w:val="00F24E23"/>
    <w:rsid w:val="00F3717F"/>
    <w:rsid w:val="00F43289"/>
    <w:rsid w:val="00F5215A"/>
    <w:rsid w:val="00F57D4A"/>
    <w:rsid w:val="00F7556F"/>
    <w:rsid w:val="00F808CB"/>
    <w:rsid w:val="00F9252F"/>
    <w:rsid w:val="00F95B13"/>
    <w:rsid w:val="00FA1EBA"/>
    <w:rsid w:val="00FA4E3F"/>
    <w:rsid w:val="00FB6D25"/>
    <w:rsid w:val="00FB7534"/>
    <w:rsid w:val="00FB7BB1"/>
    <w:rsid w:val="00FC1E75"/>
    <w:rsid w:val="00FC28F5"/>
    <w:rsid w:val="00FD10FB"/>
    <w:rsid w:val="00FD6AA5"/>
    <w:rsid w:val="00FD76EC"/>
    <w:rsid w:val="00FE49D6"/>
    <w:rsid w:val="00FF3102"/>
    <w:rsid w:val="049E0189"/>
    <w:rsid w:val="075D9950"/>
    <w:rsid w:val="0FCC2756"/>
    <w:rsid w:val="11A59AD9"/>
    <w:rsid w:val="1671E779"/>
    <w:rsid w:val="1B6C35BE"/>
    <w:rsid w:val="1DD83193"/>
    <w:rsid w:val="21161DE7"/>
    <w:rsid w:val="22473B87"/>
    <w:rsid w:val="2456291F"/>
    <w:rsid w:val="2FA23D24"/>
    <w:rsid w:val="341DDFEE"/>
    <w:rsid w:val="4431E96F"/>
    <w:rsid w:val="513AC4E7"/>
    <w:rsid w:val="53CC6AF4"/>
    <w:rsid w:val="684E477B"/>
    <w:rsid w:val="76ABA8C1"/>
    <w:rsid w:val="7D8C473E"/>
    <w:rsid w:val="7E37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3E14B70E-421D-49AB-AE55-14F6ACF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34DC32656D6148B3454C3CBDCDC3A1" ma:contentTypeVersion="13" ma:contentTypeDescription="Create a new document." ma:contentTypeScope="" ma:versionID="e56752dd2ef9a611fc438a688c25893a">
  <xsd:schema xmlns:xsd="http://www.w3.org/2001/XMLSchema" xmlns:xs="http://www.w3.org/2001/XMLSchema" xmlns:p="http://schemas.microsoft.com/office/2006/metadata/properties" xmlns:ns2="5e300e07-8bb6-415d-b118-07158be0c5c2" xmlns:ns3="359f0b50-bfd0-4d31-abe2-5e449d8bc00e" targetNamespace="http://schemas.microsoft.com/office/2006/metadata/properties" ma:root="true" ma:fieldsID="123ef0cfcac8b1bfdc07311b9d15fca3" ns2:_="" ns3:_="">
    <xsd:import namespace="5e300e07-8bb6-415d-b118-07158be0c5c2"/>
    <xsd:import namespace="359f0b50-bfd0-4d31-abe2-5e449d8bc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0e07-8bb6-415d-b118-07158be0c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f0b50-bfd0-4d31-abe2-5e449d8bc0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4bfb56-2c61-4abb-aa0f-14285fb77eca}" ma:internalName="TaxCatchAll" ma:showField="CatchAllData" ma:web="359f0b50-bfd0-4d31-abe2-5e449d8bc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9f0b50-bfd0-4d31-abe2-5e449d8bc00e" xsi:nil="true"/>
    <lcf76f155ced4ddcb4097134ff3c332f xmlns="5e300e07-8bb6-415d-b118-07158be0c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2A1B98-A370-4B8B-B7B9-38DD1DE6DC2B}">
  <ds:schemaRefs>
    <ds:schemaRef ds:uri="http://schemas.microsoft.com/sharepoint/v3/contenttype/forms"/>
  </ds:schemaRefs>
</ds:datastoreItem>
</file>

<file path=customXml/itemProps2.xml><?xml version="1.0" encoding="utf-8"?>
<ds:datastoreItem xmlns:ds="http://schemas.openxmlformats.org/officeDocument/2006/customXml" ds:itemID="{31D2F33B-1A52-421B-99CB-DF115C35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0e07-8bb6-415d-b118-07158be0c5c2"/>
    <ds:schemaRef ds:uri="359f0b50-bfd0-4d31-abe2-5e449d8b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980F8-0091-4F91-8140-ADBEA70C153B}">
  <ds:schemaRefs>
    <ds:schemaRef ds:uri="http://schemas.openxmlformats.org/officeDocument/2006/bibliography"/>
  </ds:schemaRefs>
</ds:datastoreItem>
</file>

<file path=customXml/itemProps4.xml><?xml version="1.0" encoding="utf-8"?>
<ds:datastoreItem xmlns:ds="http://schemas.openxmlformats.org/officeDocument/2006/customXml" ds:itemID="{BEEE88B4-28B9-4117-ABDD-51E4DBC01748}">
  <ds:schemaRefs>
    <ds:schemaRef ds:uri="http://schemas.microsoft.com/office/2006/metadata/properties"/>
    <ds:schemaRef ds:uri="http://schemas.microsoft.com/office/infopath/2007/PartnerControls"/>
    <ds:schemaRef ds:uri="359f0b50-bfd0-4d31-abe2-5e449d8bc00e"/>
    <ds:schemaRef ds:uri="5e300e07-8bb6-415d-b118-07158be0c5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King, Janis</cp:lastModifiedBy>
  <cp:revision>2</cp:revision>
  <cp:lastPrinted>2017-11-07T18:18:00Z</cp:lastPrinted>
  <dcterms:created xsi:type="dcterms:W3CDTF">2023-08-10T08:55:00Z</dcterms:created>
  <dcterms:modified xsi:type="dcterms:W3CDTF">2023-08-10T08:55:00Z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0x0101003334DC32656D6148B3454C3CBDCDC3A1</vt:lpwstr>
  </property>
  <property fmtid="{D5CDD505-2E9C-101B-9397-08002B2CF9AE}" pid="3" name="MediaServiceImageTags">
    <vt:lpwstr/>
  </property>
</Properties>
</file>