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71BB0530" w:rsidR="00BE7A35" w:rsidRPr="005F0153" w:rsidRDefault="005E2A82" w:rsidP="00BE7A35">
      <w:pPr>
        <w:spacing w:after="0"/>
        <w:jc w:val="center"/>
        <w:rPr>
          <w:rFonts w:ascii="Arial" w:hAnsi="Arial" w:cs="Arial"/>
          <w:b/>
          <w:i/>
          <w:sz w:val="28"/>
          <w:szCs w:val="28"/>
        </w:rPr>
      </w:pPr>
      <w:r>
        <w:rPr>
          <w:rFonts w:ascii="Arial" w:hAnsi="Arial" w:cs="Arial"/>
          <w:b/>
          <w:i/>
          <w:sz w:val="28"/>
          <w:szCs w:val="28"/>
        </w:rPr>
        <w:t>Property Asset Principal (</w:t>
      </w:r>
      <w:r w:rsidR="00273C49">
        <w:rPr>
          <w:rFonts w:ascii="Arial" w:hAnsi="Arial" w:cs="Arial"/>
          <w:b/>
          <w:i/>
          <w:sz w:val="28"/>
          <w:szCs w:val="28"/>
        </w:rPr>
        <w:t>Performance and Information</w:t>
      </w:r>
      <w:r>
        <w:rPr>
          <w:rFonts w:ascii="Arial" w:hAnsi="Arial" w:cs="Arial"/>
          <w:b/>
          <w:i/>
          <w:sz w:val="28"/>
          <w:szCs w:val="28"/>
        </w:rPr>
        <w:t xml:space="preserve">) </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38A8678E" w:rsidR="00BE7A35" w:rsidRPr="00BE7A35" w:rsidRDefault="00885FF9" w:rsidP="00BE7A35">
            <w:pPr>
              <w:spacing w:after="0"/>
              <w:rPr>
                <w:rFonts w:ascii="Arial" w:hAnsi="Arial" w:cs="Arial"/>
                <w:sz w:val="24"/>
                <w:szCs w:val="24"/>
              </w:rPr>
            </w:pPr>
            <w:r>
              <w:rPr>
                <w:rFonts w:ascii="Arial" w:hAnsi="Arial" w:cs="Arial"/>
                <w:sz w:val="24"/>
                <w:szCs w:val="24"/>
              </w:rPr>
              <w:t xml:space="preserve">Asset Management </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6E4997B3" w:rsidR="00BE7A35" w:rsidRPr="003E0AC5" w:rsidRDefault="00885FF9" w:rsidP="00BE7A35">
            <w:pPr>
              <w:spacing w:after="0"/>
              <w:rPr>
                <w:rFonts w:ascii="Arial" w:hAnsi="Arial" w:cs="Arial"/>
                <w:sz w:val="24"/>
                <w:szCs w:val="24"/>
              </w:rPr>
            </w:pPr>
            <w:r>
              <w:rPr>
                <w:rFonts w:ascii="Arial" w:hAnsi="Arial" w:cs="Arial"/>
                <w:sz w:val="24"/>
                <w:szCs w:val="24"/>
              </w:rPr>
              <w:t xml:space="preserve">Property Review and </w:t>
            </w:r>
            <w:r w:rsidR="00365D7C">
              <w:rPr>
                <w:rFonts w:ascii="Arial" w:hAnsi="Arial" w:cs="Arial"/>
                <w:sz w:val="24"/>
                <w:szCs w:val="24"/>
              </w:rPr>
              <w:t>Information</w:t>
            </w:r>
            <w:r>
              <w:rPr>
                <w:rFonts w:ascii="Arial" w:hAnsi="Arial" w:cs="Arial"/>
                <w:sz w:val="24"/>
                <w:szCs w:val="24"/>
              </w:rPr>
              <w:t xml:space="preserve"> Team</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44DB616E" w:rsidR="00CC31A1" w:rsidRPr="00A447BE" w:rsidRDefault="00885FF9" w:rsidP="005E7B78">
            <w:pPr>
              <w:spacing w:after="0"/>
              <w:rPr>
                <w:rFonts w:ascii="Arial" w:hAnsi="Arial" w:cs="Arial"/>
                <w:sz w:val="24"/>
                <w:szCs w:val="24"/>
              </w:rPr>
            </w:pPr>
            <w:r>
              <w:rPr>
                <w:rFonts w:ascii="Arial" w:hAnsi="Arial" w:cs="Arial"/>
                <w:sz w:val="24"/>
                <w:szCs w:val="24"/>
              </w:rPr>
              <w:t>Preston</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0D3FC085" w:rsidR="003C57AB" w:rsidRPr="00A447BE" w:rsidRDefault="005A36F2" w:rsidP="002D61C2">
            <w:pPr>
              <w:spacing w:after="0"/>
              <w:rPr>
                <w:rFonts w:ascii="Arial" w:hAnsi="Arial" w:cs="Arial"/>
                <w:sz w:val="24"/>
                <w:szCs w:val="24"/>
              </w:rPr>
            </w:pPr>
            <w:r>
              <w:rPr>
                <w:rFonts w:ascii="Arial" w:hAnsi="Arial" w:cs="Arial"/>
                <w:sz w:val="24"/>
                <w:szCs w:val="24"/>
              </w:rPr>
              <w:t>£44,624 - £48</w:t>
            </w:r>
            <w:r w:rsidR="004C45E6">
              <w:rPr>
                <w:rFonts w:ascii="Arial" w:hAnsi="Arial" w:cs="Arial"/>
                <w:sz w:val="24"/>
                <w:szCs w:val="24"/>
              </w:rPr>
              <w:t>,684</w:t>
            </w: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5D115EEB" w:rsidR="003C57AB" w:rsidRPr="00BE7A35" w:rsidRDefault="006A1EC3" w:rsidP="003E0AC5">
            <w:pPr>
              <w:spacing w:after="0"/>
              <w:rPr>
                <w:rFonts w:ascii="Arial" w:hAnsi="Arial" w:cs="Arial"/>
                <w:sz w:val="24"/>
                <w:szCs w:val="24"/>
              </w:rPr>
            </w:pPr>
            <w:r>
              <w:rPr>
                <w:rFonts w:ascii="Arial" w:hAnsi="Arial" w:cs="Arial"/>
                <w:sz w:val="24"/>
                <w:szCs w:val="24"/>
              </w:rPr>
              <w:t>11</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4712E364" w:rsidR="003C57AB" w:rsidRPr="00A447BE" w:rsidRDefault="00885FF9" w:rsidP="003C57AB">
            <w:pPr>
              <w:spacing w:after="0"/>
              <w:rPr>
                <w:rFonts w:ascii="Arial" w:hAnsi="Arial" w:cs="Arial"/>
                <w:sz w:val="24"/>
                <w:szCs w:val="24"/>
              </w:rPr>
            </w:pPr>
            <w:r>
              <w:rPr>
                <w:rFonts w:ascii="Arial" w:hAnsi="Arial" w:cs="Arial"/>
                <w:sz w:val="24"/>
                <w:szCs w:val="24"/>
              </w:rPr>
              <w:t>Property Asset Manager</w:t>
            </w:r>
            <w:r w:rsidR="005E2A82">
              <w:rPr>
                <w:rFonts w:ascii="Arial" w:hAnsi="Arial" w:cs="Arial"/>
                <w:sz w:val="24"/>
                <w:szCs w:val="24"/>
              </w:rPr>
              <w:t xml:space="preserve"> (Review)</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7F92ACBB" w:rsidR="003C57AB" w:rsidRPr="007973C1" w:rsidRDefault="007973C1" w:rsidP="003C57AB">
            <w:pPr>
              <w:spacing w:after="0"/>
              <w:rPr>
                <w:rFonts w:ascii="Arial" w:hAnsi="Arial" w:cs="Arial"/>
                <w:sz w:val="24"/>
                <w:szCs w:val="24"/>
              </w:rPr>
            </w:pPr>
            <w:r>
              <w:rPr>
                <w:rFonts w:ascii="Arial" w:hAnsi="Arial" w:cs="Arial"/>
                <w:sz w:val="24"/>
                <w:szCs w:val="24"/>
              </w:rPr>
              <w:t>4</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2B21AA03" w14:textId="77777777" w:rsidR="00E22A6B" w:rsidRDefault="00E22A6B" w:rsidP="00E22A6B">
            <w:pPr>
              <w:pStyle w:val="ListParagraph"/>
              <w:ind w:left="1080"/>
              <w:rPr>
                <w:rFonts w:ascii="Arial" w:hAnsi="Arial" w:cs="Arial"/>
                <w:bCs/>
                <w:sz w:val="24"/>
                <w:szCs w:val="24"/>
              </w:rPr>
            </w:pPr>
          </w:p>
          <w:p w14:paraId="747FA5E5" w14:textId="7BBA0A14" w:rsidR="00653FDC" w:rsidRPr="00ED03DA" w:rsidRDefault="0025758B" w:rsidP="00ED03DA">
            <w:pPr>
              <w:pStyle w:val="ListParagraph"/>
              <w:numPr>
                <w:ilvl w:val="0"/>
                <w:numId w:val="28"/>
              </w:numPr>
              <w:rPr>
                <w:rFonts w:ascii="Arial" w:hAnsi="Arial" w:cs="Arial"/>
                <w:bCs/>
                <w:sz w:val="24"/>
                <w:szCs w:val="24"/>
              </w:rPr>
            </w:pPr>
            <w:r w:rsidRPr="00ED03DA">
              <w:rPr>
                <w:rFonts w:ascii="Arial" w:hAnsi="Arial" w:cs="Arial"/>
                <w:bCs/>
                <w:sz w:val="24"/>
                <w:szCs w:val="24"/>
              </w:rPr>
              <w:t xml:space="preserve">As part of the </w:t>
            </w:r>
            <w:r w:rsidR="00412D4D" w:rsidRPr="00ED03DA">
              <w:rPr>
                <w:rFonts w:ascii="Arial" w:hAnsi="Arial" w:cs="Arial"/>
                <w:bCs/>
                <w:sz w:val="24"/>
                <w:szCs w:val="24"/>
              </w:rPr>
              <w:t>A</w:t>
            </w:r>
            <w:r w:rsidR="00653FDC" w:rsidRPr="00ED03DA">
              <w:rPr>
                <w:rFonts w:ascii="Arial" w:hAnsi="Arial" w:cs="Arial"/>
                <w:bCs/>
                <w:sz w:val="24"/>
                <w:szCs w:val="24"/>
              </w:rPr>
              <w:t>sset</w:t>
            </w:r>
            <w:r w:rsidR="00412D4D" w:rsidRPr="00ED03DA">
              <w:rPr>
                <w:rFonts w:ascii="Arial" w:hAnsi="Arial" w:cs="Arial"/>
                <w:bCs/>
                <w:sz w:val="24"/>
                <w:szCs w:val="24"/>
              </w:rPr>
              <w:t xml:space="preserve"> Ma</w:t>
            </w:r>
            <w:r w:rsidR="00653FDC" w:rsidRPr="00ED03DA">
              <w:rPr>
                <w:rFonts w:ascii="Arial" w:hAnsi="Arial" w:cs="Arial"/>
                <w:bCs/>
                <w:sz w:val="24"/>
                <w:szCs w:val="24"/>
              </w:rPr>
              <w:t xml:space="preserve">nagement </w:t>
            </w:r>
            <w:r w:rsidR="00412D4D" w:rsidRPr="00ED03DA">
              <w:rPr>
                <w:rFonts w:ascii="Arial" w:hAnsi="Arial" w:cs="Arial"/>
                <w:bCs/>
                <w:sz w:val="24"/>
                <w:szCs w:val="24"/>
              </w:rPr>
              <w:t>S</w:t>
            </w:r>
            <w:r w:rsidR="00653FDC" w:rsidRPr="00ED03DA">
              <w:rPr>
                <w:rFonts w:ascii="Arial" w:hAnsi="Arial" w:cs="Arial"/>
                <w:bCs/>
                <w:sz w:val="24"/>
                <w:szCs w:val="24"/>
              </w:rPr>
              <w:t xml:space="preserve">ervice provide strategic management of the council's property portfolio </w:t>
            </w:r>
            <w:proofErr w:type="gramStart"/>
            <w:r w:rsidR="00653FDC" w:rsidRPr="00ED03DA">
              <w:rPr>
                <w:rFonts w:ascii="Arial" w:hAnsi="Arial" w:cs="Arial"/>
                <w:bCs/>
                <w:sz w:val="24"/>
                <w:szCs w:val="24"/>
              </w:rPr>
              <w:t>in order to</w:t>
            </w:r>
            <w:proofErr w:type="gramEnd"/>
            <w:r w:rsidR="00653FDC" w:rsidRPr="00ED03DA">
              <w:rPr>
                <w:rFonts w:ascii="Arial" w:hAnsi="Arial" w:cs="Arial"/>
                <w:bCs/>
                <w:sz w:val="24"/>
                <w:szCs w:val="24"/>
              </w:rPr>
              <w:t xml:space="preserve"> ensure that our property assets enable the delivery of corporate priorities.</w:t>
            </w:r>
          </w:p>
          <w:p w14:paraId="4C94CA4C" w14:textId="77777777" w:rsidR="00E11058" w:rsidRPr="00E11058" w:rsidRDefault="00A13264" w:rsidP="00E11058">
            <w:pPr>
              <w:pStyle w:val="ListParagraph"/>
              <w:numPr>
                <w:ilvl w:val="0"/>
                <w:numId w:val="28"/>
              </w:numPr>
              <w:rPr>
                <w:rFonts w:ascii="Arial" w:hAnsi="Arial" w:cs="Arial"/>
                <w:bCs/>
                <w:sz w:val="24"/>
                <w:szCs w:val="24"/>
              </w:rPr>
            </w:pPr>
            <w:r w:rsidRPr="00E11058">
              <w:rPr>
                <w:rFonts w:ascii="Arial" w:hAnsi="Arial" w:cs="Arial"/>
                <w:bCs/>
                <w:sz w:val="24"/>
                <w:szCs w:val="24"/>
              </w:rPr>
              <w:t>Lead a team to gather, manage</w:t>
            </w:r>
            <w:r w:rsidR="00675BEB" w:rsidRPr="00E11058">
              <w:rPr>
                <w:rFonts w:ascii="Arial" w:hAnsi="Arial" w:cs="Arial"/>
                <w:bCs/>
                <w:sz w:val="24"/>
                <w:szCs w:val="24"/>
              </w:rPr>
              <w:t xml:space="preserve"> </w:t>
            </w:r>
            <w:r w:rsidRPr="00E11058">
              <w:rPr>
                <w:rFonts w:ascii="Arial" w:hAnsi="Arial" w:cs="Arial"/>
                <w:bCs/>
                <w:sz w:val="24"/>
                <w:szCs w:val="24"/>
              </w:rPr>
              <w:t>and manipulate our premises related data to accurately illustrate the portfolio in a way critical to decision making.</w:t>
            </w:r>
          </w:p>
          <w:p w14:paraId="0D81C42F" w14:textId="23B75DC3" w:rsidR="00AF3DFC" w:rsidRPr="006C38B0" w:rsidRDefault="00693D2A" w:rsidP="00E11058">
            <w:pPr>
              <w:pStyle w:val="ListParagraph"/>
              <w:numPr>
                <w:ilvl w:val="0"/>
                <w:numId w:val="28"/>
              </w:numPr>
              <w:rPr>
                <w:rFonts w:ascii="Arial" w:hAnsi="Arial" w:cs="Arial"/>
                <w:bCs/>
                <w:sz w:val="24"/>
                <w:szCs w:val="24"/>
              </w:rPr>
            </w:pPr>
            <w:r w:rsidRPr="006C38B0">
              <w:rPr>
                <w:rFonts w:ascii="Arial" w:hAnsi="Arial" w:cs="Arial"/>
                <w:bCs/>
                <w:sz w:val="24"/>
                <w:szCs w:val="24"/>
              </w:rPr>
              <w:t xml:space="preserve">The post holder will be </w:t>
            </w:r>
            <w:r w:rsidR="001A619B" w:rsidRPr="006C38B0">
              <w:rPr>
                <w:rFonts w:ascii="Arial" w:hAnsi="Arial" w:cs="Arial"/>
                <w:bCs/>
                <w:sz w:val="24"/>
                <w:szCs w:val="24"/>
              </w:rPr>
              <w:t>involved in identifying and delivering corporate, service, and partner requirements and projects across</w:t>
            </w:r>
            <w:r w:rsidRPr="006C38B0">
              <w:rPr>
                <w:rFonts w:ascii="Arial" w:hAnsi="Arial" w:cs="Arial"/>
                <w:bCs/>
                <w:sz w:val="24"/>
                <w:szCs w:val="24"/>
              </w:rPr>
              <w:t xml:space="preserve"> </w:t>
            </w:r>
            <w:r w:rsidR="00653FDC" w:rsidRPr="006C38B0">
              <w:rPr>
                <w:rFonts w:ascii="Arial" w:hAnsi="Arial" w:cs="Arial"/>
                <w:bCs/>
                <w:sz w:val="24"/>
                <w:szCs w:val="24"/>
              </w:rPr>
              <w:t>L</w:t>
            </w:r>
            <w:r w:rsidRPr="006C38B0">
              <w:rPr>
                <w:rFonts w:ascii="Arial" w:hAnsi="Arial" w:cs="Arial"/>
                <w:bCs/>
                <w:sz w:val="24"/>
                <w:szCs w:val="24"/>
              </w:rPr>
              <w:t>ancashire</w:t>
            </w:r>
            <w:r w:rsidR="00653FDC" w:rsidRPr="006C38B0">
              <w:rPr>
                <w:rFonts w:ascii="Arial" w:hAnsi="Arial" w:cs="Arial"/>
                <w:bCs/>
                <w:sz w:val="24"/>
                <w:szCs w:val="24"/>
              </w:rPr>
              <w:t xml:space="preserve"> and will </w:t>
            </w:r>
            <w:r w:rsidR="001A619B" w:rsidRPr="006C38B0">
              <w:rPr>
                <w:rFonts w:ascii="Arial" w:hAnsi="Arial" w:cs="Arial"/>
                <w:bCs/>
                <w:sz w:val="24"/>
                <w:szCs w:val="24"/>
              </w:rPr>
              <w:t>play a key role in ensuring that Lancashire County Council's land and buildings continue to meet requirements for service delivery during ongoing and significant organisational change and financial challenge.</w:t>
            </w:r>
            <w:r w:rsidR="00AE38B2" w:rsidRPr="006C38B0">
              <w:rPr>
                <w:rFonts w:ascii="Arial" w:hAnsi="Arial" w:cs="Arial"/>
                <w:bCs/>
                <w:sz w:val="24"/>
                <w:szCs w:val="24"/>
              </w:rPr>
              <w:t xml:space="preserve"> </w:t>
            </w:r>
          </w:p>
          <w:p w14:paraId="38C49881" w14:textId="1BB8C1F7" w:rsidR="00C425A5" w:rsidRPr="006C38B0" w:rsidRDefault="00412D4D" w:rsidP="00E11058">
            <w:pPr>
              <w:pStyle w:val="ListParagraph"/>
              <w:numPr>
                <w:ilvl w:val="0"/>
                <w:numId w:val="28"/>
              </w:numPr>
              <w:rPr>
                <w:rFonts w:ascii="Arial" w:hAnsi="Arial" w:cs="Arial"/>
                <w:bCs/>
                <w:sz w:val="24"/>
                <w:szCs w:val="24"/>
              </w:rPr>
            </w:pPr>
            <w:r w:rsidRPr="00ED03DA">
              <w:rPr>
                <w:rFonts w:ascii="Arial" w:hAnsi="Arial" w:cs="Arial"/>
                <w:bCs/>
                <w:sz w:val="24"/>
                <w:szCs w:val="24"/>
              </w:rPr>
              <w:t>Responsible</w:t>
            </w:r>
            <w:r w:rsidR="003659FD" w:rsidRPr="00ED03DA">
              <w:rPr>
                <w:rFonts w:ascii="Arial" w:hAnsi="Arial" w:cs="Arial"/>
                <w:bCs/>
                <w:sz w:val="24"/>
                <w:szCs w:val="24"/>
              </w:rPr>
              <w:t xml:space="preserve"> for </w:t>
            </w:r>
            <w:r w:rsidR="005617F6">
              <w:rPr>
                <w:rFonts w:ascii="Arial" w:hAnsi="Arial" w:cs="Arial"/>
                <w:bCs/>
                <w:sz w:val="24"/>
                <w:szCs w:val="24"/>
              </w:rPr>
              <w:t xml:space="preserve">corporate property asset </w:t>
            </w:r>
            <w:r w:rsidRPr="00ED03DA">
              <w:rPr>
                <w:rFonts w:ascii="Arial" w:hAnsi="Arial" w:cs="Arial"/>
                <w:bCs/>
                <w:sz w:val="24"/>
                <w:szCs w:val="24"/>
              </w:rPr>
              <w:t xml:space="preserve">management </w:t>
            </w:r>
            <w:r w:rsidR="004F10C6">
              <w:rPr>
                <w:rFonts w:ascii="Arial" w:hAnsi="Arial" w:cs="Arial"/>
                <w:bCs/>
                <w:sz w:val="24"/>
                <w:szCs w:val="24"/>
              </w:rPr>
              <w:t>information</w:t>
            </w:r>
            <w:r w:rsidR="00E26382">
              <w:rPr>
                <w:rFonts w:ascii="Arial" w:hAnsi="Arial" w:cs="Arial"/>
                <w:bCs/>
                <w:sz w:val="24"/>
                <w:szCs w:val="24"/>
              </w:rPr>
              <w:t xml:space="preserve"> (core property record)</w:t>
            </w:r>
            <w:r w:rsidR="00D44372">
              <w:rPr>
                <w:rFonts w:ascii="Arial" w:hAnsi="Arial" w:cs="Arial"/>
                <w:bCs/>
                <w:sz w:val="24"/>
                <w:szCs w:val="24"/>
              </w:rPr>
              <w:t xml:space="preserve">, </w:t>
            </w:r>
            <w:r w:rsidR="00247A6D">
              <w:rPr>
                <w:rFonts w:ascii="Arial" w:hAnsi="Arial" w:cs="Arial"/>
                <w:bCs/>
                <w:sz w:val="24"/>
                <w:szCs w:val="24"/>
              </w:rPr>
              <w:t>with se</w:t>
            </w:r>
            <w:r w:rsidR="0081623E">
              <w:rPr>
                <w:rFonts w:ascii="Arial" w:hAnsi="Arial" w:cs="Arial"/>
                <w:bCs/>
                <w:sz w:val="24"/>
                <w:szCs w:val="24"/>
              </w:rPr>
              <w:t xml:space="preserve">rvice delivery </w:t>
            </w:r>
            <w:r w:rsidR="003659FD" w:rsidRPr="00ED03DA">
              <w:rPr>
                <w:rFonts w:ascii="Arial" w:hAnsi="Arial" w:cs="Arial"/>
                <w:bCs/>
                <w:sz w:val="24"/>
                <w:szCs w:val="24"/>
              </w:rPr>
              <w:t xml:space="preserve">across several </w:t>
            </w:r>
            <w:r w:rsidR="00C103A3" w:rsidRPr="00ED03DA">
              <w:rPr>
                <w:rFonts w:ascii="Arial" w:hAnsi="Arial" w:cs="Arial"/>
                <w:bCs/>
                <w:sz w:val="24"/>
                <w:szCs w:val="24"/>
              </w:rPr>
              <w:t xml:space="preserve">of the council's </w:t>
            </w:r>
            <w:r w:rsidR="003659FD" w:rsidRPr="00ED03DA">
              <w:rPr>
                <w:rFonts w:ascii="Arial" w:hAnsi="Arial" w:cs="Arial"/>
                <w:bCs/>
                <w:sz w:val="24"/>
                <w:szCs w:val="24"/>
              </w:rPr>
              <w:t xml:space="preserve">service areas at a corporate level. </w:t>
            </w:r>
          </w:p>
          <w:p w14:paraId="2E135DF0" w14:textId="6394F884" w:rsidR="003659FD" w:rsidRPr="006C38B0" w:rsidRDefault="00C425A5" w:rsidP="00E11058">
            <w:pPr>
              <w:pStyle w:val="ListParagraph"/>
              <w:numPr>
                <w:ilvl w:val="0"/>
                <w:numId w:val="28"/>
              </w:numPr>
              <w:rPr>
                <w:rFonts w:ascii="Arial" w:hAnsi="Arial" w:cs="Arial"/>
                <w:bCs/>
                <w:sz w:val="24"/>
                <w:szCs w:val="24"/>
              </w:rPr>
            </w:pPr>
            <w:r w:rsidRPr="006C38B0">
              <w:rPr>
                <w:rFonts w:ascii="Arial" w:hAnsi="Arial" w:cs="Arial"/>
                <w:bCs/>
                <w:sz w:val="24"/>
                <w:szCs w:val="24"/>
              </w:rPr>
              <w:t>Engag</w:t>
            </w:r>
            <w:r w:rsidR="00E26382">
              <w:rPr>
                <w:rFonts w:ascii="Arial" w:hAnsi="Arial" w:cs="Arial"/>
                <w:bCs/>
                <w:sz w:val="24"/>
                <w:szCs w:val="24"/>
              </w:rPr>
              <w:t>e</w:t>
            </w:r>
            <w:r w:rsidRPr="006C38B0">
              <w:rPr>
                <w:rFonts w:ascii="Arial" w:hAnsi="Arial" w:cs="Arial"/>
                <w:bCs/>
                <w:sz w:val="24"/>
                <w:szCs w:val="24"/>
              </w:rPr>
              <w:t xml:space="preserve"> with other service areas and stakeholders to ensure asset data and performance data is received is accurate and timely</w:t>
            </w:r>
            <w:r w:rsidR="00E26382">
              <w:rPr>
                <w:rFonts w:ascii="Arial" w:hAnsi="Arial" w:cs="Arial"/>
                <w:bCs/>
                <w:sz w:val="24"/>
                <w:szCs w:val="24"/>
              </w:rPr>
              <w:t>.</w:t>
            </w:r>
            <w:r w:rsidRPr="006C38B0">
              <w:rPr>
                <w:rFonts w:ascii="Arial" w:hAnsi="Arial" w:cs="Arial"/>
                <w:bCs/>
                <w:sz w:val="24"/>
                <w:szCs w:val="24"/>
              </w:rPr>
              <w:t xml:space="preserve"> </w:t>
            </w:r>
          </w:p>
          <w:p w14:paraId="16EF473D" w14:textId="3D338C89" w:rsidR="000938F0" w:rsidRPr="00ED03DA" w:rsidRDefault="00EB15E1" w:rsidP="00ED03DA">
            <w:pPr>
              <w:pStyle w:val="ListParagraph"/>
              <w:numPr>
                <w:ilvl w:val="0"/>
                <w:numId w:val="28"/>
              </w:numPr>
              <w:rPr>
                <w:rFonts w:ascii="Arial" w:hAnsi="Arial" w:cs="Arial"/>
                <w:bCs/>
                <w:sz w:val="24"/>
                <w:szCs w:val="24"/>
              </w:rPr>
            </w:pPr>
            <w:r>
              <w:rPr>
                <w:rFonts w:ascii="Arial" w:hAnsi="Arial" w:cs="Arial"/>
                <w:bCs/>
                <w:sz w:val="24"/>
                <w:szCs w:val="24"/>
              </w:rPr>
              <w:t xml:space="preserve">Responsible for the data </w:t>
            </w:r>
            <w:r w:rsidR="006C38B0">
              <w:rPr>
                <w:rFonts w:ascii="Arial" w:hAnsi="Arial" w:cs="Arial"/>
                <w:bCs/>
                <w:sz w:val="24"/>
                <w:szCs w:val="24"/>
              </w:rPr>
              <w:t>and reports to drive</w:t>
            </w:r>
            <w:r>
              <w:rPr>
                <w:rFonts w:ascii="Arial" w:hAnsi="Arial" w:cs="Arial"/>
                <w:bCs/>
                <w:sz w:val="24"/>
                <w:szCs w:val="24"/>
              </w:rPr>
              <w:t xml:space="preserve"> our property performance improvement process</w:t>
            </w:r>
            <w:r w:rsidR="009F294E">
              <w:rPr>
                <w:rFonts w:ascii="Arial" w:hAnsi="Arial" w:cs="Arial"/>
                <w:bCs/>
                <w:sz w:val="24"/>
                <w:szCs w:val="24"/>
              </w:rPr>
              <w:t>, benchmarking</w:t>
            </w:r>
            <w:r w:rsidR="00BE6645">
              <w:rPr>
                <w:rFonts w:ascii="Arial" w:hAnsi="Arial" w:cs="Arial"/>
                <w:bCs/>
                <w:sz w:val="24"/>
                <w:szCs w:val="24"/>
              </w:rPr>
              <w:t xml:space="preserve">, and </w:t>
            </w:r>
            <w:r w:rsidR="00852691">
              <w:rPr>
                <w:rFonts w:ascii="Arial" w:hAnsi="Arial" w:cs="Arial"/>
                <w:bCs/>
                <w:sz w:val="24"/>
                <w:szCs w:val="24"/>
              </w:rPr>
              <w:t>m</w:t>
            </w:r>
            <w:r w:rsidR="00357BF2">
              <w:rPr>
                <w:rFonts w:ascii="Arial" w:hAnsi="Arial" w:cs="Arial"/>
                <w:bCs/>
                <w:sz w:val="24"/>
                <w:szCs w:val="24"/>
              </w:rPr>
              <w:t xml:space="preserve">onitoring of policy delivery </w:t>
            </w:r>
          </w:p>
          <w:p w14:paraId="049DE2C6" w14:textId="498BC077" w:rsidR="001A619B" w:rsidRPr="00ED03DA" w:rsidRDefault="00851191" w:rsidP="00ED03DA">
            <w:pPr>
              <w:pStyle w:val="ListParagraph"/>
              <w:numPr>
                <w:ilvl w:val="0"/>
                <w:numId w:val="28"/>
              </w:numPr>
              <w:rPr>
                <w:rFonts w:ascii="Arial" w:hAnsi="Arial" w:cs="Arial"/>
                <w:bCs/>
                <w:sz w:val="24"/>
                <w:szCs w:val="24"/>
              </w:rPr>
            </w:pPr>
            <w:r w:rsidRPr="00ED03DA">
              <w:rPr>
                <w:rFonts w:ascii="Arial" w:hAnsi="Arial" w:cs="Arial"/>
                <w:bCs/>
                <w:sz w:val="24"/>
                <w:szCs w:val="24"/>
              </w:rPr>
              <w:t xml:space="preserve">Dealing with a </w:t>
            </w:r>
            <w:r w:rsidR="001A619B" w:rsidRPr="00ED03DA">
              <w:rPr>
                <w:rFonts w:ascii="Arial" w:hAnsi="Arial" w:cs="Arial"/>
                <w:bCs/>
                <w:sz w:val="24"/>
                <w:szCs w:val="24"/>
              </w:rPr>
              <w:t>range of premises related issues including estates, financial, premises management, design, project and programme management, legal and data management</w:t>
            </w:r>
            <w:r w:rsidR="004F6DD6" w:rsidRPr="00ED03DA">
              <w:rPr>
                <w:rFonts w:ascii="Arial" w:hAnsi="Arial" w:cs="Arial"/>
                <w:bCs/>
                <w:sz w:val="24"/>
                <w:szCs w:val="24"/>
              </w:rPr>
              <w:t xml:space="preserve"> and </w:t>
            </w:r>
            <w:r w:rsidR="00227AC8" w:rsidRPr="00ED03DA">
              <w:rPr>
                <w:rFonts w:ascii="Arial" w:hAnsi="Arial" w:cs="Arial"/>
                <w:bCs/>
                <w:sz w:val="24"/>
                <w:szCs w:val="24"/>
              </w:rPr>
              <w:t>coordinating the advice of specialist professionals</w:t>
            </w:r>
            <w:r w:rsidR="001A619B" w:rsidRPr="00ED03DA">
              <w:rPr>
                <w:rFonts w:ascii="Arial" w:hAnsi="Arial" w:cs="Arial"/>
                <w:bCs/>
                <w:sz w:val="24"/>
                <w:szCs w:val="24"/>
              </w:rPr>
              <w:t>.</w:t>
            </w:r>
          </w:p>
          <w:p w14:paraId="0E8B7D90" w14:textId="4D11E26F" w:rsidR="001A619B" w:rsidRPr="00ED03DA" w:rsidRDefault="00FB0B4E" w:rsidP="00ED03DA">
            <w:pPr>
              <w:pStyle w:val="ListParagraph"/>
              <w:numPr>
                <w:ilvl w:val="0"/>
                <w:numId w:val="28"/>
              </w:numPr>
              <w:rPr>
                <w:rFonts w:ascii="Arial" w:hAnsi="Arial" w:cs="Arial"/>
                <w:bCs/>
                <w:sz w:val="24"/>
                <w:szCs w:val="24"/>
              </w:rPr>
            </w:pPr>
            <w:r w:rsidRPr="00ED03DA">
              <w:rPr>
                <w:rFonts w:ascii="Arial" w:hAnsi="Arial" w:cs="Arial"/>
                <w:bCs/>
                <w:sz w:val="24"/>
                <w:szCs w:val="24"/>
              </w:rPr>
              <w:t>Provid</w:t>
            </w:r>
            <w:r w:rsidR="0064679F">
              <w:rPr>
                <w:rFonts w:ascii="Arial" w:hAnsi="Arial" w:cs="Arial"/>
                <w:bCs/>
                <w:sz w:val="24"/>
                <w:szCs w:val="24"/>
              </w:rPr>
              <w:t>e</w:t>
            </w:r>
            <w:r w:rsidRPr="00ED03DA">
              <w:rPr>
                <w:rFonts w:ascii="Arial" w:hAnsi="Arial" w:cs="Arial"/>
                <w:bCs/>
                <w:sz w:val="24"/>
                <w:szCs w:val="24"/>
              </w:rPr>
              <w:t xml:space="preserve"> expert professional </w:t>
            </w:r>
            <w:r w:rsidR="00D702B4" w:rsidRPr="00ED03DA">
              <w:rPr>
                <w:rFonts w:ascii="Arial" w:hAnsi="Arial" w:cs="Arial"/>
                <w:bCs/>
                <w:sz w:val="24"/>
                <w:szCs w:val="24"/>
              </w:rPr>
              <w:t xml:space="preserve">services and advice </w:t>
            </w:r>
            <w:r w:rsidR="00A03018" w:rsidRPr="00ED03DA">
              <w:rPr>
                <w:rFonts w:ascii="Arial" w:hAnsi="Arial" w:cs="Arial"/>
                <w:bCs/>
                <w:sz w:val="24"/>
                <w:szCs w:val="24"/>
              </w:rPr>
              <w:t xml:space="preserve">in a complex specialist area </w:t>
            </w:r>
            <w:r w:rsidR="00D702B4" w:rsidRPr="00ED03DA">
              <w:rPr>
                <w:rFonts w:ascii="Arial" w:hAnsi="Arial" w:cs="Arial"/>
                <w:bCs/>
                <w:sz w:val="24"/>
                <w:szCs w:val="24"/>
              </w:rPr>
              <w:t>and w</w:t>
            </w:r>
            <w:r w:rsidR="001A619B" w:rsidRPr="00ED03DA">
              <w:rPr>
                <w:rFonts w:ascii="Arial" w:hAnsi="Arial" w:cs="Arial"/>
                <w:bCs/>
                <w:sz w:val="24"/>
                <w:szCs w:val="24"/>
              </w:rPr>
              <w:t>or</w:t>
            </w:r>
            <w:r w:rsidR="005A5265">
              <w:rPr>
                <w:rFonts w:ascii="Arial" w:hAnsi="Arial" w:cs="Arial"/>
                <w:bCs/>
                <w:sz w:val="24"/>
                <w:szCs w:val="24"/>
              </w:rPr>
              <w:t>k</w:t>
            </w:r>
            <w:r w:rsidR="001A619B" w:rsidRPr="00ED03DA">
              <w:rPr>
                <w:rFonts w:ascii="Arial" w:hAnsi="Arial" w:cs="Arial"/>
                <w:bCs/>
                <w:sz w:val="24"/>
                <w:szCs w:val="24"/>
              </w:rPr>
              <w:t xml:space="preserve"> collaboratively with, and support and challeng</w:t>
            </w:r>
            <w:r w:rsidR="005A5265">
              <w:rPr>
                <w:rFonts w:ascii="Arial" w:hAnsi="Arial" w:cs="Arial"/>
                <w:bCs/>
                <w:sz w:val="24"/>
                <w:szCs w:val="24"/>
              </w:rPr>
              <w:t>e</w:t>
            </w:r>
            <w:r w:rsidR="001A619B" w:rsidRPr="00ED03DA">
              <w:rPr>
                <w:rFonts w:ascii="Arial" w:hAnsi="Arial" w:cs="Arial"/>
                <w:bCs/>
                <w:sz w:val="24"/>
                <w:szCs w:val="24"/>
              </w:rPr>
              <w:t xml:space="preserve"> internal and external stakeholders and partners, including a wide range of professionals and senior managers.</w:t>
            </w:r>
          </w:p>
          <w:p w14:paraId="398FCC3D" w14:textId="12EF5D08" w:rsidR="007A1CCA" w:rsidRPr="00ED03DA" w:rsidRDefault="0025758B" w:rsidP="00ED03DA">
            <w:pPr>
              <w:pStyle w:val="ListParagraph"/>
              <w:numPr>
                <w:ilvl w:val="0"/>
                <w:numId w:val="28"/>
              </w:numPr>
              <w:rPr>
                <w:rFonts w:ascii="Arial" w:hAnsi="Arial" w:cs="Arial"/>
                <w:bCs/>
                <w:sz w:val="24"/>
                <w:szCs w:val="24"/>
              </w:rPr>
            </w:pPr>
            <w:r w:rsidRPr="00ED03DA">
              <w:rPr>
                <w:rFonts w:ascii="Arial" w:hAnsi="Arial" w:cs="Arial"/>
                <w:bCs/>
                <w:sz w:val="24"/>
                <w:szCs w:val="24"/>
              </w:rPr>
              <w:t>L</w:t>
            </w:r>
            <w:r w:rsidR="001A619B" w:rsidRPr="00ED03DA">
              <w:rPr>
                <w:rFonts w:ascii="Arial" w:hAnsi="Arial" w:cs="Arial"/>
                <w:bCs/>
                <w:sz w:val="24"/>
                <w:szCs w:val="24"/>
              </w:rPr>
              <w:t>ead, inspir</w:t>
            </w:r>
            <w:r w:rsidR="005A5265">
              <w:rPr>
                <w:rFonts w:ascii="Arial" w:hAnsi="Arial" w:cs="Arial"/>
                <w:bCs/>
                <w:sz w:val="24"/>
                <w:szCs w:val="24"/>
              </w:rPr>
              <w:t>e</w:t>
            </w:r>
            <w:r w:rsidR="001A619B" w:rsidRPr="00ED03DA">
              <w:rPr>
                <w:rFonts w:ascii="Arial" w:hAnsi="Arial" w:cs="Arial"/>
                <w:bCs/>
                <w:sz w:val="24"/>
                <w:szCs w:val="24"/>
              </w:rPr>
              <w:t xml:space="preserve"> and engag</w:t>
            </w:r>
            <w:r w:rsidR="005A5265">
              <w:rPr>
                <w:rFonts w:ascii="Arial" w:hAnsi="Arial" w:cs="Arial"/>
                <w:bCs/>
                <w:sz w:val="24"/>
                <w:szCs w:val="24"/>
              </w:rPr>
              <w:t>e</w:t>
            </w:r>
            <w:r w:rsidR="001A619B" w:rsidRPr="00ED03DA">
              <w:rPr>
                <w:rFonts w:ascii="Arial" w:hAnsi="Arial" w:cs="Arial"/>
                <w:bCs/>
                <w:sz w:val="24"/>
                <w:szCs w:val="24"/>
              </w:rPr>
              <w:t xml:space="preserve"> individuals towards the achievement of strategic</w:t>
            </w:r>
            <w:r w:rsidR="005A5265">
              <w:rPr>
                <w:rFonts w:ascii="Arial" w:hAnsi="Arial" w:cs="Arial"/>
                <w:bCs/>
                <w:sz w:val="24"/>
                <w:szCs w:val="24"/>
              </w:rPr>
              <w:t xml:space="preserve"> and service</w:t>
            </w:r>
            <w:r w:rsidR="001A619B" w:rsidRPr="00ED03DA">
              <w:rPr>
                <w:rFonts w:ascii="Arial" w:hAnsi="Arial" w:cs="Arial"/>
                <w:bCs/>
                <w:sz w:val="24"/>
                <w:szCs w:val="24"/>
              </w:rPr>
              <w:t xml:space="preserve"> objectives.</w:t>
            </w:r>
          </w:p>
          <w:p w14:paraId="2E06C469" w14:textId="77777777" w:rsidR="00A03018" w:rsidRPr="00ED03DA" w:rsidRDefault="00A03018" w:rsidP="00ED03DA">
            <w:pPr>
              <w:pStyle w:val="ListParagraph"/>
              <w:numPr>
                <w:ilvl w:val="0"/>
                <w:numId w:val="28"/>
              </w:numPr>
              <w:rPr>
                <w:rFonts w:ascii="Arial" w:hAnsi="Arial" w:cs="Arial"/>
                <w:bCs/>
                <w:sz w:val="24"/>
                <w:szCs w:val="24"/>
              </w:rPr>
            </w:pPr>
            <w:r w:rsidRPr="00ED03DA">
              <w:rPr>
                <w:rFonts w:ascii="Arial" w:hAnsi="Arial" w:cs="Arial"/>
                <w:bCs/>
                <w:sz w:val="24"/>
                <w:szCs w:val="24"/>
              </w:rPr>
              <w:t>Accountable for the quality and professionalism of others working across several services.</w:t>
            </w:r>
          </w:p>
          <w:p w14:paraId="7357F37F" w14:textId="77777777" w:rsidR="0025758B" w:rsidRPr="00E22A6B" w:rsidRDefault="0025758B" w:rsidP="000670CC">
            <w:pPr>
              <w:pStyle w:val="ListParagraph"/>
              <w:numPr>
                <w:ilvl w:val="0"/>
                <w:numId w:val="28"/>
              </w:numPr>
              <w:rPr>
                <w:rFonts w:ascii="Arial" w:hAnsi="Arial"/>
              </w:rPr>
            </w:pPr>
            <w:r w:rsidRPr="00ED03DA">
              <w:rPr>
                <w:rFonts w:ascii="Arial" w:hAnsi="Arial" w:cs="Arial"/>
                <w:bCs/>
                <w:sz w:val="24"/>
                <w:szCs w:val="24"/>
              </w:rPr>
              <w:t>Reporting to the Property Asset Manager (Review), activity will be reviewed against agreed targets.</w:t>
            </w:r>
          </w:p>
          <w:p w14:paraId="3DED65CD" w14:textId="4583FB99" w:rsidR="00E22A6B" w:rsidRPr="00E22A6B" w:rsidRDefault="00E22A6B" w:rsidP="00E22A6B">
            <w:pPr>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lastRenderedPageBreak/>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431200" w:rsidRPr="0049033C" w14:paraId="28C91FC5" w14:textId="77777777" w:rsidTr="00CC31A1">
              <w:trPr>
                <w:trHeight w:val="897"/>
              </w:trPr>
              <w:tc>
                <w:tcPr>
                  <w:tcW w:w="0" w:type="auto"/>
                </w:tcPr>
                <w:p w14:paraId="51187980" w14:textId="77777777" w:rsidR="00471E3E" w:rsidRPr="00471E3E" w:rsidRDefault="00471E3E" w:rsidP="00471E3E">
                  <w:pPr>
                    <w:rPr>
                      <w:rFonts w:ascii="Arial" w:hAnsi="Arial" w:cs="Arial"/>
                      <w:b/>
                      <w:sz w:val="24"/>
                      <w:szCs w:val="24"/>
                    </w:rPr>
                  </w:pPr>
                  <w:r w:rsidRPr="00471E3E">
                    <w:rPr>
                      <w:rFonts w:ascii="Arial" w:hAnsi="Arial" w:cs="Arial"/>
                      <w:b/>
                      <w:sz w:val="24"/>
                      <w:szCs w:val="24"/>
                    </w:rPr>
                    <w:t>The following are a range of duties that are appropriate to this grade.</w:t>
                  </w:r>
                </w:p>
                <w:p w14:paraId="32FA0BBA" w14:textId="46FDC68F"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Translate broadly defined deliverables into a clear work plan for the project team, co-ordinating and integrating some diverse areas of work to provide clear direction for the team.</w:t>
                  </w:r>
                </w:p>
                <w:p w14:paraId="61143D6C" w14:textId="77777777" w:rsidR="006107D8" w:rsidRPr="00885FF9" w:rsidRDefault="006107D8" w:rsidP="006107D8">
                  <w:pPr>
                    <w:pStyle w:val="ListParagraph"/>
                    <w:numPr>
                      <w:ilvl w:val="0"/>
                      <w:numId w:val="28"/>
                    </w:numPr>
                    <w:rPr>
                      <w:rFonts w:ascii="Arial" w:hAnsi="Arial" w:cs="Arial"/>
                      <w:bCs/>
                      <w:sz w:val="24"/>
                      <w:szCs w:val="24"/>
                    </w:rPr>
                  </w:pPr>
                  <w:r w:rsidRPr="00885FF9">
                    <w:rPr>
                      <w:rFonts w:ascii="Arial" w:hAnsi="Arial" w:cs="Arial"/>
                      <w:bCs/>
                      <w:sz w:val="24"/>
                      <w:szCs w:val="24"/>
                    </w:rPr>
                    <w:t xml:space="preserve">Manage, </w:t>
                  </w:r>
                  <w:proofErr w:type="gramStart"/>
                  <w:r w:rsidRPr="00885FF9">
                    <w:rPr>
                      <w:rFonts w:ascii="Arial" w:hAnsi="Arial" w:cs="Arial"/>
                      <w:bCs/>
                      <w:sz w:val="24"/>
                      <w:szCs w:val="24"/>
                    </w:rPr>
                    <w:t>operate</w:t>
                  </w:r>
                  <w:proofErr w:type="gramEnd"/>
                  <w:r w:rsidRPr="00885FF9">
                    <w:rPr>
                      <w:rFonts w:ascii="Arial" w:hAnsi="Arial" w:cs="Arial"/>
                      <w:bCs/>
                      <w:sz w:val="24"/>
                      <w:szCs w:val="24"/>
                    </w:rPr>
                    <w:t xml:space="preserve"> and interpret property data management information systems and ensure the accuracy of premises data.</w:t>
                  </w:r>
                </w:p>
                <w:p w14:paraId="0130A51F" w14:textId="77777777" w:rsidR="00354AE3" w:rsidRPr="00885FF9" w:rsidRDefault="00354AE3" w:rsidP="00354AE3">
                  <w:pPr>
                    <w:pStyle w:val="ListParagraph"/>
                    <w:numPr>
                      <w:ilvl w:val="0"/>
                      <w:numId w:val="28"/>
                    </w:numPr>
                    <w:rPr>
                      <w:rFonts w:ascii="Arial" w:hAnsi="Arial" w:cs="Arial"/>
                      <w:bCs/>
                      <w:sz w:val="24"/>
                      <w:szCs w:val="24"/>
                    </w:rPr>
                  </w:pPr>
                  <w:r w:rsidRPr="00885FF9">
                    <w:rPr>
                      <w:rFonts w:ascii="Arial" w:hAnsi="Arial" w:cs="Arial"/>
                      <w:bCs/>
                      <w:sz w:val="24"/>
                      <w:szCs w:val="24"/>
                    </w:rPr>
                    <w:t>Develop an overview of corporate asset management requirements to identify wider ways to deliver continuous operational, performance and efficiency improvement, for review by senior officers. Will need to work beyond the team boundaries and may deploy technical or commercial expertise to identify and deliver these improvements.</w:t>
                  </w:r>
                </w:p>
                <w:p w14:paraId="76C603E7" w14:textId="77777777" w:rsidR="00354AE3" w:rsidRPr="00885FF9" w:rsidRDefault="00354AE3" w:rsidP="00354AE3">
                  <w:pPr>
                    <w:pStyle w:val="ListParagraph"/>
                    <w:numPr>
                      <w:ilvl w:val="0"/>
                      <w:numId w:val="28"/>
                    </w:numPr>
                    <w:rPr>
                      <w:rFonts w:ascii="Arial" w:hAnsi="Arial" w:cs="Arial"/>
                      <w:bCs/>
                      <w:sz w:val="24"/>
                      <w:szCs w:val="24"/>
                    </w:rPr>
                  </w:pPr>
                  <w:r w:rsidRPr="00885FF9">
                    <w:rPr>
                      <w:rFonts w:ascii="Arial" w:hAnsi="Arial" w:cs="Arial"/>
                      <w:bCs/>
                      <w:sz w:val="24"/>
                      <w:szCs w:val="24"/>
                    </w:rPr>
                    <w:t xml:space="preserve">Develop, </w:t>
                  </w:r>
                  <w:proofErr w:type="gramStart"/>
                  <w:r w:rsidRPr="00885FF9">
                    <w:rPr>
                      <w:rFonts w:ascii="Arial" w:hAnsi="Arial" w:cs="Arial"/>
                      <w:bCs/>
                      <w:sz w:val="24"/>
                      <w:szCs w:val="24"/>
                    </w:rPr>
                    <w:t>manage</w:t>
                  </w:r>
                  <w:proofErr w:type="gramEnd"/>
                  <w:r w:rsidRPr="00885FF9">
                    <w:rPr>
                      <w:rFonts w:ascii="Arial" w:hAnsi="Arial" w:cs="Arial"/>
                      <w:bCs/>
                      <w:sz w:val="24"/>
                      <w:szCs w:val="24"/>
                    </w:rPr>
                    <w:t xml:space="preserve"> and motivate a project team which aspires to high standards of work and behaviour, by providing ongoing coaching and training.</w:t>
                  </w:r>
                </w:p>
                <w:p w14:paraId="713A48FD" w14:textId="640EFEC7" w:rsidR="009D70E9" w:rsidRDefault="009D70E9" w:rsidP="009D70E9">
                  <w:pPr>
                    <w:pStyle w:val="ListParagraph"/>
                    <w:numPr>
                      <w:ilvl w:val="0"/>
                      <w:numId w:val="28"/>
                    </w:numPr>
                    <w:rPr>
                      <w:rFonts w:ascii="Arial" w:hAnsi="Arial" w:cs="Arial"/>
                      <w:bCs/>
                      <w:sz w:val="24"/>
                      <w:szCs w:val="24"/>
                    </w:rPr>
                  </w:pPr>
                  <w:r w:rsidRPr="00885FF9">
                    <w:rPr>
                      <w:rFonts w:ascii="Arial" w:hAnsi="Arial" w:cs="Arial"/>
                      <w:bCs/>
                      <w:sz w:val="24"/>
                      <w:szCs w:val="24"/>
                    </w:rPr>
                    <w:t xml:space="preserve">Build and develop partnerships and relationships with members, senior managers, external </w:t>
                  </w:r>
                  <w:proofErr w:type="gramStart"/>
                  <w:r w:rsidRPr="00885FF9">
                    <w:rPr>
                      <w:rFonts w:ascii="Arial" w:hAnsi="Arial" w:cs="Arial"/>
                      <w:bCs/>
                      <w:sz w:val="24"/>
                      <w:szCs w:val="24"/>
                    </w:rPr>
                    <w:t>organisations</w:t>
                  </w:r>
                  <w:proofErr w:type="gramEnd"/>
                  <w:r w:rsidRPr="00885FF9">
                    <w:rPr>
                      <w:rFonts w:ascii="Arial" w:hAnsi="Arial" w:cs="Arial"/>
                      <w:bCs/>
                      <w:sz w:val="24"/>
                      <w:szCs w:val="24"/>
                    </w:rPr>
                    <w:t xml:space="preserve"> and the community to ensure service priorities are shared and communicated effectively.</w:t>
                  </w:r>
                </w:p>
                <w:p w14:paraId="2E5115A6" w14:textId="3E53B536" w:rsidR="009D70E9" w:rsidRDefault="009D70E9" w:rsidP="009D70E9">
                  <w:pPr>
                    <w:pStyle w:val="ListParagraph"/>
                    <w:numPr>
                      <w:ilvl w:val="0"/>
                      <w:numId w:val="28"/>
                    </w:numPr>
                    <w:rPr>
                      <w:rFonts w:ascii="Arial" w:hAnsi="Arial" w:cs="Arial"/>
                      <w:bCs/>
                      <w:sz w:val="24"/>
                      <w:szCs w:val="24"/>
                    </w:rPr>
                  </w:pPr>
                  <w:r>
                    <w:rPr>
                      <w:rFonts w:ascii="Arial" w:hAnsi="Arial" w:cs="Arial"/>
                      <w:bCs/>
                      <w:sz w:val="24"/>
                      <w:szCs w:val="24"/>
                    </w:rPr>
                    <w:t xml:space="preserve">Present </w:t>
                  </w:r>
                  <w:r w:rsidR="00910AC4">
                    <w:rPr>
                      <w:rFonts w:ascii="Arial" w:hAnsi="Arial" w:cs="Arial"/>
                      <w:bCs/>
                      <w:sz w:val="24"/>
                      <w:szCs w:val="24"/>
                    </w:rPr>
                    <w:t xml:space="preserve">property related data in a concise and effective way </w:t>
                  </w:r>
                  <w:proofErr w:type="gramStart"/>
                  <w:r w:rsidR="00910AC4">
                    <w:rPr>
                      <w:rFonts w:ascii="Arial" w:hAnsi="Arial" w:cs="Arial"/>
                      <w:bCs/>
                      <w:sz w:val="24"/>
                      <w:szCs w:val="24"/>
                    </w:rPr>
                    <w:t>in order to</w:t>
                  </w:r>
                  <w:proofErr w:type="gramEnd"/>
                  <w:r w:rsidR="00910AC4">
                    <w:rPr>
                      <w:rFonts w:ascii="Arial" w:hAnsi="Arial" w:cs="Arial"/>
                      <w:bCs/>
                      <w:sz w:val="24"/>
                      <w:szCs w:val="24"/>
                    </w:rPr>
                    <w:t xml:space="preserve"> </w:t>
                  </w:r>
                  <w:r w:rsidR="00696507">
                    <w:rPr>
                      <w:rFonts w:ascii="Arial" w:hAnsi="Arial" w:cs="Arial"/>
                      <w:bCs/>
                      <w:sz w:val="24"/>
                      <w:szCs w:val="24"/>
                    </w:rPr>
                    <w:t>illustrate the property portfolio</w:t>
                  </w:r>
                  <w:r w:rsidR="00CC7F56">
                    <w:rPr>
                      <w:rFonts w:ascii="Arial" w:hAnsi="Arial" w:cs="Arial"/>
                      <w:bCs/>
                      <w:sz w:val="24"/>
                      <w:szCs w:val="24"/>
                    </w:rPr>
                    <w:t xml:space="preserve"> and support decision making</w:t>
                  </w:r>
                  <w:r w:rsidR="00FB1E6C">
                    <w:rPr>
                      <w:rFonts w:ascii="Arial" w:hAnsi="Arial" w:cs="Arial"/>
                      <w:bCs/>
                      <w:sz w:val="24"/>
                      <w:szCs w:val="24"/>
                    </w:rPr>
                    <w:t xml:space="preserve"> at senior and member level.</w:t>
                  </w:r>
                </w:p>
                <w:p w14:paraId="3DA0AB72" w14:textId="691B4FD3"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Lead the delivery of the team’s service objectives through project management, commissioning/procurement of goods and services, and/or managing contracts and service level agreements. May need to look up to a year ahead to anticipate and respond to changes that will impact on delivery. Involved in critical elements of wider service planning.</w:t>
                  </w:r>
                </w:p>
                <w:p w14:paraId="39AB90A9" w14:textId="4C838D90"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Review and prioritise the use of resources, including buildings, equipment and/or vehicles, to ensure they are put to best use in delivering the service.</w:t>
                  </w:r>
                </w:p>
                <w:p w14:paraId="0227E9AC" w14:textId="77777777" w:rsidR="00471E3E" w:rsidRPr="00471E3E" w:rsidRDefault="00471E3E" w:rsidP="000670CC">
                  <w:pPr>
                    <w:spacing w:before="120" w:after="120" w:line="240" w:lineRule="auto"/>
                    <w:rPr>
                      <w:rFonts w:ascii="Arial" w:hAnsi="Arial" w:cs="Arial"/>
                      <w:b/>
                      <w:sz w:val="24"/>
                      <w:szCs w:val="24"/>
                    </w:rPr>
                  </w:pPr>
                  <w:r w:rsidRPr="00471E3E">
                    <w:rPr>
                      <w:rFonts w:ascii="Arial" w:hAnsi="Arial" w:cs="Arial"/>
                      <w:b/>
                      <w:sz w:val="24"/>
                      <w:szCs w:val="24"/>
                    </w:rPr>
                    <w:t xml:space="preserve">Skills, </w:t>
                  </w:r>
                  <w:proofErr w:type="gramStart"/>
                  <w:r w:rsidRPr="00471E3E">
                    <w:rPr>
                      <w:rFonts w:ascii="Arial" w:hAnsi="Arial" w:cs="Arial"/>
                      <w:b/>
                      <w:sz w:val="24"/>
                      <w:szCs w:val="24"/>
                    </w:rPr>
                    <w:t>knowledge</w:t>
                  </w:r>
                  <w:proofErr w:type="gramEnd"/>
                  <w:r w:rsidRPr="00471E3E">
                    <w:rPr>
                      <w:rFonts w:ascii="Arial" w:hAnsi="Arial" w:cs="Arial"/>
                      <w:b/>
                      <w:sz w:val="24"/>
                      <w:szCs w:val="24"/>
                    </w:rPr>
                    <w:t xml:space="preserve"> and experience</w:t>
                  </w:r>
                </w:p>
                <w:p w14:paraId="503C2986" w14:textId="08BE12E3"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 xml:space="preserve">Strong analytical skills and </w:t>
                  </w:r>
                  <w:r w:rsidR="00885FF9" w:rsidRPr="00885FF9">
                    <w:rPr>
                      <w:rFonts w:ascii="Arial" w:hAnsi="Arial" w:cs="Arial"/>
                      <w:bCs/>
                      <w:sz w:val="24"/>
                      <w:szCs w:val="24"/>
                    </w:rPr>
                    <w:t>problem-solving</w:t>
                  </w:r>
                  <w:r w:rsidRPr="00885FF9">
                    <w:rPr>
                      <w:rFonts w:ascii="Arial" w:hAnsi="Arial" w:cs="Arial"/>
                      <w:bCs/>
                      <w:sz w:val="24"/>
                      <w:szCs w:val="24"/>
                    </w:rPr>
                    <w:t xml:space="preserve"> capability</w:t>
                  </w:r>
                </w:p>
                <w:p w14:paraId="695282A9" w14:textId="0AF349A0" w:rsidR="00EE0529" w:rsidRPr="00C90336" w:rsidRDefault="002F6E28" w:rsidP="00885FF9">
                  <w:pPr>
                    <w:pStyle w:val="ListParagraph"/>
                    <w:numPr>
                      <w:ilvl w:val="0"/>
                      <w:numId w:val="28"/>
                    </w:numPr>
                    <w:rPr>
                      <w:rFonts w:ascii="Arial" w:hAnsi="Arial" w:cs="Arial"/>
                      <w:bCs/>
                      <w:sz w:val="24"/>
                      <w:szCs w:val="24"/>
                    </w:rPr>
                  </w:pPr>
                  <w:r w:rsidRPr="00C90336">
                    <w:rPr>
                      <w:rFonts w:ascii="Arial" w:hAnsi="Arial" w:cs="Arial"/>
                      <w:bCs/>
                      <w:sz w:val="24"/>
                      <w:szCs w:val="24"/>
                    </w:rPr>
                    <w:t xml:space="preserve">Experience of </w:t>
                  </w:r>
                  <w:r w:rsidR="00F625BF" w:rsidRPr="00C90336">
                    <w:rPr>
                      <w:rFonts w:ascii="Arial" w:hAnsi="Arial" w:cs="Arial"/>
                      <w:bCs/>
                      <w:sz w:val="24"/>
                      <w:szCs w:val="24"/>
                    </w:rPr>
                    <w:t xml:space="preserve">managing, </w:t>
                  </w:r>
                  <w:proofErr w:type="gramStart"/>
                  <w:r w:rsidR="00053508">
                    <w:rPr>
                      <w:rFonts w:ascii="Arial" w:hAnsi="Arial" w:cs="Arial"/>
                      <w:sz w:val="24"/>
                      <w:szCs w:val="24"/>
                    </w:rPr>
                    <w:t>manipulating</w:t>
                  </w:r>
                  <w:proofErr w:type="gramEnd"/>
                  <w:r w:rsidR="00053508">
                    <w:rPr>
                      <w:rFonts w:ascii="Arial" w:hAnsi="Arial" w:cs="Arial"/>
                      <w:sz w:val="24"/>
                      <w:szCs w:val="24"/>
                    </w:rPr>
                    <w:t xml:space="preserve"> and presenting complicated data sets in a way that supports and enables strategic decision making and development</w:t>
                  </w:r>
                  <w:r w:rsidR="00053508" w:rsidRPr="00C90336">
                    <w:rPr>
                      <w:rFonts w:ascii="Arial" w:hAnsi="Arial" w:cs="Arial"/>
                      <w:bCs/>
                      <w:sz w:val="24"/>
                      <w:szCs w:val="24"/>
                    </w:rPr>
                    <w:t xml:space="preserve"> </w:t>
                  </w:r>
                </w:p>
                <w:p w14:paraId="2A651E22" w14:textId="77777777" w:rsidR="00053508" w:rsidRDefault="00053508" w:rsidP="00053508">
                  <w:pPr>
                    <w:pStyle w:val="ListParagraph"/>
                    <w:numPr>
                      <w:ilvl w:val="0"/>
                      <w:numId w:val="28"/>
                    </w:numPr>
                    <w:rPr>
                      <w:rFonts w:ascii="Arial" w:hAnsi="Arial" w:cs="Arial"/>
                      <w:bCs/>
                      <w:sz w:val="24"/>
                      <w:szCs w:val="24"/>
                    </w:rPr>
                  </w:pPr>
                  <w:r>
                    <w:rPr>
                      <w:rFonts w:ascii="Arial" w:hAnsi="Arial" w:cs="Arial"/>
                      <w:sz w:val="24"/>
                      <w:szCs w:val="24"/>
                    </w:rPr>
                    <w:t>Excellent understanding of the interdependencies of premises data across the portfolio, the ability to interpret and connect data provided by others to the requirements of our processes</w:t>
                  </w:r>
                  <w:r w:rsidRPr="0034490B">
                    <w:rPr>
                      <w:rFonts w:ascii="Arial" w:hAnsi="Arial" w:cs="Arial"/>
                      <w:sz w:val="24"/>
                      <w:szCs w:val="24"/>
                    </w:rPr>
                    <w:t>.</w:t>
                  </w:r>
                </w:p>
                <w:p w14:paraId="5C36E39B" w14:textId="7ECF1481"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Experience of developing policy</w:t>
                  </w:r>
                </w:p>
                <w:p w14:paraId="1F9D46D1" w14:textId="77777777" w:rsidR="00053508" w:rsidRPr="00885FF9" w:rsidRDefault="00053508" w:rsidP="00053508">
                  <w:pPr>
                    <w:pStyle w:val="ListParagraph"/>
                    <w:numPr>
                      <w:ilvl w:val="0"/>
                      <w:numId w:val="28"/>
                    </w:numPr>
                    <w:rPr>
                      <w:rFonts w:ascii="Arial" w:hAnsi="Arial" w:cs="Arial"/>
                      <w:bCs/>
                      <w:sz w:val="24"/>
                      <w:szCs w:val="24"/>
                    </w:rPr>
                  </w:pPr>
                  <w:r w:rsidRPr="00885FF9">
                    <w:rPr>
                      <w:rFonts w:ascii="Arial" w:hAnsi="Arial" w:cs="Arial"/>
                      <w:bCs/>
                      <w:sz w:val="24"/>
                      <w:szCs w:val="24"/>
                    </w:rPr>
                    <w:t>Excellent communication and negotiation skills</w:t>
                  </w:r>
                </w:p>
                <w:p w14:paraId="40C6AB4B" w14:textId="1CE7333B"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Project and change management skills</w:t>
                  </w:r>
                </w:p>
                <w:p w14:paraId="20A62AFF" w14:textId="1C390EE2"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Experience of providing in depth coaching and mentoring to develop others</w:t>
                  </w:r>
                </w:p>
                <w:p w14:paraId="21CC4ECE" w14:textId="1AFB36E2"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Experience of resolving complex issues and managing conflicting priorities</w:t>
                  </w:r>
                </w:p>
                <w:p w14:paraId="35F80A54" w14:textId="2D2A3B99" w:rsidR="00471E3E" w:rsidRPr="00885FF9" w:rsidRDefault="00471E3E" w:rsidP="00885FF9">
                  <w:pPr>
                    <w:pStyle w:val="ListParagraph"/>
                    <w:numPr>
                      <w:ilvl w:val="0"/>
                      <w:numId w:val="28"/>
                    </w:numPr>
                    <w:rPr>
                      <w:rFonts w:ascii="Arial" w:hAnsi="Arial" w:cs="Arial"/>
                      <w:bCs/>
                      <w:sz w:val="24"/>
                      <w:szCs w:val="24"/>
                    </w:rPr>
                  </w:pPr>
                  <w:r w:rsidRPr="00885FF9">
                    <w:rPr>
                      <w:rFonts w:ascii="Arial" w:hAnsi="Arial" w:cs="Arial"/>
                      <w:bCs/>
                      <w:sz w:val="24"/>
                      <w:szCs w:val="24"/>
                    </w:rPr>
                    <w:t>Ability to build and maintain effective networks and relationships</w:t>
                  </w:r>
                </w:p>
                <w:p w14:paraId="33F760FD" w14:textId="0B7A22CC" w:rsidR="005F178E" w:rsidRPr="00053508" w:rsidRDefault="00471E3E" w:rsidP="00053508">
                  <w:pPr>
                    <w:pStyle w:val="ListParagraph"/>
                    <w:numPr>
                      <w:ilvl w:val="0"/>
                      <w:numId w:val="28"/>
                    </w:numPr>
                    <w:rPr>
                      <w:rFonts w:ascii="Arial" w:hAnsi="Arial" w:cs="Arial"/>
                      <w:bCs/>
                      <w:sz w:val="24"/>
                      <w:szCs w:val="24"/>
                    </w:rPr>
                  </w:pPr>
                  <w:r w:rsidRPr="00885FF9">
                    <w:rPr>
                      <w:rFonts w:ascii="Arial" w:hAnsi="Arial" w:cs="Arial"/>
                      <w:bCs/>
                      <w:sz w:val="24"/>
                      <w:szCs w:val="24"/>
                    </w:rPr>
                    <w:t>Excellent understanding of the Strategy and Performance Directorate and Asset Management Service area objectives, plus broad understanding of Council Community Strategy and Corporate Plan</w:t>
                  </w:r>
                  <w:r w:rsidR="005F178E">
                    <w:rPr>
                      <w:rFonts w:ascii="Arial" w:hAnsi="Arial" w:cs="Arial"/>
                      <w:sz w:val="24"/>
                      <w:szCs w:val="24"/>
                    </w:rPr>
                    <w:t xml:space="preserve"> </w:t>
                  </w:r>
                </w:p>
                <w:p w14:paraId="308CCE0C" w14:textId="77777777"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lastRenderedPageBreak/>
                    <w:t>In addition to the skills knowledge and experience described above, you may be required to undertake a lower graded role as appropriate.</w:t>
                  </w:r>
                </w:p>
                <w:p w14:paraId="24C98138" w14:textId="77777777" w:rsidR="00471E3E" w:rsidRPr="00471E3E" w:rsidRDefault="00471E3E" w:rsidP="00471E3E">
                  <w:pPr>
                    <w:rPr>
                      <w:rFonts w:ascii="Arial" w:hAnsi="Arial" w:cs="Arial"/>
                      <w:b/>
                      <w:sz w:val="24"/>
                      <w:szCs w:val="24"/>
                    </w:rPr>
                  </w:pPr>
                  <w:r w:rsidRPr="00471E3E">
                    <w:rPr>
                      <w:rFonts w:ascii="Arial" w:hAnsi="Arial" w:cs="Arial"/>
                      <w:b/>
                      <w:sz w:val="24"/>
                      <w:szCs w:val="24"/>
                    </w:rPr>
                    <w:t>Performance indicators</w:t>
                  </w:r>
                </w:p>
                <w:p w14:paraId="616F1988" w14:textId="74E7CBDE"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 xml:space="preserve">Delivery of specified results </w:t>
                  </w:r>
                  <w:r w:rsidR="000D0FA2" w:rsidRPr="00885FF9">
                    <w:rPr>
                      <w:rFonts w:ascii="Arial" w:hAnsi="Arial" w:cs="Arial"/>
                      <w:bCs/>
                      <w:sz w:val="24"/>
                      <w:szCs w:val="24"/>
                    </w:rPr>
                    <w:t>e.g.,</w:t>
                  </w:r>
                  <w:r w:rsidRPr="00885FF9">
                    <w:rPr>
                      <w:rFonts w:ascii="Arial" w:hAnsi="Arial" w:cs="Arial"/>
                      <w:bCs/>
                      <w:sz w:val="24"/>
                      <w:szCs w:val="24"/>
                    </w:rPr>
                    <w:t xml:space="preserve"> outputs, volumes, continuous improvements.</w:t>
                  </w:r>
                </w:p>
                <w:p w14:paraId="7E336E96" w14:textId="4D0B71EC"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 xml:space="preserve">Achievement of </w:t>
                  </w:r>
                  <w:r w:rsidR="00885FF9" w:rsidRPr="00885FF9">
                    <w:rPr>
                      <w:rFonts w:ascii="Arial" w:hAnsi="Arial" w:cs="Arial"/>
                      <w:bCs/>
                      <w:sz w:val="24"/>
                      <w:szCs w:val="24"/>
                    </w:rPr>
                    <w:t>medium-term</w:t>
                  </w:r>
                  <w:r w:rsidRPr="00885FF9">
                    <w:rPr>
                      <w:rFonts w:ascii="Arial" w:hAnsi="Arial" w:cs="Arial"/>
                      <w:bCs/>
                      <w:sz w:val="24"/>
                      <w:szCs w:val="24"/>
                    </w:rPr>
                    <w:t xml:space="preserve"> milestones</w:t>
                  </w:r>
                </w:p>
                <w:p w14:paraId="16267E2F" w14:textId="5AE76605"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Quality of partner relationships</w:t>
                  </w:r>
                </w:p>
                <w:p w14:paraId="5DC39721" w14:textId="1E3163B4"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Budgeted vs. Planned expenditure</w:t>
                  </w:r>
                </w:p>
                <w:p w14:paraId="3389C6D3" w14:textId="6CBBDFDF" w:rsidR="00471E3E" w:rsidRPr="00885FF9" w:rsidRDefault="00471E3E" w:rsidP="00885FF9">
                  <w:pPr>
                    <w:pStyle w:val="ListParagraph"/>
                    <w:numPr>
                      <w:ilvl w:val="0"/>
                      <w:numId w:val="29"/>
                    </w:numPr>
                    <w:rPr>
                      <w:rFonts w:ascii="Arial" w:hAnsi="Arial" w:cs="Arial"/>
                      <w:bCs/>
                      <w:sz w:val="24"/>
                      <w:szCs w:val="24"/>
                    </w:rPr>
                  </w:pPr>
                  <w:r w:rsidRPr="00885FF9">
                    <w:rPr>
                      <w:rFonts w:ascii="Arial" w:hAnsi="Arial" w:cs="Arial"/>
                      <w:bCs/>
                      <w:sz w:val="24"/>
                      <w:szCs w:val="24"/>
                    </w:rPr>
                    <w:t>Customer satisfaction (internal or external) and service level measures.</w:t>
                  </w:r>
                </w:p>
                <w:p w14:paraId="7BF4D7E2" w14:textId="77777777" w:rsidR="006A1EC3" w:rsidRDefault="00471E3E" w:rsidP="006A1EC3">
                  <w:pPr>
                    <w:pStyle w:val="ListParagraph"/>
                    <w:numPr>
                      <w:ilvl w:val="0"/>
                      <w:numId w:val="29"/>
                    </w:numPr>
                    <w:rPr>
                      <w:rFonts w:ascii="Arial" w:hAnsi="Arial" w:cs="Arial"/>
                      <w:bCs/>
                      <w:sz w:val="24"/>
                      <w:szCs w:val="24"/>
                    </w:rPr>
                  </w:pPr>
                  <w:r w:rsidRPr="00885FF9">
                    <w:rPr>
                      <w:rFonts w:ascii="Arial" w:hAnsi="Arial" w:cs="Arial"/>
                      <w:bCs/>
                      <w:sz w:val="24"/>
                      <w:szCs w:val="24"/>
                    </w:rPr>
                    <w:t>Work force indicators (turnover, timeliness, absenteeism, etc.)</w:t>
                  </w:r>
                </w:p>
                <w:p w14:paraId="6CEBAFEE" w14:textId="37C0D695" w:rsidR="004F1515" w:rsidRPr="006A1EC3" w:rsidRDefault="00471E3E" w:rsidP="006A1EC3">
                  <w:pPr>
                    <w:pStyle w:val="ListParagraph"/>
                    <w:numPr>
                      <w:ilvl w:val="0"/>
                      <w:numId w:val="29"/>
                    </w:numPr>
                    <w:rPr>
                      <w:rFonts w:ascii="Arial" w:hAnsi="Arial" w:cs="Arial"/>
                      <w:bCs/>
                      <w:sz w:val="24"/>
                      <w:szCs w:val="24"/>
                    </w:rPr>
                  </w:pPr>
                  <w:r w:rsidRPr="006A1EC3">
                    <w:rPr>
                      <w:rFonts w:ascii="Arial" w:hAnsi="Arial" w:cs="Arial"/>
                      <w:bCs/>
                      <w:sz w:val="24"/>
                      <w:szCs w:val="24"/>
                    </w:rPr>
                    <w:t>Project variance from time/budget targets</w:t>
                  </w:r>
                </w:p>
              </w:tc>
            </w:tr>
          </w:tbl>
          <w:p w14:paraId="65BA4875" w14:textId="7C7BD27F"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 xml:space="preserve">We put our customers' needs and expectations at the heart of all that we do. We expect our employees to have a full understanding of those needs and expectations so that we can provide high quality, appropriate services </w:t>
            </w:r>
            <w:proofErr w:type="gramStart"/>
            <w:r>
              <w:t>at all times</w:t>
            </w:r>
            <w:proofErr w:type="gramEnd"/>
            <w:r>
              <w:t>.</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 xml:space="preserve">We treat colleagues, </w:t>
            </w:r>
            <w:proofErr w:type="gramStart"/>
            <w:r w:rsidRPr="005F0153">
              <w:rPr>
                <w:color w:val="auto"/>
              </w:rPr>
              <w:t>customers</w:t>
            </w:r>
            <w:proofErr w:type="gramEnd"/>
            <w:r w:rsidRPr="005F0153">
              <w:rPr>
                <w:color w:val="auto"/>
              </w:rPr>
              <w:t xml:space="preserve">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lastRenderedPageBreak/>
              <w:t xml:space="preserve">We listen to, engage with, learn from and work with colleagues, </w:t>
            </w:r>
            <w:proofErr w:type="gramStart"/>
            <w:r w:rsidRPr="005F0153">
              <w:rPr>
                <w:color w:val="auto"/>
              </w:rPr>
              <w:t>partners</w:t>
            </w:r>
            <w:proofErr w:type="gramEnd"/>
            <w:r w:rsidRPr="005F0153">
              <w:rPr>
                <w:color w:val="auto"/>
              </w:rPr>
              <w:t xml:space="preserve">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632FF82F" w14:textId="29F3FD4E" w:rsidR="005D6318" w:rsidRPr="005F0153" w:rsidRDefault="005D6318" w:rsidP="005D6318">
      <w:pPr>
        <w:spacing w:after="0"/>
        <w:jc w:val="center"/>
        <w:rPr>
          <w:rFonts w:ascii="Arial" w:hAnsi="Arial" w:cs="Arial"/>
          <w:b/>
          <w:i/>
          <w:sz w:val="28"/>
          <w:szCs w:val="28"/>
        </w:rPr>
      </w:pPr>
      <w:r>
        <w:rPr>
          <w:rFonts w:ascii="Arial" w:hAnsi="Arial" w:cs="Arial"/>
          <w:b/>
          <w:i/>
          <w:sz w:val="28"/>
          <w:szCs w:val="28"/>
        </w:rPr>
        <w:t>Property Asset Principal (</w:t>
      </w:r>
      <w:r w:rsidR="00143C7C">
        <w:rPr>
          <w:rFonts w:ascii="Arial" w:hAnsi="Arial" w:cs="Arial"/>
          <w:b/>
          <w:i/>
          <w:sz w:val="28"/>
          <w:szCs w:val="28"/>
        </w:rPr>
        <w:t>Performance and Information</w:t>
      </w:r>
      <w:r>
        <w:rPr>
          <w:rFonts w:ascii="Arial" w:hAnsi="Arial" w:cs="Arial"/>
          <w:b/>
          <w:i/>
          <w:sz w:val="28"/>
          <w:szCs w:val="28"/>
        </w:rPr>
        <w:t xml:space="preserve">) </w:t>
      </w:r>
    </w:p>
    <w:p w14:paraId="251BE561" w14:textId="42510DFF" w:rsidR="0087424C" w:rsidRPr="005F0153" w:rsidRDefault="0087424C" w:rsidP="0087424C">
      <w:pPr>
        <w:spacing w:after="0"/>
        <w:jc w:val="center"/>
        <w:rPr>
          <w:rFonts w:ascii="Arial" w:hAnsi="Arial" w:cs="Arial"/>
          <w:b/>
          <w:i/>
          <w:sz w:val="28"/>
          <w:szCs w:val="28"/>
        </w:rPr>
      </w:pP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5333D694" w14:textId="3B025E44" w:rsidR="00FA1EBA" w:rsidRDefault="00C111C2" w:rsidP="008E03ED">
      <w:pPr>
        <w:spacing w:after="0" w:line="240" w:lineRule="auto"/>
        <w:rPr>
          <w:rFonts w:ascii="Arial" w:hAnsi="Arial" w:cs="Arial"/>
          <w:sz w:val="24"/>
          <w:szCs w:val="24"/>
        </w:rPr>
      </w:pPr>
      <w:r>
        <w:rPr>
          <w:rFonts w:ascii="Arial" w:hAnsi="Arial" w:cs="Arial"/>
          <w:sz w:val="24"/>
          <w:szCs w:val="24"/>
        </w:rPr>
        <w:t xml:space="preserve">Your ability to meet the job requirements will initially be assessed by the information provided on your application but further assessment will be undertaken at interview and, in some cases, by using other </w:t>
      </w:r>
      <w:r w:rsidRPr="00C90336">
        <w:rPr>
          <w:rFonts w:ascii="Arial" w:hAnsi="Arial" w:cs="Arial"/>
          <w:sz w:val="24"/>
          <w:szCs w:val="24"/>
        </w:rPr>
        <w:t>types of assessment</w:t>
      </w:r>
      <w:r w:rsidR="00BC131C" w:rsidRPr="00C90336">
        <w:rPr>
          <w:rFonts w:ascii="Arial" w:hAnsi="Arial" w:cs="Arial"/>
          <w:sz w:val="24"/>
          <w:szCs w:val="24"/>
        </w:rPr>
        <w:t>(s)</w:t>
      </w:r>
      <w:r w:rsidRPr="00C90336">
        <w:rPr>
          <w:rFonts w:ascii="Arial" w:hAnsi="Arial" w:cs="Arial"/>
          <w:sz w:val="24"/>
          <w:szCs w:val="24"/>
        </w:rPr>
        <w:t>.</w:t>
      </w:r>
    </w:p>
    <w:p w14:paraId="64E73569" w14:textId="77777777" w:rsidR="008E03ED" w:rsidRPr="008E03ED" w:rsidRDefault="008E03ED" w:rsidP="008E03ED">
      <w:pPr>
        <w:spacing w:after="0" w:line="240" w:lineRule="auto"/>
        <w:rPr>
          <w:rFonts w:ascii="Arial" w:hAnsi="Arial" w:cs="Arial"/>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61C4E6F9"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Professional and/or academic level qualification or equivalent in a relevant technical, </w:t>
            </w:r>
            <w:proofErr w:type="gramStart"/>
            <w:r w:rsidRPr="00471E3E">
              <w:rPr>
                <w:rFonts w:ascii="Arial" w:hAnsi="Arial" w:cs="Arial"/>
                <w:bCs/>
                <w:sz w:val="24"/>
                <w:szCs w:val="24"/>
              </w:rPr>
              <w:t>specialised</w:t>
            </w:r>
            <w:proofErr w:type="gramEnd"/>
            <w:r w:rsidRPr="00471E3E">
              <w:rPr>
                <w:rFonts w:ascii="Arial" w:hAnsi="Arial" w:cs="Arial"/>
                <w:bCs/>
                <w:sz w:val="24"/>
                <w:szCs w:val="24"/>
              </w:rPr>
              <w:t xml:space="preserve"> or operational field</w:t>
            </w:r>
          </w:p>
          <w:p w14:paraId="5D10FB07" w14:textId="439E450F" w:rsidR="0087424C" w:rsidRPr="003E0AC5" w:rsidRDefault="00BE4C8E" w:rsidP="00655F7C">
            <w:pPr>
              <w:pStyle w:val="ListParagraph"/>
              <w:numPr>
                <w:ilvl w:val="0"/>
                <w:numId w:val="20"/>
              </w:numPr>
              <w:spacing w:before="120" w:after="120" w:line="240" w:lineRule="auto"/>
              <w:rPr>
                <w:rFonts w:ascii="Arial" w:hAnsi="Arial" w:cs="Arial"/>
                <w:b/>
                <w:sz w:val="24"/>
                <w:szCs w:val="24"/>
              </w:rPr>
            </w:pPr>
            <w:r w:rsidRPr="00471E3E">
              <w:rPr>
                <w:rFonts w:ascii="Arial" w:hAnsi="Arial" w:cs="Arial"/>
                <w:bCs/>
                <w:sz w:val="24"/>
                <w:szCs w:val="24"/>
              </w:rPr>
              <w:t>Recognised programme management qualification</w:t>
            </w:r>
            <w:r w:rsidR="00B6039E" w:rsidRPr="00471E3E">
              <w:rPr>
                <w:rFonts w:ascii="Arial" w:hAnsi="Arial" w:cs="Arial"/>
                <w:bCs/>
                <w:sz w:val="24"/>
                <w:szCs w:val="24"/>
              </w:rPr>
              <w:t>*</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6B779E7D" w14:textId="77777777" w:rsidR="00BE4C8E" w:rsidRPr="00471E3E" w:rsidRDefault="00BE4C8E" w:rsidP="00437A7B">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Experience at middle management level; managing complex operations/functions/services relevant to the post</w:t>
            </w:r>
          </w:p>
          <w:p w14:paraId="670805D0" w14:textId="4216C3BA" w:rsidR="00BE4C8E" w:rsidRDefault="00BE4C8E" w:rsidP="00437A7B">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Experience of working collaboratively within a public service environment</w:t>
            </w:r>
          </w:p>
          <w:p w14:paraId="358DDD95" w14:textId="0D7AD36F" w:rsidR="00437A7B" w:rsidRPr="00C90336" w:rsidRDefault="00437A7B" w:rsidP="00437A7B">
            <w:pPr>
              <w:pStyle w:val="ListParagraph"/>
              <w:numPr>
                <w:ilvl w:val="0"/>
                <w:numId w:val="19"/>
              </w:numPr>
              <w:rPr>
                <w:rFonts w:ascii="Arial" w:hAnsi="Arial" w:cs="Arial"/>
                <w:bCs/>
                <w:sz w:val="24"/>
                <w:szCs w:val="24"/>
              </w:rPr>
            </w:pPr>
            <w:r w:rsidRPr="00C90336">
              <w:rPr>
                <w:rFonts w:ascii="Arial" w:hAnsi="Arial" w:cs="Arial"/>
                <w:bCs/>
                <w:sz w:val="24"/>
                <w:szCs w:val="24"/>
              </w:rPr>
              <w:t xml:space="preserve">Experience of managing, </w:t>
            </w:r>
            <w:proofErr w:type="gramStart"/>
            <w:r>
              <w:rPr>
                <w:rFonts w:ascii="Arial" w:hAnsi="Arial" w:cs="Arial"/>
                <w:sz w:val="24"/>
                <w:szCs w:val="24"/>
              </w:rPr>
              <w:t>manipulating</w:t>
            </w:r>
            <w:proofErr w:type="gramEnd"/>
            <w:r>
              <w:rPr>
                <w:rFonts w:ascii="Arial" w:hAnsi="Arial" w:cs="Arial"/>
                <w:sz w:val="24"/>
                <w:szCs w:val="24"/>
              </w:rPr>
              <w:t xml:space="preserve"> and presenting complicated data sets in a way that supports and enables strategic decision making and development</w:t>
            </w:r>
            <w:r w:rsidR="005223B8">
              <w:rPr>
                <w:rFonts w:ascii="Arial" w:hAnsi="Arial" w:cs="Arial"/>
                <w:sz w:val="24"/>
                <w:szCs w:val="24"/>
              </w:rPr>
              <w:t>, and for benchmarking purposes</w:t>
            </w:r>
            <w:r w:rsidRPr="00C90336">
              <w:rPr>
                <w:rFonts w:ascii="Arial" w:hAnsi="Arial" w:cs="Arial"/>
                <w:bCs/>
                <w:sz w:val="24"/>
                <w:szCs w:val="24"/>
              </w:rPr>
              <w:t xml:space="preserve"> </w:t>
            </w:r>
          </w:p>
          <w:p w14:paraId="3F6F8D55" w14:textId="77777777" w:rsidR="00437A7B" w:rsidRPr="0054352A" w:rsidRDefault="00437A7B" w:rsidP="00437A7B">
            <w:pPr>
              <w:pStyle w:val="ListParagraph"/>
              <w:numPr>
                <w:ilvl w:val="0"/>
                <w:numId w:val="19"/>
              </w:numPr>
              <w:spacing w:before="120" w:after="120" w:line="240" w:lineRule="auto"/>
              <w:rPr>
                <w:rFonts w:ascii="Arial" w:hAnsi="Arial" w:cs="Arial"/>
                <w:bCs/>
                <w:sz w:val="24"/>
                <w:szCs w:val="24"/>
              </w:rPr>
            </w:pPr>
          </w:p>
          <w:p w14:paraId="39D3E5B0" w14:textId="77777777" w:rsidR="00BE4C8E" w:rsidRPr="00471E3E" w:rsidRDefault="00BE4C8E" w:rsidP="00437A7B">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 xml:space="preserve">Can demonstrate delivery against agreed service plans and managing services in line with agreed budgets, </w:t>
            </w:r>
            <w:proofErr w:type="gramStart"/>
            <w:r w:rsidRPr="00471E3E">
              <w:rPr>
                <w:rFonts w:ascii="Arial" w:hAnsi="Arial" w:cs="Arial"/>
                <w:bCs/>
                <w:sz w:val="24"/>
                <w:szCs w:val="24"/>
              </w:rPr>
              <w:t>targets</w:t>
            </w:r>
            <w:proofErr w:type="gramEnd"/>
            <w:r w:rsidRPr="00471E3E">
              <w:rPr>
                <w:rFonts w:ascii="Arial" w:hAnsi="Arial" w:cs="Arial"/>
                <w:bCs/>
                <w:sz w:val="24"/>
                <w:szCs w:val="24"/>
              </w:rPr>
              <w:t xml:space="preserve"> and plans</w:t>
            </w:r>
          </w:p>
          <w:p w14:paraId="111F64B6" w14:textId="77777777" w:rsidR="00BE4C8E" w:rsidRPr="00471E3E" w:rsidRDefault="00BE4C8E" w:rsidP="00437A7B">
            <w:pPr>
              <w:pStyle w:val="ListParagraph"/>
              <w:numPr>
                <w:ilvl w:val="0"/>
                <w:numId w:val="19"/>
              </w:numPr>
              <w:spacing w:before="120" w:after="120" w:line="240" w:lineRule="auto"/>
              <w:rPr>
                <w:rFonts w:ascii="Arial" w:hAnsi="Arial" w:cs="Arial"/>
                <w:bCs/>
                <w:sz w:val="24"/>
                <w:szCs w:val="24"/>
              </w:rPr>
            </w:pPr>
            <w:r w:rsidRPr="00471E3E">
              <w:rPr>
                <w:rFonts w:ascii="Arial" w:hAnsi="Arial" w:cs="Arial"/>
                <w:bCs/>
                <w:sz w:val="24"/>
                <w:szCs w:val="24"/>
              </w:rPr>
              <w:t>Innovative and creative management of services within a changing and challenging financial environment</w:t>
            </w:r>
          </w:p>
          <w:p w14:paraId="1A773A38" w14:textId="607836FA" w:rsidR="0087424C" w:rsidRPr="0004487A" w:rsidRDefault="00BE4C8E" w:rsidP="00437A7B">
            <w:pPr>
              <w:pStyle w:val="ListParagraph"/>
              <w:numPr>
                <w:ilvl w:val="0"/>
                <w:numId w:val="19"/>
              </w:numPr>
              <w:spacing w:before="120" w:after="120" w:line="240" w:lineRule="auto"/>
              <w:rPr>
                <w:rFonts w:ascii="Arial" w:hAnsi="Arial" w:cs="Arial"/>
                <w:sz w:val="24"/>
                <w:szCs w:val="24"/>
              </w:rPr>
            </w:pPr>
            <w:r w:rsidRPr="00471E3E">
              <w:rPr>
                <w:rFonts w:ascii="Arial" w:hAnsi="Arial" w:cs="Arial"/>
                <w:bCs/>
                <w:sz w:val="24"/>
                <w:szCs w:val="24"/>
              </w:rPr>
              <w:t>Management and development of teams to ensure high quality service delivery within an uncertain environment.</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38C90376" w14:textId="06E849F4"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Strong analytical, </w:t>
            </w:r>
            <w:proofErr w:type="gramStart"/>
            <w:r w:rsidRPr="00471E3E">
              <w:rPr>
                <w:rFonts w:ascii="Arial" w:hAnsi="Arial" w:cs="Arial"/>
                <w:bCs/>
                <w:sz w:val="24"/>
                <w:szCs w:val="24"/>
              </w:rPr>
              <w:t>evaluative</w:t>
            </w:r>
            <w:proofErr w:type="gramEnd"/>
            <w:r w:rsidRPr="00471E3E">
              <w:rPr>
                <w:rFonts w:ascii="Arial" w:hAnsi="Arial" w:cs="Arial"/>
                <w:bCs/>
                <w:sz w:val="24"/>
                <w:szCs w:val="24"/>
              </w:rPr>
              <w:t xml:space="preserve"> and </w:t>
            </w:r>
            <w:r w:rsidR="00597A73" w:rsidRPr="00471E3E">
              <w:rPr>
                <w:rFonts w:ascii="Arial" w:hAnsi="Arial" w:cs="Arial"/>
                <w:bCs/>
                <w:sz w:val="24"/>
                <w:szCs w:val="24"/>
              </w:rPr>
              <w:t>problem-solving</w:t>
            </w:r>
            <w:r w:rsidRPr="00471E3E">
              <w:rPr>
                <w:rFonts w:ascii="Arial" w:hAnsi="Arial" w:cs="Arial"/>
                <w:bCs/>
                <w:sz w:val="24"/>
                <w:szCs w:val="24"/>
              </w:rPr>
              <w:t xml:space="preserve"> skills</w:t>
            </w:r>
          </w:p>
          <w:p w14:paraId="535E5839" w14:textId="77777777" w:rsidR="00A9710C" w:rsidRDefault="00BE4C8E" w:rsidP="00A9710C">
            <w:pPr>
              <w:pStyle w:val="ListParagraph"/>
              <w:numPr>
                <w:ilvl w:val="0"/>
                <w:numId w:val="19"/>
              </w:numPr>
              <w:rPr>
                <w:rFonts w:ascii="Arial" w:hAnsi="Arial" w:cs="Arial"/>
                <w:bCs/>
                <w:sz w:val="24"/>
                <w:szCs w:val="24"/>
              </w:rPr>
            </w:pPr>
            <w:r w:rsidRPr="0054352A">
              <w:rPr>
                <w:rFonts w:ascii="Arial" w:hAnsi="Arial" w:cs="Arial"/>
                <w:bCs/>
                <w:sz w:val="24"/>
                <w:szCs w:val="24"/>
              </w:rPr>
              <w:t>Ability to identify, interpret and collate a range of property related data and information</w:t>
            </w:r>
          </w:p>
          <w:p w14:paraId="12969D16" w14:textId="7030DE85" w:rsidR="00BE4C8E" w:rsidRPr="00A9710C" w:rsidRDefault="00A9710C" w:rsidP="00A9710C">
            <w:pPr>
              <w:pStyle w:val="ListParagraph"/>
              <w:numPr>
                <w:ilvl w:val="0"/>
                <w:numId w:val="19"/>
              </w:numPr>
              <w:rPr>
                <w:rFonts w:ascii="Arial" w:hAnsi="Arial" w:cs="Arial"/>
                <w:bCs/>
                <w:sz w:val="24"/>
                <w:szCs w:val="24"/>
              </w:rPr>
            </w:pPr>
            <w:r>
              <w:rPr>
                <w:rFonts w:ascii="Arial" w:hAnsi="Arial" w:cs="Arial"/>
                <w:sz w:val="24"/>
                <w:szCs w:val="24"/>
              </w:rPr>
              <w:t>Excellent understanding of the interdependencies of premises data across the portfolio, the ability to interpret and connect data provided by others to the requirements of our processes</w:t>
            </w:r>
            <w:r w:rsidRPr="0034490B">
              <w:rPr>
                <w:rFonts w:ascii="Arial" w:hAnsi="Arial" w:cs="Arial"/>
                <w:sz w:val="24"/>
                <w:szCs w:val="24"/>
              </w:rPr>
              <w:t>.</w:t>
            </w:r>
          </w:p>
          <w:p w14:paraId="371518F4" w14:textId="77777777" w:rsidR="00BE4C8E" w:rsidRPr="003E6B49" w:rsidRDefault="00BE4C8E" w:rsidP="00BE4C8E">
            <w:pPr>
              <w:pStyle w:val="ListParagraph"/>
              <w:numPr>
                <w:ilvl w:val="0"/>
                <w:numId w:val="20"/>
              </w:numPr>
              <w:spacing w:before="120" w:after="120" w:line="240" w:lineRule="auto"/>
              <w:rPr>
                <w:rFonts w:ascii="Arial" w:hAnsi="Arial" w:cs="Arial"/>
                <w:bCs/>
                <w:sz w:val="24"/>
                <w:szCs w:val="24"/>
              </w:rPr>
            </w:pPr>
            <w:r w:rsidRPr="003E6B49">
              <w:rPr>
                <w:rFonts w:ascii="Arial" w:hAnsi="Arial" w:cs="Arial"/>
                <w:bCs/>
                <w:sz w:val="24"/>
                <w:szCs w:val="24"/>
              </w:rPr>
              <w:t>Project and change management skills</w:t>
            </w:r>
          </w:p>
          <w:p w14:paraId="3F6B18D0"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 xml:space="preserve">Ability to build and maintain effective networks and relationships </w:t>
            </w:r>
          </w:p>
          <w:p w14:paraId="0AA3CB0B"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Strong communication and negotiation skills</w:t>
            </w:r>
          </w:p>
          <w:p w14:paraId="48B1128D"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Good understanding of corporate and service strategy and objectives and translation and implementation at a local level</w:t>
            </w:r>
          </w:p>
          <w:p w14:paraId="4C2195D8" w14:textId="77777777" w:rsidR="00BE4C8E" w:rsidRPr="00471E3E" w:rsidRDefault="00BE4C8E" w:rsidP="00BE4C8E">
            <w:pPr>
              <w:pStyle w:val="ListParagraph"/>
              <w:numPr>
                <w:ilvl w:val="0"/>
                <w:numId w:val="20"/>
              </w:numPr>
              <w:spacing w:before="120" w:after="120" w:line="240" w:lineRule="auto"/>
              <w:rPr>
                <w:rFonts w:ascii="Arial" w:hAnsi="Arial" w:cs="Arial"/>
                <w:bCs/>
                <w:sz w:val="24"/>
                <w:szCs w:val="24"/>
              </w:rPr>
            </w:pPr>
            <w:r w:rsidRPr="00471E3E">
              <w:rPr>
                <w:rFonts w:ascii="Arial" w:hAnsi="Arial" w:cs="Arial"/>
                <w:bCs/>
                <w:sz w:val="24"/>
                <w:szCs w:val="24"/>
              </w:rPr>
              <w:t>Good understanding of, and the ability to work successfully in a political environment</w:t>
            </w:r>
          </w:p>
          <w:p w14:paraId="5783D289" w14:textId="3F7E6B84" w:rsidR="00501B78" w:rsidRPr="00501B78" w:rsidRDefault="00BE4C8E" w:rsidP="00BE4C8E">
            <w:pPr>
              <w:pStyle w:val="ListParagraph"/>
              <w:numPr>
                <w:ilvl w:val="0"/>
                <w:numId w:val="19"/>
              </w:numPr>
              <w:spacing w:before="120" w:after="120" w:line="240" w:lineRule="auto"/>
              <w:rPr>
                <w:rFonts w:ascii="Arial" w:hAnsi="Arial" w:cs="Arial"/>
                <w:sz w:val="24"/>
                <w:szCs w:val="24"/>
              </w:rPr>
            </w:pPr>
            <w:r w:rsidRPr="00471E3E">
              <w:rPr>
                <w:rFonts w:ascii="Arial" w:hAnsi="Arial" w:cs="Arial"/>
                <w:bCs/>
                <w:sz w:val="24"/>
                <w:szCs w:val="24"/>
              </w:rPr>
              <w:t>Application of managerial judgement to ensure service objectives are achieved</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4F1186" w:rsidRDefault="0087424C"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Commi</w:t>
            </w:r>
            <w:r w:rsidR="00256580" w:rsidRPr="004F1186">
              <w:rPr>
                <w:rFonts w:ascii="Arial" w:hAnsi="Arial" w:cs="Arial"/>
                <w:bCs/>
                <w:sz w:val="24"/>
                <w:szCs w:val="24"/>
              </w:rPr>
              <w:t>tment to equality and diversity</w:t>
            </w:r>
            <w:r w:rsidR="005F0153" w:rsidRPr="004F1186">
              <w:rPr>
                <w:rFonts w:ascii="Arial" w:hAnsi="Arial" w:cs="Arial"/>
                <w:bCs/>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4F1186" w:rsidRDefault="00256580"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lastRenderedPageBreak/>
              <w:t>Commitment to health and safety</w:t>
            </w:r>
            <w:r w:rsidR="005F0153" w:rsidRPr="004F1186">
              <w:rPr>
                <w:rFonts w:ascii="Arial" w:hAnsi="Arial" w:cs="Arial"/>
                <w:bCs/>
                <w:sz w:val="24"/>
                <w:szCs w:val="24"/>
              </w:rPr>
              <w:t>.</w:t>
            </w:r>
          </w:p>
        </w:tc>
      </w:tr>
      <w:tr w:rsidR="0087424C" w:rsidRPr="00F511C1" w14:paraId="7A195D6A" w14:textId="77777777" w:rsidTr="00093214">
        <w:tc>
          <w:tcPr>
            <w:tcW w:w="10495" w:type="dxa"/>
            <w:tcBorders>
              <w:top w:val="nil"/>
              <w:bottom w:val="nil"/>
            </w:tcBorders>
          </w:tcPr>
          <w:p w14:paraId="4C3DCE1F" w14:textId="04513CDA" w:rsidR="0087424C" w:rsidRPr="004F1186" w:rsidRDefault="0087424C" w:rsidP="004F1186">
            <w:pPr>
              <w:pStyle w:val="ListParagraph"/>
              <w:numPr>
                <w:ilvl w:val="0"/>
                <w:numId w:val="20"/>
              </w:numPr>
              <w:spacing w:before="120" w:after="120" w:line="240" w:lineRule="auto"/>
              <w:rPr>
                <w:rFonts w:ascii="Arial" w:hAnsi="Arial" w:cs="Arial"/>
                <w:bCs/>
                <w:sz w:val="24"/>
                <w:szCs w:val="24"/>
              </w:rPr>
            </w:pPr>
            <w:proofErr w:type="gramStart"/>
            <w:r w:rsidRPr="004F1186">
              <w:rPr>
                <w:rFonts w:ascii="Arial" w:hAnsi="Arial" w:cs="Arial"/>
                <w:bCs/>
                <w:sz w:val="24"/>
                <w:szCs w:val="24"/>
              </w:rPr>
              <w:t>Display the LCC values and behaviours at all times</w:t>
            </w:r>
            <w:proofErr w:type="gramEnd"/>
            <w:r w:rsidRPr="004F1186">
              <w:rPr>
                <w:rFonts w:ascii="Arial" w:hAnsi="Arial" w:cs="Arial"/>
                <w:bCs/>
                <w:sz w:val="24"/>
                <w:szCs w:val="24"/>
              </w:rPr>
              <w:t xml:space="preserve"> and </w:t>
            </w:r>
            <w:r w:rsidR="00256580" w:rsidRPr="004F1186">
              <w:rPr>
                <w:rFonts w:ascii="Arial" w:hAnsi="Arial" w:cs="Arial"/>
                <w:bCs/>
                <w:sz w:val="24"/>
                <w:szCs w:val="24"/>
              </w:rPr>
              <w:t>actively promote them in others</w:t>
            </w:r>
            <w:r w:rsidR="005F0153" w:rsidRPr="004F1186">
              <w:rPr>
                <w:rFonts w:ascii="Arial" w:hAnsi="Arial" w:cs="Arial"/>
                <w:bCs/>
                <w:sz w:val="24"/>
                <w:szCs w:val="24"/>
              </w:rPr>
              <w:t>.</w:t>
            </w:r>
          </w:p>
        </w:tc>
      </w:tr>
      <w:tr w:rsidR="0087424C" w:rsidRPr="00F511C1" w14:paraId="4DAFDB7C" w14:textId="77777777" w:rsidTr="00093214">
        <w:tc>
          <w:tcPr>
            <w:tcW w:w="10495" w:type="dxa"/>
            <w:tcBorders>
              <w:top w:val="nil"/>
            </w:tcBorders>
          </w:tcPr>
          <w:p w14:paraId="3A21A9C3" w14:textId="0F1E1A20" w:rsidR="0087424C" w:rsidRPr="004F1186" w:rsidRDefault="0087424C" w:rsidP="004F1186">
            <w:pPr>
              <w:pStyle w:val="ListParagraph"/>
              <w:numPr>
                <w:ilvl w:val="0"/>
                <w:numId w:val="20"/>
              </w:numPr>
              <w:spacing w:before="120" w:after="120" w:line="240" w:lineRule="auto"/>
              <w:rPr>
                <w:rFonts w:ascii="Arial" w:hAnsi="Arial" w:cs="Arial"/>
                <w:bCs/>
                <w:sz w:val="24"/>
                <w:szCs w:val="24"/>
              </w:rPr>
            </w:pPr>
            <w:r w:rsidRPr="004F1186">
              <w:rPr>
                <w:rFonts w:ascii="Arial" w:hAnsi="Arial" w:cs="Arial"/>
                <w:bCs/>
                <w:sz w:val="24"/>
                <w:szCs w:val="24"/>
              </w:rPr>
              <w:t>Thi</w:t>
            </w:r>
            <w:r w:rsidR="00933597" w:rsidRPr="004F1186">
              <w:rPr>
                <w:rFonts w:ascii="Arial" w:hAnsi="Arial" w:cs="Arial"/>
                <w:bCs/>
                <w:sz w:val="24"/>
                <w:szCs w:val="24"/>
              </w:rPr>
              <w:t>s is an essential car user post</w:t>
            </w:r>
            <w:r w:rsidRPr="004F1186">
              <w:rPr>
                <w:rFonts w:ascii="Arial" w:hAnsi="Arial" w:cs="Arial"/>
                <w:bCs/>
                <w:sz w:val="24"/>
                <w:szCs w:val="24"/>
              </w:rPr>
              <w:t xml:space="preserve">  </w:t>
            </w:r>
          </w:p>
          <w:p w14:paraId="387A7A3A" w14:textId="3E4313E0" w:rsidR="0087424C" w:rsidRPr="004F1186" w:rsidRDefault="003C57AB" w:rsidP="004F1186">
            <w:pPr>
              <w:pStyle w:val="ListParagraph"/>
              <w:numPr>
                <w:ilvl w:val="0"/>
                <w:numId w:val="20"/>
              </w:numPr>
              <w:spacing w:before="120" w:after="120"/>
              <w:rPr>
                <w:rFonts w:ascii="Arial" w:hAnsi="Arial" w:cs="Arial"/>
                <w:bCs/>
                <w:sz w:val="24"/>
                <w:szCs w:val="24"/>
              </w:rPr>
            </w:pPr>
            <w:r w:rsidRPr="004F1186">
              <w:rPr>
                <w:rFonts w:ascii="Arial" w:hAnsi="Arial" w:cs="Arial"/>
                <w:bCs/>
                <w:sz w:val="24"/>
                <w:szCs w:val="24"/>
              </w:rPr>
              <w:t xml:space="preserve">You will be required to provide a car for use in connection with the duties of this post and must be insured for business use. </w:t>
            </w:r>
            <w:r w:rsidR="0087424C" w:rsidRPr="004F1186">
              <w:rPr>
                <w:rFonts w:ascii="Arial" w:hAnsi="Arial" w:cs="Arial"/>
                <w:bCs/>
                <w:sz w:val="24"/>
                <w:szCs w:val="24"/>
              </w:rPr>
              <w:t xml:space="preserve">In certain circumstances consideration may be given to applicants who, </w:t>
            </w:r>
            <w:proofErr w:type="gramStart"/>
            <w:r w:rsidR="0087424C" w:rsidRPr="004F1186">
              <w:rPr>
                <w:rFonts w:ascii="Arial" w:hAnsi="Arial" w:cs="Arial"/>
                <w:bCs/>
                <w:sz w:val="24"/>
                <w:szCs w:val="24"/>
              </w:rPr>
              <w:t>as a consequence of</w:t>
            </w:r>
            <w:proofErr w:type="gramEnd"/>
            <w:r w:rsidR="0087424C" w:rsidRPr="004F1186">
              <w:rPr>
                <w:rFonts w:ascii="Arial" w:hAnsi="Arial" w:cs="Arial"/>
                <w:bCs/>
                <w:sz w:val="24"/>
                <w:szCs w:val="24"/>
              </w:rPr>
              <w:t xml:space="preserve"> a disability,</w:t>
            </w:r>
            <w:r w:rsidR="00933597" w:rsidRPr="004F1186">
              <w:rPr>
                <w:rFonts w:ascii="Arial" w:hAnsi="Arial" w:cs="Arial"/>
                <w:bCs/>
                <w:sz w:val="24"/>
                <w:szCs w:val="24"/>
              </w:rPr>
              <w:t xml:space="preserve"> are unable to drive</w:t>
            </w:r>
          </w:p>
        </w:tc>
      </w:tr>
    </w:tbl>
    <w:p w14:paraId="6E840AC5" w14:textId="77777777" w:rsidR="0087424C" w:rsidRPr="00F511C1" w:rsidRDefault="0087424C" w:rsidP="0087424C">
      <w:pPr>
        <w:rPr>
          <w:rFonts w:ascii="Arial" w:hAnsi="Arial" w:cs="Arial"/>
          <w:sz w:val="24"/>
          <w:szCs w:val="24"/>
        </w:rPr>
      </w:pPr>
    </w:p>
    <w:p w14:paraId="3DF87FAF" w14:textId="7A02FEEA" w:rsidR="001F5F6B" w:rsidRDefault="001F5F6B">
      <w:pPr>
        <w:rPr>
          <w:rFonts w:ascii="Arial" w:hAnsi="Arial" w:cs="Arial"/>
          <w:sz w:val="24"/>
          <w:szCs w:val="24"/>
        </w:rPr>
      </w:pPr>
    </w:p>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0460" w14:textId="77777777" w:rsidR="007B6DE7" w:rsidRDefault="007B6DE7" w:rsidP="009373D4">
      <w:pPr>
        <w:spacing w:after="0" w:line="240" w:lineRule="auto"/>
      </w:pPr>
      <w:r>
        <w:separator/>
      </w:r>
    </w:p>
  </w:endnote>
  <w:endnote w:type="continuationSeparator" w:id="0">
    <w:p w14:paraId="28EF64FD" w14:textId="77777777" w:rsidR="007B6DE7" w:rsidRDefault="007B6DE7"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76B7" w14:textId="77777777" w:rsidR="007B6DE7" w:rsidRDefault="007B6DE7" w:rsidP="009373D4">
      <w:pPr>
        <w:spacing w:after="0" w:line="240" w:lineRule="auto"/>
      </w:pPr>
      <w:r>
        <w:separator/>
      </w:r>
    </w:p>
  </w:footnote>
  <w:footnote w:type="continuationSeparator" w:id="0">
    <w:p w14:paraId="4DFFD642" w14:textId="77777777" w:rsidR="007B6DE7" w:rsidRDefault="007B6DE7"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4pt;height:314.6pt" o:bullet="t">
        <v:imagedata r:id="rId1" o:title="Arrow"/>
      </v:shape>
    </w:pict>
  </w:numPicBullet>
  <w:abstractNum w:abstractNumId="0" w15:restartNumberingAfterBreak="0">
    <w:nsid w:val="01A41A5E"/>
    <w:multiLevelType w:val="hybridMultilevel"/>
    <w:tmpl w:val="635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7603D"/>
    <w:multiLevelType w:val="hybridMultilevel"/>
    <w:tmpl w:val="EC20063C"/>
    <w:lvl w:ilvl="0" w:tplc="167845DE">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7E6E2F"/>
    <w:multiLevelType w:val="hybridMultilevel"/>
    <w:tmpl w:val="18608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EB586A"/>
    <w:multiLevelType w:val="hybridMultilevel"/>
    <w:tmpl w:val="5A86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5C5D5C"/>
    <w:multiLevelType w:val="hybridMultilevel"/>
    <w:tmpl w:val="2478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60111"/>
    <w:multiLevelType w:val="hybridMultilevel"/>
    <w:tmpl w:val="2F2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55861"/>
    <w:multiLevelType w:val="hybridMultilevel"/>
    <w:tmpl w:val="58D67D86"/>
    <w:lvl w:ilvl="0" w:tplc="167845DE">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0"/>
  </w:num>
  <w:num w:numId="5">
    <w:abstractNumId w:val="10"/>
  </w:num>
  <w:num w:numId="6">
    <w:abstractNumId w:val="22"/>
  </w:num>
  <w:num w:numId="7">
    <w:abstractNumId w:val="12"/>
  </w:num>
  <w:num w:numId="8">
    <w:abstractNumId w:val="29"/>
  </w:num>
  <w:num w:numId="9">
    <w:abstractNumId w:val="9"/>
  </w:num>
  <w:num w:numId="10">
    <w:abstractNumId w:val="13"/>
  </w:num>
  <w:num w:numId="11">
    <w:abstractNumId w:val="1"/>
  </w:num>
  <w:num w:numId="12">
    <w:abstractNumId w:val="14"/>
  </w:num>
  <w:num w:numId="13">
    <w:abstractNumId w:val="7"/>
  </w:num>
  <w:num w:numId="14">
    <w:abstractNumId w:val="8"/>
  </w:num>
  <w:num w:numId="15">
    <w:abstractNumId w:val="21"/>
  </w:num>
  <w:num w:numId="16">
    <w:abstractNumId w:val="26"/>
  </w:num>
  <w:num w:numId="17">
    <w:abstractNumId w:val="2"/>
  </w:num>
  <w:num w:numId="18">
    <w:abstractNumId w:val="19"/>
  </w:num>
  <w:num w:numId="19">
    <w:abstractNumId w:val="4"/>
  </w:num>
  <w:num w:numId="20">
    <w:abstractNumId w:val="15"/>
  </w:num>
  <w:num w:numId="21">
    <w:abstractNumId w:val="11"/>
  </w:num>
  <w:num w:numId="22">
    <w:abstractNumId w:val="5"/>
  </w:num>
  <w:num w:numId="23">
    <w:abstractNumId w:val="3"/>
  </w:num>
  <w:num w:numId="24">
    <w:abstractNumId w:val="18"/>
  </w:num>
  <w:num w:numId="25">
    <w:abstractNumId w:val="25"/>
  </w:num>
  <w:num w:numId="26">
    <w:abstractNumId w:val="27"/>
  </w:num>
  <w:num w:numId="27">
    <w:abstractNumId w:val="23"/>
  </w:num>
  <w:num w:numId="28">
    <w:abstractNumId w:val="6"/>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2106D"/>
    <w:rsid w:val="0004487A"/>
    <w:rsid w:val="00053508"/>
    <w:rsid w:val="00065BA3"/>
    <w:rsid w:val="000670CC"/>
    <w:rsid w:val="00077CAB"/>
    <w:rsid w:val="00081256"/>
    <w:rsid w:val="00084A65"/>
    <w:rsid w:val="00087C26"/>
    <w:rsid w:val="00092AA1"/>
    <w:rsid w:val="00093214"/>
    <w:rsid w:val="000938F0"/>
    <w:rsid w:val="000973F7"/>
    <w:rsid w:val="000B5848"/>
    <w:rsid w:val="000D0FA2"/>
    <w:rsid w:val="000E02D4"/>
    <w:rsid w:val="000E376A"/>
    <w:rsid w:val="000E4569"/>
    <w:rsid w:val="0012367F"/>
    <w:rsid w:val="001263A2"/>
    <w:rsid w:val="00134ADE"/>
    <w:rsid w:val="00143C7C"/>
    <w:rsid w:val="0016227C"/>
    <w:rsid w:val="00167572"/>
    <w:rsid w:val="00173FCC"/>
    <w:rsid w:val="00184609"/>
    <w:rsid w:val="001A55A0"/>
    <w:rsid w:val="001A619B"/>
    <w:rsid w:val="001A7954"/>
    <w:rsid w:val="001E1319"/>
    <w:rsid w:val="001F5F6B"/>
    <w:rsid w:val="002210B5"/>
    <w:rsid w:val="00227AC8"/>
    <w:rsid w:val="002318EF"/>
    <w:rsid w:val="00232B12"/>
    <w:rsid w:val="00247A6D"/>
    <w:rsid w:val="00256580"/>
    <w:rsid w:val="0025758B"/>
    <w:rsid w:val="00273C49"/>
    <w:rsid w:val="002A2398"/>
    <w:rsid w:val="002D03B5"/>
    <w:rsid w:val="002D61C2"/>
    <w:rsid w:val="002E7FA3"/>
    <w:rsid w:val="002F69F4"/>
    <w:rsid w:val="002F6E28"/>
    <w:rsid w:val="003010A5"/>
    <w:rsid w:val="00304DDE"/>
    <w:rsid w:val="00306E01"/>
    <w:rsid w:val="00314AE2"/>
    <w:rsid w:val="00316031"/>
    <w:rsid w:val="00354AE3"/>
    <w:rsid w:val="00357BF2"/>
    <w:rsid w:val="003611FC"/>
    <w:rsid w:val="003659FD"/>
    <w:rsid w:val="00365D7C"/>
    <w:rsid w:val="003958D8"/>
    <w:rsid w:val="00396422"/>
    <w:rsid w:val="003A124E"/>
    <w:rsid w:val="003B3C18"/>
    <w:rsid w:val="003B5159"/>
    <w:rsid w:val="003C0B08"/>
    <w:rsid w:val="003C57AB"/>
    <w:rsid w:val="003D01A7"/>
    <w:rsid w:val="003D6C55"/>
    <w:rsid w:val="003E0AC5"/>
    <w:rsid w:val="003E16B3"/>
    <w:rsid w:val="003E6B49"/>
    <w:rsid w:val="003E7A0E"/>
    <w:rsid w:val="00412D4D"/>
    <w:rsid w:val="00420866"/>
    <w:rsid w:val="00426F54"/>
    <w:rsid w:val="0042788C"/>
    <w:rsid w:val="00431200"/>
    <w:rsid w:val="00436D06"/>
    <w:rsid w:val="00437A7B"/>
    <w:rsid w:val="00454521"/>
    <w:rsid w:val="00460A29"/>
    <w:rsid w:val="004719A7"/>
    <w:rsid w:val="00471E3E"/>
    <w:rsid w:val="00483CBF"/>
    <w:rsid w:val="0049033C"/>
    <w:rsid w:val="004A50FD"/>
    <w:rsid w:val="004A626A"/>
    <w:rsid w:val="004B7DF4"/>
    <w:rsid w:val="004C45E6"/>
    <w:rsid w:val="004E0A78"/>
    <w:rsid w:val="004E7E0E"/>
    <w:rsid w:val="004F0FA5"/>
    <w:rsid w:val="004F10C6"/>
    <w:rsid w:val="004F1186"/>
    <w:rsid w:val="004F1515"/>
    <w:rsid w:val="004F318A"/>
    <w:rsid w:val="004F6DD6"/>
    <w:rsid w:val="0050043B"/>
    <w:rsid w:val="00501B78"/>
    <w:rsid w:val="005223B8"/>
    <w:rsid w:val="00534BB6"/>
    <w:rsid w:val="00536E13"/>
    <w:rsid w:val="00542594"/>
    <w:rsid w:val="0054352A"/>
    <w:rsid w:val="005617F6"/>
    <w:rsid w:val="0057029F"/>
    <w:rsid w:val="00591802"/>
    <w:rsid w:val="005971BA"/>
    <w:rsid w:val="00597A73"/>
    <w:rsid w:val="005A0127"/>
    <w:rsid w:val="005A36F2"/>
    <w:rsid w:val="005A5265"/>
    <w:rsid w:val="005A5904"/>
    <w:rsid w:val="005B45FC"/>
    <w:rsid w:val="005C0091"/>
    <w:rsid w:val="005C5B48"/>
    <w:rsid w:val="005D6318"/>
    <w:rsid w:val="005E2A82"/>
    <w:rsid w:val="005E4780"/>
    <w:rsid w:val="005F0153"/>
    <w:rsid w:val="005F178E"/>
    <w:rsid w:val="006026D2"/>
    <w:rsid w:val="006107D8"/>
    <w:rsid w:val="00625C17"/>
    <w:rsid w:val="00627BBB"/>
    <w:rsid w:val="00627F64"/>
    <w:rsid w:val="00645191"/>
    <w:rsid w:val="0064679F"/>
    <w:rsid w:val="006474DE"/>
    <w:rsid w:val="00653FDC"/>
    <w:rsid w:val="00655F7C"/>
    <w:rsid w:val="00667494"/>
    <w:rsid w:val="00675BEB"/>
    <w:rsid w:val="00686894"/>
    <w:rsid w:val="00693D2A"/>
    <w:rsid w:val="00696507"/>
    <w:rsid w:val="006A1EC3"/>
    <w:rsid w:val="006B25CE"/>
    <w:rsid w:val="006B5443"/>
    <w:rsid w:val="006C38B0"/>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3C75"/>
    <w:rsid w:val="007973C1"/>
    <w:rsid w:val="007A1CCA"/>
    <w:rsid w:val="007A2612"/>
    <w:rsid w:val="007B562B"/>
    <w:rsid w:val="007B6DE7"/>
    <w:rsid w:val="007C117F"/>
    <w:rsid w:val="007D1A49"/>
    <w:rsid w:val="0081623E"/>
    <w:rsid w:val="00832780"/>
    <w:rsid w:val="00834218"/>
    <w:rsid w:val="00841856"/>
    <w:rsid w:val="00851191"/>
    <w:rsid w:val="00852691"/>
    <w:rsid w:val="00854A68"/>
    <w:rsid w:val="00855E4C"/>
    <w:rsid w:val="008627A0"/>
    <w:rsid w:val="0087424C"/>
    <w:rsid w:val="00876C40"/>
    <w:rsid w:val="00877FD0"/>
    <w:rsid w:val="00885FF9"/>
    <w:rsid w:val="00897E4C"/>
    <w:rsid w:val="008A6083"/>
    <w:rsid w:val="008B38C2"/>
    <w:rsid w:val="008C5BAA"/>
    <w:rsid w:val="008E03ED"/>
    <w:rsid w:val="008E50FB"/>
    <w:rsid w:val="008E6F52"/>
    <w:rsid w:val="008E779F"/>
    <w:rsid w:val="0090763F"/>
    <w:rsid w:val="00910AC4"/>
    <w:rsid w:val="00913B3E"/>
    <w:rsid w:val="00920424"/>
    <w:rsid w:val="00933597"/>
    <w:rsid w:val="00936A7A"/>
    <w:rsid w:val="009373D4"/>
    <w:rsid w:val="00942209"/>
    <w:rsid w:val="0094645D"/>
    <w:rsid w:val="00946AFC"/>
    <w:rsid w:val="00955CC9"/>
    <w:rsid w:val="00961964"/>
    <w:rsid w:val="00963600"/>
    <w:rsid w:val="0096440C"/>
    <w:rsid w:val="00964A52"/>
    <w:rsid w:val="00994A8A"/>
    <w:rsid w:val="009A03CF"/>
    <w:rsid w:val="009A2E79"/>
    <w:rsid w:val="009B6E64"/>
    <w:rsid w:val="009C49D8"/>
    <w:rsid w:val="009D26C7"/>
    <w:rsid w:val="009D27FD"/>
    <w:rsid w:val="009D70E9"/>
    <w:rsid w:val="009F294E"/>
    <w:rsid w:val="00A03018"/>
    <w:rsid w:val="00A032B0"/>
    <w:rsid w:val="00A13264"/>
    <w:rsid w:val="00A14E73"/>
    <w:rsid w:val="00A21E47"/>
    <w:rsid w:val="00A30D84"/>
    <w:rsid w:val="00A447BE"/>
    <w:rsid w:val="00A45726"/>
    <w:rsid w:val="00A54C31"/>
    <w:rsid w:val="00A72A27"/>
    <w:rsid w:val="00A7451A"/>
    <w:rsid w:val="00A7579B"/>
    <w:rsid w:val="00A765D5"/>
    <w:rsid w:val="00A86C7F"/>
    <w:rsid w:val="00A9710C"/>
    <w:rsid w:val="00AA0B2A"/>
    <w:rsid w:val="00AB23DE"/>
    <w:rsid w:val="00AB377F"/>
    <w:rsid w:val="00AC327B"/>
    <w:rsid w:val="00AC6638"/>
    <w:rsid w:val="00AE38B2"/>
    <w:rsid w:val="00AE46B7"/>
    <w:rsid w:val="00AE6D61"/>
    <w:rsid w:val="00AF3DFC"/>
    <w:rsid w:val="00B17ADE"/>
    <w:rsid w:val="00B366F0"/>
    <w:rsid w:val="00B370D2"/>
    <w:rsid w:val="00B45037"/>
    <w:rsid w:val="00B45792"/>
    <w:rsid w:val="00B45889"/>
    <w:rsid w:val="00B53E11"/>
    <w:rsid w:val="00B54BF9"/>
    <w:rsid w:val="00B6039E"/>
    <w:rsid w:val="00B80BCF"/>
    <w:rsid w:val="00B85B83"/>
    <w:rsid w:val="00B860A2"/>
    <w:rsid w:val="00BA7FDC"/>
    <w:rsid w:val="00BC131C"/>
    <w:rsid w:val="00BC2AF5"/>
    <w:rsid w:val="00BC5C69"/>
    <w:rsid w:val="00BD1C6E"/>
    <w:rsid w:val="00BE2257"/>
    <w:rsid w:val="00BE4C8E"/>
    <w:rsid w:val="00BE6645"/>
    <w:rsid w:val="00BE7A35"/>
    <w:rsid w:val="00C103A3"/>
    <w:rsid w:val="00C111C2"/>
    <w:rsid w:val="00C1185E"/>
    <w:rsid w:val="00C26183"/>
    <w:rsid w:val="00C31061"/>
    <w:rsid w:val="00C312EC"/>
    <w:rsid w:val="00C31ED2"/>
    <w:rsid w:val="00C425A5"/>
    <w:rsid w:val="00C54F63"/>
    <w:rsid w:val="00C57047"/>
    <w:rsid w:val="00C61FEF"/>
    <w:rsid w:val="00C62F7A"/>
    <w:rsid w:val="00C836C6"/>
    <w:rsid w:val="00C90336"/>
    <w:rsid w:val="00C94A81"/>
    <w:rsid w:val="00C97F7F"/>
    <w:rsid w:val="00CA603E"/>
    <w:rsid w:val="00CB1F6F"/>
    <w:rsid w:val="00CB2D63"/>
    <w:rsid w:val="00CB4F7A"/>
    <w:rsid w:val="00CB5A66"/>
    <w:rsid w:val="00CC1A53"/>
    <w:rsid w:val="00CC31A1"/>
    <w:rsid w:val="00CC6993"/>
    <w:rsid w:val="00CC7F56"/>
    <w:rsid w:val="00CE75E9"/>
    <w:rsid w:val="00D162D3"/>
    <w:rsid w:val="00D44372"/>
    <w:rsid w:val="00D46FFD"/>
    <w:rsid w:val="00D5682A"/>
    <w:rsid w:val="00D64A7D"/>
    <w:rsid w:val="00D702B4"/>
    <w:rsid w:val="00D977B2"/>
    <w:rsid w:val="00DB2B00"/>
    <w:rsid w:val="00DC307E"/>
    <w:rsid w:val="00DC77BF"/>
    <w:rsid w:val="00DD2DA6"/>
    <w:rsid w:val="00E11058"/>
    <w:rsid w:val="00E16396"/>
    <w:rsid w:val="00E22A6B"/>
    <w:rsid w:val="00E26382"/>
    <w:rsid w:val="00E416FC"/>
    <w:rsid w:val="00E555CD"/>
    <w:rsid w:val="00E66B29"/>
    <w:rsid w:val="00E740E8"/>
    <w:rsid w:val="00E751B0"/>
    <w:rsid w:val="00E75397"/>
    <w:rsid w:val="00EB15E1"/>
    <w:rsid w:val="00EB74C9"/>
    <w:rsid w:val="00ED03DA"/>
    <w:rsid w:val="00EE0529"/>
    <w:rsid w:val="00F00014"/>
    <w:rsid w:val="00F11660"/>
    <w:rsid w:val="00F13963"/>
    <w:rsid w:val="00F13C00"/>
    <w:rsid w:val="00F5215A"/>
    <w:rsid w:val="00F625BF"/>
    <w:rsid w:val="00F7556F"/>
    <w:rsid w:val="00F808CB"/>
    <w:rsid w:val="00FA1EBA"/>
    <w:rsid w:val="00FA4E3F"/>
    <w:rsid w:val="00FA63AD"/>
    <w:rsid w:val="00FB0B4E"/>
    <w:rsid w:val="00FB1E6C"/>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3380-4FE6-48CC-96A1-4A2859F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Le, Clare</cp:lastModifiedBy>
  <cp:revision>2</cp:revision>
  <cp:lastPrinted>2017-11-07T10:18:00Z</cp:lastPrinted>
  <dcterms:created xsi:type="dcterms:W3CDTF">2022-06-29T11:04:00Z</dcterms:created>
  <dcterms:modified xsi:type="dcterms:W3CDTF">2022-06-29T11:04:00Z</dcterms:modified>
</cp:coreProperties>
</file>