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87E" w:rsidRPr="00A8057A" w:rsidRDefault="00BF337E" w:rsidP="00BF337E">
      <w:pPr>
        <w:jc w:val="center"/>
        <w:rPr>
          <w:rFonts w:cstheme="minorHAnsi"/>
          <w:b/>
          <w:sz w:val="24"/>
          <w:szCs w:val="24"/>
        </w:rPr>
      </w:pPr>
      <w:r w:rsidRPr="00A8057A">
        <w:rPr>
          <w:rFonts w:cstheme="minorHAnsi"/>
          <w:b/>
          <w:sz w:val="24"/>
          <w:szCs w:val="24"/>
        </w:rPr>
        <w:t>Primary History Policy</w:t>
      </w:r>
    </w:p>
    <w:p w:rsidR="00BF337E" w:rsidRDefault="00BF337E" w:rsidP="00687600">
      <w:pPr>
        <w:jc w:val="center"/>
        <w:rPr>
          <w:rFonts w:cstheme="minorHAnsi"/>
          <w:b/>
          <w:sz w:val="24"/>
          <w:szCs w:val="24"/>
        </w:rPr>
      </w:pPr>
      <w:r w:rsidRPr="00A8057A">
        <w:rPr>
          <w:rFonts w:cstheme="minorHAnsi"/>
          <w:b/>
          <w:sz w:val="24"/>
          <w:szCs w:val="24"/>
        </w:rPr>
        <w:t>Any</w:t>
      </w:r>
      <w:r w:rsidR="00687600">
        <w:rPr>
          <w:rFonts w:cstheme="minorHAnsi"/>
          <w:b/>
          <w:sz w:val="24"/>
          <w:szCs w:val="24"/>
        </w:rPr>
        <w:t>-</w:t>
      </w:r>
      <w:r w:rsidRPr="00A8057A">
        <w:rPr>
          <w:rFonts w:cstheme="minorHAnsi"/>
          <w:b/>
          <w:sz w:val="24"/>
          <w:szCs w:val="24"/>
        </w:rPr>
        <w:t xml:space="preserve">name </w:t>
      </w:r>
      <w:r w:rsidR="00687600" w:rsidRPr="00A8057A">
        <w:rPr>
          <w:rFonts w:cstheme="minorHAnsi"/>
          <w:b/>
          <w:sz w:val="24"/>
          <w:szCs w:val="24"/>
        </w:rPr>
        <w:t>School</w:t>
      </w:r>
      <w:r w:rsidR="002502CC">
        <w:rPr>
          <w:rFonts w:cstheme="minorHAnsi"/>
          <w:b/>
          <w:sz w:val="24"/>
          <w:szCs w:val="24"/>
        </w:rPr>
        <w:t>…                     Year</w:t>
      </w:r>
    </w:p>
    <w:p w:rsidR="00687600" w:rsidRPr="00A8057A" w:rsidRDefault="00687600" w:rsidP="00687600">
      <w:pPr>
        <w:rPr>
          <w:rFonts w:cstheme="minorHAnsi"/>
          <w:b/>
          <w:sz w:val="24"/>
          <w:szCs w:val="24"/>
        </w:rPr>
      </w:pPr>
      <w:r>
        <w:rPr>
          <w:rFonts w:cstheme="minorHAnsi"/>
          <w:b/>
          <w:sz w:val="24"/>
          <w:szCs w:val="24"/>
        </w:rPr>
        <w:t>Name of the History Subject Leader: …………………………………………………………………………</w:t>
      </w:r>
    </w:p>
    <w:p w:rsidR="00BF337E" w:rsidRPr="00BF337E" w:rsidRDefault="00BF337E" w:rsidP="00BF337E">
      <w:pPr>
        <w:rPr>
          <w:rFonts w:cstheme="minorHAnsi"/>
          <w:sz w:val="24"/>
          <w:szCs w:val="24"/>
        </w:rPr>
      </w:pPr>
      <w:r w:rsidRPr="00BF337E">
        <w:rPr>
          <w:rFonts w:cstheme="minorHAnsi"/>
          <w:sz w:val="24"/>
          <w:szCs w:val="24"/>
        </w:rPr>
        <w:t xml:space="preserve">At </w:t>
      </w:r>
      <w:proofErr w:type="spellStart"/>
      <w:r w:rsidRPr="00BF337E">
        <w:rPr>
          <w:rFonts w:cstheme="minorHAnsi"/>
          <w:sz w:val="24"/>
          <w:szCs w:val="24"/>
        </w:rPr>
        <w:t>Anyname</w:t>
      </w:r>
      <w:proofErr w:type="spellEnd"/>
      <w:r w:rsidRPr="00BF337E">
        <w:rPr>
          <w:rFonts w:cstheme="minorHAnsi"/>
          <w:sz w:val="24"/>
          <w:szCs w:val="24"/>
        </w:rPr>
        <w:t xml:space="preserve"> </w:t>
      </w:r>
      <w:proofErr w:type="gramStart"/>
      <w:r w:rsidRPr="00BF337E">
        <w:rPr>
          <w:rFonts w:cstheme="minorHAnsi"/>
          <w:sz w:val="24"/>
          <w:szCs w:val="24"/>
        </w:rPr>
        <w:t>school</w:t>
      </w:r>
      <w:proofErr w:type="gramEnd"/>
      <w:r w:rsidRPr="00BF337E">
        <w:rPr>
          <w:rFonts w:cstheme="minorHAnsi"/>
          <w:sz w:val="24"/>
          <w:szCs w:val="24"/>
        </w:rPr>
        <w:t xml:space="preserve"> we follow the National Curriculum Programme of Study for History</w:t>
      </w:r>
      <w:r w:rsidR="00FB0069">
        <w:rPr>
          <w:rFonts w:cstheme="minorHAnsi"/>
          <w:sz w:val="24"/>
          <w:szCs w:val="24"/>
        </w:rPr>
        <w:t>.</w:t>
      </w:r>
      <w:r w:rsidRPr="00BF337E">
        <w:rPr>
          <w:rFonts w:cstheme="minorHAnsi"/>
          <w:sz w:val="24"/>
          <w:szCs w:val="24"/>
        </w:rPr>
        <w:t xml:space="preserve"> </w:t>
      </w:r>
    </w:p>
    <w:p w:rsidR="00C16F32" w:rsidRDefault="00FB0069" w:rsidP="00BF337E">
      <w:pPr>
        <w:rPr>
          <w:rFonts w:cstheme="minorHAnsi"/>
          <w:sz w:val="24"/>
          <w:szCs w:val="24"/>
        </w:rPr>
      </w:pPr>
      <w:r>
        <w:rPr>
          <w:rFonts w:cstheme="minorHAnsi"/>
          <w:sz w:val="24"/>
          <w:szCs w:val="24"/>
        </w:rPr>
        <w:t xml:space="preserve">The following information is based on the NC </w:t>
      </w:r>
      <w:proofErr w:type="spellStart"/>
      <w:r w:rsidR="00C16F32">
        <w:rPr>
          <w:rFonts w:cstheme="minorHAnsi"/>
          <w:sz w:val="24"/>
          <w:szCs w:val="24"/>
        </w:rPr>
        <w:t>PoS</w:t>
      </w:r>
      <w:proofErr w:type="spellEnd"/>
      <w:r w:rsidR="00C16F32">
        <w:rPr>
          <w:rFonts w:cstheme="minorHAnsi"/>
          <w:sz w:val="24"/>
          <w:szCs w:val="24"/>
        </w:rPr>
        <w:t xml:space="preserve"> and the Early Years Foundation Stage (EYFS) S</w:t>
      </w:r>
      <w:r w:rsidR="00C16F32" w:rsidRPr="00C16F32">
        <w:rPr>
          <w:rFonts w:cstheme="minorHAnsi"/>
          <w:sz w:val="24"/>
          <w:szCs w:val="24"/>
        </w:rPr>
        <w:t>tatutor</w:t>
      </w:r>
      <w:r w:rsidR="00C16F32">
        <w:rPr>
          <w:rFonts w:cstheme="minorHAnsi"/>
          <w:sz w:val="24"/>
          <w:szCs w:val="24"/>
        </w:rPr>
        <w:t>y F</w:t>
      </w:r>
      <w:r w:rsidR="00C16F32" w:rsidRPr="00C16F32">
        <w:rPr>
          <w:rFonts w:cstheme="minorHAnsi"/>
          <w:sz w:val="24"/>
          <w:szCs w:val="24"/>
        </w:rPr>
        <w:t xml:space="preserve">ramework </w:t>
      </w:r>
      <w:r w:rsidR="00C16F32">
        <w:rPr>
          <w:rFonts w:cstheme="minorHAnsi"/>
          <w:sz w:val="24"/>
          <w:szCs w:val="24"/>
        </w:rPr>
        <w:t>(March 2021)</w:t>
      </w:r>
    </w:p>
    <w:p w:rsidR="00BF337E" w:rsidRDefault="00FB0069" w:rsidP="00BF337E">
      <w:pPr>
        <w:rPr>
          <w:rStyle w:val="Hyperlink"/>
          <w:rFonts w:cstheme="minorHAnsi"/>
          <w:sz w:val="24"/>
          <w:szCs w:val="24"/>
        </w:rPr>
      </w:pPr>
      <w:r>
        <w:rPr>
          <w:rFonts w:cstheme="minorHAnsi"/>
          <w:sz w:val="24"/>
          <w:szCs w:val="24"/>
        </w:rPr>
        <w:t xml:space="preserve"> </w:t>
      </w:r>
      <w:r w:rsidR="00C16F32">
        <w:rPr>
          <w:rFonts w:cstheme="minorHAnsi"/>
          <w:sz w:val="24"/>
          <w:szCs w:val="24"/>
        </w:rPr>
        <w:t xml:space="preserve">A </w:t>
      </w:r>
      <w:r>
        <w:rPr>
          <w:rFonts w:cstheme="minorHAnsi"/>
          <w:sz w:val="24"/>
          <w:szCs w:val="24"/>
        </w:rPr>
        <w:t xml:space="preserve">full version of </w:t>
      </w:r>
      <w:r w:rsidR="00C16F32" w:rsidRPr="00C16F32">
        <w:rPr>
          <w:rFonts w:cstheme="minorHAnsi"/>
          <w:sz w:val="24"/>
          <w:szCs w:val="24"/>
        </w:rPr>
        <w:t>the National Curriculum Programme of Study for History</w:t>
      </w:r>
      <w:r>
        <w:rPr>
          <w:rFonts w:cstheme="minorHAnsi"/>
          <w:sz w:val="24"/>
          <w:szCs w:val="24"/>
        </w:rPr>
        <w:t xml:space="preserve"> can be </w:t>
      </w:r>
      <w:r w:rsidRPr="00BF337E">
        <w:rPr>
          <w:rFonts w:cstheme="minorHAnsi"/>
          <w:sz w:val="24"/>
          <w:szCs w:val="24"/>
        </w:rPr>
        <w:t xml:space="preserve">viewed at </w:t>
      </w:r>
      <w:r w:rsidRPr="00C16F32">
        <w:rPr>
          <w:rStyle w:val="Hyperlink"/>
          <w:rFonts w:cstheme="minorHAnsi"/>
          <w:sz w:val="24"/>
          <w:szCs w:val="24"/>
        </w:rPr>
        <w:t>https://www.gov.uk/government/publications/national-curriculum-in-england-history-programmes-of-study</w:t>
      </w:r>
    </w:p>
    <w:p w:rsidR="00C16F32" w:rsidRDefault="00C16F32" w:rsidP="00FB0069">
      <w:pPr>
        <w:shd w:val="clear" w:color="auto" w:fill="FFFFFF"/>
        <w:spacing w:before="300" w:after="0" w:line="240" w:lineRule="auto"/>
        <w:textAlignment w:val="baseline"/>
        <w:outlineLvl w:val="2"/>
        <w:rPr>
          <w:rFonts w:cstheme="minorHAnsi"/>
          <w:sz w:val="24"/>
          <w:szCs w:val="24"/>
        </w:rPr>
      </w:pPr>
      <w:r>
        <w:rPr>
          <w:rFonts w:cstheme="minorHAnsi"/>
          <w:sz w:val="24"/>
          <w:szCs w:val="24"/>
        </w:rPr>
        <w:t>The E</w:t>
      </w:r>
      <w:r w:rsidRPr="00C16F32">
        <w:rPr>
          <w:rFonts w:cstheme="minorHAnsi"/>
          <w:sz w:val="24"/>
          <w:szCs w:val="24"/>
        </w:rPr>
        <w:t>arly Years Foundation Stage (EYFS) Statutory Framework (March 2021)</w:t>
      </w:r>
      <w:r>
        <w:rPr>
          <w:rFonts w:cstheme="minorHAnsi"/>
          <w:sz w:val="24"/>
          <w:szCs w:val="24"/>
        </w:rPr>
        <w:t xml:space="preserve"> can be viewed at: </w:t>
      </w:r>
    </w:p>
    <w:p w:rsidR="00C16F32" w:rsidRDefault="00C16F32" w:rsidP="00FB0069">
      <w:pPr>
        <w:shd w:val="clear" w:color="auto" w:fill="FFFFFF"/>
        <w:spacing w:before="300" w:after="0" w:line="240" w:lineRule="auto"/>
        <w:textAlignment w:val="baseline"/>
        <w:outlineLvl w:val="2"/>
        <w:rPr>
          <w:rFonts w:cstheme="minorHAnsi"/>
          <w:sz w:val="24"/>
          <w:szCs w:val="24"/>
        </w:rPr>
      </w:pPr>
      <w:hyperlink r:id="rId5" w:history="1">
        <w:r w:rsidRPr="00FC6E4C">
          <w:rPr>
            <w:rStyle w:val="Hyperlink"/>
            <w:rFonts w:cstheme="minorHAnsi"/>
            <w:sz w:val="24"/>
            <w:szCs w:val="24"/>
          </w:rPr>
          <w:t>https://www.gov.uk/government/publications/early-years-foundation-stage-framework--2</w:t>
        </w:r>
      </w:hyperlink>
      <w:r>
        <w:rPr>
          <w:rFonts w:cstheme="minorHAnsi"/>
          <w:sz w:val="24"/>
          <w:szCs w:val="24"/>
        </w:rPr>
        <w:t xml:space="preserve"> </w:t>
      </w:r>
    </w:p>
    <w:p w:rsidR="00BF337E" w:rsidRPr="00C16F32" w:rsidRDefault="00BF337E" w:rsidP="00FB0069">
      <w:pPr>
        <w:shd w:val="clear" w:color="auto" w:fill="FFFFFF"/>
        <w:spacing w:before="300" w:after="0" w:line="240" w:lineRule="auto"/>
        <w:textAlignment w:val="baseline"/>
        <w:outlineLvl w:val="2"/>
        <w:rPr>
          <w:rFonts w:cstheme="minorHAnsi"/>
          <w:sz w:val="24"/>
          <w:szCs w:val="24"/>
        </w:rPr>
      </w:pPr>
      <w:r w:rsidRPr="00BF337E">
        <w:rPr>
          <w:rFonts w:eastAsia="Times New Roman" w:cstheme="minorHAnsi"/>
          <w:b/>
          <w:bCs/>
          <w:color w:val="0B0C0C"/>
          <w:sz w:val="24"/>
          <w:szCs w:val="24"/>
          <w:lang w:eastAsia="en-GB"/>
        </w:rPr>
        <w:t>Purpose of study</w:t>
      </w:r>
      <w:r w:rsidR="00A8057A">
        <w:rPr>
          <w:rFonts w:eastAsia="Times New Roman" w:cstheme="minorHAnsi"/>
          <w:b/>
          <w:bCs/>
          <w:color w:val="0B0C0C"/>
          <w:sz w:val="24"/>
          <w:szCs w:val="24"/>
          <w:lang w:eastAsia="en-GB"/>
        </w:rPr>
        <w:t>ing History</w:t>
      </w:r>
      <w:proofErr w:type="gramStart"/>
      <w:r w:rsidR="00FB0069">
        <w:rPr>
          <w:rFonts w:eastAsia="Times New Roman" w:cstheme="minorHAnsi"/>
          <w:b/>
          <w:bCs/>
          <w:color w:val="0B0C0C"/>
          <w:sz w:val="24"/>
          <w:szCs w:val="24"/>
          <w:lang w:eastAsia="en-GB"/>
        </w:rPr>
        <w:t>:</w:t>
      </w:r>
      <w:proofErr w:type="gramEnd"/>
      <w:r w:rsidR="00FB0069">
        <w:rPr>
          <w:rFonts w:eastAsia="Times New Roman" w:cstheme="minorHAnsi"/>
          <w:b/>
          <w:bCs/>
          <w:color w:val="0B0C0C"/>
          <w:sz w:val="24"/>
          <w:szCs w:val="24"/>
          <w:lang w:eastAsia="en-GB"/>
        </w:rPr>
        <w:br/>
      </w:r>
      <w:r w:rsidRPr="00BF337E">
        <w:rPr>
          <w:rFonts w:eastAsia="Times New Roman" w:cstheme="minorHAnsi"/>
          <w:color w:val="0B0C0C"/>
          <w:sz w:val="24"/>
          <w:szCs w:val="24"/>
          <w:lang w:eastAsia="en-GB"/>
        </w:rPr>
        <w:t>A high-quality history education will help pupils gain a coherent knowledge and understanding of Britain’s past and that of the wider world. It should inspire pupils’ curiosity to know more about the past. Teaching should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w:t>
      </w:r>
    </w:p>
    <w:p w:rsidR="00BF337E" w:rsidRPr="00BF337E" w:rsidRDefault="00BF337E" w:rsidP="00BF337E">
      <w:pPr>
        <w:shd w:val="clear" w:color="auto" w:fill="FFFFFF"/>
        <w:spacing w:before="300" w:after="300" w:line="240" w:lineRule="auto"/>
        <w:rPr>
          <w:rFonts w:eastAsia="Times New Roman" w:cstheme="minorHAnsi"/>
          <w:color w:val="0B0C0C"/>
          <w:sz w:val="24"/>
          <w:szCs w:val="24"/>
          <w:lang w:eastAsia="en-GB"/>
        </w:rPr>
      </w:pPr>
      <w:r w:rsidRPr="00BF337E">
        <w:rPr>
          <w:rFonts w:eastAsia="Times New Roman" w:cstheme="minorHAnsi"/>
          <w:b/>
          <w:bCs/>
          <w:color w:val="0B0C0C"/>
          <w:sz w:val="24"/>
          <w:szCs w:val="24"/>
          <w:lang w:eastAsia="en-GB"/>
        </w:rPr>
        <w:t>Aims</w:t>
      </w:r>
      <w:proofErr w:type="gramStart"/>
      <w:r w:rsidR="00FB0069">
        <w:rPr>
          <w:rFonts w:eastAsia="Times New Roman" w:cstheme="minorHAnsi"/>
          <w:b/>
          <w:bCs/>
          <w:color w:val="0B0C0C"/>
          <w:sz w:val="24"/>
          <w:szCs w:val="24"/>
          <w:lang w:eastAsia="en-GB"/>
        </w:rPr>
        <w:t>:</w:t>
      </w:r>
      <w:proofErr w:type="gramEnd"/>
      <w:r w:rsidR="00FB0069">
        <w:rPr>
          <w:rFonts w:eastAsia="Times New Roman" w:cstheme="minorHAnsi"/>
          <w:color w:val="0B0C0C"/>
          <w:sz w:val="24"/>
          <w:szCs w:val="24"/>
          <w:lang w:eastAsia="en-GB"/>
        </w:rPr>
        <w:br/>
        <w:t>Our h</w:t>
      </w:r>
      <w:r w:rsidRPr="00BF337E">
        <w:rPr>
          <w:rFonts w:eastAsia="Times New Roman" w:cstheme="minorHAnsi"/>
          <w:color w:val="0B0C0C"/>
          <w:sz w:val="24"/>
          <w:szCs w:val="24"/>
          <w:lang w:eastAsia="en-GB"/>
        </w:rPr>
        <w:t xml:space="preserve">istory </w:t>
      </w:r>
      <w:r>
        <w:rPr>
          <w:rFonts w:eastAsia="Times New Roman" w:cstheme="minorHAnsi"/>
          <w:color w:val="0B0C0C"/>
          <w:sz w:val="24"/>
          <w:szCs w:val="24"/>
          <w:lang w:eastAsia="en-GB"/>
        </w:rPr>
        <w:t xml:space="preserve">teaching </w:t>
      </w:r>
      <w:r w:rsidRPr="00BF337E">
        <w:rPr>
          <w:rFonts w:eastAsia="Times New Roman" w:cstheme="minorHAnsi"/>
          <w:color w:val="0B0C0C"/>
          <w:sz w:val="24"/>
          <w:szCs w:val="24"/>
          <w:lang w:eastAsia="en-GB"/>
        </w:rPr>
        <w:t>aims to ensure that all pupils:</w:t>
      </w:r>
    </w:p>
    <w:p w:rsidR="00BF337E" w:rsidRPr="00BF337E" w:rsidRDefault="00BF337E" w:rsidP="00BF337E">
      <w:pPr>
        <w:numPr>
          <w:ilvl w:val="0"/>
          <w:numId w:val="1"/>
        </w:numPr>
        <w:shd w:val="clear" w:color="auto" w:fill="FFFFFF"/>
        <w:spacing w:after="75" w:line="240" w:lineRule="auto"/>
        <w:ind w:left="300"/>
        <w:rPr>
          <w:rFonts w:eastAsia="Times New Roman" w:cstheme="minorHAnsi"/>
          <w:color w:val="0B0C0C"/>
          <w:sz w:val="24"/>
          <w:szCs w:val="24"/>
          <w:lang w:eastAsia="en-GB"/>
        </w:rPr>
      </w:pPr>
      <w:r w:rsidRPr="00BF337E">
        <w:rPr>
          <w:rFonts w:eastAsia="Times New Roman" w:cstheme="minorHAnsi"/>
          <w:color w:val="0B0C0C"/>
          <w:sz w:val="24"/>
          <w:szCs w:val="24"/>
          <w:lang w:eastAsia="en-GB"/>
        </w:rPr>
        <w:t xml:space="preserve">know and understand the history of </w:t>
      </w:r>
      <w:r>
        <w:rPr>
          <w:rFonts w:eastAsia="Times New Roman" w:cstheme="minorHAnsi"/>
          <w:color w:val="0B0C0C"/>
          <w:sz w:val="24"/>
          <w:szCs w:val="24"/>
          <w:lang w:eastAsia="en-GB"/>
        </w:rPr>
        <w:t xml:space="preserve">the British Isles </w:t>
      </w:r>
      <w:r w:rsidRPr="00BF337E">
        <w:rPr>
          <w:rFonts w:eastAsia="Times New Roman" w:cstheme="minorHAnsi"/>
          <w:color w:val="0B0C0C"/>
          <w:sz w:val="24"/>
          <w:szCs w:val="24"/>
          <w:lang w:eastAsia="en-GB"/>
        </w:rPr>
        <w:t xml:space="preserve"> as a coherent, chronological narrative, from the ear</w:t>
      </w:r>
      <w:r>
        <w:rPr>
          <w:rFonts w:eastAsia="Times New Roman" w:cstheme="minorHAnsi"/>
          <w:color w:val="0B0C0C"/>
          <w:sz w:val="24"/>
          <w:szCs w:val="24"/>
          <w:lang w:eastAsia="en-GB"/>
        </w:rPr>
        <w:t>liest times to the present day</w:t>
      </w:r>
    </w:p>
    <w:p w:rsidR="00BF337E" w:rsidRPr="00BF337E" w:rsidRDefault="00BF337E" w:rsidP="00BF337E">
      <w:pPr>
        <w:numPr>
          <w:ilvl w:val="0"/>
          <w:numId w:val="1"/>
        </w:numPr>
        <w:shd w:val="clear" w:color="auto" w:fill="FFFFFF"/>
        <w:spacing w:after="75" w:line="240" w:lineRule="auto"/>
        <w:ind w:left="300"/>
        <w:rPr>
          <w:rFonts w:eastAsia="Times New Roman" w:cstheme="minorHAnsi"/>
          <w:color w:val="0B0C0C"/>
          <w:sz w:val="24"/>
          <w:szCs w:val="24"/>
          <w:lang w:eastAsia="en-GB"/>
        </w:rPr>
      </w:pPr>
      <w:r w:rsidRPr="00BF337E">
        <w:rPr>
          <w:rFonts w:eastAsia="Times New Roman" w:cstheme="minorHAnsi"/>
          <w:color w:val="0B0C0C"/>
          <w:sz w:val="24"/>
          <w:szCs w:val="24"/>
          <w:lang w:eastAsia="en-GB"/>
        </w:rPr>
        <w:t>know and understand significant aspects of</w:t>
      </w:r>
      <w:r>
        <w:rPr>
          <w:rFonts w:eastAsia="Times New Roman" w:cstheme="minorHAnsi"/>
          <w:color w:val="0B0C0C"/>
          <w:sz w:val="24"/>
          <w:szCs w:val="24"/>
          <w:lang w:eastAsia="en-GB"/>
        </w:rPr>
        <w:t xml:space="preserve"> the history of the wider world including </w:t>
      </w:r>
      <w:r w:rsidRPr="00BF337E">
        <w:rPr>
          <w:rFonts w:eastAsia="Times New Roman" w:cstheme="minorHAnsi"/>
          <w:color w:val="0B0C0C"/>
          <w:sz w:val="24"/>
          <w:szCs w:val="24"/>
          <w:lang w:eastAsia="en-GB"/>
        </w:rPr>
        <w:t xml:space="preserve"> the nature of </w:t>
      </w:r>
      <w:r>
        <w:rPr>
          <w:rFonts w:eastAsia="Times New Roman" w:cstheme="minorHAnsi"/>
          <w:color w:val="0B0C0C"/>
          <w:sz w:val="24"/>
          <w:szCs w:val="24"/>
          <w:lang w:eastAsia="en-GB"/>
        </w:rPr>
        <w:t>ancient civilisations</w:t>
      </w:r>
    </w:p>
    <w:p w:rsidR="00BF337E" w:rsidRDefault="00BF337E" w:rsidP="00BF337E">
      <w:pPr>
        <w:numPr>
          <w:ilvl w:val="0"/>
          <w:numId w:val="1"/>
        </w:numPr>
        <w:shd w:val="clear" w:color="auto" w:fill="FFFFFF"/>
        <w:spacing w:after="75" w:line="240" w:lineRule="auto"/>
        <w:ind w:left="300"/>
        <w:rPr>
          <w:rFonts w:eastAsia="Times New Roman" w:cstheme="minorHAnsi"/>
          <w:color w:val="0B0C0C"/>
          <w:sz w:val="24"/>
          <w:szCs w:val="24"/>
          <w:lang w:eastAsia="en-GB"/>
        </w:rPr>
      </w:pPr>
      <w:r w:rsidRPr="00BF337E">
        <w:rPr>
          <w:rFonts w:eastAsia="Times New Roman" w:cstheme="minorHAnsi"/>
          <w:color w:val="0B0C0C"/>
          <w:sz w:val="24"/>
          <w:szCs w:val="24"/>
          <w:lang w:eastAsia="en-GB"/>
        </w:rPr>
        <w:t>gain and use a wide range</w:t>
      </w:r>
      <w:r>
        <w:rPr>
          <w:rFonts w:eastAsia="Times New Roman" w:cstheme="minorHAnsi"/>
          <w:color w:val="0B0C0C"/>
          <w:sz w:val="24"/>
          <w:szCs w:val="24"/>
          <w:lang w:eastAsia="en-GB"/>
        </w:rPr>
        <w:t xml:space="preserve"> of</w:t>
      </w:r>
      <w:r w:rsidRPr="00BF337E">
        <w:rPr>
          <w:rFonts w:eastAsia="Times New Roman" w:cstheme="minorHAnsi"/>
          <w:color w:val="0B0C0C"/>
          <w:sz w:val="24"/>
          <w:szCs w:val="24"/>
          <w:lang w:eastAsia="en-GB"/>
        </w:rPr>
        <w:t xml:space="preserve"> historical </w:t>
      </w:r>
      <w:r>
        <w:rPr>
          <w:rFonts w:eastAsia="Times New Roman" w:cstheme="minorHAnsi"/>
          <w:color w:val="0B0C0C"/>
          <w:sz w:val="24"/>
          <w:szCs w:val="24"/>
          <w:lang w:eastAsia="en-GB"/>
        </w:rPr>
        <w:t xml:space="preserve">terms and </w:t>
      </w:r>
      <w:r w:rsidRPr="00BF337E">
        <w:rPr>
          <w:rFonts w:eastAsia="Times New Roman" w:cstheme="minorHAnsi"/>
          <w:color w:val="0B0C0C"/>
          <w:sz w:val="24"/>
          <w:szCs w:val="24"/>
          <w:lang w:eastAsia="en-GB"/>
        </w:rPr>
        <w:t xml:space="preserve">vocabulary </w:t>
      </w:r>
    </w:p>
    <w:p w:rsidR="00BF337E" w:rsidRDefault="00BF337E" w:rsidP="00BF337E">
      <w:pPr>
        <w:numPr>
          <w:ilvl w:val="0"/>
          <w:numId w:val="1"/>
        </w:numPr>
        <w:shd w:val="clear" w:color="auto" w:fill="FFFFFF"/>
        <w:spacing w:after="75" w:line="240" w:lineRule="auto"/>
        <w:ind w:left="300"/>
        <w:rPr>
          <w:rFonts w:eastAsia="Times New Roman" w:cstheme="minorHAnsi"/>
          <w:color w:val="0B0C0C"/>
          <w:sz w:val="24"/>
          <w:szCs w:val="24"/>
          <w:lang w:eastAsia="en-GB"/>
        </w:rPr>
      </w:pPr>
      <w:r w:rsidRPr="00BF337E">
        <w:rPr>
          <w:rFonts w:eastAsia="Times New Roman" w:cstheme="minorHAnsi"/>
          <w:color w:val="0B0C0C"/>
          <w:sz w:val="24"/>
          <w:szCs w:val="24"/>
          <w:lang w:eastAsia="en-GB"/>
        </w:rPr>
        <w:t>understand historical concepts such as</w:t>
      </w:r>
      <w:r>
        <w:rPr>
          <w:rFonts w:eastAsia="Times New Roman" w:cstheme="minorHAnsi"/>
          <w:color w:val="0B0C0C"/>
          <w:sz w:val="24"/>
          <w:szCs w:val="24"/>
          <w:lang w:eastAsia="en-GB"/>
        </w:rPr>
        <w:t>:</w:t>
      </w:r>
    </w:p>
    <w:p w:rsidR="00BF337E" w:rsidRDefault="00BF337E" w:rsidP="00BF337E">
      <w:pPr>
        <w:numPr>
          <w:ilvl w:val="1"/>
          <w:numId w:val="1"/>
        </w:numPr>
        <w:shd w:val="clear" w:color="auto" w:fill="FFFFFF"/>
        <w:spacing w:after="75" w:line="240" w:lineRule="auto"/>
        <w:rPr>
          <w:rFonts w:eastAsia="Times New Roman" w:cstheme="minorHAnsi"/>
          <w:color w:val="0B0C0C"/>
          <w:sz w:val="24"/>
          <w:szCs w:val="24"/>
          <w:lang w:eastAsia="en-GB"/>
        </w:rPr>
      </w:pPr>
      <w:r w:rsidRPr="00BF337E">
        <w:rPr>
          <w:rFonts w:eastAsia="Times New Roman" w:cstheme="minorHAnsi"/>
          <w:color w:val="0B0C0C"/>
          <w:sz w:val="24"/>
          <w:szCs w:val="24"/>
          <w:lang w:eastAsia="en-GB"/>
        </w:rPr>
        <w:t xml:space="preserve"> continuity and change, </w:t>
      </w:r>
    </w:p>
    <w:p w:rsidR="00BF337E" w:rsidRDefault="00BF337E" w:rsidP="00BF337E">
      <w:pPr>
        <w:numPr>
          <w:ilvl w:val="1"/>
          <w:numId w:val="1"/>
        </w:numPr>
        <w:shd w:val="clear" w:color="auto" w:fill="FFFFFF"/>
        <w:spacing w:after="75" w:line="240" w:lineRule="auto"/>
        <w:rPr>
          <w:rFonts w:eastAsia="Times New Roman" w:cstheme="minorHAnsi"/>
          <w:color w:val="0B0C0C"/>
          <w:sz w:val="24"/>
          <w:szCs w:val="24"/>
          <w:lang w:eastAsia="en-GB"/>
        </w:rPr>
      </w:pPr>
      <w:r w:rsidRPr="00BF337E">
        <w:rPr>
          <w:rFonts w:eastAsia="Times New Roman" w:cstheme="minorHAnsi"/>
          <w:color w:val="0B0C0C"/>
          <w:sz w:val="24"/>
          <w:szCs w:val="24"/>
          <w:lang w:eastAsia="en-GB"/>
        </w:rPr>
        <w:t xml:space="preserve">cause and consequence, </w:t>
      </w:r>
    </w:p>
    <w:p w:rsidR="00095034" w:rsidRDefault="00BF337E" w:rsidP="00BF337E">
      <w:pPr>
        <w:numPr>
          <w:ilvl w:val="1"/>
          <w:numId w:val="1"/>
        </w:numPr>
        <w:shd w:val="clear" w:color="auto" w:fill="FFFFFF"/>
        <w:spacing w:after="75" w:line="240" w:lineRule="auto"/>
        <w:rPr>
          <w:rFonts w:eastAsia="Times New Roman" w:cstheme="minorHAnsi"/>
          <w:color w:val="0B0C0C"/>
          <w:sz w:val="24"/>
          <w:szCs w:val="24"/>
          <w:lang w:eastAsia="en-GB"/>
        </w:rPr>
      </w:pPr>
      <w:r w:rsidRPr="00BF337E">
        <w:rPr>
          <w:rFonts w:eastAsia="Times New Roman" w:cstheme="minorHAnsi"/>
          <w:color w:val="0B0C0C"/>
          <w:sz w:val="24"/>
          <w:szCs w:val="24"/>
          <w:lang w:eastAsia="en-GB"/>
        </w:rPr>
        <w:t xml:space="preserve">similarity, difference and significance, </w:t>
      </w:r>
      <w:r w:rsidRPr="00095034">
        <w:rPr>
          <w:rFonts w:eastAsia="Times New Roman" w:cstheme="minorHAnsi"/>
          <w:color w:val="0B0C0C"/>
          <w:sz w:val="24"/>
          <w:szCs w:val="24"/>
          <w:lang w:eastAsia="en-GB"/>
        </w:rPr>
        <w:t xml:space="preserve">and </w:t>
      </w:r>
    </w:p>
    <w:p w:rsidR="00BF337E" w:rsidRPr="00095034" w:rsidRDefault="00BF337E" w:rsidP="00BF337E">
      <w:pPr>
        <w:numPr>
          <w:ilvl w:val="1"/>
          <w:numId w:val="1"/>
        </w:numPr>
        <w:shd w:val="clear" w:color="auto" w:fill="FFFFFF"/>
        <w:spacing w:after="75" w:line="240" w:lineRule="auto"/>
        <w:rPr>
          <w:rFonts w:eastAsia="Times New Roman" w:cstheme="minorHAnsi"/>
          <w:color w:val="0B0C0C"/>
          <w:sz w:val="24"/>
          <w:szCs w:val="24"/>
          <w:lang w:eastAsia="en-GB"/>
        </w:rPr>
      </w:pPr>
      <w:r w:rsidRPr="00095034">
        <w:rPr>
          <w:rFonts w:eastAsia="Times New Roman" w:cstheme="minorHAnsi"/>
          <w:color w:val="0B0C0C"/>
          <w:sz w:val="24"/>
          <w:szCs w:val="24"/>
          <w:lang w:eastAsia="en-GB"/>
        </w:rPr>
        <w:t>use them to make connections, draw contrasts, analyse trends and ask historically valid questions and create their own structured accounts, including written narratives</w:t>
      </w:r>
    </w:p>
    <w:p w:rsidR="00BF337E" w:rsidRPr="00BF337E" w:rsidRDefault="00BF337E" w:rsidP="00BF337E">
      <w:pPr>
        <w:numPr>
          <w:ilvl w:val="0"/>
          <w:numId w:val="1"/>
        </w:numPr>
        <w:shd w:val="clear" w:color="auto" w:fill="FFFFFF"/>
        <w:spacing w:after="75" w:line="240" w:lineRule="auto"/>
        <w:ind w:left="300"/>
        <w:rPr>
          <w:rFonts w:eastAsia="Times New Roman" w:cstheme="minorHAnsi"/>
          <w:color w:val="0B0C0C"/>
          <w:sz w:val="24"/>
          <w:szCs w:val="24"/>
          <w:lang w:eastAsia="en-GB"/>
        </w:rPr>
      </w:pPr>
      <w:r w:rsidRPr="00BF337E">
        <w:rPr>
          <w:rFonts w:eastAsia="Times New Roman" w:cstheme="minorHAnsi"/>
          <w:color w:val="0B0C0C"/>
          <w:sz w:val="24"/>
          <w:szCs w:val="24"/>
          <w:lang w:eastAsia="en-GB"/>
        </w:rPr>
        <w:lastRenderedPageBreak/>
        <w:t xml:space="preserve">understand the methods of historical enquiry, including how evidence is used </w:t>
      </w:r>
      <w:r w:rsidR="00FB0069">
        <w:rPr>
          <w:rFonts w:eastAsia="Times New Roman" w:cstheme="minorHAnsi"/>
          <w:color w:val="0B0C0C"/>
          <w:sz w:val="24"/>
          <w:szCs w:val="24"/>
          <w:lang w:eastAsia="en-GB"/>
        </w:rPr>
        <w:t>to make historical claims</w:t>
      </w:r>
    </w:p>
    <w:p w:rsidR="00FB0069" w:rsidRDefault="00BF337E" w:rsidP="00FB0069">
      <w:pPr>
        <w:numPr>
          <w:ilvl w:val="0"/>
          <w:numId w:val="1"/>
        </w:numPr>
        <w:shd w:val="clear" w:color="auto" w:fill="FFFFFF"/>
        <w:spacing w:after="75" w:line="240" w:lineRule="auto"/>
        <w:ind w:left="300"/>
        <w:rPr>
          <w:rFonts w:eastAsia="Times New Roman" w:cstheme="minorHAnsi"/>
          <w:color w:val="0B0C0C"/>
          <w:sz w:val="24"/>
          <w:szCs w:val="24"/>
          <w:lang w:eastAsia="en-GB"/>
        </w:rPr>
      </w:pPr>
      <w:r w:rsidRPr="00BF337E">
        <w:rPr>
          <w:rFonts w:eastAsia="Times New Roman" w:cstheme="minorHAnsi"/>
          <w:color w:val="0B0C0C"/>
          <w:sz w:val="24"/>
          <w:szCs w:val="24"/>
          <w:lang w:eastAsia="en-GB"/>
        </w:rPr>
        <w:t xml:space="preserve">gain historical perspective by </w:t>
      </w:r>
      <w:r w:rsidR="00FB0069">
        <w:rPr>
          <w:rFonts w:eastAsia="Times New Roman" w:cstheme="minorHAnsi"/>
          <w:color w:val="0B0C0C"/>
          <w:sz w:val="24"/>
          <w:szCs w:val="24"/>
          <w:lang w:eastAsia="en-GB"/>
        </w:rPr>
        <w:t xml:space="preserve">making </w:t>
      </w:r>
      <w:r w:rsidRPr="00BF337E">
        <w:rPr>
          <w:rFonts w:eastAsia="Times New Roman" w:cstheme="minorHAnsi"/>
          <w:color w:val="0B0C0C"/>
          <w:sz w:val="24"/>
          <w:szCs w:val="24"/>
          <w:lang w:eastAsia="en-GB"/>
        </w:rPr>
        <w:t xml:space="preserve"> connections between local, regional, national and international history; between cultural, economic, military, political, religious and social history; and between short- and long-term timescales</w:t>
      </w:r>
    </w:p>
    <w:p w:rsidR="00FB0069" w:rsidRDefault="00FB0069" w:rsidP="00FB0069">
      <w:pPr>
        <w:shd w:val="clear" w:color="auto" w:fill="FFFFFF"/>
        <w:spacing w:after="75" w:line="240" w:lineRule="auto"/>
        <w:ind w:left="300"/>
        <w:rPr>
          <w:rFonts w:eastAsia="Times New Roman" w:cstheme="minorHAnsi"/>
          <w:color w:val="0B0C0C"/>
          <w:sz w:val="24"/>
          <w:szCs w:val="24"/>
          <w:lang w:eastAsia="en-GB"/>
        </w:rPr>
      </w:pPr>
    </w:p>
    <w:p w:rsidR="00FB0069" w:rsidRDefault="00FB0069" w:rsidP="00FB0069">
      <w:pPr>
        <w:shd w:val="clear" w:color="auto" w:fill="FFFFFF"/>
        <w:spacing w:after="75" w:line="240" w:lineRule="auto"/>
        <w:ind w:left="300"/>
        <w:rPr>
          <w:rFonts w:eastAsia="Times New Roman" w:cstheme="minorHAnsi"/>
          <w:color w:val="0B0C0C"/>
          <w:sz w:val="24"/>
          <w:szCs w:val="24"/>
          <w:lang w:eastAsia="en-GB"/>
        </w:rPr>
      </w:pPr>
    </w:p>
    <w:p w:rsidR="00FB0069" w:rsidRDefault="00FB0069" w:rsidP="00FB0069">
      <w:pPr>
        <w:shd w:val="clear" w:color="auto" w:fill="FFFFFF"/>
        <w:spacing w:after="75" w:line="240" w:lineRule="auto"/>
        <w:ind w:left="300"/>
        <w:rPr>
          <w:rFonts w:eastAsia="Times New Roman" w:cstheme="minorHAnsi"/>
          <w:color w:val="0B0C0C"/>
          <w:sz w:val="24"/>
          <w:szCs w:val="24"/>
          <w:lang w:eastAsia="en-GB"/>
        </w:rPr>
      </w:pPr>
    </w:p>
    <w:p w:rsidR="00FB0069" w:rsidRDefault="00FB0069" w:rsidP="00FB0069">
      <w:pPr>
        <w:shd w:val="clear" w:color="auto" w:fill="FFFFFF"/>
        <w:spacing w:after="75" w:line="240" w:lineRule="auto"/>
        <w:ind w:left="300"/>
        <w:rPr>
          <w:rFonts w:eastAsia="Times New Roman" w:cstheme="minorHAnsi"/>
          <w:color w:val="0B0C0C"/>
          <w:sz w:val="24"/>
          <w:szCs w:val="24"/>
          <w:lang w:eastAsia="en-GB"/>
        </w:rPr>
      </w:pPr>
    </w:p>
    <w:p w:rsidR="00BF337E" w:rsidRPr="00BF337E" w:rsidRDefault="00BF337E" w:rsidP="00FB0069">
      <w:pPr>
        <w:shd w:val="clear" w:color="auto" w:fill="FFFFFF"/>
        <w:spacing w:after="75" w:line="240" w:lineRule="auto"/>
        <w:rPr>
          <w:rFonts w:eastAsia="Times New Roman" w:cstheme="minorHAnsi"/>
          <w:color w:val="0B0C0C"/>
          <w:sz w:val="24"/>
          <w:szCs w:val="24"/>
          <w:lang w:eastAsia="en-GB"/>
        </w:rPr>
      </w:pPr>
      <w:r w:rsidRPr="00BF337E">
        <w:rPr>
          <w:rFonts w:eastAsia="Times New Roman" w:cstheme="minorHAnsi"/>
          <w:b/>
          <w:bCs/>
          <w:color w:val="0B0C0C"/>
          <w:sz w:val="24"/>
          <w:szCs w:val="24"/>
          <w:lang w:eastAsia="en-GB"/>
        </w:rPr>
        <w:t>Attainment targets</w:t>
      </w:r>
      <w:r w:rsidR="00FB0069">
        <w:rPr>
          <w:rFonts w:eastAsia="Times New Roman" w:cstheme="minorHAnsi"/>
          <w:b/>
          <w:bCs/>
          <w:color w:val="0B0C0C"/>
          <w:sz w:val="24"/>
          <w:szCs w:val="24"/>
          <w:lang w:eastAsia="en-GB"/>
        </w:rPr>
        <w:t xml:space="preserve"> / Assessment</w:t>
      </w:r>
    </w:p>
    <w:p w:rsidR="00FB0069" w:rsidRDefault="00FB0069" w:rsidP="00BF337E">
      <w:pPr>
        <w:shd w:val="clear" w:color="auto" w:fill="FFFFFF"/>
        <w:spacing w:before="300" w:after="300" w:line="240" w:lineRule="auto"/>
        <w:rPr>
          <w:rFonts w:eastAsia="Times New Roman" w:cstheme="minorHAnsi"/>
          <w:color w:val="0B0C0C"/>
          <w:sz w:val="24"/>
          <w:szCs w:val="24"/>
          <w:lang w:eastAsia="en-GB"/>
        </w:rPr>
      </w:pPr>
      <w:r>
        <w:rPr>
          <w:rFonts w:eastAsia="Times New Roman" w:cstheme="minorHAnsi"/>
          <w:color w:val="0B0C0C"/>
          <w:sz w:val="24"/>
          <w:szCs w:val="24"/>
          <w:lang w:eastAsia="en-GB"/>
        </w:rPr>
        <w:t>The National Curriculum states that:</w:t>
      </w:r>
    </w:p>
    <w:p w:rsidR="00FB0069" w:rsidRDefault="00FB0069" w:rsidP="00FB0069">
      <w:pPr>
        <w:shd w:val="clear" w:color="auto" w:fill="FFFFFF"/>
        <w:spacing w:before="300" w:after="300" w:line="240" w:lineRule="auto"/>
        <w:rPr>
          <w:rFonts w:eastAsia="Times New Roman" w:cstheme="minorHAnsi"/>
          <w:color w:val="0B0C0C"/>
          <w:sz w:val="24"/>
          <w:szCs w:val="24"/>
          <w:lang w:eastAsia="en-GB"/>
        </w:rPr>
      </w:pPr>
      <w:r>
        <w:rPr>
          <w:rFonts w:eastAsia="Times New Roman" w:cstheme="minorHAnsi"/>
          <w:color w:val="0B0C0C"/>
          <w:sz w:val="24"/>
          <w:szCs w:val="24"/>
          <w:lang w:eastAsia="en-GB"/>
        </w:rPr>
        <w:t>‘</w:t>
      </w:r>
      <w:r w:rsidR="00BF337E" w:rsidRPr="00BF337E">
        <w:rPr>
          <w:rFonts w:eastAsia="Times New Roman" w:cstheme="minorHAnsi"/>
          <w:color w:val="0B0C0C"/>
          <w:sz w:val="24"/>
          <w:szCs w:val="24"/>
          <w:lang w:eastAsia="en-GB"/>
        </w:rPr>
        <w:t>By the end of each key stage, pupils are expected to know, apply and understand the matters, skills and processes specified in the relevant</w:t>
      </w:r>
      <w:r>
        <w:rPr>
          <w:rFonts w:eastAsia="Times New Roman" w:cstheme="minorHAnsi"/>
          <w:color w:val="0B0C0C"/>
          <w:sz w:val="24"/>
          <w:szCs w:val="24"/>
          <w:lang w:eastAsia="en-GB"/>
        </w:rPr>
        <w:t xml:space="preserve"> (History)</w:t>
      </w:r>
      <w:r w:rsidR="00BF337E" w:rsidRPr="00BF337E">
        <w:rPr>
          <w:rFonts w:eastAsia="Times New Roman" w:cstheme="minorHAnsi"/>
          <w:color w:val="0B0C0C"/>
          <w:sz w:val="24"/>
          <w:szCs w:val="24"/>
          <w:lang w:eastAsia="en-GB"/>
        </w:rPr>
        <w:t xml:space="preserve"> programme of study.</w:t>
      </w:r>
      <w:r>
        <w:rPr>
          <w:rFonts w:eastAsia="Times New Roman" w:cstheme="minorHAnsi"/>
          <w:color w:val="0B0C0C"/>
          <w:sz w:val="24"/>
          <w:szCs w:val="24"/>
          <w:lang w:eastAsia="en-GB"/>
        </w:rPr>
        <w:t>’</w:t>
      </w:r>
    </w:p>
    <w:p w:rsidR="00FB0069" w:rsidRDefault="00FB0069" w:rsidP="00FB0069">
      <w:pPr>
        <w:shd w:val="clear" w:color="auto" w:fill="FFFFFF"/>
        <w:spacing w:before="300" w:after="300" w:line="240" w:lineRule="auto"/>
        <w:rPr>
          <w:rFonts w:eastAsia="Times New Roman" w:cstheme="minorHAnsi"/>
          <w:color w:val="0B0C0C"/>
          <w:sz w:val="24"/>
          <w:szCs w:val="24"/>
          <w:lang w:eastAsia="en-GB"/>
        </w:rPr>
      </w:pPr>
      <w:r>
        <w:rPr>
          <w:rFonts w:eastAsia="Times New Roman" w:cstheme="minorHAnsi"/>
          <w:color w:val="0B0C0C"/>
          <w:sz w:val="24"/>
          <w:szCs w:val="24"/>
          <w:lang w:eastAsia="en-GB"/>
        </w:rPr>
        <w:t>Children’s attainment is assessed and recorded at the end of each year using the Lancashire end of Year Expectations (see separate document). This is used in conjunction with the Lancashire Key Learning document (progression in knowledge, skills and understanding.)</w:t>
      </w:r>
    </w:p>
    <w:p w:rsidR="00C16F32" w:rsidRDefault="00BF337E" w:rsidP="00FB0069">
      <w:pPr>
        <w:shd w:val="clear" w:color="auto" w:fill="FFFFFF"/>
        <w:spacing w:before="300" w:after="300" w:line="240" w:lineRule="auto"/>
        <w:rPr>
          <w:rFonts w:eastAsia="Times New Roman" w:cstheme="minorHAnsi"/>
          <w:b/>
          <w:bCs/>
          <w:color w:val="0B0C0C"/>
          <w:sz w:val="24"/>
          <w:szCs w:val="24"/>
          <w:lang w:eastAsia="en-GB"/>
        </w:rPr>
      </w:pPr>
      <w:r w:rsidRPr="00BF337E">
        <w:rPr>
          <w:rFonts w:eastAsia="Times New Roman" w:cstheme="minorHAnsi"/>
          <w:b/>
          <w:bCs/>
          <w:color w:val="0B0C0C"/>
          <w:sz w:val="24"/>
          <w:szCs w:val="24"/>
          <w:lang w:eastAsia="en-GB"/>
        </w:rPr>
        <w:t>Subject content</w:t>
      </w:r>
    </w:p>
    <w:p w:rsidR="00C16F32" w:rsidRDefault="00C16F32" w:rsidP="00FB0069">
      <w:pPr>
        <w:shd w:val="clear" w:color="auto" w:fill="FFFFFF"/>
        <w:spacing w:before="300" w:after="300" w:line="240" w:lineRule="auto"/>
        <w:rPr>
          <w:rFonts w:eastAsia="Times New Roman" w:cstheme="minorHAnsi"/>
          <w:b/>
          <w:bCs/>
          <w:color w:val="0B0C0C"/>
          <w:sz w:val="24"/>
          <w:szCs w:val="24"/>
          <w:lang w:eastAsia="en-GB"/>
        </w:rPr>
      </w:pPr>
      <w:r>
        <w:rPr>
          <w:rFonts w:eastAsia="Times New Roman" w:cstheme="minorHAnsi"/>
          <w:b/>
          <w:bCs/>
          <w:color w:val="0B0C0C"/>
          <w:sz w:val="24"/>
          <w:szCs w:val="24"/>
          <w:lang w:eastAsia="en-GB"/>
        </w:rPr>
        <w:t>EYFS (</w:t>
      </w:r>
      <w:r w:rsidRPr="00C16F32">
        <w:rPr>
          <w:rFonts w:eastAsia="Times New Roman" w:cstheme="minorHAnsi"/>
          <w:bCs/>
          <w:color w:val="0B0C0C"/>
          <w:sz w:val="24"/>
          <w:szCs w:val="24"/>
          <w:lang w:eastAsia="en-GB"/>
        </w:rPr>
        <w:t>Past and Present Early Learning Goal</w:t>
      </w:r>
      <w:r>
        <w:rPr>
          <w:rFonts w:eastAsia="Times New Roman" w:cstheme="minorHAnsi"/>
          <w:b/>
          <w:bCs/>
          <w:color w:val="0B0C0C"/>
          <w:sz w:val="24"/>
          <w:szCs w:val="24"/>
          <w:lang w:eastAsia="en-GB"/>
        </w:rPr>
        <w:t>)</w:t>
      </w:r>
    </w:p>
    <w:p w:rsidR="00C16F32" w:rsidRPr="00C16F32" w:rsidRDefault="00C16F32" w:rsidP="00C16F32">
      <w:pPr>
        <w:shd w:val="clear" w:color="auto" w:fill="FFFFFF"/>
        <w:spacing w:before="300" w:after="300" w:line="240" w:lineRule="auto"/>
        <w:rPr>
          <w:rFonts w:eastAsia="Times New Roman" w:cstheme="minorHAnsi"/>
          <w:color w:val="0B0C0C"/>
          <w:sz w:val="24"/>
          <w:szCs w:val="24"/>
          <w:lang w:eastAsia="en-GB"/>
        </w:rPr>
      </w:pPr>
      <w:r w:rsidRPr="00C16F32">
        <w:rPr>
          <w:rFonts w:eastAsia="Times New Roman" w:cstheme="minorHAnsi"/>
          <w:color w:val="0B0C0C"/>
          <w:sz w:val="24"/>
          <w:szCs w:val="24"/>
          <w:lang w:eastAsia="en-GB"/>
        </w:rPr>
        <w:t>Children at the expected level of development will:</w:t>
      </w:r>
    </w:p>
    <w:p w:rsidR="00C16F32" w:rsidRPr="00C16F32" w:rsidRDefault="00C16F32" w:rsidP="00C16F32">
      <w:pPr>
        <w:pStyle w:val="ListParagraph"/>
        <w:numPr>
          <w:ilvl w:val="0"/>
          <w:numId w:val="4"/>
        </w:numPr>
        <w:shd w:val="clear" w:color="auto" w:fill="FFFFFF"/>
        <w:spacing w:before="300" w:after="300" w:line="240" w:lineRule="auto"/>
        <w:rPr>
          <w:rFonts w:eastAsia="Times New Roman" w:cstheme="minorHAnsi"/>
          <w:color w:val="0B0C0C"/>
          <w:sz w:val="24"/>
          <w:szCs w:val="24"/>
          <w:lang w:eastAsia="en-GB"/>
        </w:rPr>
      </w:pPr>
      <w:r w:rsidRPr="00C16F32">
        <w:rPr>
          <w:rFonts w:eastAsia="Times New Roman" w:cstheme="minorHAnsi"/>
          <w:color w:val="0B0C0C"/>
          <w:sz w:val="24"/>
          <w:szCs w:val="24"/>
          <w:lang w:eastAsia="en-GB"/>
        </w:rPr>
        <w:t>Talk about the lives of the people around them and their roles in society;</w:t>
      </w:r>
    </w:p>
    <w:p w:rsidR="00C16F32" w:rsidRPr="00C16F32" w:rsidRDefault="00C16F32" w:rsidP="00C16F32">
      <w:pPr>
        <w:pStyle w:val="ListParagraph"/>
        <w:numPr>
          <w:ilvl w:val="0"/>
          <w:numId w:val="4"/>
        </w:numPr>
        <w:shd w:val="clear" w:color="auto" w:fill="FFFFFF"/>
        <w:spacing w:before="300" w:after="300" w:line="240" w:lineRule="auto"/>
        <w:rPr>
          <w:rFonts w:eastAsia="Times New Roman" w:cstheme="minorHAnsi"/>
          <w:color w:val="0B0C0C"/>
          <w:sz w:val="24"/>
          <w:szCs w:val="24"/>
          <w:lang w:eastAsia="en-GB"/>
        </w:rPr>
      </w:pPr>
      <w:r w:rsidRPr="00C16F32">
        <w:rPr>
          <w:rFonts w:eastAsia="Times New Roman" w:cstheme="minorHAnsi"/>
          <w:color w:val="0B0C0C"/>
          <w:sz w:val="24"/>
          <w:szCs w:val="24"/>
          <w:lang w:eastAsia="en-GB"/>
        </w:rPr>
        <w:t>Know some similarities and differences between things in the past and now, drawing on their experiences and what has been read in class;</w:t>
      </w:r>
    </w:p>
    <w:p w:rsidR="00C16F32" w:rsidRDefault="00C16F32" w:rsidP="00C16F32">
      <w:pPr>
        <w:pStyle w:val="ListParagraph"/>
        <w:numPr>
          <w:ilvl w:val="0"/>
          <w:numId w:val="4"/>
        </w:numPr>
        <w:shd w:val="clear" w:color="auto" w:fill="FFFFFF"/>
        <w:spacing w:before="300" w:after="300" w:line="240" w:lineRule="auto"/>
        <w:rPr>
          <w:rFonts w:eastAsia="Times New Roman" w:cstheme="minorHAnsi"/>
          <w:color w:val="0B0C0C"/>
          <w:sz w:val="24"/>
          <w:szCs w:val="24"/>
          <w:lang w:eastAsia="en-GB"/>
        </w:rPr>
      </w:pPr>
      <w:r w:rsidRPr="00C16F32">
        <w:rPr>
          <w:rFonts w:eastAsia="Times New Roman" w:cstheme="minorHAnsi"/>
          <w:color w:val="0B0C0C"/>
          <w:sz w:val="24"/>
          <w:szCs w:val="24"/>
          <w:lang w:eastAsia="en-GB"/>
        </w:rPr>
        <w:t>Recall some important narratives, characters and figures from the past encountered in books read in class.</w:t>
      </w:r>
    </w:p>
    <w:p w:rsidR="00BF337E" w:rsidRPr="00C16F32" w:rsidRDefault="00BF337E" w:rsidP="00C16F32">
      <w:pPr>
        <w:shd w:val="clear" w:color="auto" w:fill="FFFFFF"/>
        <w:spacing w:before="300" w:after="300" w:line="240" w:lineRule="auto"/>
        <w:rPr>
          <w:rFonts w:eastAsia="Times New Roman" w:cstheme="minorHAnsi"/>
          <w:color w:val="0B0C0C"/>
          <w:sz w:val="24"/>
          <w:szCs w:val="24"/>
          <w:lang w:eastAsia="en-GB"/>
        </w:rPr>
      </w:pPr>
      <w:r w:rsidRPr="00C16F32">
        <w:rPr>
          <w:rFonts w:eastAsia="Times New Roman" w:cstheme="minorHAnsi"/>
          <w:b/>
          <w:bCs/>
          <w:color w:val="0B0C0C"/>
          <w:sz w:val="24"/>
          <w:szCs w:val="24"/>
          <w:lang w:eastAsia="en-GB"/>
        </w:rPr>
        <w:t>Key stage 1</w:t>
      </w:r>
    </w:p>
    <w:p w:rsidR="00FB0069" w:rsidRDefault="00BF337E" w:rsidP="00FB0069">
      <w:pPr>
        <w:pStyle w:val="ListParagraph"/>
        <w:numPr>
          <w:ilvl w:val="0"/>
          <w:numId w:val="4"/>
        </w:numPr>
        <w:shd w:val="clear" w:color="auto" w:fill="FFFFFF"/>
        <w:spacing w:before="300" w:after="300" w:line="240" w:lineRule="auto"/>
        <w:rPr>
          <w:rFonts w:eastAsia="Times New Roman" w:cstheme="minorHAnsi"/>
          <w:color w:val="0B0C0C"/>
          <w:sz w:val="24"/>
          <w:szCs w:val="24"/>
          <w:lang w:eastAsia="en-GB"/>
        </w:rPr>
      </w:pPr>
      <w:r w:rsidRPr="00FB0069">
        <w:rPr>
          <w:rFonts w:eastAsia="Times New Roman" w:cstheme="minorHAnsi"/>
          <w:color w:val="0B0C0C"/>
          <w:sz w:val="24"/>
          <w:szCs w:val="24"/>
          <w:lang w:eastAsia="en-GB"/>
        </w:rPr>
        <w:t xml:space="preserve">Pupils should develop an awareness of the past, using common words and phrases relating to the passing of time. </w:t>
      </w:r>
    </w:p>
    <w:p w:rsidR="00FB0069" w:rsidRDefault="00BF337E" w:rsidP="00FB0069">
      <w:pPr>
        <w:pStyle w:val="ListParagraph"/>
        <w:numPr>
          <w:ilvl w:val="0"/>
          <w:numId w:val="4"/>
        </w:numPr>
        <w:shd w:val="clear" w:color="auto" w:fill="FFFFFF"/>
        <w:spacing w:before="300" w:after="300" w:line="240" w:lineRule="auto"/>
        <w:rPr>
          <w:rFonts w:eastAsia="Times New Roman" w:cstheme="minorHAnsi"/>
          <w:color w:val="0B0C0C"/>
          <w:sz w:val="24"/>
          <w:szCs w:val="24"/>
          <w:lang w:eastAsia="en-GB"/>
        </w:rPr>
      </w:pPr>
      <w:r w:rsidRPr="00FB0069">
        <w:rPr>
          <w:rFonts w:eastAsia="Times New Roman" w:cstheme="minorHAnsi"/>
          <w:color w:val="0B0C0C"/>
          <w:sz w:val="24"/>
          <w:szCs w:val="24"/>
          <w:lang w:eastAsia="en-GB"/>
        </w:rPr>
        <w:t xml:space="preserve">They should know where the people and events they study fit within a chronological framework and identify similarities and differences between ways of life in different periods. </w:t>
      </w:r>
    </w:p>
    <w:p w:rsidR="00FB0069" w:rsidRDefault="00BF337E" w:rsidP="00FB0069">
      <w:pPr>
        <w:pStyle w:val="ListParagraph"/>
        <w:numPr>
          <w:ilvl w:val="0"/>
          <w:numId w:val="4"/>
        </w:numPr>
        <w:shd w:val="clear" w:color="auto" w:fill="FFFFFF"/>
        <w:spacing w:before="300" w:after="300" w:line="240" w:lineRule="auto"/>
        <w:rPr>
          <w:rFonts w:eastAsia="Times New Roman" w:cstheme="minorHAnsi"/>
          <w:color w:val="0B0C0C"/>
          <w:sz w:val="24"/>
          <w:szCs w:val="24"/>
          <w:lang w:eastAsia="en-GB"/>
        </w:rPr>
      </w:pPr>
      <w:r w:rsidRPr="00FB0069">
        <w:rPr>
          <w:rFonts w:eastAsia="Times New Roman" w:cstheme="minorHAnsi"/>
          <w:color w:val="0B0C0C"/>
          <w:sz w:val="24"/>
          <w:szCs w:val="24"/>
          <w:lang w:eastAsia="en-GB"/>
        </w:rPr>
        <w:t xml:space="preserve">They should use a wide vocabulary of everyday historical terms. </w:t>
      </w:r>
    </w:p>
    <w:p w:rsidR="00FB0069" w:rsidRDefault="00BF337E" w:rsidP="00FB0069">
      <w:pPr>
        <w:pStyle w:val="ListParagraph"/>
        <w:numPr>
          <w:ilvl w:val="0"/>
          <w:numId w:val="4"/>
        </w:numPr>
        <w:shd w:val="clear" w:color="auto" w:fill="FFFFFF"/>
        <w:spacing w:before="300" w:after="300" w:line="240" w:lineRule="auto"/>
        <w:rPr>
          <w:rFonts w:eastAsia="Times New Roman" w:cstheme="minorHAnsi"/>
          <w:color w:val="0B0C0C"/>
          <w:sz w:val="24"/>
          <w:szCs w:val="24"/>
          <w:lang w:eastAsia="en-GB"/>
        </w:rPr>
      </w:pPr>
      <w:r w:rsidRPr="00FB0069">
        <w:rPr>
          <w:rFonts w:eastAsia="Times New Roman" w:cstheme="minorHAnsi"/>
          <w:color w:val="0B0C0C"/>
          <w:sz w:val="24"/>
          <w:szCs w:val="24"/>
          <w:lang w:eastAsia="en-GB"/>
        </w:rPr>
        <w:t xml:space="preserve">They should ask and answer questions, choosing and using parts of stories and other sources to show that they know and understand key features of events. </w:t>
      </w:r>
    </w:p>
    <w:p w:rsidR="00BF337E" w:rsidRPr="00FB0069" w:rsidRDefault="00BF337E" w:rsidP="00FB0069">
      <w:pPr>
        <w:pStyle w:val="ListParagraph"/>
        <w:numPr>
          <w:ilvl w:val="0"/>
          <w:numId w:val="4"/>
        </w:numPr>
        <w:shd w:val="clear" w:color="auto" w:fill="FFFFFF"/>
        <w:spacing w:before="300" w:after="300" w:line="240" w:lineRule="auto"/>
        <w:rPr>
          <w:rFonts w:eastAsia="Times New Roman" w:cstheme="minorHAnsi"/>
          <w:color w:val="0B0C0C"/>
          <w:sz w:val="24"/>
          <w:szCs w:val="24"/>
          <w:lang w:eastAsia="en-GB"/>
        </w:rPr>
      </w:pPr>
      <w:r w:rsidRPr="00FB0069">
        <w:rPr>
          <w:rFonts w:eastAsia="Times New Roman" w:cstheme="minorHAnsi"/>
          <w:color w:val="0B0C0C"/>
          <w:sz w:val="24"/>
          <w:szCs w:val="24"/>
          <w:lang w:eastAsia="en-GB"/>
        </w:rPr>
        <w:t>They should understand some of the ways in which we find out about the past and identify different ways in which it is represented.</w:t>
      </w:r>
    </w:p>
    <w:p w:rsidR="00BF337E" w:rsidRPr="00BF337E" w:rsidRDefault="00BF337E" w:rsidP="00BF337E">
      <w:pPr>
        <w:shd w:val="clear" w:color="auto" w:fill="FFFFFF"/>
        <w:spacing w:before="300" w:after="300" w:line="240" w:lineRule="auto"/>
        <w:rPr>
          <w:rFonts w:eastAsia="Times New Roman" w:cstheme="minorHAnsi"/>
          <w:color w:val="0B0C0C"/>
          <w:sz w:val="24"/>
          <w:szCs w:val="24"/>
          <w:lang w:eastAsia="en-GB"/>
        </w:rPr>
      </w:pPr>
      <w:r w:rsidRPr="00BF337E">
        <w:rPr>
          <w:rFonts w:eastAsia="Times New Roman" w:cstheme="minorHAnsi"/>
          <w:color w:val="0B0C0C"/>
          <w:sz w:val="24"/>
          <w:szCs w:val="24"/>
          <w:lang w:eastAsia="en-GB"/>
        </w:rPr>
        <w:lastRenderedPageBreak/>
        <w:t>Pupils should be taught about:</w:t>
      </w:r>
    </w:p>
    <w:p w:rsidR="008F61BC" w:rsidRDefault="00BF337E" w:rsidP="00BF337E">
      <w:pPr>
        <w:numPr>
          <w:ilvl w:val="0"/>
          <w:numId w:val="2"/>
        </w:numPr>
        <w:shd w:val="clear" w:color="auto" w:fill="FFFFFF"/>
        <w:spacing w:after="75" w:line="240" w:lineRule="auto"/>
        <w:ind w:left="300"/>
        <w:rPr>
          <w:rFonts w:eastAsia="Times New Roman" w:cstheme="minorHAnsi"/>
          <w:color w:val="0B0C0C"/>
          <w:sz w:val="24"/>
          <w:szCs w:val="24"/>
          <w:lang w:eastAsia="en-GB"/>
        </w:rPr>
      </w:pPr>
      <w:r w:rsidRPr="00BF337E">
        <w:rPr>
          <w:rFonts w:eastAsia="Times New Roman" w:cstheme="minorHAnsi"/>
          <w:color w:val="0B0C0C"/>
          <w:sz w:val="24"/>
          <w:szCs w:val="24"/>
          <w:lang w:eastAsia="en-GB"/>
        </w:rPr>
        <w:t>changes within living memory – where appropriate, these should be used to reveal aspects of change in national life</w:t>
      </w:r>
      <w:r w:rsidR="008F61BC" w:rsidRPr="008F61BC">
        <w:rPr>
          <w:rFonts w:eastAsia="Times New Roman" w:cstheme="minorHAnsi"/>
          <w:color w:val="0B0C0C"/>
          <w:sz w:val="24"/>
          <w:szCs w:val="24"/>
          <w:lang w:eastAsia="en-GB"/>
        </w:rPr>
        <w:t xml:space="preserve"> </w:t>
      </w:r>
      <w:r w:rsidR="008F61BC" w:rsidRPr="008F61BC">
        <w:rPr>
          <w:rFonts w:eastAsia="Times New Roman" w:cstheme="minorHAnsi"/>
          <w:i/>
          <w:color w:val="0B0C0C"/>
          <w:sz w:val="24"/>
          <w:szCs w:val="24"/>
          <w:lang w:eastAsia="en-GB"/>
        </w:rPr>
        <w:t>e.g. the Queen’s 90</w:t>
      </w:r>
      <w:r w:rsidR="008F61BC" w:rsidRPr="008F61BC">
        <w:rPr>
          <w:rFonts w:eastAsia="Times New Roman" w:cstheme="minorHAnsi"/>
          <w:i/>
          <w:color w:val="0B0C0C"/>
          <w:sz w:val="24"/>
          <w:szCs w:val="24"/>
          <w:vertAlign w:val="superscript"/>
          <w:lang w:eastAsia="en-GB"/>
        </w:rPr>
        <w:t>th</w:t>
      </w:r>
      <w:r w:rsidR="008F61BC" w:rsidRPr="008F61BC">
        <w:rPr>
          <w:rFonts w:eastAsia="Times New Roman" w:cstheme="minorHAnsi"/>
          <w:i/>
          <w:color w:val="0B0C0C"/>
          <w:sz w:val="24"/>
          <w:szCs w:val="24"/>
          <w:lang w:eastAsia="en-GB"/>
        </w:rPr>
        <w:t xml:space="preserve"> Birthday, Remembrance Day</w:t>
      </w:r>
    </w:p>
    <w:p w:rsidR="00BF337E" w:rsidRPr="00BF337E" w:rsidRDefault="00BF337E" w:rsidP="00BF337E">
      <w:pPr>
        <w:numPr>
          <w:ilvl w:val="0"/>
          <w:numId w:val="2"/>
        </w:numPr>
        <w:shd w:val="clear" w:color="auto" w:fill="FFFFFF"/>
        <w:spacing w:after="75" w:line="240" w:lineRule="auto"/>
        <w:ind w:left="300"/>
        <w:rPr>
          <w:rFonts w:eastAsia="Times New Roman" w:cstheme="minorHAnsi"/>
          <w:i/>
          <w:color w:val="0B0C0C"/>
          <w:sz w:val="24"/>
          <w:szCs w:val="24"/>
          <w:lang w:eastAsia="en-GB"/>
        </w:rPr>
      </w:pPr>
      <w:r w:rsidRPr="00BF337E">
        <w:rPr>
          <w:rFonts w:eastAsia="Times New Roman" w:cstheme="minorHAnsi"/>
          <w:color w:val="0B0C0C"/>
          <w:sz w:val="24"/>
          <w:szCs w:val="24"/>
          <w:lang w:eastAsia="en-GB"/>
        </w:rPr>
        <w:t>events beyond living memory that are sign</w:t>
      </w:r>
      <w:r w:rsidR="008F61BC" w:rsidRPr="008F61BC">
        <w:rPr>
          <w:rFonts w:eastAsia="Times New Roman" w:cstheme="minorHAnsi"/>
          <w:color w:val="0B0C0C"/>
          <w:sz w:val="24"/>
          <w:szCs w:val="24"/>
          <w:lang w:eastAsia="en-GB"/>
        </w:rPr>
        <w:t>ificant nationally or</w:t>
      </w:r>
      <w:r w:rsidR="008F61BC" w:rsidRPr="00A8057A">
        <w:rPr>
          <w:rFonts w:eastAsia="Times New Roman" w:cstheme="minorHAnsi"/>
          <w:color w:val="0B0C0C"/>
          <w:sz w:val="24"/>
          <w:szCs w:val="24"/>
          <w:lang w:eastAsia="en-GB"/>
        </w:rPr>
        <w:t xml:space="preserve"> globally</w:t>
      </w:r>
      <w:r w:rsidR="008F61BC" w:rsidRPr="008F61BC">
        <w:rPr>
          <w:rFonts w:eastAsia="Times New Roman" w:cstheme="minorHAnsi"/>
          <w:i/>
          <w:color w:val="0B0C0C"/>
          <w:sz w:val="24"/>
          <w:szCs w:val="24"/>
          <w:lang w:eastAsia="en-GB"/>
        </w:rPr>
        <w:t xml:space="preserve"> </w:t>
      </w:r>
      <w:r w:rsidRPr="00BF337E">
        <w:rPr>
          <w:rFonts w:eastAsia="Times New Roman" w:cstheme="minorHAnsi"/>
          <w:i/>
          <w:color w:val="0B0C0C"/>
          <w:sz w:val="24"/>
          <w:szCs w:val="24"/>
          <w:lang w:eastAsia="en-GB"/>
        </w:rPr>
        <w:t>for exa</w:t>
      </w:r>
      <w:r w:rsidR="008F61BC" w:rsidRPr="008F61BC">
        <w:rPr>
          <w:rFonts w:eastAsia="Times New Roman" w:cstheme="minorHAnsi"/>
          <w:i/>
          <w:color w:val="0B0C0C"/>
          <w:sz w:val="24"/>
          <w:szCs w:val="24"/>
          <w:lang w:eastAsia="en-GB"/>
        </w:rPr>
        <w:t>mple the Great Fire of London</w:t>
      </w:r>
    </w:p>
    <w:p w:rsidR="008F61BC" w:rsidRPr="008F61BC" w:rsidRDefault="00BF337E" w:rsidP="00BF337E">
      <w:pPr>
        <w:numPr>
          <w:ilvl w:val="0"/>
          <w:numId w:val="2"/>
        </w:numPr>
        <w:shd w:val="clear" w:color="auto" w:fill="FFFFFF"/>
        <w:spacing w:after="75" w:line="240" w:lineRule="auto"/>
        <w:ind w:left="300"/>
        <w:rPr>
          <w:rFonts w:eastAsia="Times New Roman" w:cstheme="minorHAnsi"/>
          <w:i/>
          <w:color w:val="0B0C0C"/>
          <w:sz w:val="24"/>
          <w:szCs w:val="24"/>
          <w:lang w:eastAsia="en-GB"/>
        </w:rPr>
      </w:pPr>
      <w:proofErr w:type="gramStart"/>
      <w:r w:rsidRPr="00BF337E">
        <w:rPr>
          <w:rFonts w:eastAsia="Times New Roman" w:cstheme="minorHAnsi"/>
          <w:color w:val="0B0C0C"/>
          <w:sz w:val="24"/>
          <w:szCs w:val="24"/>
          <w:lang w:eastAsia="en-GB"/>
        </w:rPr>
        <w:t>the</w:t>
      </w:r>
      <w:proofErr w:type="gramEnd"/>
      <w:r w:rsidRPr="00BF337E">
        <w:rPr>
          <w:rFonts w:eastAsia="Times New Roman" w:cstheme="minorHAnsi"/>
          <w:color w:val="0B0C0C"/>
          <w:sz w:val="24"/>
          <w:szCs w:val="24"/>
          <w:lang w:eastAsia="en-GB"/>
        </w:rPr>
        <w:t xml:space="preserve"> lives of significant individuals in the past who have contributed to national and international achievements, some should be used to compare aspects of life in different periods </w:t>
      </w:r>
      <w:r w:rsidR="008F61BC">
        <w:rPr>
          <w:rFonts w:eastAsia="Times New Roman" w:cstheme="minorHAnsi"/>
          <w:color w:val="0B0C0C"/>
          <w:sz w:val="24"/>
          <w:szCs w:val="24"/>
          <w:lang w:eastAsia="en-GB"/>
        </w:rPr>
        <w:t xml:space="preserve">. </w:t>
      </w:r>
      <w:proofErr w:type="spellStart"/>
      <w:r w:rsidR="008F61BC" w:rsidRPr="008F61BC">
        <w:rPr>
          <w:rFonts w:eastAsia="Times New Roman" w:cstheme="minorHAnsi"/>
          <w:i/>
          <w:color w:val="0B0C0C"/>
          <w:sz w:val="24"/>
          <w:szCs w:val="24"/>
          <w:lang w:eastAsia="en-GB"/>
        </w:rPr>
        <w:t>E.g</w:t>
      </w:r>
      <w:proofErr w:type="spellEnd"/>
      <w:r w:rsidR="008F61BC" w:rsidRPr="008F61BC">
        <w:rPr>
          <w:rFonts w:eastAsia="Times New Roman" w:cstheme="minorHAnsi"/>
          <w:i/>
          <w:color w:val="0B0C0C"/>
          <w:sz w:val="24"/>
          <w:szCs w:val="24"/>
          <w:lang w:eastAsia="en-GB"/>
        </w:rPr>
        <w:t xml:space="preserve">: </w:t>
      </w:r>
    </w:p>
    <w:p w:rsidR="008F61BC" w:rsidRPr="008F61BC" w:rsidRDefault="008F61BC" w:rsidP="008F61BC">
      <w:pPr>
        <w:numPr>
          <w:ilvl w:val="1"/>
          <w:numId w:val="2"/>
        </w:numPr>
        <w:shd w:val="clear" w:color="auto" w:fill="FFFFFF"/>
        <w:spacing w:after="75" w:line="240" w:lineRule="auto"/>
        <w:rPr>
          <w:rFonts w:eastAsia="Times New Roman" w:cstheme="minorHAnsi"/>
          <w:i/>
          <w:color w:val="0B0C0C"/>
          <w:sz w:val="24"/>
          <w:szCs w:val="24"/>
          <w:lang w:eastAsia="en-GB"/>
        </w:rPr>
      </w:pPr>
      <w:r w:rsidRPr="008F61BC">
        <w:rPr>
          <w:rFonts w:eastAsia="Times New Roman" w:cstheme="minorHAnsi"/>
          <w:i/>
          <w:color w:val="0B0C0C"/>
          <w:sz w:val="24"/>
          <w:szCs w:val="24"/>
          <w:lang w:eastAsia="en-GB"/>
        </w:rPr>
        <w:t xml:space="preserve">Female scientists such as Marie Curie and Mary </w:t>
      </w:r>
      <w:proofErr w:type="spellStart"/>
      <w:r w:rsidRPr="008F61BC">
        <w:rPr>
          <w:rFonts w:eastAsia="Times New Roman" w:cstheme="minorHAnsi"/>
          <w:i/>
          <w:color w:val="0B0C0C"/>
          <w:sz w:val="24"/>
          <w:szCs w:val="24"/>
          <w:lang w:eastAsia="en-GB"/>
        </w:rPr>
        <w:t>Anning</w:t>
      </w:r>
      <w:proofErr w:type="spellEnd"/>
      <w:r>
        <w:rPr>
          <w:rFonts w:eastAsia="Times New Roman" w:cstheme="minorHAnsi"/>
          <w:i/>
          <w:color w:val="0B0C0C"/>
          <w:sz w:val="24"/>
          <w:szCs w:val="24"/>
          <w:lang w:eastAsia="en-GB"/>
        </w:rPr>
        <w:t xml:space="preserve"> (Y1)</w:t>
      </w:r>
    </w:p>
    <w:p w:rsidR="008F61BC" w:rsidRPr="008F61BC" w:rsidRDefault="008F61BC" w:rsidP="008F61BC">
      <w:pPr>
        <w:numPr>
          <w:ilvl w:val="1"/>
          <w:numId w:val="2"/>
        </w:numPr>
        <w:shd w:val="clear" w:color="auto" w:fill="FFFFFF"/>
        <w:spacing w:after="75" w:line="240" w:lineRule="auto"/>
        <w:rPr>
          <w:rFonts w:eastAsia="Times New Roman" w:cstheme="minorHAnsi"/>
          <w:i/>
          <w:color w:val="0B0C0C"/>
          <w:sz w:val="24"/>
          <w:szCs w:val="24"/>
          <w:lang w:eastAsia="en-GB"/>
        </w:rPr>
      </w:pPr>
      <w:r w:rsidRPr="008F61BC">
        <w:rPr>
          <w:rFonts w:eastAsia="Times New Roman" w:cstheme="minorHAnsi"/>
          <w:i/>
          <w:color w:val="0B0C0C"/>
          <w:sz w:val="24"/>
          <w:szCs w:val="24"/>
          <w:lang w:eastAsia="en-GB"/>
        </w:rPr>
        <w:t>Caxton and Tim Berners-Lee linked to the development of new technologies</w:t>
      </w:r>
      <w:r>
        <w:rPr>
          <w:rFonts w:eastAsia="Times New Roman" w:cstheme="minorHAnsi"/>
          <w:i/>
          <w:color w:val="0B0C0C"/>
          <w:sz w:val="24"/>
          <w:szCs w:val="24"/>
          <w:lang w:eastAsia="en-GB"/>
        </w:rPr>
        <w:t xml:space="preserve"> (Y2)</w:t>
      </w:r>
    </w:p>
    <w:p w:rsidR="00BF337E" w:rsidRDefault="00BF337E" w:rsidP="00BF337E">
      <w:pPr>
        <w:numPr>
          <w:ilvl w:val="0"/>
          <w:numId w:val="2"/>
        </w:numPr>
        <w:shd w:val="clear" w:color="auto" w:fill="FFFFFF"/>
        <w:spacing w:after="75" w:line="240" w:lineRule="auto"/>
        <w:ind w:left="300"/>
        <w:rPr>
          <w:rFonts w:eastAsia="Times New Roman" w:cstheme="minorHAnsi"/>
          <w:color w:val="0B0C0C"/>
          <w:sz w:val="24"/>
          <w:szCs w:val="24"/>
          <w:lang w:eastAsia="en-GB"/>
        </w:rPr>
      </w:pPr>
      <w:r w:rsidRPr="00BF337E">
        <w:rPr>
          <w:rFonts w:eastAsia="Times New Roman" w:cstheme="minorHAnsi"/>
          <w:color w:val="0B0C0C"/>
          <w:sz w:val="24"/>
          <w:szCs w:val="24"/>
          <w:lang w:eastAsia="en-GB"/>
        </w:rPr>
        <w:t>significant historical events, people and places in their own locality</w:t>
      </w:r>
    </w:p>
    <w:p w:rsidR="008F61BC" w:rsidRDefault="008F61BC" w:rsidP="00BF337E">
      <w:pPr>
        <w:shd w:val="clear" w:color="auto" w:fill="FFFFFF"/>
        <w:spacing w:before="1200" w:after="0" w:line="240" w:lineRule="auto"/>
        <w:textAlignment w:val="baseline"/>
        <w:outlineLvl w:val="1"/>
        <w:rPr>
          <w:rFonts w:eastAsia="Times New Roman" w:cstheme="minorHAnsi"/>
          <w:b/>
          <w:bCs/>
          <w:color w:val="0B0C0C"/>
          <w:sz w:val="24"/>
          <w:szCs w:val="24"/>
          <w:lang w:eastAsia="en-GB"/>
        </w:rPr>
      </w:pPr>
    </w:p>
    <w:p w:rsidR="00BF337E" w:rsidRPr="00BF337E" w:rsidRDefault="00BF337E" w:rsidP="00BF337E">
      <w:pPr>
        <w:shd w:val="clear" w:color="auto" w:fill="FFFFFF"/>
        <w:spacing w:before="1200" w:after="0" w:line="240" w:lineRule="auto"/>
        <w:textAlignment w:val="baseline"/>
        <w:outlineLvl w:val="1"/>
        <w:rPr>
          <w:rFonts w:eastAsia="Times New Roman" w:cstheme="minorHAnsi"/>
          <w:b/>
          <w:bCs/>
          <w:color w:val="0B0C0C"/>
          <w:sz w:val="24"/>
          <w:szCs w:val="24"/>
          <w:lang w:eastAsia="en-GB"/>
        </w:rPr>
      </w:pPr>
      <w:r w:rsidRPr="00BF337E">
        <w:rPr>
          <w:rFonts w:eastAsia="Times New Roman" w:cstheme="minorHAnsi"/>
          <w:b/>
          <w:bCs/>
          <w:color w:val="0B0C0C"/>
          <w:sz w:val="24"/>
          <w:szCs w:val="24"/>
          <w:lang w:eastAsia="en-GB"/>
        </w:rPr>
        <w:t>Key stage 2</w:t>
      </w:r>
    </w:p>
    <w:p w:rsidR="008F61BC" w:rsidRPr="008F61BC" w:rsidRDefault="00BF337E" w:rsidP="008F61BC">
      <w:pPr>
        <w:shd w:val="clear" w:color="auto" w:fill="FFFFFF"/>
        <w:spacing w:before="300" w:after="300" w:line="240" w:lineRule="auto"/>
        <w:rPr>
          <w:rFonts w:eastAsia="Times New Roman" w:cstheme="minorHAnsi"/>
          <w:color w:val="0B0C0C"/>
          <w:sz w:val="24"/>
          <w:szCs w:val="24"/>
          <w:lang w:eastAsia="en-GB"/>
        </w:rPr>
      </w:pPr>
      <w:r w:rsidRPr="008F61BC">
        <w:rPr>
          <w:rFonts w:eastAsia="Times New Roman" w:cstheme="minorHAnsi"/>
          <w:color w:val="0B0C0C"/>
          <w:sz w:val="24"/>
          <w:szCs w:val="24"/>
          <w:lang w:eastAsia="en-GB"/>
        </w:rPr>
        <w:t xml:space="preserve">Pupils should continue to develop a chronologically secure knowledge and understanding of British, local and world history, establishing clear narratives within and across the periods they study. </w:t>
      </w:r>
      <w:r w:rsidR="008F61BC" w:rsidRPr="008F61BC">
        <w:rPr>
          <w:rFonts w:eastAsia="Times New Roman" w:cstheme="minorHAnsi"/>
          <w:color w:val="0B0C0C"/>
          <w:sz w:val="24"/>
          <w:szCs w:val="24"/>
          <w:lang w:eastAsia="en-GB"/>
        </w:rPr>
        <w:t>They should</w:t>
      </w:r>
    </w:p>
    <w:p w:rsidR="008F61BC" w:rsidRDefault="00BF337E" w:rsidP="008F61BC">
      <w:pPr>
        <w:pStyle w:val="ListParagraph"/>
        <w:numPr>
          <w:ilvl w:val="0"/>
          <w:numId w:val="5"/>
        </w:numPr>
        <w:shd w:val="clear" w:color="auto" w:fill="FFFFFF"/>
        <w:spacing w:before="300" w:after="300" w:line="240" w:lineRule="auto"/>
        <w:rPr>
          <w:rFonts w:eastAsia="Times New Roman" w:cstheme="minorHAnsi"/>
          <w:color w:val="0B0C0C"/>
          <w:sz w:val="24"/>
          <w:szCs w:val="24"/>
          <w:lang w:eastAsia="en-GB"/>
        </w:rPr>
      </w:pPr>
      <w:r w:rsidRPr="008F61BC">
        <w:rPr>
          <w:rFonts w:eastAsia="Times New Roman" w:cstheme="minorHAnsi"/>
          <w:color w:val="0B0C0C"/>
          <w:sz w:val="24"/>
          <w:szCs w:val="24"/>
          <w:lang w:eastAsia="en-GB"/>
        </w:rPr>
        <w:t>note connections, contrasts and trends over time and develop the appro</w:t>
      </w:r>
      <w:r w:rsidR="008F61BC">
        <w:rPr>
          <w:rFonts w:eastAsia="Times New Roman" w:cstheme="minorHAnsi"/>
          <w:color w:val="0B0C0C"/>
          <w:sz w:val="24"/>
          <w:szCs w:val="24"/>
          <w:lang w:eastAsia="en-GB"/>
        </w:rPr>
        <w:t>priate use of historical terms;</w:t>
      </w:r>
    </w:p>
    <w:p w:rsidR="008F61BC" w:rsidRDefault="00BF337E" w:rsidP="008F61BC">
      <w:pPr>
        <w:pStyle w:val="ListParagraph"/>
        <w:numPr>
          <w:ilvl w:val="0"/>
          <w:numId w:val="5"/>
        </w:numPr>
        <w:shd w:val="clear" w:color="auto" w:fill="FFFFFF"/>
        <w:spacing w:before="300" w:after="300" w:line="240" w:lineRule="auto"/>
        <w:rPr>
          <w:rFonts w:eastAsia="Times New Roman" w:cstheme="minorHAnsi"/>
          <w:color w:val="0B0C0C"/>
          <w:sz w:val="24"/>
          <w:szCs w:val="24"/>
          <w:lang w:eastAsia="en-GB"/>
        </w:rPr>
      </w:pPr>
      <w:r w:rsidRPr="008F61BC">
        <w:rPr>
          <w:rFonts w:eastAsia="Times New Roman" w:cstheme="minorHAnsi"/>
          <w:color w:val="0B0C0C"/>
          <w:sz w:val="24"/>
          <w:szCs w:val="24"/>
          <w:lang w:eastAsia="en-GB"/>
        </w:rPr>
        <w:t>regularly address and sometimes devise historically valid questions about change, cause, similarity an</w:t>
      </w:r>
      <w:r w:rsidR="00915FE8">
        <w:rPr>
          <w:rFonts w:eastAsia="Times New Roman" w:cstheme="minorHAnsi"/>
          <w:color w:val="0B0C0C"/>
          <w:sz w:val="24"/>
          <w:szCs w:val="24"/>
          <w:lang w:eastAsia="en-GB"/>
        </w:rPr>
        <w:t>d difference, and significance;</w:t>
      </w:r>
    </w:p>
    <w:p w:rsidR="008F61BC" w:rsidRDefault="00BF337E" w:rsidP="008F61BC">
      <w:pPr>
        <w:pStyle w:val="ListParagraph"/>
        <w:numPr>
          <w:ilvl w:val="0"/>
          <w:numId w:val="5"/>
        </w:numPr>
        <w:shd w:val="clear" w:color="auto" w:fill="FFFFFF"/>
        <w:spacing w:before="300" w:after="300" w:line="240" w:lineRule="auto"/>
        <w:rPr>
          <w:rFonts w:eastAsia="Times New Roman" w:cstheme="minorHAnsi"/>
          <w:color w:val="0B0C0C"/>
          <w:sz w:val="24"/>
          <w:szCs w:val="24"/>
          <w:lang w:eastAsia="en-GB"/>
        </w:rPr>
      </w:pPr>
      <w:r w:rsidRPr="008F61BC">
        <w:rPr>
          <w:rFonts w:eastAsia="Times New Roman" w:cstheme="minorHAnsi"/>
          <w:color w:val="0B0C0C"/>
          <w:sz w:val="24"/>
          <w:szCs w:val="24"/>
          <w:lang w:eastAsia="en-GB"/>
        </w:rPr>
        <w:t>construct informed responses that involve thoughtful selection and organisation of relevant histor</w:t>
      </w:r>
      <w:r w:rsidR="00915FE8">
        <w:rPr>
          <w:rFonts w:eastAsia="Times New Roman" w:cstheme="minorHAnsi"/>
          <w:color w:val="0B0C0C"/>
          <w:sz w:val="24"/>
          <w:szCs w:val="24"/>
          <w:lang w:eastAsia="en-GB"/>
        </w:rPr>
        <w:t>ical information;</w:t>
      </w:r>
    </w:p>
    <w:p w:rsidR="00BF337E" w:rsidRPr="008F61BC" w:rsidRDefault="00BF337E" w:rsidP="008F61BC">
      <w:pPr>
        <w:pStyle w:val="ListParagraph"/>
        <w:numPr>
          <w:ilvl w:val="0"/>
          <w:numId w:val="5"/>
        </w:numPr>
        <w:shd w:val="clear" w:color="auto" w:fill="FFFFFF"/>
        <w:spacing w:before="300" w:after="300" w:line="240" w:lineRule="auto"/>
        <w:rPr>
          <w:rFonts w:eastAsia="Times New Roman" w:cstheme="minorHAnsi"/>
          <w:color w:val="0B0C0C"/>
          <w:sz w:val="24"/>
          <w:szCs w:val="24"/>
          <w:lang w:eastAsia="en-GB"/>
        </w:rPr>
      </w:pPr>
      <w:proofErr w:type="gramStart"/>
      <w:r w:rsidRPr="008F61BC">
        <w:rPr>
          <w:rFonts w:eastAsia="Times New Roman" w:cstheme="minorHAnsi"/>
          <w:color w:val="0B0C0C"/>
          <w:sz w:val="24"/>
          <w:szCs w:val="24"/>
          <w:lang w:eastAsia="en-GB"/>
        </w:rPr>
        <w:t>understand</w:t>
      </w:r>
      <w:proofErr w:type="gramEnd"/>
      <w:r w:rsidRPr="008F61BC">
        <w:rPr>
          <w:rFonts w:eastAsia="Times New Roman" w:cstheme="minorHAnsi"/>
          <w:color w:val="0B0C0C"/>
          <w:sz w:val="24"/>
          <w:szCs w:val="24"/>
          <w:lang w:eastAsia="en-GB"/>
        </w:rPr>
        <w:t xml:space="preserve"> how our knowledge of the past is cons</w:t>
      </w:r>
      <w:r w:rsidR="00915FE8">
        <w:rPr>
          <w:rFonts w:eastAsia="Times New Roman" w:cstheme="minorHAnsi"/>
          <w:color w:val="0B0C0C"/>
          <w:sz w:val="24"/>
          <w:szCs w:val="24"/>
          <w:lang w:eastAsia="en-GB"/>
        </w:rPr>
        <w:t>tructed from a range of sources.</w:t>
      </w:r>
    </w:p>
    <w:p w:rsidR="00BF337E" w:rsidRDefault="00BF337E" w:rsidP="00BF337E">
      <w:pPr>
        <w:shd w:val="clear" w:color="auto" w:fill="FFFFFF"/>
        <w:spacing w:before="300" w:after="300" w:line="240" w:lineRule="auto"/>
        <w:rPr>
          <w:rFonts w:eastAsia="Times New Roman" w:cstheme="minorHAnsi"/>
          <w:color w:val="0B0C0C"/>
          <w:sz w:val="24"/>
          <w:szCs w:val="24"/>
          <w:lang w:eastAsia="en-GB"/>
        </w:rPr>
      </w:pPr>
      <w:r w:rsidRPr="00BF337E">
        <w:rPr>
          <w:rFonts w:eastAsia="Times New Roman" w:cstheme="minorHAnsi"/>
          <w:color w:val="0B0C0C"/>
          <w:sz w:val="24"/>
          <w:szCs w:val="24"/>
          <w:lang w:eastAsia="en-GB"/>
        </w:rPr>
        <w:t>In planning to ensure the progression described above through teaching the British, local and world history, teachers should combine overview and depth studies to help pupils understand both the long arc of development and the complexity of specific aspects of the content.</w:t>
      </w:r>
    </w:p>
    <w:tbl>
      <w:tblPr>
        <w:tblStyle w:val="TableGrid"/>
        <w:tblW w:w="9747" w:type="dxa"/>
        <w:tblLook w:val="04A0" w:firstRow="1" w:lastRow="0" w:firstColumn="1" w:lastColumn="0" w:noHBand="0" w:noVBand="1"/>
      </w:tblPr>
      <w:tblGrid>
        <w:gridCol w:w="6345"/>
        <w:gridCol w:w="3402"/>
      </w:tblGrid>
      <w:tr w:rsidR="0066681C" w:rsidTr="0066681C">
        <w:tc>
          <w:tcPr>
            <w:tcW w:w="6345" w:type="dxa"/>
          </w:tcPr>
          <w:p w:rsidR="0066681C" w:rsidRPr="00A8057A" w:rsidRDefault="00A8057A" w:rsidP="006D3C1A">
            <w:pPr>
              <w:rPr>
                <w:rFonts w:eastAsia="Times New Roman" w:cs="Times New Roman"/>
                <w:b/>
                <w:bCs/>
                <w:lang w:eastAsia="en-GB"/>
              </w:rPr>
            </w:pPr>
            <w:r w:rsidRPr="00BF337E">
              <w:rPr>
                <w:rFonts w:eastAsia="Times New Roman" w:cstheme="minorHAnsi"/>
                <w:b/>
                <w:color w:val="0B0C0C"/>
                <w:sz w:val="24"/>
                <w:szCs w:val="24"/>
                <w:lang w:eastAsia="en-GB"/>
              </w:rPr>
              <w:t>Pupils should be taught about:</w:t>
            </w:r>
          </w:p>
        </w:tc>
        <w:tc>
          <w:tcPr>
            <w:tcW w:w="3402" w:type="dxa"/>
          </w:tcPr>
          <w:p w:rsidR="0066681C" w:rsidRDefault="0066681C" w:rsidP="00A8057A">
            <w:pPr>
              <w:jc w:val="center"/>
              <w:rPr>
                <w:rFonts w:eastAsia="Times New Roman" w:cs="Times New Roman"/>
                <w:bCs/>
                <w:lang w:val="en-GB" w:eastAsia="en-GB"/>
              </w:rPr>
            </w:pPr>
            <w:r>
              <w:rPr>
                <w:rFonts w:eastAsia="Times New Roman" w:cs="Times New Roman"/>
                <w:b/>
                <w:bCs/>
                <w:lang w:val="en-GB" w:eastAsia="en-GB"/>
              </w:rPr>
              <w:t>In which year</w:t>
            </w:r>
            <w:r w:rsidR="00A8057A">
              <w:rPr>
                <w:rFonts w:eastAsia="Times New Roman" w:cs="Times New Roman"/>
                <w:b/>
                <w:bCs/>
                <w:lang w:val="en-GB" w:eastAsia="en-GB"/>
              </w:rPr>
              <w:t xml:space="preserve"> at our school</w:t>
            </w:r>
            <w:r>
              <w:rPr>
                <w:rFonts w:eastAsia="Times New Roman" w:cs="Times New Roman"/>
                <w:b/>
                <w:bCs/>
                <w:lang w:val="en-GB" w:eastAsia="en-GB"/>
              </w:rPr>
              <w:t>?</w:t>
            </w:r>
          </w:p>
        </w:tc>
      </w:tr>
      <w:tr w:rsidR="0066681C" w:rsidRPr="00D9637A" w:rsidTr="0066681C">
        <w:trPr>
          <w:trHeight w:val="562"/>
        </w:trPr>
        <w:tc>
          <w:tcPr>
            <w:tcW w:w="6345" w:type="dxa"/>
            <w:shd w:val="clear" w:color="auto" w:fill="FDE9D9" w:themeFill="accent6" w:themeFillTint="33"/>
          </w:tcPr>
          <w:p w:rsidR="0066681C" w:rsidRPr="0015067B" w:rsidRDefault="0066681C" w:rsidP="006D3C1A">
            <w:pPr>
              <w:spacing w:before="100" w:beforeAutospacing="1" w:after="100" w:afterAutospacing="1"/>
              <w:rPr>
                <w:rFonts w:eastAsia="Times New Roman" w:cs="Times New Roman"/>
                <w:b/>
                <w:bCs/>
                <w:lang w:val="en-GB" w:eastAsia="en-GB"/>
              </w:rPr>
            </w:pPr>
            <w:r>
              <w:rPr>
                <w:rFonts w:eastAsia="Times New Roman" w:cs="Times New Roman"/>
                <w:b/>
                <w:bCs/>
                <w:lang w:val="en-GB" w:eastAsia="en-GB"/>
              </w:rPr>
              <w:t xml:space="preserve">1 Changes in Britain from the Stone Age to the Iron Age </w:t>
            </w:r>
            <w:r>
              <w:rPr>
                <w:rFonts w:eastAsia="Times New Roman" w:cs="Times New Roman"/>
                <w:b/>
                <w:bCs/>
                <w:lang w:val="en-GB" w:eastAsia="en-GB"/>
              </w:rPr>
              <w:br/>
            </w:r>
          </w:p>
        </w:tc>
        <w:tc>
          <w:tcPr>
            <w:tcW w:w="3402" w:type="dxa"/>
          </w:tcPr>
          <w:p w:rsidR="0066681C" w:rsidRPr="00D9637A" w:rsidRDefault="0066681C" w:rsidP="00A8057A">
            <w:pPr>
              <w:jc w:val="center"/>
              <w:rPr>
                <w:rFonts w:eastAsia="Times New Roman" w:cs="Times New Roman"/>
                <w:bCs/>
                <w:lang w:val="en-GB" w:eastAsia="en-GB"/>
              </w:rPr>
            </w:pPr>
            <w:r>
              <w:rPr>
                <w:rFonts w:eastAsia="Times New Roman" w:cs="Times New Roman"/>
                <w:bCs/>
                <w:lang w:val="en-GB" w:eastAsia="en-GB"/>
              </w:rPr>
              <w:t>Year 3</w:t>
            </w:r>
          </w:p>
        </w:tc>
      </w:tr>
      <w:tr w:rsidR="0066681C" w:rsidRPr="00D9637A" w:rsidTr="0066681C">
        <w:trPr>
          <w:trHeight w:val="567"/>
        </w:trPr>
        <w:tc>
          <w:tcPr>
            <w:tcW w:w="6345" w:type="dxa"/>
            <w:shd w:val="clear" w:color="auto" w:fill="DAEEF3" w:themeFill="accent5" w:themeFillTint="33"/>
          </w:tcPr>
          <w:p w:rsidR="0066681C" w:rsidRDefault="0066681C" w:rsidP="006D3C1A">
            <w:pPr>
              <w:rPr>
                <w:rFonts w:eastAsia="Times New Roman" w:cs="Times New Roman"/>
                <w:b/>
                <w:bCs/>
                <w:lang w:val="en-GB" w:eastAsia="en-GB"/>
              </w:rPr>
            </w:pPr>
            <w:r>
              <w:rPr>
                <w:rFonts w:eastAsia="Times New Roman" w:cs="Times New Roman"/>
                <w:b/>
                <w:bCs/>
                <w:lang w:val="en-GB" w:eastAsia="en-GB"/>
              </w:rPr>
              <w:lastRenderedPageBreak/>
              <w:t xml:space="preserve">2 The Roman Empire and its impact on Britain </w:t>
            </w:r>
          </w:p>
          <w:p w:rsidR="0066681C" w:rsidRPr="0015067B" w:rsidRDefault="0066681C" w:rsidP="006D3C1A">
            <w:pPr>
              <w:rPr>
                <w:rFonts w:eastAsia="Times New Roman" w:cs="Times New Roman"/>
                <w:b/>
                <w:bCs/>
                <w:lang w:val="en-GB" w:eastAsia="en-GB"/>
              </w:rPr>
            </w:pPr>
          </w:p>
        </w:tc>
        <w:tc>
          <w:tcPr>
            <w:tcW w:w="3402" w:type="dxa"/>
          </w:tcPr>
          <w:p w:rsidR="0066681C" w:rsidRPr="00D9637A" w:rsidRDefault="0066681C" w:rsidP="00A8057A">
            <w:pPr>
              <w:jc w:val="center"/>
              <w:rPr>
                <w:rFonts w:eastAsia="Times New Roman" w:cs="Times New Roman"/>
                <w:bCs/>
                <w:lang w:val="en-GB" w:eastAsia="en-GB"/>
              </w:rPr>
            </w:pPr>
            <w:r>
              <w:rPr>
                <w:rFonts w:eastAsia="Times New Roman" w:cs="Times New Roman"/>
                <w:bCs/>
                <w:lang w:val="en-GB" w:eastAsia="en-GB"/>
              </w:rPr>
              <w:t>Year 3</w:t>
            </w:r>
          </w:p>
        </w:tc>
      </w:tr>
      <w:tr w:rsidR="0066681C" w:rsidRPr="00D9637A" w:rsidTr="0066681C">
        <w:trPr>
          <w:trHeight w:val="723"/>
        </w:trPr>
        <w:tc>
          <w:tcPr>
            <w:tcW w:w="6345" w:type="dxa"/>
            <w:shd w:val="clear" w:color="auto" w:fill="CCC0D9" w:themeFill="accent4" w:themeFillTint="66"/>
          </w:tcPr>
          <w:p w:rsidR="0066681C" w:rsidRPr="0015067B" w:rsidRDefault="0066681C" w:rsidP="006D3C1A">
            <w:pPr>
              <w:rPr>
                <w:rFonts w:eastAsia="Times New Roman" w:cs="Times New Roman"/>
                <w:b/>
                <w:bCs/>
                <w:lang w:val="en-GB" w:eastAsia="en-GB"/>
              </w:rPr>
            </w:pPr>
            <w:r>
              <w:rPr>
                <w:rFonts w:eastAsia="Times New Roman" w:cs="Times New Roman"/>
                <w:b/>
                <w:bCs/>
                <w:lang w:val="en-GB" w:eastAsia="en-GB"/>
              </w:rPr>
              <w:t>3 Britain’s settlement by Anglo-Saxons and Scots</w:t>
            </w:r>
          </w:p>
        </w:tc>
        <w:tc>
          <w:tcPr>
            <w:tcW w:w="3402" w:type="dxa"/>
          </w:tcPr>
          <w:p w:rsidR="0066681C" w:rsidRPr="00D9637A" w:rsidRDefault="0066681C" w:rsidP="00A8057A">
            <w:pPr>
              <w:jc w:val="center"/>
              <w:rPr>
                <w:rFonts w:eastAsia="Times New Roman" w:cs="Times New Roman"/>
                <w:bCs/>
                <w:lang w:val="en-GB" w:eastAsia="en-GB"/>
              </w:rPr>
            </w:pPr>
            <w:r>
              <w:rPr>
                <w:rFonts w:eastAsia="Times New Roman" w:cs="Times New Roman"/>
                <w:bCs/>
                <w:lang w:val="en-GB" w:eastAsia="en-GB"/>
              </w:rPr>
              <w:t>Year 4</w:t>
            </w:r>
          </w:p>
        </w:tc>
      </w:tr>
      <w:tr w:rsidR="0066681C" w:rsidRPr="00D9637A" w:rsidTr="0066681C">
        <w:trPr>
          <w:trHeight w:val="723"/>
        </w:trPr>
        <w:tc>
          <w:tcPr>
            <w:tcW w:w="6345" w:type="dxa"/>
            <w:shd w:val="clear" w:color="auto" w:fill="C2D69B" w:themeFill="accent3" w:themeFillTint="99"/>
          </w:tcPr>
          <w:p w:rsidR="0066681C" w:rsidRPr="0015067B" w:rsidRDefault="0066681C" w:rsidP="006D3C1A">
            <w:pPr>
              <w:rPr>
                <w:rFonts w:eastAsia="Times New Roman" w:cs="Times New Roman"/>
                <w:b/>
                <w:bCs/>
                <w:lang w:val="en-GB" w:eastAsia="en-GB"/>
              </w:rPr>
            </w:pPr>
            <w:r>
              <w:rPr>
                <w:rFonts w:eastAsia="Times New Roman" w:cs="Times New Roman"/>
                <w:b/>
                <w:bCs/>
                <w:lang w:val="en-GB" w:eastAsia="en-GB"/>
              </w:rPr>
              <w:t xml:space="preserve">4 The Viking and Anglo-Saxon struggle for the Kingdom of England to the time of Edward the Confessor </w:t>
            </w:r>
          </w:p>
        </w:tc>
        <w:tc>
          <w:tcPr>
            <w:tcW w:w="3402" w:type="dxa"/>
          </w:tcPr>
          <w:p w:rsidR="0066681C" w:rsidRPr="00D9637A" w:rsidRDefault="00A8057A" w:rsidP="00A8057A">
            <w:pPr>
              <w:jc w:val="center"/>
              <w:rPr>
                <w:rFonts w:eastAsia="Times New Roman" w:cs="Times New Roman"/>
                <w:bCs/>
                <w:lang w:val="en-GB" w:eastAsia="en-GB"/>
              </w:rPr>
            </w:pPr>
            <w:r>
              <w:rPr>
                <w:rFonts w:eastAsia="Times New Roman" w:cs="Times New Roman"/>
                <w:bCs/>
                <w:lang w:val="en-GB" w:eastAsia="en-GB"/>
              </w:rPr>
              <w:t>Year 5</w:t>
            </w:r>
          </w:p>
        </w:tc>
      </w:tr>
      <w:tr w:rsidR="0066681C" w:rsidRPr="00D9637A" w:rsidTr="0066681C">
        <w:trPr>
          <w:trHeight w:val="466"/>
        </w:trPr>
        <w:tc>
          <w:tcPr>
            <w:tcW w:w="6345" w:type="dxa"/>
            <w:shd w:val="clear" w:color="auto" w:fill="F2DBDB" w:themeFill="accent2" w:themeFillTint="33"/>
          </w:tcPr>
          <w:p w:rsidR="0066681C" w:rsidRPr="0036224D" w:rsidRDefault="0066681C" w:rsidP="006D3C1A">
            <w:pPr>
              <w:rPr>
                <w:rFonts w:eastAsia="Times New Roman" w:cs="Times New Roman"/>
                <w:b/>
                <w:bCs/>
                <w:lang w:val="en-GB" w:eastAsia="en-GB"/>
              </w:rPr>
            </w:pPr>
            <w:r>
              <w:rPr>
                <w:rFonts w:eastAsia="Times New Roman" w:cs="Times New Roman"/>
                <w:b/>
                <w:bCs/>
                <w:lang w:val="en-GB" w:eastAsia="en-GB"/>
              </w:rPr>
              <w:t xml:space="preserve">5 A local history study </w:t>
            </w:r>
          </w:p>
          <w:p w:rsidR="0066681C" w:rsidRPr="0015067B" w:rsidRDefault="0066681C" w:rsidP="006D3C1A">
            <w:pPr>
              <w:rPr>
                <w:rFonts w:eastAsia="Times New Roman" w:cs="Times New Roman"/>
                <w:b/>
                <w:bCs/>
                <w:lang w:val="en-GB" w:eastAsia="en-GB"/>
              </w:rPr>
            </w:pPr>
          </w:p>
        </w:tc>
        <w:tc>
          <w:tcPr>
            <w:tcW w:w="3402" w:type="dxa"/>
            <w:shd w:val="clear" w:color="auto" w:fill="auto"/>
          </w:tcPr>
          <w:p w:rsidR="0066681C" w:rsidRPr="00D9637A" w:rsidRDefault="0066681C" w:rsidP="00A8057A">
            <w:pPr>
              <w:jc w:val="center"/>
              <w:rPr>
                <w:rFonts w:eastAsia="Times New Roman" w:cs="Times New Roman"/>
                <w:bCs/>
                <w:lang w:val="en-GB" w:eastAsia="en-GB"/>
              </w:rPr>
            </w:pPr>
            <w:r>
              <w:rPr>
                <w:rFonts w:eastAsia="Times New Roman" w:cs="Times New Roman"/>
                <w:bCs/>
                <w:lang w:val="en-GB" w:eastAsia="en-GB"/>
              </w:rPr>
              <w:t>Year 3 and Year 5</w:t>
            </w:r>
          </w:p>
        </w:tc>
      </w:tr>
      <w:tr w:rsidR="0066681C" w:rsidRPr="00D9637A" w:rsidTr="0066681C">
        <w:trPr>
          <w:trHeight w:val="813"/>
        </w:trPr>
        <w:tc>
          <w:tcPr>
            <w:tcW w:w="6345" w:type="dxa"/>
            <w:shd w:val="clear" w:color="auto" w:fill="DAEEF3" w:themeFill="accent5" w:themeFillTint="33"/>
          </w:tcPr>
          <w:p w:rsidR="0066681C" w:rsidRPr="0015067B" w:rsidRDefault="0066681C" w:rsidP="006D3C1A">
            <w:pPr>
              <w:rPr>
                <w:b/>
                <w:lang w:val="en"/>
              </w:rPr>
            </w:pPr>
            <w:r w:rsidRPr="0036224D">
              <w:rPr>
                <w:rFonts w:eastAsia="Times New Roman" w:cs="Times New Roman"/>
                <w:b/>
                <w:bCs/>
                <w:lang w:val="en-GB" w:eastAsia="en-GB"/>
              </w:rPr>
              <w:t xml:space="preserve">6 </w:t>
            </w:r>
            <w:r w:rsidRPr="0036224D">
              <w:rPr>
                <w:b/>
                <w:lang w:val="en"/>
              </w:rPr>
              <w:t>A study of an aspect or theme in British history that extends pupils’ chronological knowledge beyond 1066</w:t>
            </w:r>
            <w:r>
              <w:rPr>
                <w:b/>
                <w:lang w:val="en"/>
              </w:rPr>
              <w:t xml:space="preserve"> </w:t>
            </w:r>
          </w:p>
        </w:tc>
        <w:tc>
          <w:tcPr>
            <w:tcW w:w="3402" w:type="dxa"/>
            <w:shd w:val="clear" w:color="auto" w:fill="auto"/>
          </w:tcPr>
          <w:p w:rsidR="0066681C" w:rsidRPr="00D9637A" w:rsidRDefault="0066681C" w:rsidP="00A8057A">
            <w:pPr>
              <w:jc w:val="center"/>
              <w:rPr>
                <w:rFonts w:eastAsia="Times New Roman" w:cs="Times New Roman"/>
                <w:bCs/>
                <w:lang w:val="en-GB" w:eastAsia="en-GB"/>
              </w:rPr>
            </w:pPr>
            <w:r>
              <w:rPr>
                <w:rFonts w:eastAsia="Times New Roman" w:cs="Times New Roman"/>
                <w:bCs/>
                <w:lang w:val="en-GB" w:eastAsia="en-GB"/>
              </w:rPr>
              <w:t xml:space="preserve">Year </w:t>
            </w:r>
            <w:r w:rsidR="00A8057A">
              <w:rPr>
                <w:rFonts w:eastAsia="Times New Roman" w:cs="Times New Roman"/>
                <w:bCs/>
                <w:lang w:val="en-GB" w:eastAsia="en-GB"/>
              </w:rPr>
              <w:t>6</w:t>
            </w:r>
            <w:r>
              <w:rPr>
                <w:rFonts w:eastAsia="Times New Roman" w:cs="Times New Roman"/>
                <w:bCs/>
                <w:lang w:val="en-GB" w:eastAsia="en-GB"/>
              </w:rPr>
              <w:t xml:space="preserve"> – </w:t>
            </w:r>
            <w:r w:rsidR="00A8057A">
              <w:rPr>
                <w:rFonts w:eastAsia="Times New Roman" w:cs="Times New Roman"/>
                <w:bCs/>
                <w:lang w:val="en-GB" w:eastAsia="en-GB"/>
              </w:rPr>
              <w:t>‘Big Picture History – e.g. communication,</w:t>
            </w:r>
            <w:r>
              <w:rPr>
                <w:rFonts w:eastAsia="Times New Roman" w:cs="Times New Roman"/>
                <w:bCs/>
                <w:lang w:val="en-GB" w:eastAsia="en-GB"/>
              </w:rPr>
              <w:t xml:space="preserve"> transport, or house</w:t>
            </w:r>
            <w:r w:rsidR="00A8057A">
              <w:rPr>
                <w:rFonts w:eastAsia="Times New Roman" w:cs="Times New Roman"/>
                <w:bCs/>
                <w:lang w:val="en-GB" w:eastAsia="en-GB"/>
              </w:rPr>
              <w:t>s</w:t>
            </w:r>
            <w:r>
              <w:rPr>
                <w:rFonts w:eastAsia="Times New Roman" w:cs="Times New Roman"/>
                <w:bCs/>
                <w:lang w:val="en-GB" w:eastAsia="en-GB"/>
              </w:rPr>
              <w:t xml:space="preserve"> through the ages</w:t>
            </w:r>
            <w:r w:rsidR="00A8057A">
              <w:rPr>
                <w:rFonts w:eastAsia="Times New Roman" w:cs="Times New Roman"/>
                <w:bCs/>
                <w:lang w:val="en-GB" w:eastAsia="en-GB"/>
              </w:rPr>
              <w:t>.</w:t>
            </w:r>
          </w:p>
        </w:tc>
      </w:tr>
      <w:tr w:rsidR="0066681C" w:rsidRPr="00D9637A" w:rsidTr="0066681C">
        <w:trPr>
          <w:trHeight w:val="723"/>
        </w:trPr>
        <w:tc>
          <w:tcPr>
            <w:tcW w:w="6345" w:type="dxa"/>
            <w:shd w:val="clear" w:color="auto" w:fill="CCC0D9" w:themeFill="accent4" w:themeFillTint="66"/>
          </w:tcPr>
          <w:p w:rsidR="0066681C" w:rsidRPr="0015067B" w:rsidRDefault="0066681C" w:rsidP="006D3C1A">
            <w:pPr>
              <w:rPr>
                <w:rFonts w:eastAsia="Times New Roman" w:cs="Times New Roman"/>
                <w:bCs/>
                <w:lang w:val="en-GB" w:eastAsia="en-GB"/>
              </w:rPr>
            </w:pPr>
            <w:r>
              <w:rPr>
                <w:rFonts w:eastAsia="Times New Roman" w:cs="Times New Roman"/>
                <w:b/>
                <w:bCs/>
                <w:lang w:val="en-GB" w:eastAsia="en-GB"/>
              </w:rPr>
              <w:t xml:space="preserve">7 A study of the achievements of the earliest civilizations – </w:t>
            </w:r>
            <w:r w:rsidRPr="00D1428F">
              <w:rPr>
                <w:rFonts w:eastAsia="Times New Roman" w:cs="Times New Roman"/>
                <w:bCs/>
                <w:u w:val="single"/>
                <w:lang w:val="en-GB" w:eastAsia="en-GB"/>
              </w:rPr>
              <w:t>an overview</w:t>
            </w:r>
            <w:r w:rsidRPr="00D1428F">
              <w:rPr>
                <w:rFonts w:eastAsia="Times New Roman" w:cs="Times New Roman"/>
                <w:bCs/>
                <w:lang w:val="en-GB" w:eastAsia="en-GB"/>
              </w:rPr>
              <w:t xml:space="preserve"> of where and when the first civilizations appeared </w:t>
            </w:r>
            <w:r w:rsidRPr="00D1428F">
              <w:rPr>
                <w:rFonts w:eastAsia="Times New Roman" w:cs="Times New Roman"/>
                <w:bCs/>
                <w:u w:val="single"/>
                <w:lang w:val="en-GB" w:eastAsia="en-GB"/>
              </w:rPr>
              <w:t>and a depth study</w:t>
            </w:r>
            <w:r w:rsidRPr="00D1428F">
              <w:rPr>
                <w:rFonts w:eastAsia="Times New Roman" w:cs="Times New Roman"/>
                <w:bCs/>
                <w:lang w:val="en-GB" w:eastAsia="en-GB"/>
              </w:rPr>
              <w:t xml:space="preserve"> of one of the following: Ancient Sumer; The Indus Valley; Ancient Egypt; The Shang Dynasty of Ancient China.</w:t>
            </w:r>
          </w:p>
        </w:tc>
        <w:tc>
          <w:tcPr>
            <w:tcW w:w="3402" w:type="dxa"/>
          </w:tcPr>
          <w:p w:rsidR="0066681C" w:rsidRDefault="0066681C" w:rsidP="00A8057A">
            <w:pPr>
              <w:jc w:val="center"/>
              <w:rPr>
                <w:rFonts w:eastAsia="Times New Roman" w:cs="Times New Roman"/>
                <w:bCs/>
                <w:lang w:val="en-GB" w:eastAsia="en-GB"/>
              </w:rPr>
            </w:pPr>
            <w:r>
              <w:rPr>
                <w:rFonts w:eastAsia="Times New Roman" w:cs="Times New Roman"/>
                <w:bCs/>
                <w:lang w:val="en-GB" w:eastAsia="en-GB"/>
              </w:rPr>
              <w:t>Year 4</w:t>
            </w:r>
          </w:p>
          <w:p w:rsidR="00A8057A" w:rsidRDefault="00A8057A" w:rsidP="00A8057A">
            <w:pPr>
              <w:jc w:val="center"/>
              <w:rPr>
                <w:rFonts w:eastAsia="Times New Roman" w:cs="Times New Roman"/>
                <w:bCs/>
                <w:lang w:val="en-GB" w:eastAsia="en-GB"/>
              </w:rPr>
            </w:pPr>
          </w:p>
          <w:p w:rsidR="00A8057A" w:rsidRPr="00D9637A" w:rsidRDefault="00A8057A" w:rsidP="00A8057A">
            <w:pPr>
              <w:jc w:val="center"/>
              <w:rPr>
                <w:rFonts w:eastAsia="Times New Roman" w:cs="Times New Roman"/>
                <w:bCs/>
                <w:lang w:val="en-GB" w:eastAsia="en-GB"/>
              </w:rPr>
            </w:pPr>
            <w:r>
              <w:rPr>
                <w:rFonts w:eastAsia="Times New Roman" w:cs="Times New Roman"/>
                <w:bCs/>
                <w:lang w:val="en-GB" w:eastAsia="en-GB"/>
              </w:rPr>
              <w:t>Overview plus Ancient Egypt.</w:t>
            </w:r>
          </w:p>
        </w:tc>
      </w:tr>
      <w:tr w:rsidR="0066681C" w:rsidRPr="00D9637A" w:rsidTr="0066681C">
        <w:trPr>
          <w:trHeight w:val="877"/>
        </w:trPr>
        <w:tc>
          <w:tcPr>
            <w:tcW w:w="6345" w:type="dxa"/>
            <w:shd w:val="clear" w:color="auto" w:fill="C2D69B" w:themeFill="accent3" w:themeFillTint="99"/>
          </w:tcPr>
          <w:p w:rsidR="0066681C" w:rsidRPr="0015067B" w:rsidRDefault="0066681C" w:rsidP="006D3C1A">
            <w:pPr>
              <w:rPr>
                <w:lang w:val="en"/>
              </w:rPr>
            </w:pPr>
            <w:r>
              <w:rPr>
                <w:rFonts w:eastAsia="Times New Roman" w:cs="Times New Roman"/>
                <w:b/>
                <w:bCs/>
                <w:lang w:val="en-GB" w:eastAsia="en-GB"/>
              </w:rPr>
              <w:t xml:space="preserve">8 Ancient </w:t>
            </w:r>
            <w:proofErr w:type="gramStart"/>
            <w:r>
              <w:rPr>
                <w:rFonts w:eastAsia="Times New Roman" w:cs="Times New Roman"/>
                <w:b/>
                <w:bCs/>
                <w:lang w:val="en-GB" w:eastAsia="en-GB"/>
              </w:rPr>
              <w:t xml:space="preserve">Greece  </w:t>
            </w:r>
            <w:r>
              <w:rPr>
                <w:lang w:val="en"/>
              </w:rPr>
              <w:t>–</w:t>
            </w:r>
            <w:proofErr w:type="gramEnd"/>
            <w:r>
              <w:rPr>
                <w:lang w:val="en"/>
              </w:rPr>
              <w:t xml:space="preserve"> a study of Greek life and achievements and their influence on the western world.</w:t>
            </w:r>
          </w:p>
        </w:tc>
        <w:tc>
          <w:tcPr>
            <w:tcW w:w="3402" w:type="dxa"/>
          </w:tcPr>
          <w:p w:rsidR="0066681C" w:rsidRPr="00D9637A" w:rsidRDefault="0066681C" w:rsidP="00A8057A">
            <w:pPr>
              <w:jc w:val="center"/>
              <w:rPr>
                <w:rFonts w:eastAsia="Times New Roman" w:cs="Times New Roman"/>
                <w:bCs/>
                <w:lang w:val="en-GB" w:eastAsia="en-GB"/>
              </w:rPr>
            </w:pPr>
            <w:r>
              <w:rPr>
                <w:rFonts w:eastAsia="Times New Roman" w:cs="Times New Roman"/>
                <w:bCs/>
                <w:lang w:val="en-GB" w:eastAsia="en-GB"/>
              </w:rPr>
              <w:t>Year 5</w:t>
            </w:r>
          </w:p>
        </w:tc>
      </w:tr>
      <w:tr w:rsidR="0066681C" w:rsidRPr="00D9637A" w:rsidTr="00A8057A">
        <w:trPr>
          <w:trHeight w:val="1124"/>
        </w:trPr>
        <w:tc>
          <w:tcPr>
            <w:tcW w:w="6345" w:type="dxa"/>
            <w:shd w:val="clear" w:color="auto" w:fill="F2DBDB" w:themeFill="accent2" w:themeFillTint="33"/>
          </w:tcPr>
          <w:p w:rsidR="0066681C" w:rsidRPr="0015067B" w:rsidRDefault="0066681C" w:rsidP="006D3C1A">
            <w:pPr>
              <w:rPr>
                <w:rFonts w:eastAsia="Times New Roman" w:cs="Times New Roman"/>
                <w:bCs/>
                <w:lang w:val="en-GB" w:eastAsia="en-GB"/>
              </w:rPr>
            </w:pPr>
            <w:r>
              <w:rPr>
                <w:rFonts w:eastAsia="Times New Roman" w:cs="Times New Roman"/>
                <w:b/>
                <w:bCs/>
                <w:lang w:val="en-GB" w:eastAsia="en-GB"/>
              </w:rPr>
              <w:t xml:space="preserve">9 A non-European society that provides contrasts with British history </w:t>
            </w:r>
            <w:r w:rsidRPr="00D1428F">
              <w:rPr>
                <w:rFonts w:eastAsia="Times New Roman" w:cs="Times New Roman"/>
                <w:bCs/>
                <w:lang w:val="en-GB" w:eastAsia="en-GB"/>
              </w:rPr>
              <w:t xml:space="preserve">– </w:t>
            </w:r>
            <w:r w:rsidRPr="00D1428F">
              <w:rPr>
                <w:rFonts w:eastAsia="Times New Roman" w:cs="Times New Roman"/>
                <w:bCs/>
                <w:u w:val="single"/>
                <w:lang w:val="en-GB" w:eastAsia="en-GB"/>
              </w:rPr>
              <w:t>one study chosen from:</w:t>
            </w:r>
            <w:r w:rsidRPr="00D1428F">
              <w:rPr>
                <w:rFonts w:eastAsia="Times New Roman" w:cs="Times New Roman"/>
                <w:bCs/>
                <w:lang w:val="en-GB" w:eastAsia="en-GB"/>
              </w:rPr>
              <w:t xml:space="preserve"> early Islamic civilization, including a s</w:t>
            </w:r>
            <w:r>
              <w:rPr>
                <w:rFonts w:eastAsia="Times New Roman" w:cs="Times New Roman"/>
                <w:bCs/>
                <w:lang w:val="en-GB" w:eastAsia="en-GB"/>
              </w:rPr>
              <w:t>tudy of Baghdad c. AD 900; Maya civilis</w:t>
            </w:r>
            <w:r w:rsidRPr="00D1428F">
              <w:rPr>
                <w:rFonts w:eastAsia="Times New Roman" w:cs="Times New Roman"/>
                <w:bCs/>
                <w:lang w:val="en-GB" w:eastAsia="en-GB"/>
              </w:rPr>
              <w:t>ation c. AD 900; Benin (West Africa) c. AD 900-1300.</w:t>
            </w:r>
          </w:p>
        </w:tc>
        <w:tc>
          <w:tcPr>
            <w:tcW w:w="3402" w:type="dxa"/>
          </w:tcPr>
          <w:p w:rsidR="0066681C" w:rsidRDefault="0066681C" w:rsidP="00A8057A">
            <w:pPr>
              <w:jc w:val="center"/>
              <w:rPr>
                <w:rFonts w:eastAsia="Times New Roman" w:cs="Times New Roman"/>
                <w:bCs/>
                <w:lang w:val="en-GB" w:eastAsia="en-GB"/>
              </w:rPr>
            </w:pPr>
            <w:r>
              <w:rPr>
                <w:rFonts w:eastAsia="Times New Roman" w:cs="Times New Roman"/>
                <w:bCs/>
                <w:lang w:val="en-GB" w:eastAsia="en-GB"/>
              </w:rPr>
              <w:t>Year 6</w:t>
            </w:r>
          </w:p>
          <w:p w:rsidR="00A8057A" w:rsidRDefault="00A8057A" w:rsidP="00A8057A">
            <w:pPr>
              <w:jc w:val="center"/>
              <w:rPr>
                <w:rFonts w:eastAsia="Times New Roman" w:cs="Times New Roman"/>
                <w:bCs/>
                <w:lang w:val="en-GB" w:eastAsia="en-GB"/>
              </w:rPr>
            </w:pPr>
          </w:p>
          <w:p w:rsidR="00A8057A" w:rsidRPr="00D9637A" w:rsidRDefault="00A8057A" w:rsidP="00A8057A">
            <w:pPr>
              <w:jc w:val="center"/>
              <w:rPr>
                <w:rFonts w:eastAsia="Times New Roman" w:cs="Times New Roman"/>
                <w:bCs/>
                <w:lang w:val="en-GB" w:eastAsia="en-GB"/>
              </w:rPr>
            </w:pPr>
            <w:r>
              <w:rPr>
                <w:rFonts w:eastAsia="Times New Roman" w:cs="Times New Roman"/>
                <w:bCs/>
                <w:lang w:val="en-GB" w:eastAsia="en-GB"/>
              </w:rPr>
              <w:t>The Maya</w:t>
            </w:r>
          </w:p>
        </w:tc>
      </w:tr>
    </w:tbl>
    <w:p w:rsidR="00915FE8" w:rsidRPr="00BF337E" w:rsidRDefault="00A8057A" w:rsidP="00BF337E">
      <w:pPr>
        <w:shd w:val="clear" w:color="auto" w:fill="FFFFFF"/>
        <w:spacing w:before="300" w:after="300" w:line="240" w:lineRule="auto"/>
        <w:rPr>
          <w:rFonts w:eastAsia="Times New Roman" w:cstheme="minorHAnsi"/>
          <w:color w:val="0B0C0C"/>
          <w:sz w:val="24"/>
          <w:szCs w:val="24"/>
          <w:lang w:eastAsia="en-GB"/>
        </w:rPr>
      </w:pPr>
      <w:r>
        <w:rPr>
          <w:rFonts w:eastAsia="Times New Roman" w:cstheme="minorHAnsi"/>
          <w:color w:val="0B0C0C"/>
          <w:sz w:val="24"/>
          <w:szCs w:val="24"/>
          <w:lang w:eastAsia="en-GB"/>
        </w:rPr>
        <w:t xml:space="preserve">See NC Programme of Study for more details/ideas of what could </w:t>
      </w:r>
      <w:r w:rsidR="00DC40DB">
        <w:rPr>
          <w:rFonts w:eastAsia="Times New Roman" w:cstheme="minorHAnsi"/>
          <w:color w:val="0B0C0C"/>
          <w:sz w:val="24"/>
          <w:szCs w:val="24"/>
          <w:lang w:eastAsia="en-GB"/>
        </w:rPr>
        <w:t>be covered in</w:t>
      </w:r>
      <w:r>
        <w:rPr>
          <w:rFonts w:eastAsia="Times New Roman" w:cstheme="minorHAnsi"/>
          <w:color w:val="0B0C0C"/>
          <w:sz w:val="24"/>
          <w:szCs w:val="24"/>
          <w:lang w:eastAsia="en-GB"/>
        </w:rPr>
        <w:t xml:space="preserve"> each theme.</w:t>
      </w:r>
    </w:p>
    <w:p w:rsidR="00BF337E" w:rsidRPr="00BF337E" w:rsidRDefault="00BF337E" w:rsidP="00BF337E">
      <w:pPr>
        <w:rPr>
          <w:rFonts w:cstheme="minorHAnsi"/>
          <w:sz w:val="24"/>
          <w:szCs w:val="24"/>
        </w:rPr>
      </w:pPr>
    </w:p>
    <w:p w:rsidR="001A46D1" w:rsidRDefault="001A46D1">
      <w:pPr>
        <w:rPr>
          <w:rFonts w:cstheme="minorHAnsi"/>
          <w:b/>
          <w:sz w:val="24"/>
          <w:szCs w:val="24"/>
        </w:rPr>
      </w:pPr>
      <w:r>
        <w:rPr>
          <w:rFonts w:cstheme="minorHAnsi"/>
          <w:b/>
          <w:sz w:val="24"/>
          <w:szCs w:val="24"/>
        </w:rPr>
        <w:t>Planning, schemes of work, differentiation, evidence, children’s work, displays, literacy, links to other subjects, links to school priorities, audit of content/teachers’ subject knowledge, training needs etc.</w:t>
      </w:r>
    </w:p>
    <w:p w:rsidR="001A46D1" w:rsidRPr="001A46D1" w:rsidRDefault="001A46D1">
      <w:pPr>
        <w:rPr>
          <w:rFonts w:cstheme="minorHAnsi"/>
          <w:i/>
          <w:sz w:val="24"/>
          <w:szCs w:val="24"/>
        </w:rPr>
      </w:pPr>
      <w:r w:rsidRPr="001A46D1">
        <w:rPr>
          <w:rFonts w:cstheme="minorHAnsi"/>
          <w:i/>
          <w:sz w:val="24"/>
          <w:szCs w:val="24"/>
        </w:rPr>
        <w:t>Add your expectations for teachers here.</w:t>
      </w:r>
    </w:p>
    <w:p w:rsidR="001A46D1" w:rsidRDefault="001A46D1">
      <w:pPr>
        <w:rPr>
          <w:rFonts w:cstheme="minorHAnsi"/>
          <w:sz w:val="24"/>
          <w:szCs w:val="24"/>
        </w:rPr>
      </w:pPr>
    </w:p>
    <w:p w:rsidR="00D564C7" w:rsidRDefault="00D564C7">
      <w:pPr>
        <w:rPr>
          <w:rFonts w:cstheme="minorHAnsi"/>
          <w:b/>
          <w:sz w:val="24"/>
          <w:szCs w:val="24"/>
        </w:rPr>
      </w:pPr>
      <w:r w:rsidRPr="00D564C7">
        <w:rPr>
          <w:rFonts w:cstheme="minorHAnsi"/>
          <w:b/>
          <w:sz w:val="24"/>
          <w:szCs w:val="24"/>
        </w:rPr>
        <w:t>Resources:</w:t>
      </w:r>
    </w:p>
    <w:p w:rsidR="00D564C7" w:rsidRDefault="00DC40DB">
      <w:pPr>
        <w:rPr>
          <w:rFonts w:cstheme="minorHAnsi"/>
          <w:i/>
          <w:sz w:val="24"/>
          <w:szCs w:val="24"/>
        </w:rPr>
      </w:pPr>
      <w:r>
        <w:rPr>
          <w:rFonts w:cstheme="minorHAnsi"/>
          <w:i/>
          <w:sz w:val="24"/>
          <w:szCs w:val="24"/>
        </w:rPr>
        <w:t>Make a li</w:t>
      </w:r>
      <w:r w:rsidR="00D564C7" w:rsidRPr="00D564C7">
        <w:rPr>
          <w:rFonts w:cstheme="minorHAnsi"/>
          <w:i/>
          <w:sz w:val="24"/>
          <w:szCs w:val="24"/>
        </w:rPr>
        <w:t>st here</w:t>
      </w:r>
      <w:r>
        <w:rPr>
          <w:rFonts w:cstheme="minorHAnsi"/>
          <w:i/>
          <w:sz w:val="24"/>
          <w:szCs w:val="24"/>
        </w:rPr>
        <w:t xml:space="preserve"> including books, websites and apps for each year group.</w:t>
      </w:r>
    </w:p>
    <w:p w:rsidR="005F7572" w:rsidRDefault="005F7572">
      <w:pPr>
        <w:rPr>
          <w:rStyle w:val="Hyperlink"/>
          <w:rFonts w:cstheme="minorHAnsi"/>
          <w:color w:val="auto"/>
          <w:sz w:val="24"/>
          <w:szCs w:val="24"/>
          <w:u w:val="none"/>
        </w:rPr>
      </w:pPr>
      <w:r>
        <w:rPr>
          <w:rStyle w:val="Hyperlink"/>
          <w:rFonts w:cstheme="minorHAnsi"/>
          <w:color w:val="auto"/>
          <w:sz w:val="24"/>
          <w:szCs w:val="24"/>
          <w:u w:val="none"/>
        </w:rPr>
        <w:t>Lancashire Archives - e</w:t>
      </w:r>
      <w:r w:rsidRPr="005F7572">
        <w:rPr>
          <w:rStyle w:val="Hyperlink"/>
          <w:rFonts w:cstheme="minorHAnsi"/>
          <w:color w:val="auto"/>
          <w:sz w:val="24"/>
          <w:szCs w:val="24"/>
          <w:u w:val="none"/>
        </w:rPr>
        <w:t xml:space="preserve">mail: </w:t>
      </w:r>
      <w:hyperlink r:id="rId6" w:history="1">
        <w:r w:rsidRPr="00FC6E4C">
          <w:rPr>
            <w:rStyle w:val="Hyperlink"/>
            <w:rFonts w:cstheme="minorHAnsi"/>
            <w:sz w:val="24"/>
            <w:szCs w:val="24"/>
          </w:rPr>
          <w:t>archives@lancashire.gov.uk</w:t>
        </w:r>
      </w:hyperlink>
      <w:r>
        <w:rPr>
          <w:rStyle w:val="Hyperlink"/>
          <w:rFonts w:cstheme="minorHAnsi"/>
          <w:color w:val="auto"/>
          <w:sz w:val="24"/>
          <w:szCs w:val="24"/>
          <w:u w:val="none"/>
        </w:rPr>
        <w:t xml:space="preserve"> </w:t>
      </w:r>
    </w:p>
    <w:p w:rsidR="005F7572" w:rsidRDefault="005F7572">
      <w:pPr>
        <w:rPr>
          <w:rStyle w:val="Hyperlink"/>
          <w:rFonts w:cstheme="minorHAnsi"/>
          <w:sz w:val="24"/>
          <w:szCs w:val="24"/>
        </w:rPr>
      </w:pPr>
      <w:r w:rsidRPr="005F7572">
        <w:rPr>
          <w:rStyle w:val="Hyperlink"/>
          <w:rFonts w:cstheme="minorHAnsi"/>
          <w:color w:val="auto"/>
          <w:sz w:val="24"/>
          <w:szCs w:val="24"/>
          <w:u w:val="none"/>
        </w:rPr>
        <w:t>Mario - Lancashire County Council's online map-based resource tool.</w:t>
      </w:r>
      <w:r w:rsidRPr="005F7572">
        <w:rPr>
          <w:rStyle w:val="Hyperlink"/>
          <w:rFonts w:cstheme="minorHAnsi"/>
          <w:color w:val="auto"/>
          <w:sz w:val="24"/>
          <w:szCs w:val="24"/>
        </w:rPr>
        <w:t xml:space="preserve"> </w:t>
      </w:r>
      <w:hyperlink r:id="rId7" w:history="1">
        <w:r w:rsidRPr="00FC6E4C">
          <w:rPr>
            <w:rStyle w:val="Hyperlink"/>
            <w:rFonts w:cstheme="minorHAnsi"/>
            <w:sz w:val="24"/>
            <w:szCs w:val="24"/>
          </w:rPr>
          <w:t>http://mario.lancashire.gov.uk/agsmario/</w:t>
        </w:r>
      </w:hyperlink>
      <w:r>
        <w:rPr>
          <w:rStyle w:val="Hyperlink"/>
          <w:rFonts w:cstheme="minorHAnsi"/>
          <w:sz w:val="24"/>
          <w:szCs w:val="24"/>
        </w:rPr>
        <w:t xml:space="preserve"> </w:t>
      </w:r>
    </w:p>
    <w:p w:rsidR="005F7572" w:rsidRDefault="005F7572">
      <w:pPr>
        <w:rPr>
          <w:rStyle w:val="Hyperlink"/>
          <w:rFonts w:cstheme="minorHAnsi"/>
          <w:sz w:val="24"/>
          <w:szCs w:val="24"/>
        </w:rPr>
      </w:pPr>
      <w:r w:rsidRPr="005F7572">
        <w:rPr>
          <w:rStyle w:val="Hyperlink"/>
          <w:rFonts w:cstheme="minorHAnsi"/>
          <w:color w:val="auto"/>
          <w:sz w:val="24"/>
          <w:szCs w:val="24"/>
          <w:u w:val="none"/>
        </w:rPr>
        <w:t>Lancashire County Council's Archaeology Service.</w:t>
      </w:r>
      <w:r>
        <w:rPr>
          <w:rStyle w:val="Hyperlink"/>
          <w:rFonts w:cstheme="minorHAnsi"/>
          <w:color w:val="auto"/>
          <w:sz w:val="24"/>
          <w:szCs w:val="24"/>
        </w:rPr>
        <w:t xml:space="preserve"> </w:t>
      </w:r>
      <w:r w:rsidRPr="005F7572">
        <w:rPr>
          <w:rStyle w:val="Hyperlink"/>
          <w:rFonts w:cstheme="minorHAnsi"/>
          <w:sz w:val="24"/>
          <w:szCs w:val="24"/>
        </w:rPr>
        <w:t>https://www3.lancashire.gov.uk/environme</w:t>
      </w:r>
      <w:r w:rsidRPr="005F7572">
        <w:rPr>
          <w:rStyle w:val="Hyperlink"/>
          <w:rFonts w:cstheme="minorHAnsi"/>
          <w:sz w:val="24"/>
          <w:szCs w:val="24"/>
        </w:rPr>
        <w:t>n</w:t>
      </w:r>
      <w:r w:rsidRPr="005F7572">
        <w:rPr>
          <w:rStyle w:val="Hyperlink"/>
          <w:rFonts w:cstheme="minorHAnsi"/>
          <w:sz w:val="24"/>
          <w:szCs w:val="24"/>
        </w:rPr>
        <w:t>t/oldmap/</w:t>
      </w:r>
    </w:p>
    <w:p w:rsidR="005F7572" w:rsidRDefault="005F7572" w:rsidP="005F7572">
      <w:pPr>
        <w:rPr>
          <w:rFonts w:cstheme="minorHAnsi"/>
          <w:sz w:val="24"/>
          <w:szCs w:val="24"/>
        </w:rPr>
      </w:pPr>
    </w:p>
    <w:p w:rsidR="005F7572" w:rsidRDefault="005F7572">
      <w:pPr>
        <w:rPr>
          <w:rFonts w:cstheme="minorHAnsi"/>
          <w:sz w:val="24"/>
          <w:szCs w:val="24"/>
        </w:rPr>
      </w:pPr>
      <w:r>
        <w:rPr>
          <w:rFonts w:cstheme="minorHAnsi"/>
          <w:sz w:val="24"/>
          <w:szCs w:val="24"/>
        </w:rPr>
        <w:lastRenderedPageBreak/>
        <w:t>Historical Association for key information, schemes of work and other resources.</w:t>
      </w:r>
      <w:r>
        <w:rPr>
          <w:rFonts w:cstheme="minorHAnsi"/>
          <w:sz w:val="24"/>
          <w:szCs w:val="24"/>
        </w:rPr>
        <w:t xml:space="preserve"> </w:t>
      </w:r>
      <w:hyperlink r:id="rId8" w:history="1">
        <w:r w:rsidR="00DC40DB" w:rsidRPr="00B55368">
          <w:rPr>
            <w:rStyle w:val="Hyperlink"/>
            <w:rFonts w:cstheme="minorHAnsi"/>
            <w:sz w:val="24"/>
            <w:szCs w:val="24"/>
          </w:rPr>
          <w:t>https://www.history.org.uk/</w:t>
        </w:r>
      </w:hyperlink>
      <w:r w:rsidR="00DC40DB">
        <w:rPr>
          <w:rFonts w:cstheme="minorHAnsi"/>
          <w:sz w:val="24"/>
          <w:szCs w:val="24"/>
        </w:rPr>
        <w:t xml:space="preserve"> </w:t>
      </w:r>
    </w:p>
    <w:p w:rsidR="005F7572" w:rsidRDefault="005F7572">
      <w:pPr>
        <w:rPr>
          <w:rFonts w:cstheme="minorHAnsi"/>
          <w:sz w:val="24"/>
          <w:szCs w:val="24"/>
        </w:rPr>
      </w:pPr>
      <w:bookmarkStart w:id="0" w:name="_GoBack"/>
      <w:bookmarkEnd w:id="0"/>
      <w:r>
        <w:rPr>
          <w:rStyle w:val="Hyperlink"/>
          <w:rFonts w:cstheme="minorHAnsi"/>
          <w:color w:val="auto"/>
          <w:sz w:val="24"/>
          <w:szCs w:val="24"/>
          <w:u w:val="none"/>
        </w:rPr>
        <w:t>H</w:t>
      </w:r>
      <w:r w:rsidRPr="005F7572">
        <w:rPr>
          <w:rStyle w:val="Hyperlink"/>
          <w:rFonts w:cstheme="minorHAnsi"/>
          <w:color w:val="auto"/>
          <w:sz w:val="24"/>
          <w:szCs w:val="24"/>
          <w:u w:val="none"/>
        </w:rPr>
        <w:t xml:space="preserve">istorical maps and links with geography </w:t>
      </w:r>
      <w:hyperlink r:id="rId9" w:history="1">
        <w:r w:rsidR="00DC40DB" w:rsidRPr="00B55368">
          <w:rPr>
            <w:rStyle w:val="Hyperlink"/>
            <w:rFonts w:cstheme="minorHAnsi"/>
            <w:sz w:val="24"/>
            <w:szCs w:val="24"/>
          </w:rPr>
          <w:t>http://digimapforschools.edina.ac.uk</w:t>
        </w:r>
      </w:hyperlink>
      <w:r w:rsidR="00DC40DB">
        <w:rPr>
          <w:rFonts w:cstheme="minorHAnsi"/>
          <w:sz w:val="24"/>
          <w:szCs w:val="24"/>
        </w:rPr>
        <w:t xml:space="preserve">  </w:t>
      </w:r>
    </w:p>
    <w:p w:rsidR="005F7572" w:rsidRDefault="005F7572">
      <w:pPr>
        <w:rPr>
          <w:rFonts w:cstheme="minorHAnsi"/>
          <w:sz w:val="24"/>
          <w:szCs w:val="24"/>
        </w:rPr>
      </w:pPr>
      <w:r w:rsidRPr="005F7572">
        <w:rPr>
          <w:rFonts w:cstheme="minorHAnsi"/>
          <w:sz w:val="24"/>
          <w:szCs w:val="24"/>
        </w:rPr>
        <w:t xml:space="preserve">Google Street View. </w:t>
      </w:r>
      <w:hyperlink r:id="rId10" w:history="1">
        <w:r w:rsidRPr="00FC6E4C">
          <w:rPr>
            <w:rStyle w:val="Hyperlink"/>
            <w:rFonts w:cstheme="minorHAnsi"/>
            <w:sz w:val="24"/>
            <w:szCs w:val="24"/>
          </w:rPr>
          <w:t>https://www.google.com/streetview/</w:t>
        </w:r>
      </w:hyperlink>
      <w:r>
        <w:rPr>
          <w:rFonts w:cstheme="minorHAnsi"/>
          <w:sz w:val="24"/>
          <w:szCs w:val="24"/>
        </w:rPr>
        <w:t xml:space="preserve"> </w:t>
      </w:r>
    </w:p>
    <w:p w:rsidR="005F7572" w:rsidRDefault="005F7572">
      <w:pPr>
        <w:rPr>
          <w:rFonts w:cstheme="minorHAnsi"/>
          <w:sz w:val="24"/>
          <w:szCs w:val="24"/>
        </w:rPr>
      </w:pPr>
    </w:p>
    <w:p w:rsidR="001A46D1" w:rsidRDefault="00DC40DB">
      <w:pPr>
        <w:rPr>
          <w:rFonts w:cstheme="minorHAnsi"/>
          <w:sz w:val="24"/>
          <w:szCs w:val="24"/>
        </w:rPr>
      </w:pPr>
      <w:r>
        <w:rPr>
          <w:rFonts w:cstheme="minorHAnsi"/>
          <w:sz w:val="24"/>
          <w:szCs w:val="24"/>
        </w:rPr>
        <w:t xml:space="preserve">Contact </w:t>
      </w:r>
      <w:r w:rsidR="00C16F32">
        <w:rPr>
          <w:rStyle w:val="Hyperlink"/>
          <w:rFonts w:cstheme="minorHAnsi"/>
          <w:sz w:val="24"/>
          <w:szCs w:val="24"/>
        </w:rPr>
        <w:t>skenyon.lancsenglish@outlook.com</w:t>
      </w:r>
      <w:r>
        <w:rPr>
          <w:rFonts w:cstheme="minorHAnsi"/>
          <w:sz w:val="24"/>
          <w:szCs w:val="24"/>
        </w:rPr>
        <w:t xml:space="preserve"> for further information.</w:t>
      </w:r>
    </w:p>
    <w:p w:rsidR="001A46D1" w:rsidRPr="00DC40DB" w:rsidRDefault="001A46D1">
      <w:pPr>
        <w:rPr>
          <w:rFonts w:cstheme="minorHAnsi"/>
          <w:sz w:val="24"/>
          <w:szCs w:val="24"/>
        </w:rPr>
      </w:pPr>
    </w:p>
    <w:sectPr w:rsidR="001A46D1" w:rsidRPr="00DC40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4706F"/>
    <w:multiLevelType w:val="hybridMultilevel"/>
    <w:tmpl w:val="52DC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A31CE"/>
    <w:multiLevelType w:val="hybridMultilevel"/>
    <w:tmpl w:val="BEEC1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D19EA"/>
    <w:multiLevelType w:val="multilevel"/>
    <w:tmpl w:val="B85C39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A35684"/>
    <w:multiLevelType w:val="hybridMultilevel"/>
    <w:tmpl w:val="C11A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630E18"/>
    <w:multiLevelType w:val="multilevel"/>
    <w:tmpl w:val="DA3CF1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70F"/>
    <w:rsid w:val="00095034"/>
    <w:rsid w:val="001A46D1"/>
    <w:rsid w:val="002502CC"/>
    <w:rsid w:val="0053587E"/>
    <w:rsid w:val="005F7572"/>
    <w:rsid w:val="0066681C"/>
    <w:rsid w:val="00687600"/>
    <w:rsid w:val="008E670F"/>
    <w:rsid w:val="008F61BC"/>
    <w:rsid w:val="00915FE8"/>
    <w:rsid w:val="009C302A"/>
    <w:rsid w:val="00A8057A"/>
    <w:rsid w:val="00BF337E"/>
    <w:rsid w:val="00C16F32"/>
    <w:rsid w:val="00D564C7"/>
    <w:rsid w:val="00DC40DB"/>
    <w:rsid w:val="00FB0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C3FC5-75C1-4232-AD70-DCE9FF1D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F337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F337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337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F337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F33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F337E"/>
    <w:rPr>
      <w:color w:val="0000FF" w:themeColor="hyperlink"/>
      <w:u w:val="single"/>
    </w:rPr>
  </w:style>
  <w:style w:type="paragraph" w:styleId="ListParagraph">
    <w:name w:val="List Paragraph"/>
    <w:basedOn w:val="Normal"/>
    <w:uiPriority w:val="34"/>
    <w:qFormat/>
    <w:rsid w:val="00BF337E"/>
    <w:pPr>
      <w:ind w:left="720"/>
      <w:contextualSpacing/>
    </w:pPr>
  </w:style>
  <w:style w:type="table" w:styleId="TableGrid">
    <w:name w:val="Table Grid"/>
    <w:basedOn w:val="TableNormal"/>
    <w:uiPriority w:val="59"/>
    <w:rsid w:val="0066681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6F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540139">
      <w:bodyDiv w:val="1"/>
      <w:marLeft w:val="0"/>
      <w:marRight w:val="0"/>
      <w:marTop w:val="0"/>
      <w:marBottom w:val="0"/>
      <w:divBdr>
        <w:top w:val="none" w:sz="0" w:space="0" w:color="auto"/>
        <w:left w:val="none" w:sz="0" w:space="0" w:color="auto"/>
        <w:bottom w:val="none" w:sz="0" w:space="0" w:color="auto"/>
        <w:right w:val="none" w:sz="0" w:space="0" w:color="auto"/>
      </w:divBdr>
      <w:divsChild>
        <w:div w:id="1736704479">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org.uk/" TargetMode="External"/><Relationship Id="rId3" Type="http://schemas.openxmlformats.org/officeDocument/2006/relationships/settings" Target="settings.xml"/><Relationship Id="rId7" Type="http://schemas.openxmlformats.org/officeDocument/2006/relationships/hyperlink" Target="http://mario.lancashire.gov.uk/agsmar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chives@lancashire.gov.uk" TargetMode="External"/><Relationship Id="rId11" Type="http://schemas.openxmlformats.org/officeDocument/2006/relationships/fontTable" Target="fontTable.xml"/><Relationship Id="rId5" Type="http://schemas.openxmlformats.org/officeDocument/2006/relationships/hyperlink" Target="https://www.gov.uk/government/publications/early-years-foundation-stage-framework--2" TargetMode="External"/><Relationship Id="rId10" Type="http://schemas.openxmlformats.org/officeDocument/2006/relationships/hyperlink" Target="https://www.google.com/streetview/" TargetMode="External"/><Relationship Id="rId4" Type="http://schemas.openxmlformats.org/officeDocument/2006/relationships/webSettings" Target="webSettings.xml"/><Relationship Id="rId9" Type="http://schemas.openxmlformats.org/officeDocument/2006/relationships/hyperlink" Target="http://digimapforschools.edin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rowenapryor</dc:creator>
  <cp:keywords/>
  <dc:description/>
  <cp:lastModifiedBy>Steven Kenyon</cp:lastModifiedBy>
  <cp:revision>9</cp:revision>
  <dcterms:created xsi:type="dcterms:W3CDTF">2017-04-20T09:27:00Z</dcterms:created>
  <dcterms:modified xsi:type="dcterms:W3CDTF">2021-11-15T10:33:00Z</dcterms:modified>
</cp:coreProperties>
</file>