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A43" w:rsidRDefault="00AB6361">
      <w:pPr>
        <w:shd w:val="clear" w:color="auto" w:fill="FFFFFF"/>
        <w:spacing w:after="0"/>
        <w:jc w:val="center"/>
        <w:rPr>
          <w:color w:val="95569E"/>
          <w:sz w:val="40"/>
          <w:szCs w:val="40"/>
        </w:rPr>
      </w:pPr>
      <w:r>
        <w:rPr>
          <w:b/>
          <w:color w:val="95569E"/>
          <w:sz w:val="40"/>
          <w:szCs w:val="40"/>
        </w:rPr>
        <w:t>Evaluation Information Sheet for schools</w:t>
      </w:r>
      <w:r>
        <w:rPr>
          <w:color w:val="95569E"/>
          <w:sz w:val="40"/>
          <w:szCs w:val="40"/>
        </w:rPr>
        <w:t xml:space="preserve"> </w:t>
      </w:r>
    </w:p>
    <w:p w:rsidR="00E51A43" w:rsidRDefault="00AB6361">
      <w:pPr>
        <w:shd w:val="clear" w:color="auto" w:fill="FFFFFF"/>
        <w:spacing w:after="0"/>
        <w:ind w:firstLine="4540"/>
        <w:jc w:val="both"/>
        <w:rPr>
          <w:color w:val="95569E"/>
          <w:sz w:val="40"/>
          <w:szCs w:val="40"/>
        </w:rPr>
      </w:pPr>
      <w:r>
        <w:rPr>
          <w:color w:val="95569E"/>
          <w:sz w:val="40"/>
          <w:szCs w:val="40"/>
        </w:rPr>
        <w:t xml:space="preserve"> </w:t>
      </w:r>
    </w:p>
    <w:p w:rsidR="00E51A43" w:rsidRDefault="00AB6361">
      <w:pPr>
        <w:shd w:val="clear" w:color="auto" w:fill="FFFFFF"/>
        <w:spacing w:after="0"/>
        <w:jc w:val="center"/>
        <w:rPr>
          <w:color w:val="95569E"/>
          <w:sz w:val="40"/>
          <w:szCs w:val="40"/>
        </w:rPr>
      </w:pPr>
      <w:r>
        <w:rPr>
          <w:b/>
          <w:color w:val="95569E"/>
          <w:sz w:val="40"/>
          <w:szCs w:val="40"/>
        </w:rPr>
        <w:t xml:space="preserve">National Tutoring Programme – </w:t>
      </w:r>
      <w:r>
        <w:rPr>
          <w:color w:val="95569E"/>
          <w:sz w:val="40"/>
          <w:szCs w:val="40"/>
        </w:rPr>
        <w:t xml:space="preserve"> </w:t>
      </w:r>
    </w:p>
    <w:p w:rsidR="00E51A43" w:rsidRDefault="00AB6361">
      <w:pPr>
        <w:shd w:val="clear" w:color="auto" w:fill="FFFFFF"/>
        <w:spacing w:after="0"/>
        <w:jc w:val="center"/>
        <w:rPr>
          <w:color w:val="95569E"/>
          <w:sz w:val="40"/>
          <w:szCs w:val="40"/>
        </w:rPr>
      </w:pPr>
      <w:r>
        <w:rPr>
          <w:b/>
          <w:color w:val="95569E"/>
          <w:sz w:val="40"/>
          <w:szCs w:val="40"/>
        </w:rPr>
        <w:t xml:space="preserve">Tuition Partners </w:t>
      </w:r>
      <w:r>
        <w:rPr>
          <w:color w:val="95569E"/>
          <w:sz w:val="40"/>
          <w:szCs w:val="40"/>
        </w:rPr>
        <w:t xml:space="preserve"> </w:t>
      </w:r>
    </w:p>
    <w:p w:rsidR="00E51A43" w:rsidRDefault="00AB6361">
      <w:pPr>
        <w:shd w:val="clear" w:color="auto" w:fill="FFFFFF"/>
        <w:spacing w:after="0"/>
        <w:jc w:val="both"/>
      </w:pPr>
      <w:r>
        <w:t xml:space="preserve"> </w:t>
      </w:r>
    </w:p>
    <w:p w:rsidR="00E51A43" w:rsidRDefault="00AB6361">
      <w:pPr>
        <w:numPr>
          <w:ilvl w:val="0"/>
          <w:numId w:val="6"/>
        </w:numPr>
        <w:spacing w:after="0"/>
        <w:rPr>
          <w:sz w:val="32"/>
          <w:szCs w:val="32"/>
        </w:rPr>
      </w:pPr>
      <w:r>
        <w:rPr>
          <w:b/>
          <w:color w:val="95569E"/>
          <w:sz w:val="32"/>
          <w:szCs w:val="32"/>
        </w:rPr>
        <w:t xml:space="preserve">Why are you receiving this Information Sheet?  </w:t>
      </w:r>
    </w:p>
    <w:p w:rsidR="00E51A43" w:rsidRDefault="00E51A43">
      <w:pPr>
        <w:shd w:val="clear" w:color="auto" w:fill="FFFFFF"/>
        <w:spacing w:after="0"/>
        <w:jc w:val="both"/>
      </w:pPr>
    </w:p>
    <w:p w:rsidR="00E51A43" w:rsidRDefault="00AB6361">
      <w:pPr>
        <w:shd w:val="clear" w:color="auto" w:fill="FFFFFF"/>
        <w:spacing w:after="0"/>
        <w:jc w:val="both"/>
      </w:pPr>
      <w:r>
        <w:t xml:space="preserve">You are receiving this Information Sheet because your school has expressed interest in taking part in the National Tutoring </w:t>
      </w:r>
      <w:r>
        <w:rPr>
          <w:shd w:val="clear" w:color="auto" w:fill="FFE5E5"/>
        </w:rPr>
        <w:t>Programme</w:t>
      </w:r>
      <w:r>
        <w:t xml:space="preserve"> – Tuition Partners (the TP programme), or has been approached by a Tuition Partner. You will have received information abo</w:t>
      </w:r>
      <w:r>
        <w:t xml:space="preserve">ut the tutoring your school could receive from the Tuition Partner.   </w:t>
      </w:r>
    </w:p>
    <w:p w:rsidR="00E51A43" w:rsidRDefault="00E51A43">
      <w:pPr>
        <w:shd w:val="clear" w:color="auto" w:fill="FFFFFF"/>
        <w:spacing w:after="0"/>
        <w:jc w:val="both"/>
      </w:pPr>
    </w:p>
    <w:p w:rsidR="00E51A43" w:rsidRDefault="00AB6361">
      <w:pPr>
        <w:shd w:val="clear" w:color="auto" w:fill="FFFFFF"/>
        <w:spacing w:after="0"/>
        <w:jc w:val="both"/>
      </w:pPr>
      <w:r>
        <w:t xml:space="preserve">The TP programme </w:t>
      </w:r>
      <w:proofErr w:type="gramStart"/>
      <w:r>
        <w:t>is being independently evaluated</w:t>
      </w:r>
      <w:proofErr w:type="gramEnd"/>
      <w:r>
        <w:t>, and there are important things you need to know about the evaluation before you sign the Memorandum of Understanding (</w:t>
      </w:r>
      <w:proofErr w:type="spellStart"/>
      <w:r>
        <w:t>MoU</w:t>
      </w:r>
      <w:proofErr w:type="spellEnd"/>
      <w:r>
        <w:t>) that is in</w:t>
      </w:r>
      <w:r>
        <w:t xml:space="preserve">cluded in this pack.  </w:t>
      </w:r>
    </w:p>
    <w:p w:rsidR="00E51A43" w:rsidRDefault="00E51A43">
      <w:pPr>
        <w:shd w:val="clear" w:color="auto" w:fill="FFFFFF"/>
        <w:spacing w:after="0"/>
        <w:jc w:val="both"/>
      </w:pPr>
    </w:p>
    <w:p w:rsidR="00E51A43" w:rsidRDefault="00AB6361">
      <w:pPr>
        <w:shd w:val="clear" w:color="auto" w:fill="FFFFFF"/>
        <w:spacing w:after="0"/>
        <w:jc w:val="both"/>
      </w:pPr>
      <w:r>
        <w:t xml:space="preserve">This Information Sheet outlines the expectations of your school, staff and pupils in relation to the evaluation. It is intentionally short. More information and support </w:t>
      </w:r>
      <w:proofErr w:type="gramStart"/>
      <w:r>
        <w:t>will be provided</w:t>
      </w:r>
      <w:proofErr w:type="gramEnd"/>
      <w:r>
        <w:t xml:space="preserve"> if your school decides to participate in the T</w:t>
      </w:r>
      <w:r>
        <w:t xml:space="preserve">P programme and its evaluation.  </w:t>
      </w:r>
    </w:p>
    <w:p w:rsidR="00E51A43" w:rsidRDefault="00E51A43">
      <w:pPr>
        <w:shd w:val="clear" w:color="auto" w:fill="FFFFFF"/>
        <w:spacing w:after="0"/>
        <w:jc w:val="both"/>
      </w:pPr>
    </w:p>
    <w:p w:rsidR="00E51A43" w:rsidRDefault="00AB6361">
      <w:pPr>
        <w:shd w:val="clear" w:color="auto" w:fill="FFFFFF"/>
        <w:spacing w:after="0"/>
        <w:jc w:val="both"/>
      </w:pPr>
      <w:r>
        <w:t xml:space="preserve">In recognition of the strained circumstances schools are currently working under, the evaluation </w:t>
      </w:r>
      <w:proofErr w:type="gramStart"/>
      <w:r>
        <w:t>has been designed</w:t>
      </w:r>
      <w:proofErr w:type="gramEnd"/>
      <w:r>
        <w:t xml:space="preserve"> to ensure the burden to schools is minimal, with the data that will be collected being in line with the ty</w:t>
      </w:r>
      <w:r>
        <w:t xml:space="preserve">pes of data that you would need to provide as part of normal tutoring provision. There are elements of the </w:t>
      </w:r>
      <w:proofErr w:type="gramStart"/>
      <w:r>
        <w:t>evaluation which</w:t>
      </w:r>
      <w:proofErr w:type="gramEnd"/>
      <w:r>
        <w:t xml:space="preserve"> may require additional data, but these elements are optional and you will be approached separately about these to see if you would b</w:t>
      </w:r>
      <w:r>
        <w:t xml:space="preserve">e interested in taking part.  </w:t>
      </w:r>
    </w:p>
    <w:p w:rsidR="00E51A43" w:rsidRDefault="00E51A43">
      <w:pPr>
        <w:shd w:val="clear" w:color="auto" w:fill="FFFFFF"/>
        <w:spacing w:after="0"/>
        <w:jc w:val="both"/>
      </w:pPr>
    </w:p>
    <w:p w:rsidR="00E51A43" w:rsidRDefault="00AB6361">
      <w:pPr>
        <w:shd w:val="clear" w:color="auto" w:fill="FFFFFF"/>
        <w:spacing w:after="0"/>
        <w:jc w:val="both"/>
      </w:pPr>
      <w:r>
        <w:t xml:space="preserve">The TP evaluation is an exciting opportunity for us to learn more about the impacts of tutoring and how best to implement the approach. This will mean any future delivery of tutoring </w:t>
      </w:r>
      <w:proofErr w:type="gramStart"/>
      <w:r>
        <w:t>can be improved</w:t>
      </w:r>
      <w:proofErr w:type="gramEnd"/>
      <w:r>
        <w:t xml:space="preserve"> to ensure even better out</w:t>
      </w:r>
      <w:r>
        <w:t xml:space="preserve">comes for pupils.   </w:t>
      </w:r>
    </w:p>
    <w:p w:rsidR="00E51A43" w:rsidRDefault="00AB6361">
      <w:pPr>
        <w:shd w:val="clear" w:color="auto" w:fill="FFFFFF"/>
        <w:spacing w:after="0"/>
        <w:jc w:val="both"/>
      </w:pPr>
      <w:r>
        <w:t xml:space="preserve"> </w:t>
      </w:r>
    </w:p>
    <w:p w:rsidR="00E51A43" w:rsidRDefault="00AB6361">
      <w:pPr>
        <w:numPr>
          <w:ilvl w:val="0"/>
          <w:numId w:val="5"/>
        </w:numPr>
        <w:spacing w:after="0"/>
        <w:rPr>
          <w:sz w:val="32"/>
          <w:szCs w:val="32"/>
        </w:rPr>
      </w:pPr>
      <w:r>
        <w:rPr>
          <w:b/>
          <w:color w:val="95569E"/>
          <w:sz w:val="32"/>
          <w:szCs w:val="32"/>
        </w:rPr>
        <w:t xml:space="preserve">What is the TP programme?  </w:t>
      </w:r>
    </w:p>
    <w:p w:rsidR="00E51A43" w:rsidRDefault="00E51A43">
      <w:pPr>
        <w:shd w:val="clear" w:color="auto" w:fill="FFFFFF"/>
        <w:spacing w:after="0"/>
        <w:jc w:val="both"/>
      </w:pPr>
    </w:p>
    <w:p w:rsidR="00E51A43" w:rsidRDefault="00AB6361">
      <w:pPr>
        <w:shd w:val="clear" w:color="auto" w:fill="FFFFFF"/>
        <w:spacing w:after="0"/>
        <w:jc w:val="both"/>
      </w:pPr>
      <w:r>
        <w:t xml:space="preserve">The TP programme </w:t>
      </w:r>
      <w:proofErr w:type="gramStart"/>
      <w:r>
        <w:t>is designed</w:t>
      </w:r>
      <w:proofErr w:type="gramEnd"/>
      <w:r>
        <w:t xml:space="preserve"> to provide additional support to schools and teachers, as a supplement to the high-quality classroom teaching that is the most powerful way to support children’s learning. The</w:t>
      </w:r>
      <w:r>
        <w:t xml:space="preserve"> programme aims to support teachers and schools in providing a sustained response to the coronavirus pandemic and to provide a longer-term contribution to closing the attainment gap.  </w:t>
      </w:r>
    </w:p>
    <w:p w:rsidR="00E51A43" w:rsidRDefault="00E51A43">
      <w:pPr>
        <w:shd w:val="clear" w:color="auto" w:fill="FFFFFF"/>
        <w:spacing w:after="0"/>
        <w:jc w:val="both"/>
      </w:pPr>
    </w:p>
    <w:p w:rsidR="00E51A43" w:rsidRDefault="00AB6361">
      <w:pPr>
        <w:shd w:val="clear" w:color="auto" w:fill="FFFFFF"/>
        <w:spacing w:after="0"/>
        <w:jc w:val="both"/>
      </w:pPr>
      <w:r>
        <w:t>The focus is on supporting disadvantaged pupils, including those eligi</w:t>
      </w:r>
      <w:r>
        <w:t>ble for Pupil Premium/ Free School Meal funding. Participating schools will be able to identify which of their pupils will most benefit from additional support, and decide whether face-to-face or online tuition will be more effective and suitable in the cu</w:t>
      </w:r>
      <w:r>
        <w:t xml:space="preserve">rrent environment.  </w:t>
      </w:r>
    </w:p>
    <w:p w:rsidR="00E51A43" w:rsidRDefault="00E51A43">
      <w:pPr>
        <w:shd w:val="clear" w:color="auto" w:fill="FFFFFF"/>
        <w:spacing w:after="0"/>
        <w:jc w:val="both"/>
      </w:pPr>
    </w:p>
    <w:p w:rsidR="00E51A43" w:rsidRDefault="00AB6361">
      <w:pPr>
        <w:shd w:val="clear" w:color="auto" w:fill="FFFFFF"/>
        <w:spacing w:after="0"/>
        <w:jc w:val="both"/>
      </w:pPr>
      <w:r>
        <w:lastRenderedPageBreak/>
        <w:t>The Education Endowment Foundation (EEF) will be overseeing the delivery of this programme in the academic year 2020 – 2021. 32 different Tuition Partners (TP) will offer a range of approaches to state-</w:t>
      </w:r>
      <w:proofErr w:type="gramStart"/>
      <w:r>
        <w:t>maintained  schools</w:t>
      </w:r>
      <w:proofErr w:type="gramEnd"/>
      <w:r>
        <w:t xml:space="preserve"> throughout England. These approach</w:t>
      </w:r>
      <w:r>
        <w:t xml:space="preserve">es include online, face-to-face and hybrid models, and </w:t>
      </w:r>
      <w:proofErr w:type="gramStart"/>
      <w:r>
        <w:t>small-group</w:t>
      </w:r>
      <w:proofErr w:type="gramEnd"/>
      <w:r>
        <w:t xml:space="preserve"> and one-to-one tuition. Participating schools will be able to access high-quality tutoring from an approved list of TP’s working within their area, to work with pupils who </w:t>
      </w:r>
      <w:proofErr w:type="gramStart"/>
      <w:r>
        <w:t>have been identif</w:t>
      </w:r>
      <w:r>
        <w:t>ied</w:t>
      </w:r>
      <w:proofErr w:type="gramEnd"/>
      <w:r>
        <w:t xml:space="preserve"> for the additional support. </w:t>
      </w:r>
    </w:p>
    <w:p w:rsidR="00E51A43" w:rsidRDefault="00E51A43" w:rsidP="001B1329">
      <w:pPr>
        <w:shd w:val="clear" w:color="auto" w:fill="FFFFFF"/>
        <w:spacing w:after="0"/>
      </w:pPr>
    </w:p>
    <w:p w:rsidR="00E51A43" w:rsidRDefault="00AB6361" w:rsidP="001B1329">
      <w:pPr>
        <w:shd w:val="clear" w:color="auto" w:fill="FFFFFF"/>
        <w:spacing w:after="0"/>
      </w:pPr>
      <w:r>
        <w:t xml:space="preserve">More information about the TP programme </w:t>
      </w:r>
      <w:proofErr w:type="gramStart"/>
      <w:r>
        <w:t>can be found</w:t>
      </w:r>
      <w:proofErr w:type="gramEnd"/>
      <w:r>
        <w:t xml:space="preserve"> here: </w:t>
      </w:r>
      <w:hyperlink r:id="rId8">
        <w:r>
          <w:rPr>
            <w:color w:val="0000FF"/>
            <w:u w:val="single"/>
          </w:rPr>
          <w:t>https://nationaltutoring.org.uk/ntp-tuition-partners/for-schools</w:t>
        </w:r>
      </w:hyperlink>
      <w:r>
        <w:t xml:space="preserve">  </w:t>
      </w:r>
    </w:p>
    <w:p w:rsidR="00E51A43" w:rsidRDefault="00AB6361">
      <w:pPr>
        <w:shd w:val="clear" w:color="auto" w:fill="FFFFFF"/>
        <w:spacing w:after="0"/>
        <w:jc w:val="both"/>
      </w:pPr>
      <w:r>
        <w:t xml:space="preserve"> </w:t>
      </w:r>
    </w:p>
    <w:p w:rsidR="00E51A43" w:rsidRDefault="00AB6361">
      <w:pPr>
        <w:numPr>
          <w:ilvl w:val="0"/>
          <w:numId w:val="1"/>
        </w:numPr>
        <w:spacing w:after="0"/>
        <w:rPr>
          <w:sz w:val="32"/>
          <w:szCs w:val="32"/>
        </w:rPr>
      </w:pPr>
      <w:r>
        <w:rPr>
          <w:b/>
          <w:color w:val="95569E"/>
          <w:sz w:val="32"/>
          <w:szCs w:val="32"/>
        </w:rPr>
        <w:t xml:space="preserve">Why </w:t>
      </w:r>
      <w:proofErr w:type="gramStart"/>
      <w:r>
        <w:rPr>
          <w:b/>
          <w:color w:val="95569E"/>
          <w:sz w:val="32"/>
          <w:szCs w:val="32"/>
        </w:rPr>
        <w:t xml:space="preserve">is TP </w:t>
      </w:r>
      <w:r>
        <w:rPr>
          <w:b/>
          <w:color w:val="95569E"/>
          <w:sz w:val="32"/>
          <w:szCs w:val="32"/>
        </w:rPr>
        <w:t>being evaluated</w:t>
      </w:r>
      <w:proofErr w:type="gramEnd"/>
      <w:r>
        <w:rPr>
          <w:b/>
          <w:color w:val="95569E"/>
          <w:sz w:val="32"/>
          <w:szCs w:val="32"/>
        </w:rPr>
        <w:t xml:space="preserve">?  </w:t>
      </w:r>
    </w:p>
    <w:p w:rsidR="00E51A43" w:rsidRDefault="00E51A43">
      <w:pPr>
        <w:shd w:val="clear" w:color="auto" w:fill="FFFFFF"/>
        <w:spacing w:after="0"/>
        <w:jc w:val="both"/>
      </w:pPr>
    </w:p>
    <w:p w:rsidR="00E51A43" w:rsidRDefault="00AB6361">
      <w:pPr>
        <w:shd w:val="clear" w:color="auto" w:fill="FFFFFF"/>
        <w:spacing w:after="0"/>
        <w:jc w:val="both"/>
      </w:pPr>
      <w:r>
        <w:t xml:space="preserve">The EEF has commissioned an independent evaluation of the TP programme, led by National Foundation for Educational Research (NFER) along with Kantar and the University of Westminster, to ensure that key lessons about tutoring </w:t>
      </w:r>
      <w:proofErr w:type="gramStart"/>
      <w:r>
        <w:t>are identi</w:t>
      </w:r>
      <w:r>
        <w:t>fied and shared with tutoring providers and schools</w:t>
      </w:r>
      <w:proofErr w:type="gramEnd"/>
      <w:r>
        <w:t xml:space="preserve">.   </w:t>
      </w:r>
    </w:p>
    <w:p w:rsidR="00E51A43" w:rsidRDefault="00E51A43">
      <w:pPr>
        <w:shd w:val="clear" w:color="auto" w:fill="FFFFFF"/>
        <w:spacing w:after="0"/>
        <w:jc w:val="both"/>
      </w:pPr>
    </w:p>
    <w:p w:rsidR="00E51A43" w:rsidRDefault="00AB6361">
      <w:pPr>
        <w:shd w:val="clear" w:color="auto" w:fill="FFFFFF"/>
        <w:spacing w:after="0"/>
        <w:jc w:val="both"/>
      </w:pPr>
      <w:proofErr w:type="gramStart"/>
      <w:r>
        <w:t>The evaluation aims to quantify the overall impact of the TP programme on pupil attainment and other outcomes, and will look at how this varies by different types of tutoring, pupil, and school chara</w:t>
      </w:r>
      <w:r>
        <w:t>cteristics.</w:t>
      </w:r>
      <w:proofErr w:type="gramEnd"/>
      <w:r>
        <w:t xml:space="preserve"> The evaluation will also look into the experiences of schools, tutors and pupils in order to improve the delivery of similar programmes in the future. </w:t>
      </w:r>
    </w:p>
    <w:p w:rsidR="00E51A43" w:rsidRDefault="00E51A43">
      <w:pPr>
        <w:shd w:val="clear" w:color="auto" w:fill="FFFFFF"/>
        <w:spacing w:after="0"/>
        <w:jc w:val="both"/>
      </w:pPr>
    </w:p>
    <w:p w:rsidR="00E51A43" w:rsidRDefault="00AB6361">
      <w:pPr>
        <w:shd w:val="clear" w:color="auto" w:fill="FFFFFF"/>
        <w:spacing w:after="0"/>
        <w:jc w:val="both"/>
      </w:pPr>
      <w:r>
        <w:t xml:space="preserve">The evidence generated through this evaluation </w:t>
      </w:r>
      <w:proofErr w:type="gramStart"/>
      <w:r>
        <w:t>will be used</w:t>
      </w:r>
      <w:proofErr w:type="gramEnd"/>
      <w:r>
        <w:t xml:space="preserve"> to help Tuition Partners and tu</w:t>
      </w:r>
      <w:r>
        <w:t xml:space="preserve">tors design and deliver high-quality tuition that makes a difference to pupils’ attainment. It will also help schools better target and engage the pupils who would benefit from tutoring.  </w:t>
      </w:r>
    </w:p>
    <w:p w:rsidR="00E51A43" w:rsidRDefault="00AB6361">
      <w:pPr>
        <w:shd w:val="clear" w:color="auto" w:fill="FFFFFF"/>
        <w:spacing w:after="0"/>
        <w:jc w:val="both"/>
        <w:rPr>
          <w:rFonts w:ascii="Calibri" w:eastAsia="Calibri" w:hAnsi="Calibri" w:cs="Calibri"/>
        </w:rPr>
      </w:pPr>
      <w:r>
        <w:rPr>
          <w:rFonts w:ascii="Calibri" w:eastAsia="Calibri" w:hAnsi="Calibri" w:cs="Calibri"/>
        </w:rPr>
        <w:t xml:space="preserve"> </w:t>
      </w:r>
    </w:p>
    <w:p w:rsidR="00E51A43" w:rsidRDefault="00AB6361">
      <w:pPr>
        <w:numPr>
          <w:ilvl w:val="0"/>
          <w:numId w:val="11"/>
        </w:numPr>
        <w:spacing w:after="0"/>
        <w:rPr>
          <w:sz w:val="32"/>
          <w:szCs w:val="32"/>
        </w:rPr>
      </w:pPr>
      <w:r>
        <w:rPr>
          <w:b/>
          <w:color w:val="95569E"/>
          <w:sz w:val="32"/>
          <w:szCs w:val="32"/>
        </w:rPr>
        <w:t xml:space="preserve">What data will your school need to provide? </w:t>
      </w:r>
    </w:p>
    <w:p w:rsidR="00E51A43" w:rsidRDefault="00E51A43">
      <w:pPr>
        <w:shd w:val="clear" w:color="auto" w:fill="FFFFFF"/>
        <w:spacing w:after="0"/>
        <w:jc w:val="both"/>
        <w:rPr>
          <w:b/>
        </w:rPr>
      </w:pPr>
    </w:p>
    <w:p w:rsidR="00E51A43" w:rsidRDefault="00AB6361">
      <w:pPr>
        <w:shd w:val="clear" w:color="auto" w:fill="FFFFFF"/>
        <w:spacing w:after="0"/>
        <w:jc w:val="both"/>
      </w:pPr>
      <w:proofErr w:type="spellStart"/>
      <w:r>
        <w:rPr>
          <w:b/>
        </w:rPr>
        <w:t>MoU</w:t>
      </w:r>
      <w:proofErr w:type="spellEnd"/>
      <w:r>
        <w:rPr>
          <w:b/>
        </w:rPr>
        <w:t xml:space="preserve"> </w:t>
      </w:r>
      <w:r>
        <w:t xml:space="preserve"> </w:t>
      </w:r>
    </w:p>
    <w:p w:rsidR="007715B9" w:rsidRDefault="00AB6361" w:rsidP="007715B9">
      <w:pPr>
        <w:shd w:val="clear" w:color="auto" w:fill="FFFFFF"/>
        <w:spacing w:after="0"/>
      </w:pPr>
      <w:r>
        <w:t xml:space="preserve">Your school will be required to complete </w:t>
      </w:r>
      <w:proofErr w:type="gramStart"/>
      <w:r>
        <w:t>an</w:t>
      </w:r>
      <w:proofErr w:type="gramEnd"/>
      <w:r>
        <w:t xml:space="preserve"> </w:t>
      </w:r>
      <w:proofErr w:type="spellStart"/>
      <w:r>
        <w:t>MoU</w:t>
      </w:r>
      <w:proofErr w:type="spellEnd"/>
      <w:r>
        <w:t xml:space="preserve">, which outlines in more detail the responsibilities of your school, your Tuition Partner and the Evaluator regarding the evaluation. </w:t>
      </w:r>
      <w:r w:rsidRPr="007715B9">
        <w:t xml:space="preserve">This </w:t>
      </w:r>
      <w:proofErr w:type="spellStart"/>
      <w:r w:rsidRPr="007715B9">
        <w:t>MoU</w:t>
      </w:r>
      <w:proofErr w:type="spellEnd"/>
      <w:r w:rsidRPr="007715B9">
        <w:t xml:space="preserve"> is </w:t>
      </w:r>
      <w:r w:rsidR="007715B9" w:rsidRPr="007715B9">
        <w:t xml:space="preserve">available at </w:t>
      </w:r>
      <w:hyperlink r:id="rId9" w:history="1">
        <w:r w:rsidRPr="000A0023">
          <w:rPr>
            <w:rStyle w:val="Hyperlink"/>
            <w:rFonts w:ascii="Arial" w:hAnsi="Arial"/>
            <w:szCs w:val="22"/>
          </w:rPr>
          <w:t>http://www.lancsngfl.ac.uk/projects/ema/index.php?category_id=291</w:t>
        </w:r>
      </w:hyperlink>
    </w:p>
    <w:p w:rsidR="00E51A43" w:rsidRDefault="00AB6361">
      <w:pPr>
        <w:shd w:val="clear" w:color="auto" w:fill="FFFFFF"/>
        <w:spacing w:after="0"/>
        <w:jc w:val="both"/>
      </w:pPr>
      <w:r>
        <w:t xml:space="preserve">The following data </w:t>
      </w:r>
      <w:proofErr w:type="gramStart"/>
      <w:r>
        <w:t>will be collected</w:t>
      </w:r>
      <w:proofErr w:type="gramEnd"/>
      <w:r>
        <w:t xml:space="preserve"> in the </w:t>
      </w:r>
      <w:proofErr w:type="spellStart"/>
      <w:r>
        <w:t>MoU</w:t>
      </w:r>
      <w:proofErr w:type="spellEnd"/>
      <w:r>
        <w:t xml:space="preserve">: </w:t>
      </w:r>
    </w:p>
    <w:p w:rsidR="00E51A43" w:rsidRDefault="00AB6361">
      <w:pPr>
        <w:numPr>
          <w:ilvl w:val="0"/>
          <w:numId w:val="12"/>
        </w:numPr>
        <w:spacing w:after="0"/>
        <w:ind w:left="1080"/>
      </w:pPr>
      <w:r>
        <w:t xml:space="preserve">The </w:t>
      </w:r>
      <w:proofErr w:type="spellStart"/>
      <w:r>
        <w:t>Headteacher</w:t>
      </w:r>
      <w:proofErr w:type="spellEnd"/>
      <w:r>
        <w:t xml:space="preserve"> name and contact details </w:t>
      </w:r>
    </w:p>
    <w:p w:rsidR="00E51A43" w:rsidRDefault="00AB6361">
      <w:pPr>
        <w:numPr>
          <w:ilvl w:val="0"/>
          <w:numId w:val="7"/>
        </w:numPr>
        <w:spacing w:after="0"/>
        <w:ind w:left="1080"/>
      </w:pPr>
      <w:r>
        <w:t>Name, job title and contact details for a nominated key contact</w:t>
      </w:r>
      <w:r>
        <w:t xml:space="preserve"> at your school for this programme, if different from the </w:t>
      </w:r>
      <w:proofErr w:type="spellStart"/>
      <w:r>
        <w:t>Headteacher</w:t>
      </w:r>
      <w:proofErr w:type="spellEnd"/>
      <w:r>
        <w:t xml:space="preserve"> (TP School Lead) </w:t>
      </w:r>
    </w:p>
    <w:p w:rsidR="00E51A43" w:rsidRDefault="00AB6361">
      <w:pPr>
        <w:shd w:val="clear" w:color="auto" w:fill="FFFFFF"/>
        <w:spacing w:after="0"/>
        <w:jc w:val="both"/>
      </w:pPr>
      <w:r>
        <w:t xml:space="preserve"> </w:t>
      </w:r>
    </w:p>
    <w:p w:rsidR="00E51A43" w:rsidRDefault="00AB6361">
      <w:pPr>
        <w:shd w:val="clear" w:color="auto" w:fill="FFFFFF"/>
        <w:spacing w:after="0"/>
        <w:jc w:val="both"/>
      </w:pPr>
      <w:r>
        <w:rPr>
          <w:b/>
        </w:rPr>
        <w:t xml:space="preserve">After the </w:t>
      </w:r>
      <w:proofErr w:type="spellStart"/>
      <w:r>
        <w:rPr>
          <w:b/>
        </w:rPr>
        <w:t>MoU</w:t>
      </w:r>
      <w:proofErr w:type="spellEnd"/>
      <w:r>
        <w:rPr>
          <w:b/>
        </w:rPr>
        <w:t xml:space="preserve"> and before delivery </w:t>
      </w:r>
      <w:r>
        <w:t xml:space="preserve"> </w:t>
      </w:r>
    </w:p>
    <w:p w:rsidR="00E51A43" w:rsidRDefault="00AB6361">
      <w:pPr>
        <w:shd w:val="clear" w:color="auto" w:fill="FFFFFF"/>
        <w:spacing w:after="0"/>
        <w:jc w:val="both"/>
      </w:pPr>
      <w:r>
        <w:t xml:space="preserve">Once the completed </w:t>
      </w:r>
      <w:proofErr w:type="spellStart"/>
      <w:r>
        <w:t>MoU</w:t>
      </w:r>
      <w:proofErr w:type="spellEnd"/>
      <w:r>
        <w:t xml:space="preserve"> is shared with your Tuition Partner, your school will be required to provide a list of your targeted pupils</w:t>
      </w:r>
      <w:r>
        <w:t xml:space="preserve">’ background data to your Tuition Partner using the excel template provided.  </w:t>
      </w:r>
    </w:p>
    <w:p w:rsidR="00E51A43" w:rsidRDefault="00AB6361">
      <w:pPr>
        <w:shd w:val="clear" w:color="auto" w:fill="FFFFFF"/>
        <w:spacing w:after="0"/>
        <w:jc w:val="both"/>
      </w:pPr>
      <w:r>
        <w:t xml:space="preserve">The following data </w:t>
      </w:r>
      <w:proofErr w:type="gramStart"/>
      <w:r>
        <w:t>will be collected</w:t>
      </w:r>
      <w:proofErr w:type="gramEnd"/>
      <w:r>
        <w:t xml:space="preserve"> from your school for all pupils targeted to receive tuition:  </w:t>
      </w:r>
    </w:p>
    <w:p w:rsidR="00E51A43" w:rsidRDefault="00AB6361">
      <w:pPr>
        <w:numPr>
          <w:ilvl w:val="0"/>
          <w:numId w:val="3"/>
        </w:numPr>
        <w:spacing w:after="0"/>
        <w:ind w:left="1080"/>
      </w:pPr>
      <w:r>
        <w:t xml:space="preserve">Basic data for matching to NPD (name, date of birth, Unique Pupil Number (UPN)) </w:t>
      </w:r>
    </w:p>
    <w:p w:rsidR="00E51A43" w:rsidRDefault="00AB6361">
      <w:pPr>
        <w:numPr>
          <w:ilvl w:val="0"/>
          <w:numId w:val="3"/>
        </w:numPr>
        <w:spacing w:after="0"/>
        <w:ind w:left="1080"/>
      </w:pPr>
      <w:r>
        <w:t xml:space="preserve">Year group </w:t>
      </w:r>
    </w:p>
    <w:p w:rsidR="00E51A43" w:rsidRDefault="00AB6361">
      <w:pPr>
        <w:numPr>
          <w:ilvl w:val="0"/>
          <w:numId w:val="3"/>
        </w:numPr>
        <w:spacing w:after="0"/>
        <w:ind w:left="1080"/>
      </w:pPr>
      <w:r>
        <w:lastRenderedPageBreak/>
        <w:t xml:space="preserve">Pupil premium </w:t>
      </w:r>
    </w:p>
    <w:p w:rsidR="00E51A43" w:rsidRDefault="00AB6361">
      <w:pPr>
        <w:numPr>
          <w:ilvl w:val="0"/>
          <w:numId w:val="3"/>
        </w:numPr>
        <w:spacing w:after="0"/>
        <w:ind w:left="1080"/>
      </w:pPr>
      <w:r>
        <w:t xml:space="preserve">Main subject of tutoring </w:t>
      </w:r>
    </w:p>
    <w:p w:rsidR="00E51A43" w:rsidRDefault="00AB6361">
      <w:pPr>
        <w:numPr>
          <w:ilvl w:val="0"/>
          <w:numId w:val="3"/>
        </w:numPr>
        <w:spacing w:after="0"/>
        <w:ind w:left="1080"/>
      </w:pPr>
      <w:r>
        <w:t xml:space="preserve">Special educational needs* </w:t>
      </w:r>
    </w:p>
    <w:p w:rsidR="00E51A43" w:rsidRDefault="00AB6361">
      <w:pPr>
        <w:shd w:val="clear" w:color="auto" w:fill="FFFFFF"/>
        <w:spacing w:after="0"/>
        <w:jc w:val="both"/>
      </w:pPr>
      <w:r>
        <w:t xml:space="preserve">*considered special category data. </w:t>
      </w:r>
    </w:p>
    <w:p w:rsidR="00E51A43" w:rsidRDefault="00AB6361">
      <w:pPr>
        <w:shd w:val="clear" w:color="auto" w:fill="FFFFFF"/>
        <w:spacing w:after="0"/>
        <w:jc w:val="both"/>
      </w:pPr>
      <w:r>
        <w:t>The Evaluator may continue to access NPD data for your sch</w:t>
      </w:r>
      <w:r>
        <w:t xml:space="preserve">ool’s pupils if your school withdraws from the TP programme, unless you inform the Evaluator otherwise. </w:t>
      </w:r>
    </w:p>
    <w:p w:rsidR="00E51A43" w:rsidRDefault="00AB6361">
      <w:pPr>
        <w:shd w:val="clear" w:color="auto" w:fill="FFFFFF"/>
        <w:spacing w:after="0" w:line="261" w:lineRule="auto"/>
        <w:jc w:val="both"/>
      </w:pPr>
      <w:r>
        <w:t xml:space="preserve"> </w:t>
      </w:r>
    </w:p>
    <w:p w:rsidR="00E51A43" w:rsidRDefault="00AB6361">
      <w:pPr>
        <w:shd w:val="clear" w:color="auto" w:fill="FFFFFF"/>
        <w:spacing w:after="0"/>
        <w:jc w:val="both"/>
      </w:pPr>
      <w:r>
        <w:rPr>
          <w:b/>
        </w:rPr>
        <w:t xml:space="preserve">At the end of spring and summer term </w:t>
      </w:r>
      <w:r>
        <w:t xml:space="preserve"> </w:t>
      </w:r>
    </w:p>
    <w:p w:rsidR="00E51A43" w:rsidRDefault="00AB6361">
      <w:pPr>
        <w:shd w:val="clear" w:color="auto" w:fill="FFFFFF"/>
        <w:spacing w:after="0"/>
        <w:jc w:val="both"/>
      </w:pPr>
      <w:r>
        <w:t>The Evaluator and your Tuition Partner may ask your school to share pupil attendance (at tutoring sessions) da</w:t>
      </w:r>
      <w:r>
        <w:t xml:space="preserve">ta at the end of the spring and summer terms. Excel templates will be provided.  </w:t>
      </w:r>
    </w:p>
    <w:p w:rsidR="00E51A43" w:rsidRDefault="00AB6361">
      <w:pPr>
        <w:shd w:val="clear" w:color="auto" w:fill="FFFFFF"/>
        <w:spacing w:after="0"/>
        <w:jc w:val="both"/>
      </w:pPr>
      <w:r>
        <w:t xml:space="preserve"> </w:t>
      </w:r>
    </w:p>
    <w:p w:rsidR="00E51A43" w:rsidRDefault="00AB6361">
      <w:pPr>
        <w:numPr>
          <w:ilvl w:val="0"/>
          <w:numId w:val="9"/>
        </w:numPr>
        <w:spacing w:after="0"/>
        <w:rPr>
          <w:sz w:val="32"/>
          <w:szCs w:val="32"/>
        </w:rPr>
      </w:pPr>
      <w:r>
        <w:rPr>
          <w:b/>
          <w:color w:val="95569E"/>
          <w:sz w:val="32"/>
          <w:szCs w:val="32"/>
        </w:rPr>
        <w:t xml:space="preserve">What other data can your school contribute to the evaluation?  </w:t>
      </w:r>
    </w:p>
    <w:p w:rsidR="00E51A43" w:rsidRDefault="00E51A43">
      <w:pPr>
        <w:shd w:val="clear" w:color="auto" w:fill="FFFFFF"/>
        <w:spacing w:after="0"/>
        <w:jc w:val="both"/>
      </w:pPr>
    </w:p>
    <w:p w:rsidR="00E51A43" w:rsidRDefault="00AB6361">
      <w:pPr>
        <w:shd w:val="clear" w:color="auto" w:fill="FFFFFF"/>
        <w:spacing w:after="0"/>
        <w:jc w:val="both"/>
      </w:pPr>
      <w:r>
        <w:t>Schools may be interested to provide additional information for the evaluation. More details on these addit</w:t>
      </w:r>
      <w:r>
        <w:t xml:space="preserve">ional opportunities are provided below, but </w:t>
      </w:r>
      <w:proofErr w:type="gramStart"/>
      <w:r>
        <w:t>schools will be contacted separately by the evaluator to see if they would like to take part</w:t>
      </w:r>
      <w:proofErr w:type="gramEnd"/>
      <w:r>
        <w:t xml:space="preserve">. </w:t>
      </w:r>
    </w:p>
    <w:p w:rsidR="00E51A43" w:rsidRDefault="00AB6361">
      <w:pPr>
        <w:shd w:val="clear" w:color="auto" w:fill="FFFFFF"/>
        <w:spacing w:after="0"/>
        <w:jc w:val="both"/>
      </w:pPr>
      <w:r>
        <w:t xml:space="preserve"> </w:t>
      </w:r>
    </w:p>
    <w:p w:rsidR="00E51A43" w:rsidRDefault="00AB6361">
      <w:pPr>
        <w:shd w:val="clear" w:color="auto" w:fill="FFFFFF"/>
        <w:spacing w:after="0"/>
        <w:jc w:val="both"/>
      </w:pPr>
      <w:r>
        <w:rPr>
          <w:b/>
        </w:rPr>
        <w:t xml:space="preserve">Attainment data </w:t>
      </w:r>
      <w:r>
        <w:t xml:space="preserve"> </w:t>
      </w:r>
    </w:p>
    <w:p w:rsidR="00E51A43" w:rsidRDefault="00AB6361">
      <w:pPr>
        <w:shd w:val="clear" w:color="auto" w:fill="FFFFFF"/>
        <w:spacing w:after="0"/>
        <w:jc w:val="both"/>
      </w:pPr>
      <w:r>
        <w:t xml:space="preserve">The Evaluator will ask participating schools that are already completing standardised tests with </w:t>
      </w:r>
      <w:r>
        <w:t xml:space="preserve">their pupils to provide secure access to this data. This information will enable the Evaluator to assess the overall impact of the programme on children’s attainment. The intention is for the process to </w:t>
      </w:r>
      <w:proofErr w:type="gramStart"/>
      <w:r>
        <w:t>be streamlined</w:t>
      </w:r>
      <w:proofErr w:type="gramEnd"/>
      <w:r>
        <w:t>, placing minimal burden on schools. Sc</w:t>
      </w:r>
      <w:r>
        <w:t xml:space="preserve">hools that agree to provide </w:t>
      </w:r>
      <w:proofErr w:type="gramStart"/>
      <w:r>
        <w:t>this</w:t>
      </w:r>
      <w:proofErr w:type="gramEnd"/>
      <w:r>
        <w:t xml:space="preserve"> attainment data will also be asked to provide additional pupil background data. </w:t>
      </w:r>
    </w:p>
    <w:p w:rsidR="00E51A43" w:rsidRDefault="00E51A43">
      <w:pPr>
        <w:shd w:val="clear" w:color="auto" w:fill="FFFFFF"/>
        <w:spacing w:after="0"/>
        <w:jc w:val="both"/>
      </w:pPr>
    </w:p>
    <w:p w:rsidR="00E51A43" w:rsidRDefault="00AB6361">
      <w:pPr>
        <w:shd w:val="clear" w:color="auto" w:fill="FFFFFF"/>
        <w:spacing w:after="0"/>
        <w:jc w:val="both"/>
      </w:pPr>
      <w:r>
        <w:rPr>
          <w:b/>
        </w:rPr>
        <w:t xml:space="preserve">Interviews and surveys </w:t>
      </w:r>
      <w:r>
        <w:t xml:space="preserve"> </w:t>
      </w:r>
    </w:p>
    <w:p w:rsidR="00E51A43" w:rsidRDefault="00AB6361">
      <w:pPr>
        <w:shd w:val="clear" w:color="auto" w:fill="FFFFFF"/>
        <w:spacing w:after="0"/>
        <w:jc w:val="both"/>
      </w:pPr>
      <w:r>
        <w:t xml:space="preserve">As well as evaluating the impact of the TP programme, the evaluation seeks to understand how the tutoring </w:t>
      </w:r>
      <w:proofErr w:type="gramStart"/>
      <w:r>
        <w:t>is being d</w:t>
      </w:r>
      <w:r>
        <w:t>elivered and received</w:t>
      </w:r>
      <w:proofErr w:type="gramEnd"/>
      <w:r>
        <w:t xml:space="preserve">. Schools </w:t>
      </w:r>
      <w:proofErr w:type="gramStart"/>
      <w:r>
        <w:t>will be asked</w:t>
      </w:r>
      <w:proofErr w:type="gramEnd"/>
      <w:r>
        <w:t xml:space="preserve"> to take part in surveys and some schools may be invited to participate in interviews or focus groups.  </w:t>
      </w:r>
    </w:p>
    <w:p w:rsidR="00E51A43" w:rsidRDefault="00AB6361">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51A43" w:rsidRDefault="00AB6361">
      <w:pPr>
        <w:numPr>
          <w:ilvl w:val="0"/>
          <w:numId w:val="2"/>
        </w:numPr>
        <w:spacing w:after="0"/>
        <w:rPr>
          <w:sz w:val="32"/>
          <w:szCs w:val="32"/>
        </w:rPr>
      </w:pPr>
      <w:r>
        <w:rPr>
          <w:b/>
          <w:color w:val="95569E"/>
          <w:sz w:val="32"/>
          <w:szCs w:val="32"/>
        </w:rPr>
        <w:t xml:space="preserve">Who decides what data </w:t>
      </w:r>
      <w:proofErr w:type="gramStart"/>
      <w:r>
        <w:rPr>
          <w:b/>
          <w:color w:val="95569E"/>
          <w:sz w:val="32"/>
          <w:szCs w:val="32"/>
        </w:rPr>
        <w:t>will be shared</w:t>
      </w:r>
      <w:proofErr w:type="gramEnd"/>
      <w:r>
        <w:rPr>
          <w:b/>
          <w:color w:val="95569E"/>
          <w:sz w:val="32"/>
          <w:szCs w:val="32"/>
        </w:rPr>
        <w:t xml:space="preserve">?  </w:t>
      </w:r>
    </w:p>
    <w:p w:rsidR="00E51A43" w:rsidRDefault="00E51A43">
      <w:pPr>
        <w:shd w:val="clear" w:color="auto" w:fill="FFFFFF"/>
        <w:spacing w:after="0"/>
        <w:jc w:val="both"/>
      </w:pPr>
    </w:p>
    <w:p w:rsidR="00E51A43" w:rsidRDefault="00AB6361">
      <w:pPr>
        <w:shd w:val="clear" w:color="auto" w:fill="FFFFFF"/>
        <w:spacing w:after="0"/>
        <w:jc w:val="both"/>
        <w:rPr>
          <w:rFonts w:ascii="Calibri" w:eastAsia="Calibri" w:hAnsi="Calibri" w:cs="Calibri"/>
        </w:rPr>
      </w:pPr>
      <w:r>
        <w:t xml:space="preserve">The </w:t>
      </w:r>
      <w:proofErr w:type="spellStart"/>
      <w:r>
        <w:rPr>
          <w:b/>
        </w:rPr>
        <w:t>Headteacher</w:t>
      </w:r>
      <w:proofErr w:type="spellEnd"/>
      <w:r>
        <w:rPr>
          <w:rFonts w:ascii="Calibri" w:eastAsia="Calibri" w:hAnsi="Calibri" w:cs="Calibri"/>
        </w:rPr>
        <w:t xml:space="preserve"> </w:t>
      </w:r>
      <w:r>
        <w:t>gives permission for your</w:t>
      </w:r>
      <w:r>
        <w:rPr>
          <w:rFonts w:ascii="Calibri" w:eastAsia="Calibri" w:hAnsi="Calibri" w:cs="Calibri"/>
        </w:rPr>
        <w:t xml:space="preserve"> </w:t>
      </w:r>
      <w:r>
        <w:t>school to participate in the programme</w:t>
      </w:r>
      <w:r>
        <w:rPr>
          <w:rFonts w:ascii="Calibri" w:eastAsia="Calibri" w:hAnsi="Calibri" w:cs="Calibri"/>
        </w:rPr>
        <w:t xml:space="preserve"> </w:t>
      </w:r>
      <w:r>
        <w:t>and evaluation</w:t>
      </w:r>
      <w:r>
        <w:rPr>
          <w:rFonts w:ascii="Calibri" w:eastAsia="Calibri" w:hAnsi="Calibri" w:cs="Calibri"/>
        </w:rPr>
        <w:t xml:space="preserve">.  </w:t>
      </w:r>
    </w:p>
    <w:p w:rsidR="00E51A43" w:rsidRDefault="00E51A43">
      <w:pPr>
        <w:shd w:val="clear" w:color="auto" w:fill="FFFFFF"/>
        <w:spacing w:after="0"/>
        <w:jc w:val="both"/>
        <w:rPr>
          <w:b/>
        </w:rPr>
      </w:pPr>
    </w:p>
    <w:p w:rsidR="00E51A43" w:rsidRDefault="00AB6361">
      <w:pPr>
        <w:shd w:val="clear" w:color="auto" w:fill="FFFFFF"/>
        <w:spacing w:after="0"/>
        <w:jc w:val="both"/>
        <w:rPr>
          <w:rFonts w:ascii="Calibri" w:eastAsia="Calibri" w:hAnsi="Calibri" w:cs="Calibri"/>
        </w:rPr>
      </w:pPr>
      <w:r>
        <w:rPr>
          <w:b/>
        </w:rPr>
        <w:t>Pupils and/or their guardians</w:t>
      </w:r>
      <w:r>
        <w:t xml:space="preserve"> have the right to withdraw from data processing</w:t>
      </w:r>
      <w:r>
        <w:rPr>
          <w:rFonts w:ascii="Calibri" w:eastAsia="Calibri" w:hAnsi="Calibri" w:cs="Calibri"/>
        </w:rPr>
        <w:t xml:space="preserve">. </w:t>
      </w:r>
      <w:r>
        <w:t xml:space="preserve">They can do so using a withdrawal letter that </w:t>
      </w:r>
      <w:proofErr w:type="gramStart"/>
      <w:r>
        <w:t>will be provided</w:t>
      </w:r>
      <w:proofErr w:type="gramEnd"/>
      <w:r>
        <w:t xml:space="preserve"> by your Tuition Partner</w:t>
      </w:r>
      <w:r>
        <w:rPr>
          <w:rFonts w:ascii="Calibri" w:eastAsia="Calibri" w:hAnsi="Calibri" w:cs="Calibri"/>
        </w:rPr>
        <w:t xml:space="preserve">. </w:t>
      </w:r>
      <w:r>
        <w:t xml:space="preserve">Your Tuition Partner will also </w:t>
      </w:r>
      <w:r>
        <w:t xml:space="preserve">share a Privacy Notice explaining what pupil data </w:t>
      </w:r>
      <w:proofErr w:type="gramStart"/>
      <w:r>
        <w:t>will be collected</w:t>
      </w:r>
      <w:proofErr w:type="gramEnd"/>
      <w:r>
        <w:t xml:space="preserve"> and how the data will be used</w:t>
      </w:r>
      <w:r>
        <w:rPr>
          <w:rFonts w:ascii="Calibri" w:eastAsia="Calibri" w:hAnsi="Calibri" w:cs="Calibri"/>
        </w:rPr>
        <w:t>.</w:t>
      </w:r>
      <w:r>
        <w:t xml:space="preserve"> This should </w:t>
      </w:r>
      <w:proofErr w:type="gramStart"/>
      <w:r>
        <w:t xml:space="preserve">also </w:t>
      </w:r>
      <w:r>
        <w:rPr>
          <w:rFonts w:ascii="Calibri" w:eastAsia="Calibri" w:hAnsi="Calibri" w:cs="Calibri"/>
        </w:rPr>
        <w:t xml:space="preserve"> </w:t>
      </w:r>
      <w:r>
        <w:t>be</w:t>
      </w:r>
      <w:proofErr w:type="gramEnd"/>
      <w:r>
        <w:t xml:space="preserve"> shared with parents/pupils</w:t>
      </w:r>
      <w:r>
        <w:rPr>
          <w:rFonts w:ascii="Calibri" w:eastAsia="Calibri" w:hAnsi="Calibri" w:cs="Calibri"/>
        </w:rPr>
        <w:t xml:space="preserve">.   </w:t>
      </w:r>
    </w:p>
    <w:p w:rsidR="00E51A43" w:rsidRDefault="00AB6361">
      <w:pPr>
        <w:shd w:val="clear" w:color="auto" w:fill="FFFFFF"/>
        <w:spacing w:after="0"/>
        <w:jc w:val="both"/>
        <w:rPr>
          <w:rFonts w:ascii="Calibri" w:eastAsia="Calibri" w:hAnsi="Calibri" w:cs="Calibri"/>
        </w:rPr>
      </w:pPr>
      <w:r>
        <w:rPr>
          <w:rFonts w:ascii="Calibri" w:eastAsia="Calibri" w:hAnsi="Calibri" w:cs="Calibri"/>
        </w:rPr>
        <w:t xml:space="preserve"> </w:t>
      </w:r>
    </w:p>
    <w:p w:rsidR="00E51A43" w:rsidRDefault="00AB6361">
      <w:pPr>
        <w:numPr>
          <w:ilvl w:val="0"/>
          <w:numId w:val="8"/>
        </w:numPr>
        <w:spacing w:after="0"/>
        <w:rPr>
          <w:sz w:val="32"/>
          <w:szCs w:val="32"/>
        </w:rPr>
      </w:pPr>
      <w:r>
        <w:rPr>
          <w:b/>
          <w:color w:val="95569E"/>
          <w:sz w:val="32"/>
          <w:szCs w:val="32"/>
        </w:rPr>
        <w:t xml:space="preserve">What are the benefits for my school? </w:t>
      </w:r>
    </w:p>
    <w:p w:rsidR="00E51A43" w:rsidRDefault="00E51A43">
      <w:pPr>
        <w:shd w:val="clear" w:color="auto" w:fill="FFFFFF"/>
        <w:spacing w:after="0"/>
        <w:jc w:val="both"/>
        <w:rPr>
          <w:b/>
        </w:rPr>
      </w:pPr>
    </w:p>
    <w:p w:rsidR="00E51A43" w:rsidRDefault="00AB6361">
      <w:pPr>
        <w:shd w:val="clear" w:color="auto" w:fill="FFFFFF"/>
        <w:spacing w:after="0"/>
        <w:jc w:val="both"/>
      </w:pPr>
      <w:r>
        <w:rPr>
          <w:b/>
        </w:rPr>
        <w:t>By taking part in the TP programme</w:t>
      </w:r>
      <w:r>
        <w:t xml:space="preserve">, your school will be able to </w:t>
      </w:r>
      <w:r>
        <w:t xml:space="preserve">access heavily subsidised tuition from an approved list of Tuition Partners. These Tuition Partners </w:t>
      </w:r>
      <w:proofErr w:type="gramStart"/>
      <w:r>
        <w:t>will be given</w:t>
      </w:r>
      <w:proofErr w:type="gramEnd"/>
      <w:r>
        <w:t xml:space="preserve"> support and funding to reach as many disadvantaged pupils as possible, aiming to narrow the </w:t>
      </w:r>
      <w:r>
        <w:lastRenderedPageBreak/>
        <w:t>attainment gaps that may have widened due to COVID</w:t>
      </w:r>
      <w:r>
        <w:t xml:space="preserve">-19 restrictions. School leaders and teachers will be able to decide which approach best fits their needs, which Tuition Partner to work with, and which pupils will benefit most from the tuition.  </w:t>
      </w:r>
    </w:p>
    <w:p w:rsidR="00E51A43" w:rsidRDefault="00E51A43">
      <w:pPr>
        <w:shd w:val="clear" w:color="auto" w:fill="FFFFFF"/>
        <w:spacing w:after="0"/>
        <w:jc w:val="both"/>
      </w:pPr>
    </w:p>
    <w:p w:rsidR="00E51A43" w:rsidRDefault="00AB6361">
      <w:pPr>
        <w:shd w:val="clear" w:color="auto" w:fill="FFFFFF"/>
        <w:spacing w:after="0"/>
        <w:jc w:val="both"/>
      </w:pPr>
      <w:r>
        <w:rPr>
          <w:b/>
        </w:rPr>
        <w:t>By taking part in the evaluation</w:t>
      </w:r>
      <w:r>
        <w:t>, your school will help t</w:t>
      </w:r>
      <w:r>
        <w:t xml:space="preserve">o strengthen the evidence on the impact tutoring can have on pupils’ attainment and on how </w:t>
      </w:r>
      <w:proofErr w:type="gramStart"/>
      <w:r>
        <w:t>to best implement</w:t>
      </w:r>
      <w:proofErr w:type="gramEnd"/>
      <w:r>
        <w:t xml:space="preserve"> tutoring programmes. Your school will receive a summary of the evaluation findings.  </w:t>
      </w:r>
    </w:p>
    <w:p w:rsidR="00E51A43" w:rsidRDefault="00E51A43">
      <w:pPr>
        <w:shd w:val="clear" w:color="auto" w:fill="FFFFFF"/>
        <w:spacing w:after="0"/>
        <w:jc w:val="both"/>
      </w:pPr>
    </w:p>
    <w:p w:rsidR="00E51A43" w:rsidRDefault="00AB6361">
      <w:pPr>
        <w:shd w:val="clear" w:color="auto" w:fill="FFFFFF"/>
        <w:spacing w:after="0"/>
        <w:jc w:val="both"/>
      </w:pPr>
      <w:r>
        <w:t xml:space="preserve">Schools contributing additional data (see section 4) </w:t>
      </w:r>
      <w:proofErr w:type="gramStart"/>
      <w:r>
        <w:t>will be</w:t>
      </w:r>
      <w:r>
        <w:t xml:space="preserve"> financially rewarded</w:t>
      </w:r>
      <w:proofErr w:type="gramEnd"/>
      <w:r>
        <w:t xml:space="preserve">. More details </w:t>
      </w:r>
      <w:proofErr w:type="gramStart"/>
      <w:r>
        <w:t>will be provided</w:t>
      </w:r>
      <w:proofErr w:type="gramEnd"/>
      <w:r>
        <w:t xml:space="preserve"> after your school has signed a </w:t>
      </w:r>
      <w:proofErr w:type="spellStart"/>
      <w:r>
        <w:t>MoU</w:t>
      </w:r>
      <w:proofErr w:type="spellEnd"/>
      <w:r>
        <w:t xml:space="preserve">.  </w:t>
      </w:r>
    </w:p>
    <w:p w:rsidR="00E51A43" w:rsidRDefault="00AB6361">
      <w:pPr>
        <w:shd w:val="clear" w:color="auto" w:fill="FFFFFF"/>
        <w:spacing w:after="0"/>
        <w:jc w:val="both"/>
      </w:pPr>
      <w:r>
        <w:t xml:space="preserve"> </w:t>
      </w:r>
    </w:p>
    <w:p w:rsidR="00E51A43" w:rsidRDefault="00AB6361">
      <w:pPr>
        <w:numPr>
          <w:ilvl w:val="0"/>
          <w:numId w:val="4"/>
        </w:numPr>
        <w:spacing w:after="0"/>
        <w:rPr>
          <w:sz w:val="32"/>
          <w:szCs w:val="32"/>
        </w:rPr>
      </w:pPr>
      <w:r>
        <w:rPr>
          <w:b/>
          <w:color w:val="95569E"/>
          <w:sz w:val="32"/>
          <w:szCs w:val="32"/>
        </w:rPr>
        <w:t xml:space="preserve">How does my school sign up? </w:t>
      </w:r>
    </w:p>
    <w:p w:rsidR="00E51A43" w:rsidRDefault="00E51A43">
      <w:pPr>
        <w:shd w:val="clear" w:color="auto" w:fill="FFFFFF"/>
        <w:spacing w:after="0"/>
        <w:jc w:val="both"/>
      </w:pPr>
    </w:p>
    <w:p w:rsidR="00E51A43" w:rsidRDefault="00AB6361">
      <w:pPr>
        <w:shd w:val="clear" w:color="auto" w:fill="FFFFFF"/>
        <w:spacing w:after="0"/>
        <w:jc w:val="both"/>
      </w:pPr>
      <w:r>
        <w:t xml:space="preserve">To sign up please complete and return the </w:t>
      </w:r>
      <w:proofErr w:type="spellStart"/>
      <w:r>
        <w:t>MoU</w:t>
      </w:r>
      <w:proofErr w:type="spellEnd"/>
      <w:r>
        <w:t xml:space="preserve"> to your Tuition Partner.  </w:t>
      </w:r>
    </w:p>
    <w:p w:rsidR="00E51A43" w:rsidRDefault="00E51A43">
      <w:pPr>
        <w:shd w:val="clear" w:color="auto" w:fill="FFFFFF"/>
        <w:spacing w:after="0"/>
        <w:jc w:val="both"/>
      </w:pPr>
    </w:p>
    <w:p w:rsidR="00E51A43" w:rsidRDefault="00AB6361">
      <w:pPr>
        <w:shd w:val="clear" w:color="auto" w:fill="FFFFFF"/>
        <w:spacing w:after="0"/>
        <w:jc w:val="both"/>
      </w:pPr>
      <w:r>
        <w:t xml:space="preserve">After you have returned your </w:t>
      </w:r>
      <w:proofErr w:type="spellStart"/>
      <w:r>
        <w:t>MoU</w:t>
      </w:r>
      <w:proofErr w:type="spellEnd"/>
      <w:r>
        <w:t xml:space="preserve">, you </w:t>
      </w:r>
      <w:proofErr w:type="gramStart"/>
      <w:r>
        <w:t>will be sent</w:t>
      </w:r>
      <w:proofErr w:type="gramEnd"/>
      <w:r>
        <w:t xml:space="preserve"> further </w:t>
      </w:r>
      <w:r>
        <w:t xml:space="preserve">information about the data sharing requirements, including the parent/pupil Privacy Notices and data templates to be used. Please make sure the TP School Lead reads and shares the guidance and templates. If there are any </w:t>
      </w:r>
      <w:proofErr w:type="gramStart"/>
      <w:r>
        <w:t>questions</w:t>
      </w:r>
      <w:proofErr w:type="gramEnd"/>
      <w:r>
        <w:t xml:space="preserve"> we can be contacted on th</w:t>
      </w:r>
      <w:r>
        <w:t xml:space="preserve">e email below.   </w:t>
      </w:r>
    </w:p>
    <w:p w:rsidR="00E51A43" w:rsidRDefault="00E51A43">
      <w:pPr>
        <w:shd w:val="clear" w:color="auto" w:fill="FFFFFF"/>
        <w:spacing w:after="0"/>
        <w:jc w:val="both"/>
      </w:pPr>
    </w:p>
    <w:p w:rsidR="00AB6361" w:rsidRDefault="00AB6361" w:rsidP="00AB6361">
      <w:pPr>
        <w:shd w:val="clear" w:color="auto" w:fill="FFFFFF"/>
        <w:spacing w:after="0"/>
      </w:pPr>
      <w:r>
        <w:t xml:space="preserve">A Privacy Notice for school is </w:t>
      </w:r>
      <w:r w:rsidR="007715B9">
        <w:t xml:space="preserve">available at </w:t>
      </w:r>
      <w:hyperlink r:id="rId10" w:history="1">
        <w:r w:rsidRPr="000A0023">
          <w:rPr>
            <w:rStyle w:val="Hyperlink"/>
            <w:rFonts w:ascii="Arial" w:hAnsi="Arial"/>
            <w:szCs w:val="22"/>
          </w:rPr>
          <w:t>http://www.lancsngfl.ac.uk/projects/ema/index.php?category_id=291</w:t>
        </w:r>
      </w:hyperlink>
    </w:p>
    <w:p w:rsidR="00E51A43" w:rsidRDefault="00AB6361" w:rsidP="00AB6361">
      <w:pPr>
        <w:shd w:val="clear" w:color="auto" w:fill="FFFFFF"/>
        <w:spacing w:after="0"/>
      </w:pPr>
      <w:bookmarkStart w:id="0" w:name="_GoBack"/>
      <w:bookmarkEnd w:id="0"/>
      <w:r>
        <w:t xml:space="preserve"> </w:t>
      </w:r>
    </w:p>
    <w:p w:rsidR="00E51A43" w:rsidRDefault="00AB6361">
      <w:pPr>
        <w:shd w:val="clear" w:color="auto" w:fill="FFFFFF"/>
        <w:spacing w:after="0"/>
        <w:jc w:val="both"/>
      </w:pPr>
      <w:r>
        <w:t>The TP Privacy Notice is avail</w:t>
      </w:r>
      <w:r>
        <w:t xml:space="preserve">able </w:t>
      </w:r>
      <w:proofErr w:type="gramStart"/>
      <w:r>
        <w:t>at:</w:t>
      </w:r>
      <w:proofErr w:type="gramEnd"/>
      <w:r>
        <w:t xml:space="preserve"> </w:t>
      </w:r>
      <w:hyperlink r:id="rId11">
        <w:r>
          <w:rPr>
            <w:color w:val="0000FF"/>
            <w:u w:val="single"/>
          </w:rPr>
          <w:t>https://nationaltutoring.org.uk/legal/privacy-notice</w:t>
        </w:r>
      </w:hyperlink>
      <w:r>
        <w:t xml:space="preserve">  </w:t>
      </w:r>
    </w:p>
    <w:p w:rsidR="00E51A43" w:rsidRDefault="00AB6361">
      <w:pPr>
        <w:shd w:val="clear" w:color="auto" w:fill="FFFFFF"/>
        <w:spacing w:after="0"/>
        <w:jc w:val="both"/>
      </w:pPr>
      <w:r>
        <w:t xml:space="preserve">A Data Sharing Agreement </w:t>
      </w:r>
      <w:proofErr w:type="gramStart"/>
      <w:r>
        <w:t>can be provided</w:t>
      </w:r>
      <w:proofErr w:type="gramEnd"/>
      <w:r>
        <w:t xml:space="preserve"> upon request. </w:t>
      </w:r>
    </w:p>
    <w:p w:rsidR="00E51A43" w:rsidRDefault="00AB6361">
      <w:pPr>
        <w:shd w:val="clear" w:color="auto" w:fill="FFFFFF"/>
        <w:spacing w:after="0"/>
        <w:jc w:val="both"/>
      </w:pPr>
      <w:r>
        <w:t xml:space="preserve"> </w:t>
      </w:r>
    </w:p>
    <w:p w:rsidR="00E51A43" w:rsidRDefault="00AB6361">
      <w:pPr>
        <w:numPr>
          <w:ilvl w:val="0"/>
          <w:numId w:val="10"/>
        </w:numPr>
        <w:spacing w:after="0"/>
        <w:rPr>
          <w:sz w:val="32"/>
          <w:szCs w:val="32"/>
        </w:rPr>
      </w:pPr>
      <w:proofErr w:type="gramStart"/>
      <w:r>
        <w:rPr>
          <w:b/>
          <w:color w:val="95569E"/>
          <w:sz w:val="32"/>
          <w:szCs w:val="32"/>
        </w:rPr>
        <w:t>Who</w:t>
      </w:r>
      <w:proofErr w:type="gramEnd"/>
      <w:r>
        <w:rPr>
          <w:b/>
          <w:color w:val="95569E"/>
          <w:sz w:val="32"/>
          <w:szCs w:val="32"/>
        </w:rPr>
        <w:t xml:space="preserve"> can I contact for more information? </w:t>
      </w:r>
    </w:p>
    <w:p w:rsidR="00E51A43" w:rsidRDefault="00AB6361">
      <w:pPr>
        <w:shd w:val="clear" w:color="auto" w:fill="FFFFFF"/>
        <w:spacing w:after="0"/>
        <w:jc w:val="both"/>
      </w:pPr>
      <w:r>
        <w:t xml:space="preserve">If you have any queries on the delivery of the tuition or data requested by the Tuition Partner, please contact your Tuition Partner </w:t>
      </w:r>
      <w:r w:rsidR="007715B9">
        <w:t>ema.support@lancashire.gov.uk</w:t>
      </w:r>
      <w:r>
        <w:t xml:space="preserve">  </w:t>
      </w:r>
    </w:p>
    <w:p w:rsidR="00E51A43" w:rsidRDefault="00E51A43">
      <w:pPr>
        <w:shd w:val="clear" w:color="auto" w:fill="FFFFFF"/>
        <w:spacing w:after="0"/>
        <w:jc w:val="both"/>
      </w:pPr>
    </w:p>
    <w:p w:rsidR="00E51A43" w:rsidRDefault="00AB6361">
      <w:pPr>
        <w:shd w:val="clear" w:color="auto" w:fill="FFFFFF"/>
        <w:spacing w:after="0"/>
        <w:jc w:val="both"/>
      </w:pPr>
      <w:r>
        <w:t xml:space="preserve">If you have any queries on the evaluation please contact NFER on </w:t>
      </w:r>
      <w:r>
        <w:rPr>
          <w:color w:val="0000FF"/>
          <w:u w:val="single"/>
        </w:rPr>
        <w:t>TuitionPartners@nfer.ac.uk</w:t>
      </w:r>
      <w:r>
        <w:t xml:space="preserve">   </w:t>
      </w:r>
    </w:p>
    <w:p w:rsidR="00E51A43" w:rsidRDefault="00AB6361">
      <w:pPr>
        <w:shd w:val="clear" w:color="auto" w:fill="FFFFFF"/>
        <w:spacing w:after="0"/>
        <w:jc w:val="both"/>
      </w:pPr>
      <w:r>
        <w:t xml:space="preserve"> </w:t>
      </w:r>
    </w:p>
    <w:p w:rsidR="00E51A43" w:rsidRDefault="00E51A43">
      <w:pPr>
        <w:spacing w:after="120"/>
        <w:jc w:val="both"/>
        <w:rPr>
          <w:b/>
          <w:color w:val="95569E"/>
          <w:sz w:val="40"/>
          <w:szCs w:val="40"/>
        </w:rPr>
      </w:pPr>
    </w:p>
    <w:p w:rsidR="00E51A43" w:rsidRDefault="00E51A43">
      <w:pPr>
        <w:spacing w:after="120"/>
        <w:jc w:val="both"/>
      </w:pPr>
    </w:p>
    <w:sectPr w:rsidR="00E51A43">
      <w:headerReference w:type="default" r:id="rId12"/>
      <w:footerReference w:type="default" r:id="rId13"/>
      <w:footerReference w:type="first" r:id="rId14"/>
      <w:pgSz w:w="11907" w:h="16840"/>
      <w:pgMar w:top="2127" w:right="1418" w:bottom="1418" w:left="1418" w:header="624"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B6361">
      <w:pPr>
        <w:spacing w:after="0" w:line="240" w:lineRule="auto"/>
      </w:pPr>
      <w:r>
        <w:separator/>
      </w:r>
    </w:p>
  </w:endnote>
  <w:endnote w:type="continuationSeparator" w:id="0">
    <w:p w:rsidR="00000000" w:rsidRDefault="00AB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A43" w:rsidRDefault="00AB6361">
    <w:pPr>
      <w:rPr>
        <w:rFonts w:ascii="Arial Black" w:eastAsia="Arial Black" w:hAnsi="Arial Black" w:cs="Arial Black"/>
        <w:b/>
        <w:color w:val="95569E"/>
        <w:sz w:val="28"/>
        <w:szCs w:val="28"/>
      </w:rPr>
    </w:pPr>
    <w:r>
      <w:rPr>
        <w:b/>
        <w:color w:val="95569E"/>
        <w:sz w:val="28"/>
        <w:szCs w:val="28"/>
      </w:rPr>
      <w:t>Restricted</w:t>
    </w:r>
    <w:r>
      <w:rPr>
        <w:b/>
        <w:color w:val="95569E"/>
        <w:sz w:val="28"/>
        <w:szCs w:val="28"/>
      </w:rPr>
      <w:tab/>
    </w:r>
    <w:r>
      <w:rPr>
        <w:b/>
        <w:color w:val="95569E"/>
        <w:sz w:val="28"/>
        <w:szCs w:val="28"/>
      </w:rPr>
      <w:tab/>
    </w:r>
    <w:r>
      <w:rPr>
        <w:b/>
        <w:color w:val="95569E"/>
        <w:sz w:val="28"/>
        <w:szCs w:val="28"/>
      </w:rPr>
      <w:tab/>
    </w:r>
    <w:r>
      <w:rPr>
        <w:b/>
        <w:color w:val="95569E"/>
        <w:sz w:val="28"/>
        <w:szCs w:val="28"/>
      </w:rPr>
      <w:tab/>
    </w:r>
    <w:r>
      <w:rPr>
        <w:b/>
        <w:color w:val="95569E"/>
        <w:sz w:val="28"/>
        <w:szCs w:val="28"/>
      </w:rPr>
      <w:tab/>
    </w:r>
    <w:r>
      <w:rPr>
        <w:b/>
        <w:color w:val="95569E"/>
        <w:sz w:val="28"/>
        <w:szCs w:val="28"/>
      </w:rPr>
      <w:tab/>
    </w:r>
    <w:r>
      <w:rPr>
        <w:b/>
        <w:color w:val="95569E"/>
        <w:sz w:val="28"/>
        <w:szCs w:val="28"/>
      </w:rPr>
      <w:tab/>
    </w:r>
    <w:r>
      <w:rPr>
        <w:b/>
        <w:color w:val="95569E"/>
        <w:sz w:val="28"/>
        <w:szCs w:val="28"/>
      </w:rPr>
      <w:tab/>
    </w:r>
    <w:r>
      <w:rPr>
        <w:b/>
        <w:color w:val="95569E"/>
        <w:sz w:val="28"/>
        <w:szCs w:val="28"/>
      </w:rPr>
      <w:tab/>
    </w:r>
    <w:r>
      <w:rPr>
        <w:b/>
        <w:color w:val="95569E"/>
        <w:sz w:val="28"/>
        <w:szCs w:val="28"/>
      </w:rPr>
      <w:tab/>
    </w:r>
    <w:r>
      <w:rPr>
        <w:b/>
        <w:color w:val="95569E"/>
      </w:rPr>
      <w:fldChar w:fldCharType="begin"/>
    </w:r>
    <w:r>
      <w:rPr>
        <w:b/>
        <w:color w:val="95569E"/>
      </w:rPr>
      <w:instrText>PAGE</w:instrText>
    </w:r>
    <w:r w:rsidR="007715B9">
      <w:rPr>
        <w:b/>
        <w:color w:val="95569E"/>
      </w:rPr>
      <w:fldChar w:fldCharType="separate"/>
    </w:r>
    <w:r>
      <w:rPr>
        <w:b/>
        <w:noProof/>
        <w:color w:val="95569E"/>
      </w:rPr>
      <w:t>4</w:t>
    </w:r>
    <w:r>
      <w:rPr>
        <w:b/>
        <w:color w:val="95569E"/>
      </w:rPr>
      <w:fldChar w:fldCharType="end"/>
    </w:r>
  </w:p>
  <w:p w:rsidR="00E51A43" w:rsidRDefault="00E51A43">
    <w:pPr>
      <w:pBdr>
        <w:top w:val="nil"/>
        <w:left w:val="nil"/>
        <w:bottom w:val="nil"/>
        <w:right w:val="nil"/>
        <w:between w:val="nil"/>
      </w:pBdr>
      <w:spacing w:after="0"/>
      <w:rPr>
        <w:color w:val="3C3C3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A43" w:rsidRDefault="00AB6361">
    <w:pPr>
      <w:rPr>
        <w:rFonts w:ascii="Arial Black" w:eastAsia="Arial Black" w:hAnsi="Arial Black" w:cs="Arial Black"/>
        <w:b/>
        <w:color w:val="95569E"/>
        <w:sz w:val="28"/>
        <w:szCs w:val="28"/>
      </w:rPr>
    </w:pPr>
    <w:r>
      <w:rPr>
        <w:b/>
        <w:color w:val="95569E"/>
        <w:sz w:val="28"/>
        <w:szCs w:val="28"/>
      </w:rPr>
      <w:t>Restricted</w:t>
    </w:r>
    <w:r>
      <w:rPr>
        <w:b/>
        <w:color w:val="95569E"/>
        <w:sz w:val="28"/>
        <w:szCs w:val="28"/>
      </w:rPr>
      <w:tab/>
    </w:r>
    <w:r>
      <w:rPr>
        <w:b/>
        <w:color w:val="95569E"/>
        <w:sz w:val="28"/>
        <w:szCs w:val="28"/>
      </w:rPr>
      <w:tab/>
    </w:r>
    <w:r>
      <w:rPr>
        <w:b/>
        <w:color w:val="95569E"/>
        <w:sz w:val="28"/>
        <w:szCs w:val="28"/>
      </w:rPr>
      <w:tab/>
    </w:r>
    <w:r>
      <w:rPr>
        <w:b/>
        <w:color w:val="95569E"/>
        <w:sz w:val="28"/>
        <w:szCs w:val="28"/>
      </w:rPr>
      <w:tab/>
    </w:r>
    <w:r>
      <w:rPr>
        <w:b/>
        <w:color w:val="95569E"/>
        <w:sz w:val="28"/>
        <w:szCs w:val="28"/>
      </w:rPr>
      <w:tab/>
    </w:r>
    <w:r>
      <w:rPr>
        <w:b/>
        <w:color w:val="95569E"/>
        <w:sz w:val="28"/>
        <w:szCs w:val="28"/>
      </w:rPr>
      <w:tab/>
    </w:r>
    <w:r>
      <w:rPr>
        <w:b/>
        <w:color w:val="95569E"/>
        <w:sz w:val="28"/>
        <w:szCs w:val="28"/>
      </w:rPr>
      <w:tab/>
    </w:r>
    <w:r>
      <w:rPr>
        <w:b/>
        <w:color w:val="95569E"/>
        <w:sz w:val="28"/>
        <w:szCs w:val="28"/>
      </w:rPr>
      <w:tab/>
    </w:r>
    <w:r>
      <w:rPr>
        <w:b/>
        <w:color w:val="95569E"/>
        <w:sz w:val="28"/>
        <w:szCs w:val="28"/>
      </w:rPr>
      <w:tab/>
    </w:r>
    <w:r>
      <w:rPr>
        <w:b/>
        <w:color w:val="95569E"/>
        <w:sz w:val="28"/>
        <w:szCs w:val="28"/>
      </w:rPr>
      <w:tab/>
    </w:r>
    <w:r>
      <w:rPr>
        <w:b/>
        <w:color w:val="95569E"/>
      </w:rPr>
      <w:fldChar w:fldCharType="begin"/>
    </w:r>
    <w:r>
      <w:rPr>
        <w:b/>
        <w:color w:val="95569E"/>
      </w:rPr>
      <w:instrText>PAGE</w:instrText>
    </w:r>
    <w:r>
      <w:rPr>
        <w:b/>
        <w:color w:val="95569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B6361">
      <w:pPr>
        <w:spacing w:after="0" w:line="240" w:lineRule="auto"/>
      </w:pPr>
      <w:r>
        <w:separator/>
      </w:r>
    </w:p>
  </w:footnote>
  <w:footnote w:type="continuationSeparator" w:id="0">
    <w:p w:rsidR="00000000" w:rsidRDefault="00AB6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A43" w:rsidRDefault="00AB6361">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simplePos x="0" y="0"/>
          <wp:positionH relativeFrom="column">
            <wp:posOffset>2738120</wp:posOffset>
          </wp:positionH>
          <wp:positionV relativeFrom="paragraph">
            <wp:posOffset>125729</wp:posOffset>
          </wp:positionV>
          <wp:extent cx="1088390" cy="570865"/>
          <wp:effectExtent l="0" t="0" r="0" b="0"/>
          <wp:wrapSquare wrapText="bothSides" distT="0" distB="0" distL="114300" distR="114300"/>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88390" cy="57086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1515110</wp:posOffset>
          </wp:positionH>
          <wp:positionV relativeFrom="paragraph">
            <wp:posOffset>-4444</wp:posOffset>
          </wp:positionV>
          <wp:extent cx="1112520" cy="793750"/>
          <wp:effectExtent l="0" t="0" r="0" b="0"/>
          <wp:wrapSquare wrapText="bothSides" distT="0" distB="0" distL="114300" distR="114300"/>
          <wp:docPr id="41" name="image4.png" descr="C:\Users\cardv\AppData\Local\Microsoft\Windows\INetCache\Content.MSO\1A40D732.tmp"/>
          <wp:cNvGraphicFramePr/>
          <a:graphic xmlns:a="http://schemas.openxmlformats.org/drawingml/2006/main">
            <a:graphicData uri="http://schemas.openxmlformats.org/drawingml/2006/picture">
              <pic:pic xmlns:pic="http://schemas.openxmlformats.org/drawingml/2006/picture">
                <pic:nvPicPr>
                  <pic:cNvPr id="0" name="image4.png" descr="C:\Users\cardv\AppData\Local\Microsoft\Windows\INetCache\Content.MSO\1A40D732.tmp"/>
                  <pic:cNvPicPr preferRelativeResize="0"/>
                </pic:nvPicPr>
                <pic:blipFill>
                  <a:blip r:embed="rId2"/>
                  <a:srcRect/>
                  <a:stretch>
                    <a:fillRect/>
                  </a:stretch>
                </pic:blipFill>
                <pic:spPr>
                  <a:xfrm>
                    <a:off x="0" y="0"/>
                    <a:ext cx="1112520" cy="79375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4015740</wp:posOffset>
          </wp:positionH>
          <wp:positionV relativeFrom="paragraph">
            <wp:posOffset>179070</wp:posOffset>
          </wp:positionV>
          <wp:extent cx="1236345" cy="429895"/>
          <wp:effectExtent l="0" t="0" r="0" b="0"/>
          <wp:wrapSquare wrapText="bothSides" distT="0" distB="0" distL="114300" distR="11430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236345" cy="42989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5372100</wp:posOffset>
          </wp:positionH>
          <wp:positionV relativeFrom="paragraph">
            <wp:posOffset>270510</wp:posOffset>
          </wp:positionV>
          <wp:extent cx="982345" cy="261620"/>
          <wp:effectExtent l="0" t="0" r="0" b="0"/>
          <wp:wrapSquare wrapText="bothSides" distT="0" distB="0" distL="114300" distR="11430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82345" cy="261620"/>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1</wp:posOffset>
          </wp:positionH>
          <wp:positionV relativeFrom="paragraph">
            <wp:posOffset>64770</wp:posOffset>
          </wp:positionV>
          <wp:extent cx="1336040" cy="822325"/>
          <wp:effectExtent l="0" t="0" r="0" b="0"/>
          <wp:wrapSquare wrapText="bothSides" distT="0" distB="0" distL="114300" distR="114300"/>
          <wp:docPr id="4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5"/>
                  <a:srcRect/>
                  <a:stretch>
                    <a:fillRect/>
                  </a:stretch>
                </pic:blipFill>
                <pic:spPr>
                  <a:xfrm>
                    <a:off x="0" y="0"/>
                    <a:ext cx="1336040" cy="822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41E"/>
    <w:multiLevelType w:val="multilevel"/>
    <w:tmpl w:val="9AF6696A"/>
    <w:lvl w:ilvl="0">
      <w:start w:val="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7E457B1"/>
    <w:multiLevelType w:val="multilevel"/>
    <w:tmpl w:val="EF4E0AA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9501DA"/>
    <w:multiLevelType w:val="multilevel"/>
    <w:tmpl w:val="5F6AC070"/>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1EB5D87"/>
    <w:multiLevelType w:val="multilevel"/>
    <w:tmpl w:val="B366E880"/>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85C0580"/>
    <w:multiLevelType w:val="multilevel"/>
    <w:tmpl w:val="41FE1300"/>
    <w:lvl w:ilvl="0">
      <w:start w:val="9"/>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0D75BD4"/>
    <w:multiLevelType w:val="multilevel"/>
    <w:tmpl w:val="611E1AA6"/>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5D607CC"/>
    <w:multiLevelType w:val="multilevel"/>
    <w:tmpl w:val="82321562"/>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7B347F0"/>
    <w:multiLevelType w:val="multilevel"/>
    <w:tmpl w:val="F02EB92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8" w15:restartNumberingAfterBreak="0">
    <w:nsid w:val="58C258B6"/>
    <w:multiLevelType w:val="multilevel"/>
    <w:tmpl w:val="EBB05D10"/>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D445092"/>
    <w:multiLevelType w:val="multilevel"/>
    <w:tmpl w:val="50DEC7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4C73F7"/>
    <w:multiLevelType w:val="multilevel"/>
    <w:tmpl w:val="28EEBF82"/>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8A14042"/>
    <w:multiLevelType w:val="multilevel"/>
    <w:tmpl w:val="B344C786"/>
    <w:lvl w:ilvl="0">
      <w:start w:val="1"/>
      <w:numFmt w:val="decimal"/>
      <w:pStyle w:val="Table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62B2109"/>
    <w:multiLevelType w:val="multilevel"/>
    <w:tmpl w:val="009CB47E"/>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3"/>
  </w:num>
  <w:num w:numId="3">
    <w:abstractNumId w:val="1"/>
  </w:num>
  <w:num w:numId="4">
    <w:abstractNumId w:val="0"/>
  </w:num>
  <w:num w:numId="5">
    <w:abstractNumId w:val="5"/>
  </w:num>
  <w:num w:numId="6">
    <w:abstractNumId w:val="8"/>
  </w:num>
  <w:num w:numId="7">
    <w:abstractNumId w:val="9"/>
  </w:num>
  <w:num w:numId="8">
    <w:abstractNumId w:val="12"/>
  </w:num>
  <w:num w:numId="9">
    <w:abstractNumId w:val="10"/>
  </w:num>
  <w:num w:numId="10">
    <w:abstractNumId w:val="4"/>
  </w:num>
  <w:num w:numId="11">
    <w:abstractNumId w:val="6"/>
  </w:num>
  <w:num w:numId="12">
    <w:abstractNumId w:val="7"/>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43"/>
    <w:rsid w:val="001B1329"/>
    <w:rsid w:val="007715B9"/>
    <w:rsid w:val="00AB6361"/>
    <w:rsid w:val="00E51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35A0"/>
  <w15:docId w15:val="{F24B317E-608F-44E7-A30B-37A94493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FA1FBA"/>
  </w:style>
  <w:style w:type="paragraph" w:styleId="Heading1">
    <w:name w:val="heading 1"/>
    <w:basedOn w:val="Normal"/>
    <w:next w:val="Normal"/>
    <w:link w:val="Heading1Char"/>
    <w:uiPriority w:val="9"/>
    <w:qFormat/>
    <w:rsid w:val="00AD36B0"/>
    <w:pPr>
      <w:keepNext/>
      <w:keepLines/>
      <w:spacing w:after="240"/>
      <w:outlineLvl w:val="0"/>
    </w:pPr>
    <w:rPr>
      <w:rFonts w:asciiTheme="majorHAnsi" w:eastAsiaTheme="majorEastAsia" w:hAnsiTheme="majorHAnsi" w:cstheme="majorBidi"/>
      <w:b/>
      <w:color w:val="6F4076" w:themeColor="accent1" w:themeShade="BF"/>
      <w:sz w:val="32"/>
      <w:szCs w:val="32"/>
    </w:rPr>
  </w:style>
  <w:style w:type="paragraph" w:styleId="Heading2">
    <w:name w:val="heading 2"/>
    <w:basedOn w:val="Normal"/>
    <w:next w:val="Normal"/>
    <w:link w:val="Heading2Char"/>
    <w:uiPriority w:val="9"/>
    <w:unhideWhenUsed/>
    <w:qFormat/>
    <w:rsid w:val="00AD36B0"/>
    <w:pPr>
      <w:keepNext/>
      <w:keepLines/>
      <w:spacing w:line="340" w:lineRule="atLeast"/>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3B5303"/>
    <w:pPr>
      <w:keepNext/>
      <w:keepLines/>
      <w:spacing w:line="340" w:lineRule="atLeast"/>
      <w:outlineLvl w:val="2"/>
    </w:pPr>
    <w:rPr>
      <w:rFonts w:asciiTheme="majorHAnsi" w:eastAsiaTheme="majorEastAsia" w:hAnsiTheme="majorHAnsi" w:cstheme="majorBidi"/>
      <w:sz w:val="26"/>
      <w:szCs w:val="24"/>
    </w:rPr>
  </w:style>
  <w:style w:type="paragraph" w:styleId="Heading4">
    <w:name w:val="heading 4"/>
    <w:basedOn w:val="Normal"/>
    <w:next w:val="Normal"/>
    <w:link w:val="Heading4Char"/>
    <w:uiPriority w:val="9"/>
    <w:unhideWhenUsed/>
    <w:pPr>
      <w:keepNext/>
      <w:keepLines/>
      <w:numPr>
        <w:ilvl w:val="3"/>
        <w:numId w:val="12"/>
      </w:numPr>
      <w:spacing w:before="40"/>
      <w:outlineLvl w:val="3"/>
    </w:pPr>
    <w:rPr>
      <w:rFonts w:asciiTheme="majorHAnsi" w:eastAsiaTheme="majorEastAsia" w:hAnsiTheme="majorHAnsi" w:cstheme="majorBidi"/>
      <w:i/>
      <w:iCs/>
      <w:color w:val="6F4076" w:themeColor="accent1" w:themeShade="BF"/>
    </w:rPr>
  </w:style>
  <w:style w:type="paragraph" w:styleId="Heading5">
    <w:name w:val="heading 5"/>
    <w:basedOn w:val="Normal"/>
    <w:next w:val="Normal"/>
    <w:link w:val="Heading5Char"/>
    <w:uiPriority w:val="9"/>
    <w:unhideWhenUsed/>
    <w:pPr>
      <w:keepNext/>
      <w:keepLines/>
      <w:spacing w:before="40"/>
      <w:outlineLvl w:val="4"/>
    </w:pPr>
    <w:rPr>
      <w:rFonts w:asciiTheme="majorHAnsi" w:eastAsiaTheme="majorEastAsia" w:hAnsiTheme="majorHAnsi" w:cstheme="majorBidi"/>
      <w:color w:val="6F4076" w:themeColor="accent1" w:themeShade="BF"/>
    </w:rPr>
  </w:style>
  <w:style w:type="paragraph" w:styleId="Heading6">
    <w:name w:val="heading 6"/>
    <w:basedOn w:val="Normal"/>
    <w:next w:val="Normal"/>
    <w:link w:val="Heading6Char"/>
    <w:uiPriority w:val="9"/>
    <w:unhideWhenUsed/>
    <w:pPr>
      <w:keepNext/>
      <w:keepLines/>
      <w:spacing w:before="40"/>
      <w:outlineLvl w:val="5"/>
    </w:pPr>
    <w:rPr>
      <w:rFonts w:asciiTheme="majorHAnsi" w:eastAsiaTheme="majorEastAsia" w:hAnsiTheme="majorHAnsi" w:cstheme="majorBidi"/>
      <w:color w:val="4A2A4E" w:themeColor="accent1" w:themeShade="7F"/>
    </w:rPr>
  </w:style>
  <w:style w:type="paragraph" w:styleId="Heading7">
    <w:name w:val="heading 7"/>
    <w:basedOn w:val="Normal"/>
    <w:next w:val="Normal"/>
    <w:link w:val="Heading7Char"/>
    <w:uiPriority w:val="9"/>
    <w:unhideWhenUsed/>
    <w:pPr>
      <w:keepNext/>
      <w:keepLines/>
      <w:spacing w:before="40"/>
      <w:outlineLvl w:val="6"/>
    </w:pPr>
    <w:rPr>
      <w:rFonts w:asciiTheme="majorHAnsi" w:eastAsiaTheme="majorEastAsia" w:hAnsiTheme="majorHAnsi" w:cstheme="majorBidi"/>
      <w:i/>
      <w:iCs/>
      <w:color w:val="4A2A4E" w:themeColor="accent1" w:themeShade="7F"/>
    </w:rPr>
  </w:style>
  <w:style w:type="paragraph" w:styleId="Heading8">
    <w:name w:val="heading 8"/>
    <w:basedOn w:val="Normal"/>
    <w:next w:val="Normal"/>
    <w:link w:val="Heading8Char"/>
    <w:uiPriority w:val="9"/>
    <w:unhideWhenUsed/>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0D95"/>
    <w:pPr>
      <w:spacing w:line="600" w:lineRule="atLeast"/>
      <w:contextualSpacing/>
    </w:pPr>
    <w:rPr>
      <w:rFonts w:asciiTheme="majorHAnsi" w:eastAsiaTheme="majorEastAsia" w:hAnsiTheme="majorHAnsi" w:cstheme="majorBidi"/>
      <w:b/>
      <w:spacing w:val="-10"/>
      <w:kern w:val="28"/>
      <w:sz w:val="50"/>
      <w:szCs w:val="50"/>
    </w:rPr>
  </w:style>
  <w:style w:type="character" w:customStyle="1" w:styleId="Heading1Char">
    <w:name w:val="Heading 1 Char"/>
    <w:basedOn w:val="DefaultParagraphFont"/>
    <w:link w:val="Heading1"/>
    <w:uiPriority w:val="9"/>
    <w:rsid w:val="00AD36B0"/>
    <w:rPr>
      <w:rFonts w:asciiTheme="majorHAnsi" w:eastAsiaTheme="majorEastAsia" w:hAnsiTheme="majorHAnsi" w:cstheme="majorBidi"/>
      <w:b/>
      <w:color w:val="6F4076" w:themeColor="accent1" w:themeShade="BF"/>
      <w:sz w:val="32"/>
      <w:szCs w:val="32"/>
      <w:lang w:val="en-GB"/>
    </w:rPr>
  </w:style>
  <w:style w:type="character" w:customStyle="1" w:styleId="Heading2Char">
    <w:name w:val="Heading 2 Char"/>
    <w:basedOn w:val="DefaultParagraphFont"/>
    <w:link w:val="Heading2"/>
    <w:uiPriority w:val="9"/>
    <w:rsid w:val="00AD36B0"/>
    <w:rPr>
      <w:rFonts w:asciiTheme="majorHAnsi" w:eastAsiaTheme="majorEastAsia" w:hAnsiTheme="majorHAnsi" w:cstheme="majorBidi"/>
      <w:b/>
      <w:color w:val="000000" w:themeColor="text1"/>
      <w:sz w:val="28"/>
      <w:szCs w:val="26"/>
      <w:lang w:val="en-GB"/>
    </w:rPr>
  </w:style>
  <w:style w:type="character" w:customStyle="1" w:styleId="Heading3Char">
    <w:name w:val="Heading 3 Char"/>
    <w:basedOn w:val="DefaultParagraphFont"/>
    <w:link w:val="Heading3"/>
    <w:uiPriority w:val="9"/>
    <w:rsid w:val="003B5303"/>
    <w:rPr>
      <w:rFonts w:asciiTheme="majorHAnsi" w:eastAsiaTheme="majorEastAsia" w:hAnsiTheme="majorHAnsi" w:cstheme="majorBidi"/>
      <w:sz w:val="26"/>
      <w:szCs w:val="24"/>
      <w:lang w:val="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6F407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6F407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4A2A4E"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A2A4E"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uiPriority w:val="10"/>
    <w:rsid w:val="00A10D95"/>
    <w:rPr>
      <w:rFonts w:asciiTheme="majorHAnsi" w:eastAsiaTheme="majorEastAsia" w:hAnsiTheme="majorHAnsi" w:cstheme="majorBidi"/>
      <w:b/>
      <w:spacing w:val="-10"/>
      <w:kern w:val="28"/>
      <w:sz w:val="50"/>
      <w:szCs w:val="50"/>
    </w:rPr>
  </w:style>
  <w:style w:type="paragraph" w:styleId="Subtitle">
    <w:name w:val="Subtitle"/>
    <w:basedOn w:val="Normal"/>
    <w:next w:val="Normal"/>
    <w:link w:val="SubtitleChar"/>
    <w:pPr>
      <w:spacing w:after="0"/>
    </w:pPr>
    <w:rPr>
      <w:b/>
      <w:color w:val="95569E"/>
      <w:sz w:val="34"/>
      <w:szCs w:val="34"/>
    </w:rPr>
  </w:style>
  <w:style w:type="character" w:customStyle="1" w:styleId="SubtitleChar">
    <w:name w:val="Subtitle Char"/>
    <w:basedOn w:val="DefaultParagraphFont"/>
    <w:link w:val="Subtitle"/>
    <w:uiPriority w:val="11"/>
    <w:rsid w:val="008B525B"/>
    <w:rPr>
      <w:b/>
      <w:bCs/>
      <w:color w:val="95569E" w:themeColor="accent1"/>
      <w:sz w:val="34"/>
      <w:szCs w:val="34"/>
      <w:lang w:val="en-GB"/>
    </w:r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95569E" w:themeColor="accent1"/>
    </w:rPr>
  </w:style>
  <w:style w:type="character" w:styleId="Strong">
    <w:name w:val="Strong"/>
    <w:basedOn w:val="DefaultParagraphFont"/>
    <w:uiPriority w:val="22"/>
    <w:rPr>
      <w:b/>
      <w:bCs/>
    </w:rPr>
  </w:style>
  <w:style w:type="paragraph" w:styleId="Quote">
    <w:name w:val="Quote"/>
    <w:basedOn w:val="Normal"/>
    <w:next w:val="Normal"/>
    <w:link w:val="QuoteChar"/>
    <w:uiPriority w:val="2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pPr>
      <w:pBdr>
        <w:top w:val="single" w:sz="4" w:space="10" w:color="95569E" w:themeColor="accent1"/>
        <w:bottom w:val="single" w:sz="4" w:space="10" w:color="95569E" w:themeColor="accent1"/>
      </w:pBdr>
      <w:spacing w:before="360" w:after="360"/>
      <w:ind w:left="864" w:right="864"/>
      <w:jc w:val="center"/>
    </w:pPr>
    <w:rPr>
      <w:i/>
      <w:iCs/>
      <w:color w:val="95569E" w:themeColor="accent1"/>
    </w:rPr>
  </w:style>
  <w:style w:type="character" w:customStyle="1" w:styleId="IntenseQuoteChar">
    <w:name w:val="Intense Quote Char"/>
    <w:basedOn w:val="DefaultParagraphFont"/>
    <w:link w:val="IntenseQuote"/>
    <w:uiPriority w:val="30"/>
    <w:rPr>
      <w:i/>
      <w:iCs/>
      <w:color w:val="95569E" w:themeColor="accent1"/>
    </w:rPr>
  </w:style>
  <w:style w:type="character" w:styleId="SubtleReference">
    <w:name w:val="Subtle Reference"/>
    <w:basedOn w:val="DefaultParagraphFont"/>
    <w:uiPriority w:val="31"/>
    <w:rPr>
      <w:smallCaps/>
      <w:color w:val="5A5A5A" w:themeColor="text1" w:themeTint="A5"/>
    </w:rPr>
  </w:style>
  <w:style w:type="character" w:styleId="IntenseReference">
    <w:name w:val="Intense Reference"/>
    <w:basedOn w:val="DefaultParagraphFont"/>
    <w:uiPriority w:val="32"/>
    <w:rPr>
      <w:b/>
      <w:bCs/>
      <w:smallCaps/>
      <w:color w:val="95569E" w:themeColor="accent1"/>
      <w:spacing w:val="5"/>
    </w:rPr>
  </w:style>
  <w:style w:type="character" w:styleId="BookTitle">
    <w:name w:val="Book Title"/>
    <w:basedOn w:val="DefaultParagraphFont"/>
    <w:uiPriority w:val="33"/>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9A3FF8"/>
    <w:rPr>
      <w:rFonts w:asciiTheme="minorHAnsi" w:hAnsiTheme="minorHAnsi" w:cs="Arial"/>
      <w:color w:val="0000FF"/>
      <w:sz w:val="22"/>
      <w:szCs w:val="24"/>
      <w:u w:val="single"/>
    </w:rPr>
  </w:style>
  <w:style w:type="character" w:styleId="FollowedHyperlink">
    <w:name w:val="FollowedHyperlink"/>
    <w:basedOn w:val="DefaultParagraphFont"/>
    <w:uiPriority w:val="99"/>
    <w:unhideWhenUsed/>
    <w:rsid w:val="00E813F2"/>
    <w:rPr>
      <w:rFonts w:asciiTheme="minorHAnsi" w:hAnsiTheme="minorHAnsi"/>
      <w:b w:val="0"/>
      <w:color w:val="95569E" w:themeColor="accent1"/>
      <w:sz w:val="24"/>
      <w:u w:val="none"/>
    </w:rPr>
  </w:style>
  <w:style w:type="paragraph" w:styleId="Caption">
    <w:name w:val="caption"/>
    <w:basedOn w:val="Normal"/>
    <w:next w:val="Normal"/>
    <w:uiPriority w:val="35"/>
    <w:unhideWhenUsed/>
    <w:rsid w:val="002905C0"/>
    <w:pPr>
      <w:spacing w:line="240" w:lineRule="atLeast"/>
    </w:pPr>
    <w:rPr>
      <w:iCs/>
      <w:sz w:val="16"/>
      <w:szCs w:val="18"/>
    </w:rPr>
  </w:style>
  <w:style w:type="paragraph" w:styleId="Header">
    <w:name w:val="header"/>
    <w:basedOn w:val="Normal"/>
    <w:link w:val="HeaderChar"/>
    <w:uiPriority w:val="99"/>
    <w:unhideWhenUsed/>
    <w:rsid w:val="006B3540"/>
    <w:pPr>
      <w:tabs>
        <w:tab w:val="center" w:pos="4513"/>
        <w:tab w:val="right" w:pos="9026"/>
      </w:tabs>
    </w:pPr>
  </w:style>
  <w:style w:type="character" w:customStyle="1" w:styleId="HeaderChar">
    <w:name w:val="Header Char"/>
    <w:basedOn w:val="DefaultParagraphFont"/>
    <w:link w:val="Header"/>
    <w:uiPriority w:val="99"/>
    <w:rsid w:val="006B3540"/>
  </w:style>
  <w:style w:type="paragraph" w:styleId="Footer">
    <w:name w:val="footer"/>
    <w:basedOn w:val="Normal"/>
    <w:link w:val="FooterChar"/>
    <w:uiPriority w:val="99"/>
    <w:unhideWhenUsed/>
    <w:rsid w:val="00D1573D"/>
    <w:pPr>
      <w:spacing w:after="0" w:line="200" w:lineRule="atLeast"/>
    </w:pPr>
    <w:rPr>
      <w:bCs/>
      <w:noProof/>
      <w:color w:val="3C3C3B" w:themeColor="text2"/>
      <w:sz w:val="16"/>
    </w:rPr>
  </w:style>
  <w:style w:type="character" w:customStyle="1" w:styleId="FooterChar">
    <w:name w:val="Footer Char"/>
    <w:basedOn w:val="DefaultParagraphFont"/>
    <w:link w:val="Footer"/>
    <w:uiPriority w:val="99"/>
    <w:rsid w:val="00D1573D"/>
    <w:rPr>
      <w:bCs/>
      <w:noProof/>
      <w:color w:val="3C3C3B" w:themeColor="text2"/>
      <w:sz w:val="16"/>
      <w:lang w:val="en-GB" w:eastAsia="en-GB"/>
    </w:rPr>
  </w:style>
  <w:style w:type="paragraph" w:customStyle="1" w:styleId="Footer6pt">
    <w:name w:val="Footer 6pt"/>
    <w:basedOn w:val="Footer"/>
    <w:rsid w:val="005D3F4F"/>
    <w:pPr>
      <w:spacing w:before="40" w:after="40" w:line="140" w:lineRule="atLeast"/>
      <w:contextualSpacing/>
    </w:pPr>
    <w:rPr>
      <w:sz w:val="12"/>
    </w:rPr>
  </w:style>
  <w:style w:type="table" w:styleId="TableGrid">
    <w:name w:val="Table Grid"/>
    <w:basedOn w:val="TableNormal"/>
    <w:uiPriority w:val="39"/>
    <w:rsid w:val="005D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0E35"/>
    <w:rPr>
      <w:color w:val="808080"/>
    </w:rPr>
  </w:style>
  <w:style w:type="paragraph" w:styleId="NoSpacing">
    <w:name w:val="No Spacing"/>
    <w:uiPriority w:val="1"/>
    <w:rsid w:val="007B6816"/>
    <w:rPr>
      <w:sz w:val="4"/>
    </w:rPr>
  </w:style>
  <w:style w:type="paragraph" w:customStyle="1" w:styleId="ReportText">
    <w:name w:val="Report Text"/>
    <w:basedOn w:val="Normal"/>
    <w:qFormat/>
    <w:rsid w:val="008B525B"/>
    <w:pPr>
      <w:spacing w:after="0" w:line="504" w:lineRule="atLeast"/>
    </w:pPr>
    <w:rPr>
      <w:b/>
      <w:color w:val="95569E" w:themeColor="accent1"/>
      <w:sz w:val="42"/>
    </w:rPr>
  </w:style>
  <w:style w:type="paragraph" w:customStyle="1" w:styleId="SubtitleBlack">
    <w:name w:val="Subtitle Black"/>
    <w:basedOn w:val="Subtitle"/>
    <w:qFormat/>
    <w:rsid w:val="008B525B"/>
    <w:rPr>
      <w:color w:val="auto"/>
    </w:rPr>
  </w:style>
  <w:style w:type="paragraph" w:customStyle="1" w:styleId="AuthorsName">
    <w:name w:val="Authors Name"/>
    <w:basedOn w:val="SubtitleBlack"/>
    <w:qFormat/>
    <w:rsid w:val="002905C0"/>
    <w:rPr>
      <w:b w:val="0"/>
    </w:rPr>
  </w:style>
  <w:style w:type="character" w:customStyle="1" w:styleId="UnresolvedMention1">
    <w:name w:val="Unresolved Mention1"/>
    <w:basedOn w:val="DefaultParagraphFont"/>
    <w:uiPriority w:val="99"/>
    <w:semiHidden/>
    <w:unhideWhenUsed/>
    <w:rsid w:val="002905C0"/>
    <w:rPr>
      <w:color w:val="808080"/>
      <w:shd w:val="clear" w:color="auto" w:fill="E6E6E6"/>
    </w:rPr>
  </w:style>
  <w:style w:type="paragraph" w:styleId="ListNumber">
    <w:name w:val="List Number"/>
    <w:basedOn w:val="Heading1"/>
    <w:uiPriority w:val="99"/>
    <w:unhideWhenUsed/>
    <w:rsid w:val="00024F11"/>
    <w:pPr>
      <w:ind w:left="714" w:hanging="700"/>
    </w:pPr>
  </w:style>
  <w:style w:type="paragraph" w:styleId="ListContinue">
    <w:name w:val="List Continue"/>
    <w:basedOn w:val="Normal"/>
    <w:uiPriority w:val="99"/>
    <w:unhideWhenUsed/>
    <w:rsid w:val="00AD36B0"/>
    <w:pPr>
      <w:ind w:left="283"/>
      <w:contextualSpacing/>
    </w:pPr>
  </w:style>
  <w:style w:type="paragraph" w:customStyle="1" w:styleId="TableTitle">
    <w:name w:val="Table Title"/>
    <w:basedOn w:val="Caption"/>
    <w:qFormat/>
    <w:rsid w:val="003B2625"/>
    <w:pPr>
      <w:numPr>
        <w:numId w:val="13"/>
      </w:numPr>
      <w:spacing w:line="280" w:lineRule="atLeast"/>
    </w:pPr>
    <w:rPr>
      <w:b/>
      <w:bCs/>
      <w:sz w:val="24"/>
      <w:szCs w:val="24"/>
    </w:rPr>
  </w:style>
  <w:style w:type="paragraph" w:styleId="ListBullet">
    <w:name w:val="List Bullet"/>
    <w:basedOn w:val="Normal"/>
    <w:uiPriority w:val="99"/>
    <w:unhideWhenUsed/>
    <w:qFormat/>
    <w:rsid w:val="00CD6351"/>
    <w:pPr>
      <w:tabs>
        <w:tab w:val="num" w:pos="720"/>
      </w:tabs>
      <w:ind w:left="720" w:hanging="720"/>
    </w:pPr>
  </w:style>
  <w:style w:type="paragraph" w:customStyle="1" w:styleId="MainHeading">
    <w:name w:val="Main Heading"/>
    <w:basedOn w:val="Normal"/>
    <w:next w:val="Normal"/>
    <w:qFormat/>
    <w:rsid w:val="00A60032"/>
    <w:pPr>
      <w:spacing w:after="480"/>
    </w:pPr>
    <w:rPr>
      <w:b/>
      <w:color w:val="95569E" w:themeColor="accent1"/>
      <w:sz w:val="32"/>
    </w:rPr>
  </w:style>
  <w:style w:type="paragraph" w:customStyle="1" w:styleId="ContentsStyle">
    <w:name w:val="Contents Style"/>
    <w:basedOn w:val="Normal"/>
    <w:qFormat/>
    <w:rsid w:val="00A60032"/>
    <w:pPr>
      <w:spacing w:after="480"/>
    </w:pPr>
    <w:rPr>
      <w:b/>
      <w:color w:val="95569E" w:themeColor="accent1"/>
      <w:sz w:val="32"/>
    </w:rPr>
  </w:style>
  <w:style w:type="paragraph" w:styleId="BodyText">
    <w:name w:val="Body Text"/>
    <w:basedOn w:val="TableTitle"/>
    <w:link w:val="BodyTextChar"/>
    <w:uiPriority w:val="99"/>
    <w:unhideWhenUsed/>
    <w:rsid w:val="00654250"/>
    <w:pPr>
      <w:spacing w:after="0" w:line="240" w:lineRule="auto"/>
      <w:ind w:left="113"/>
    </w:pPr>
    <w:rPr>
      <w:sz w:val="22"/>
      <w:szCs w:val="22"/>
    </w:rPr>
  </w:style>
  <w:style w:type="character" w:customStyle="1" w:styleId="BodyTextChar">
    <w:name w:val="Body Text Char"/>
    <w:basedOn w:val="DefaultParagraphFont"/>
    <w:link w:val="BodyText"/>
    <w:uiPriority w:val="99"/>
    <w:rsid w:val="00654250"/>
    <w:rPr>
      <w:b/>
      <w:bCs/>
      <w:iCs/>
      <w:lang w:val="en-GB"/>
    </w:rPr>
  </w:style>
  <w:style w:type="paragraph" w:styleId="BodyText2">
    <w:name w:val="Body Text 2"/>
    <w:basedOn w:val="BodyText"/>
    <w:link w:val="BodyText2Char"/>
    <w:uiPriority w:val="99"/>
    <w:unhideWhenUsed/>
    <w:rsid w:val="00654250"/>
    <w:rPr>
      <w:b w:val="0"/>
      <w:bCs w:val="0"/>
    </w:rPr>
  </w:style>
  <w:style w:type="character" w:customStyle="1" w:styleId="BodyText2Char">
    <w:name w:val="Body Text 2 Char"/>
    <w:basedOn w:val="DefaultParagraphFont"/>
    <w:link w:val="BodyText2"/>
    <w:uiPriority w:val="99"/>
    <w:rsid w:val="00654250"/>
    <w:rPr>
      <w:iCs/>
      <w:lang w:val="en-GB"/>
    </w:rPr>
  </w:style>
  <w:style w:type="paragraph" w:customStyle="1" w:styleId="BackCoverTitle">
    <w:name w:val="Back Cover Title"/>
    <w:basedOn w:val="AuthorsName"/>
    <w:qFormat/>
    <w:rsid w:val="006B0EF2"/>
    <w:pPr>
      <w:spacing w:line="560" w:lineRule="exact"/>
    </w:pPr>
    <w:rPr>
      <w:color w:val="95569E" w:themeColor="accent1"/>
      <w:sz w:val="56"/>
      <w:szCs w:val="56"/>
    </w:rPr>
  </w:style>
  <w:style w:type="paragraph" w:customStyle="1" w:styleId="ContactDetails">
    <w:name w:val="Contact Details"/>
    <w:basedOn w:val="Caption"/>
    <w:qFormat/>
    <w:rsid w:val="007046EA"/>
  </w:style>
  <w:style w:type="paragraph" w:styleId="TOC2">
    <w:name w:val="toc 2"/>
    <w:basedOn w:val="TOC1"/>
    <w:next w:val="Normal"/>
    <w:autoRedefine/>
    <w:uiPriority w:val="39"/>
    <w:unhideWhenUsed/>
    <w:rsid w:val="007F0ED4"/>
    <w:pPr>
      <w:tabs>
        <w:tab w:val="clear" w:pos="9639"/>
        <w:tab w:val="left" w:pos="680"/>
        <w:tab w:val="right" w:pos="9631"/>
      </w:tabs>
      <w:spacing w:line="360" w:lineRule="atLeast"/>
    </w:pPr>
    <w:rPr>
      <w:bCs/>
      <w:color w:val="000000" w:themeColor="text1"/>
    </w:rPr>
  </w:style>
  <w:style w:type="paragraph" w:styleId="TOC1">
    <w:name w:val="toc 1"/>
    <w:basedOn w:val="Normal"/>
    <w:next w:val="Normal"/>
    <w:autoRedefine/>
    <w:uiPriority w:val="39"/>
    <w:unhideWhenUsed/>
    <w:rsid w:val="007F0ED4"/>
    <w:pPr>
      <w:tabs>
        <w:tab w:val="right" w:pos="9639"/>
      </w:tabs>
    </w:pPr>
    <w:rPr>
      <w:noProof/>
      <w:color w:val="95569E" w:themeColor="accent1"/>
    </w:rPr>
  </w:style>
  <w:style w:type="paragraph" w:styleId="TOC3">
    <w:name w:val="toc 3"/>
    <w:basedOn w:val="TOC4"/>
    <w:next w:val="Normal"/>
    <w:autoRedefine/>
    <w:uiPriority w:val="39"/>
    <w:unhideWhenUsed/>
    <w:rsid w:val="007F0ED4"/>
  </w:style>
  <w:style w:type="paragraph" w:styleId="TOC4">
    <w:name w:val="toc 4"/>
    <w:basedOn w:val="Normal"/>
    <w:next w:val="Normal"/>
    <w:autoRedefine/>
    <w:uiPriority w:val="39"/>
    <w:unhideWhenUsed/>
    <w:rsid w:val="007F0ED4"/>
    <w:pPr>
      <w:tabs>
        <w:tab w:val="left" w:pos="680"/>
        <w:tab w:val="right" w:pos="9631"/>
      </w:tabs>
      <w:spacing w:after="100"/>
    </w:pPr>
    <w:rPr>
      <w:noProof/>
    </w:rPr>
  </w:style>
  <w:style w:type="paragraph" w:styleId="List">
    <w:name w:val="List"/>
    <w:basedOn w:val="Heading1"/>
    <w:uiPriority w:val="99"/>
    <w:unhideWhenUsed/>
    <w:qFormat/>
    <w:rsid w:val="000945F4"/>
  </w:style>
  <w:style w:type="paragraph" w:styleId="TOC5">
    <w:name w:val="toc 5"/>
    <w:basedOn w:val="Normal"/>
    <w:next w:val="Normal"/>
    <w:autoRedefine/>
    <w:uiPriority w:val="39"/>
    <w:unhideWhenUsed/>
    <w:rsid w:val="007F0ED4"/>
    <w:pPr>
      <w:tabs>
        <w:tab w:val="left" w:pos="680"/>
        <w:tab w:val="right" w:pos="9631"/>
      </w:tabs>
      <w:spacing w:after="100"/>
    </w:pPr>
    <w:rPr>
      <w:noProof/>
    </w:rPr>
  </w:style>
  <w:style w:type="paragraph" w:styleId="TOC6">
    <w:name w:val="toc 6"/>
    <w:basedOn w:val="TOC4"/>
    <w:next w:val="Normal"/>
    <w:autoRedefine/>
    <w:uiPriority w:val="39"/>
    <w:unhideWhenUsed/>
    <w:rsid w:val="007F0ED4"/>
  </w:style>
  <w:style w:type="paragraph" w:customStyle="1" w:styleId="TableHeading">
    <w:name w:val="Table Heading"/>
    <w:basedOn w:val="BodyText"/>
    <w:qFormat/>
    <w:rsid w:val="00382524"/>
    <w:pPr>
      <w:numPr>
        <w:numId w:val="0"/>
      </w:numPr>
      <w:ind w:left="113" w:right="113"/>
    </w:pPr>
  </w:style>
  <w:style w:type="paragraph" w:customStyle="1" w:styleId="TableText">
    <w:name w:val="Table Text"/>
    <w:basedOn w:val="BodyText2"/>
    <w:qFormat/>
    <w:rsid w:val="00382524"/>
    <w:pPr>
      <w:numPr>
        <w:numId w:val="0"/>
      </w:numPr>
      <w:ind w:left="113" w:right="113"/>
    </w:pPr>
  </w:style>
  <w:style w:type="paragraph" w:customStyle="1" w:styleId="NoteSourceText">
    <w:name w:val="Note/Source Text"/>
    <w:basedOn w:val="Caption"/>
    <w:qFormat/>
    <w:rsid w:val="004F1620"/>
    <w:pPr>
      <w:spacing w:after="80"/>
    </w:pPr>
    <w:rPr>
      <w:sz w:val="20"/>
      <w:szCs w:val="20"/>
    </w:rPr>
  </w:style>
  <w:style w:type="character" w:styleId="PageNumber">
    <w:name w:val="page number"/>
    <w:basedOn w:val="DefaultParagraphFont"/>
    <w:uiPriority w:val="99"/>
    <w:unhideWhenUsed/>
    <w:rsid w:val="00D1573D"/>
    <w:rPr>
      <w:b/>
      <w:sz w:val="16"/>
    </w:rPr>
  </w:style>
  <w:style w:type="paragraph" w:styleId="MessageHeader">
    <w:name w:val="Message Header"/>
    <w:basedOn w:val="Normal"/>
    <w:link w:val="MessageHeaderChar"/>
    <w:uiPriority w:val="99"/>
    <w:unhideWhenUsed/>
    <w:qFormat/>
    <w:rsid w:val="008B525B"/>
    <w:pPr>
      <w:spacing w:after="0"/>
    </w:pPr>
    <w:rPr>
      <w:b/>
      <w:bCs/>
      <w:color w:val="3C3C3B" w:themeColor="text2"/>
    </w:rPr>
  </w:style>
  <w:style w:type="character" w:customStyle="1" w:styleId="MessageHeaderChar">
    <w:name w:val="Message Header Char"/>
    <w:basedOn w:val="DefaultParagraphFont"/>
    <w:link w:val="MessageHeader"/>
    <w:uiPriority w:val="99"/>
    <w:rsid w:val="008B525B"/>
    <w:rPr>
      <w:b/>
      <w:bCs/>
      <w:color w:val="3C3C3B" w:themeColor="text2"/>
      <w:lang w:val="en-GB"/>
    </w:rPr>
  </w:style>
  <w:style w:type="paragraph" w:styleId="BalloonText">
    <w:name w:val="Balloon Text"/>
    <w:basedOn w:val="Normal"/>
    <w:link w:val="BalloonTextChar"/>
    <w:uiPriority w:val="99"/>
    <w:semiHidden/>
    <w:unhideWhenUsed/>
    <w:rsid w:val="004F5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352"/>
    <w:rPr>
      <w:rFonts w:ascii="Segoe UI" w:hAnsi="Segoe UI" w:cs="Segoe UI"/>
      <w:sz w:val="18"/>
      <w:szCs w:val="18"/>
      <w:lang w:val="en-GB"/>
    </w:rPr>
  </w:style>
  <w:style w:type="paragraph" w:styleId="NoteHeading">
    <w:name w:val="Note Heading"/>
    <w:basedOn w:val="Normal"/>
    <w:next w:val="Normal"/>
    <w:link w:val="NoteHeadingChar"/>
    <w:uiPriority w:val="99"/>
    <w:unhideWhenUsed/>
    <w:rsid w:val="00D1573D"/>
    <w:pPr>
      <w:spacing w:after="0" w:line="240" w:lineRule="auto"/>
    </w:pPr>
  </w:style>
  <w:style w:type="character" w:customStyle="1" w:styleId="NoteHeadingChar">
    <w:name w:val="Note Heading Char"/>
    <w:basedOn w:val="DefaultParagraphFont"/>
    <w:link w:val="NoteHeading"/>
    <w:uiPriority w:val="99"/>
    <w:rsid w:val="00D1573D"/>
    <w:rPr>
      <w:lang w:val="en-GB"/>
    </w:rPr>
  </w:style>
  <w:style w:type="table" w:styleId="ListTable5Dark-Accent1">
    <w:name w:val="List Table 5 Dark Accent 1"/>
    <w:basedOn w:val="TableNormal"/>
    <w:uiPriority w:val="50"/>
    <w:rsid w:val="00C96331"/>
    <w:rPr>
      <w:color w:val="FFFFFF" w:themeColor="background1"/>
    </w:rPr>
    <w:tblPr>
      <w:tblStyleRowBandSize w:val="1"/>
      <w:tblStyleColBandSize w:val="1"/>
      <w:tblBorders>
        <w:top w:val="single" w:sz="24" w:space="0" w:color="95569E" w:themeColor="accent1"/>
        <w:left w:val="single" w:sz="24" w:space="0" w:color="95569E" w:themeColor="accent1"/>
        <w:bottom w:val="single" w:sz="24" w:space="0" w:color="95569E" w:themeColor="accent1"/>
        <w:right w:val="single" w:sz="24" w:space="0" w:color="95569E" w:themeColor="accent1"/>
      </w:tblBorders>
    </w:tblPr>
    <w:tcPr>
      <w:shd w:val="clear" w:color="auto" w:fill="95569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CommentReference">
    <w:name w:val="annotation reference"/>
    <w:basedOn w:val="DefaultParagraphFont"/>
    <w:uiPriority w:val="99"/>
    <w:unhideWhenUsed/>
    <w:rsid w:val="00FA1FBA"/>
    <w:rPr>
      <w:sz w:val="16"/>
      <w:szCs w:val="16"/>
    </w:rPr>
  </w:style>
  <w:style w:type="paragraph" w:styleId="CommentText">
    <w:name w:val="annotation text"/>
    <w:basedOn w:val="Normal"/>
    <w:link w:val="CommentTextChar"/>
    <w:uiPriority w:val="99"/>
    <w:unhideWhenUsed/>
    <w:rsid w:val="00FA1FBA"/>
    <w:pPr>
      <w:spacing w:line="240" w:lineRule="auto"/>
    </w:pPr>
    <w:rPr>
      <w:sz w:val="20"/>
      <w:szCs w:val="20"/>
    </w:rPr>
  </w:style>
  <w:style w:type="character" w:customStyle="1" w:styleId="CommentTextChar">
    <w:name w:val="Comment Text Char"/>
    <w:basedOn w:val="DefaultParagraphFont"/>
    <w:link w:val="CommentText"/>
    <w:uiPriority w:val="99"/>
    <w:rsid w:val="00FA1FBA"/>
    <w:rPr>
      <w:rFonts w:ascii="Arial" w:hAnsi="Arial"/>
      <w:sz w:val="20"/>
      <w:szCs w:val="20"/>
      <w:lang w:val="en-GB"/>
    </w:rPr>
  </w:style>
  <w:style w:type="paragraph" w:customStyle="1" w:styleId="paragraph">
    <w:name w:val="paragraph"/>
    <w:basedOn w:val="Normal"/>
    <w:link w:val="paragraphChar"/>
    <w:qFormat/>
    <w:rsid w:val="00FA1FBA"/>
    <w:pPr>
      <w:spacing w:before="120" w:after="120" w:line="300" w:lineRule="atLeast"/>
    </w:pPr>
    <w:rPr>
      <w:rFonts w:eastAsia="Times New Roman"/>
    </w:rPr>
  </w:style>
  <w:style w:type="character" w:customStyle="1" w:styleId="paragraphChar">
    <w:name w:val="paragraph Char"/>
    <w:basedOn w:val="DefaultParagraphFont"/>
    <w:link w:val="paragraph"/>
    <w:locked/>
    <w:rsid w:val="00FA1FBA"/>
    <w:rPr>
      <w:rFonts w:ascii="Arial" w:eastAsia="Times New Roman" w:hAnsi="Arial" w:cs="Arial"/>
      <w:lang w:val="en-GB" w:eastAsia="en-GB"/>
    </w:rPr>
  </w:style>
  <w:style w:type="character" w:customStyle="1" w:styleId="caps">
    <w:name w:val="caps"/>
    <w:basedOn w:val="DefaultParagraphFont"/>
    <w:rsid w:val="00615D60"/>
  </w:style>
  <w:style w:type="paragraph" w:styleId="CommentSubject">
    <w:name w:val="annotation subject"/>
    <w:basedOn w:val="CommentText"/>
    <w:next w:val="CommentText"/>
    <w:link w:val="CommentSubjectChar"/>
    <w:uiPriority w:val="99"/>
    <w:semiHidden/>
    <w:unhideWhenUsed/>
    <w:rsid w:val="00041944"/>
    <w:rPr>
      <w:b/>
      <w:bCs/>
    </w:rPr>
  </w:style>
  <w:style w:type="character" w:customStyle="1" w:styleId="CommentSubjectChar">
    <w:name w:val="Comment Subject Char"/>
    <w:basedOn w:val="CommentTextChar"/>
    <w:link w:val="CommentSubject"/>
    <w:uiPriority w:val="99"/>
    <w:semiHidden/>
    <w:rsid w:val="00041944"/>
    <w:rPr>
      <w:rFonts w:ascii="Arial" w:hAnsi="Arial"/>
      <w:b/>
      <w:bCs/>
      <w:sz w:val="20"/>
      <w:szCs w:val="20"/>
      <w:lang w:val="en-GB"/>
    </w:rPr>
  </w:style>
  <w:style w:type="paragraph" w:styleId="EndnoteText">
    <w:name w:val="endnote text"/>
    <w:basedOn w:val="Normal"/>
    <w:link w:val="EndnoteTextChar"/>
    <w:uiPriority w:val="99"/>
    <w:semiHidden/>
    <w:unhideWhenUsed/>
    <w:rsid w:val="00A732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326A"/>
    <w:rPr>
      <w:rFonts w:ascii="Arial" w:hAnsi="Arial"/>
      <w:sz w:val="20"/>
      <w:szCs w:val="20"/>
      <w:lang w:val="en-GB"/>
    </w:rPr>
  </w:style>
  <w:style w:type="character" w:styleId="EndnoteReference">
    <w:name w:val="endnote reference"/>
    <w:basedOn w:val="DefaultParagraphFont"/>
    <w:uiPriority w:val="99"/>
    <w:semiHidden/>
    <w:unhideWhenUsed/>
    <w:rsid w:val="00A7326A"/>
    <w:rPr>
      <w:vertAlign w:val="superscript"/>
    </w:rPr>
  </w:style>
  <w:style w:type="paragraph" w:styleId="FootnoteText">
    <w:name w:val="footnote text"/>
    <w:basedOn w:val="Normal"/>
    <w:link w:val="FootnoteTextChar"/>
    <w:uiPriority w:val="99"/>
    <w:semiHidden/>
    <w:unhideWhenUsed/>
    <w:rsid w:val="00A73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26A"/>
    <w:rPr>
      <w:rFonts w:ascii="Arial" w:hAnsi="Arial"/>
      <w:sz w:val="20"/>
      <w:szCs w:val="20"/>
      <w:lang w:val="en-GB"/>
    </w:rPr>
  </w:style>
  <w:style w:type="character" w:styleId="FootnoteReference">
    <w:name w:val="footnote reference"/>
    <w:basedOn w:val="DefaultParagraphFont"/>
    <w:uiPriority w:val="99"/>
    <w:semiHidden/>
    <w:unhideWhenUsed/>
    <w:rsid w:val="00A7326A"/>
    <w:rPr>
      <w:vertAlign w:val="superscript"/>
    </w:rPr>
  </w:style>
  <w:style w:type="character" w:customStyle="1" w:styleId="numbers">
    <w:name w:val="numbers"/>
    <w:basedOn w:val="DefaultParagraphFont"/>
    <w:rsid w:val="00F05762"/>
  </w:style>
  <w:style w:type="character" w:customStyle="1" w:styleId="prose1">
    <w:name w:val="prose1"/>
    <w:basedOn w:val="DefaultParagraphFont"/>
    <w:rsid w:val="00F05762"/>
    <w:rPr>
      <w:color w:val="272727"/>
    </w:rPr>
  </w:style>
  <w:style w:type="character" w:customStyle="1" w:styleId="UnresolvedMention2">
    <w:name w:val="Unresolved Mention2"/>
    <w:basedOn w:val="DefaultParagraphFont"/>
    <w:uiPriority w:val="99"/>
    <w:semiHidden/>
    <w:unhideWhenUsed/>
    <w:rsid w:val="006E2843"/>
    <w:rPr>
      <w:color w:val="605E5C"/>
      <w:shd w:val="clear" w:color="auto" w:fill="E1DFDD"/>
    </w:rPr>
  </w:style>
  <w:style w:type="paragraph" w:styleId="Revision">
    <w:name w:val="Revision"/>
    <w:hidden/>
    <w:uiPriority w:val="99"/>
    <w:semiHidden/>
    <w:rsid w:val="00A361DF"/>
  </w:style>
  <w:style w:type="character" w:customStyle="1" w:styleId="UnresolvedMention">
    <w:name w:val="Unresolved Mention"/>
    <w:basedOn w:val="DefaultParagraphFont"/>
    <w:uiPriority w:val="99"/>
    <w:semiHidden/>
    <w:unhideWhenUsed/>
    <w:rsid w:val="00161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ationaltutoring.org.uk/ntp-tuition-partners/for-schoo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ionaltutoring.org.uk/legal/privacy-no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ncsngfl.ac.uk/projects/ema/index.php?category_id=291" TargetMode="External"/><Relationship Id="rId4" Type="http://schemas.openxmlformats.org/officeDocument/2006/relationships/settings" Target="settings.xml"/><Relationship Id="rId9" Type="http://schemas.openxmlformats.org/officeDocument/2006/relationships/hyperlink" Target="http://www.lancsngfl.ac.uk/projects/ema/index.php?category_id=29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NFER Theme Colours">
      <a:dk1>
        <a:sysClr val="windowText" lastClr="000000"/>
      </a:dk1>
      <a:lt1>
        <a:sysClr val="window" lastClr="FFFFFF"/>
      </a:lt1>
      <a:dk2>
        <a:srgbClr val="3C3C3B"/>
      </a:dk2>
      <a:lt2>
        <a:srgbClr val="CACBCC"/>
      </a:lt2>
      <a:accent1>
        <a:srgbClr val="95569E"/>
      </a:accent1>
      <a:accent2>
        <a:srgbClr val="3EAD5C"/>
      </a:accent2>
      <a:accent3>
        <a:srgbClr val="00AACA"/>
      </a:accent3>
      <a:accent4>
        <a:srgbClr val="E9425C"/>
      </a:accent4>
      <a:accent5>
        <a:srgbClr val="F3953F"/>
      </a:accent5>
      <a:accent6>
        <a:srgbClr val="C3D32B"/>
      </a:accent6>
      <a:hlink>
        <a:srgbClr val="000000"/>
      </a:hlink>
      <a:folHlink>
        <a:srgbClr val="A7A8AA"/>
      </a:folHlink>
    </a:clrScheme>
    <a:fontScheme name="NFER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1">
            <a:lumMod val="20000"/>
            <a:lumOff val="80000"/>
          </a:schemeClr>
        </a:solidFill>
        <a:ln w="9525">
          <a:noFill/>
          <a:miter lim="800000"/>
          <a:headEnd/>
          <a:tailEnd/>
        </a:ln>
      </a:spPr>
      <a:bodyPr rot="0" vert="horz" wrap="square" lIns="108000" tIns="144000" rIns="72000" bIns="7200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TeT/3/jsgqwKlKcCIjBoBRXVSg==">AMUW2mU4iXNCYm7rb25WNJvoAp8ZrCwdXhKVIav4arjC6ZNlMb/9VTx2y52TClYXy1BShWhs6/hEgP+UWG/rxlEONJlb2Eq26FIptCVMyzlxYJBMiorefs8=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Jishi</dc:creator>
  <cp:lastModifiedBy>Sardais, Roxana</cp:lastModifiedBy>
  <cp:revision>4</cp:revision>
  <dcterms:created xsi:type="dcterms:W3CDTF">2020-11-02T09:03:00Z</dcterms:created>
  <dcterms:modified xsi:type="dcterms:W3CDTF">2020-11-02T09:30:00Z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0x010100A76AA286C9D8AC4AB1CFCB515652AB55</vt:lpwstr>
  </property>
</Properties>
</file>