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7B" w:rsidRDefault="00FF0E7B" w:rsidP="00FF0E7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CD26244" wp14:editId="58586CCE">
            <wp:extent cx="1381125" cy="1604951"/>
            <wp:effectExtent l="0" t="0" r="0" b="0"/>
            <wp:docPr id="9" name="Picture 8" descr="A picture containing object&#10;&#10;Description generated with very high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object&#10;&#10;Description generated with very high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773" cy="161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8DBEB5E" wp14:editId="27E17ABF">
            <wp:extent cx="1295400" cy="1601982"/>
            <wp:effectExtent l="0" t="0" r="0" b="0"/>
            <wp:docPr id="11" name="Picture 10" descr="A close up of a sign&#10;&#10;Description generated with very high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close up of a sign&#10;&#10;Description generated with very high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252" cy="161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E7B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BF4A7C4" wp14:editId="13D4BC8F">
            <wp:extent cx="1109199" cy="1029970"/>
            <wp:effectExtent l="0" t="0" r="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907" cy="10361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F0E7B" w:rsidRDefault="00FF0E7B" w:rsidP="00FF0E7B">
      <w:pPr>
        <w:jc w:val="center"/>
        <w:rPr>
          <w:rFonts w:ascii="Arial" w:hAnsi="Arial" w:cs="Arial"/>
          <w:b/>
          <w:sz w:val="24"/>
          <w:szCs w:val="24"/>
        </w:rPr>
      </w:pPr>
    </w:p>
    <w:p w:rsidR="00FF0E7B" w:rsidRDefault="00FF0E7B" w:rsidP="00FF0E7B">
      <w:pPr>
        <w:jc w:val="center"/>
        <w:rPr>
          <w:rFonts w:ascii="Arial" w:hAnsi="Arial" w:cs="Arial"/>
          <w:b/>
          <w:sz w:val="24"/>
          <w:szCs w:val="24"/>
        </w:rPr>
      </w:pPr>
    </w:p>
    <w:p w:rsidR="002E3497" w:rsidRPr="00FF0E7B" w:rsidRDefault="002E3497" w:rsidP="00FF0E7B">
      <w:pPr>
        <w:jc w:val="center"/>
        <w:rPr>
          <w:rFonts w:ascii="Arial" w:hAnsi="Arial" w:cs="Arial"/>
          <w:b/>
          <w:sz w:val="24"/>
          <w:szCs w:val="24"/>
        </w:rPr>
      </w:pPr>
      <w:r w:rsidRPr="00FF0E7B">
        <w:rPr>
          <w:rFonts w:ascii="Arial" w:hAnsi="Arial" w:cs="Arial"/>
          <w:b/>
          <w:sz w:val="24"/>
          <w:szCs w:val="24"/>
        </w:rPr>
        <w:t>Lancashire's first Schools of Sanctuary</w:t>
      </w:r>
    </w:p>
    <w:p w:rsidR="002E3497" w:rsidRPr="00FF0E7B" w:rsidRDefault="002E3497" w:rsidP="00FF0E7B">
      <w:pPr>
        <w:spacing w:line="240" w:lineRule="auto"/>
        <w:rPr>
          <w:rFonts w:ascii="Arial" w:hAnsi="Arial" w:cs="Arial"/>
          <w:sz w:val="24"/>
          <w:szCs w:val="24"/>
        </w:rPr>
      </w:pPr>
      <w:r w:rsidRPr="00FF0E7B">
        <w:rPr>
          <w:rFonts w:ascii="Arial" w:hAnsi="Arial" w:cs="Arial"/>
          <w:sz w:val="24"/>
          <w:szCs w:val="24"/>
        </w:rPr>
        <w:t xml:space="preserve">Last month three schools in Lancashire </w:t>
      </w:r>
      <w:r w:rsidR="00FF0E7B" w:rsidRPr="00FF0E7B">
        <w:rPr>
          <w:rFonts w:ascii="Arial" w:hAnsi="Arial" w:cs="Arial"/>
          <w:sz w:val="24"/>
          <w:szCs w:val="24"/>
        </w:rPr>
        <w:t>were awarded</w:t>
      </w:r>
      <w:r w:rsidRPr="00FF0E7B">
        <w:rPr>
          <w:rFonts w:ascii="Arial" w:hAnsi="Arial" w:cs="Arial"/>
          <w:sz w:val="24"/>
          <w:szCs w:val="24"/>
        </w:rPr>
        <w:t xml:space="preserve"> with a special status for developing a culture of</w:t>
      </w:r>
      <w:r w:rsidR="00FF0E7B" w:rsidRPr="00FF0E7B">
        <w:rPr>
          <w:rFonts w:ascii="Arial" w:hAnsi="Arial" w:cs="Arial"/>
          <w:sz w:val="24"/>
          <w:szCs w:val="24"/>
        </w:rPr>
        <w:t xml:space="preserve"> acceptance and support. They </w:t>
      </w:r>
      <w:r w:rsidRPr="00FF0E7B">
        <w:rPr>
          <w:rFonts w:ascii="Arial" w:hAnsi="Arial" w:cs="Arial"/>
          <w:sz w:val="24"/>
          <w:szCs w:val="24"/>
        </w:rPr>
        <w:t xml:space="preserve">were presented with a certificate in recognition of their achievement at a presentation ceremony by Paul Duckworth </w:t>
      </w:r>
      <w:r w:rsidR="00FF0E7B" w:rsidRPr="00FF0E7B">
        <w:rPr>
          <w:rFonts w:ascii="Arial" w:hAnsi="Arial" w:cs="Arial"/>
          <w:sz w:val="24"/>
          <w:szCs w:val="24"/>
        </w:rPr>
        <w:t>(Senior</w:t>
      </w:r>
      <w:r w:rsidRPr="00FF0E7B">
        <w:rPr>
          <w:rFonts w:ascii="Arial" w:hAnsi="Arial" w:cs="Arial"/>
          <w:sz w:val="24"/>
          <w:szCs w:val="24"/>
        </w:rPr>
        <w:t xml:space="preserve"> Adviser, School Improvement Service) and Jeff </w:t>
      </w:r>
      <w:r w:rsidR="00AF13E7" w:rsidRPr="00FF0E7B">
        <w:rPr>
          <w:rFonts w:ascii="Arial" w:hAnsi="Arial" w:cs="Arial"/>
          <w:sz w:val="24"/>
          <w:szCs w:val="24"/>
        </w:rPr>
        <w:t>Morgan (The</w:t>
      </w:r>
      <w:r w:rsidRPr="00FF0E7B">
        <w:rPr>
          <w:rFonts w:ascii="Arial" w:hAnsi="Arial" w:cs="Arial"/>
          <w:sz w:val="24"/>
          <w:szCs w:val="24"/>
        </w:rPr>
        <w:t xml:space="preserve"> City of Sanctuary National Trustee in the North West) on behalf of the national City of Sanctuary movement and Lancashire County Council.</w:t>
      </w:r>
    </w:p>
    <w:p w:rsidR="002E3497" w:rsidRPr="00FF0E7B" w:rsidRDefault="002E3497" w:rsidP="00FF0E7B">
      <w:pPr>
        <w:spacing w:line="240" w:lineRule="auto"/>
        <w:rPr>
          <w:rFonts w:ascii="Arial" w:hAnsi="Arial" w:cs="Arial"/>
          <w:sz w:val="24"/>
          <w:szCs w:val="24"/>
        </w:rPr>
      </w:pPr>
      <w:r w:rsidRPr="00FF0E7B">
        <w:rPr>
          <w:rFonts w:ascii="Arial" w:hAnsi="Arial" w:cs="Arial"/>
          <w:sz w:val="24"/>
          <w:szCs w:val="24"/>
        </w:rPr>
        <w:t>English Martyr's Catholic Primary School in Preston</w:t>
      </w:r>
      <w:r w:rsidR="00FF0E7B" w:rsidRPr="00FF0E7B">
        <w:rPr>
          <w:rFonts w:ascii="Arial" w:hAnsi="Arial" w:cs="Arial"/>
          <w:sz w:val="24"/>
          <w:szCs w:val="24"/>
        </w:rPr>
        <w:t>, The</w:t>
      </w:r>
      <w:r w:rsidRPr="00FF0E7B">
        <w:rPr>
          <w:rFonts w:ascii="Arial" w:hAnsi="Arial" w:cs="Arial"/>
          <w:sz w:val="24"/>
          <w:szCs w:val="24"/>
        </w:rPr>
        <w:t xml:space="preserve"> Cathedral Catholic Primary School and Our Lady's Catholic College, both in Lancaster are the first schools in the county to receive the status of Lancashire School of Sanctuary.</w:t>
      </w:r>
    </w:p>
    <w:p w:rsidR="002E3497" w:rsidRPr="00FF0E7B" w:rsidRDefault="002E3497" w:rsidP="00FF0E7B">
      <w:pPr>
        <w:spacing w:line="240" w:lineRule="auto"/>
        <w:rPr>
          <w:rFonts w:ascii="Arial" w:hAnsi="Arial" w:cs="Arial"/>
          <w:sz w:val="24"/>
          <w:szCs w:val="24"/>
        </w:rPr>
      </w:pPr>
      <w:r w:rsidRPr="00FF0E7B">
        <w:rPr>
          <w:rFonts w:ascii="Arial" w:hAnsi="Arial" w:cs="Arial"/>
          <w:sz w:val="24"/>
          <w:szCs w:val="24"/>
        </w:rPr>
        <w:t xml:space="preserve">Schools awarded this status help pupils, staff, parents and the wider community understand what it means to be seeking sanctuary. </w:t>
      </w:r>
      <w:r w:rsidR="00FF0E7B">
        <w:rPr>
          <w:rFonts w:ascii="Arial" w:hAnsi="Arial" w:cs="Arial"/>
          <w:sz w:val="24"/>
          <w:szCs w:val="24"/>
        </w:rPr>
        <w:t>They also exten</w:t>
      </w:r>
      <w:r w:rsidRPr="00FF0E7B">
        <w:rPr>
          <w:rFonts w:ascii="Arial" w:hAnsi="Arial" w:cs="Arial"/>
          <w:sz w:val="24"/>
          <w:szCs w:val="24"/>
        </w:rPr>
        <w:t>d a welcome to everyone as equal, valued members of the school community. Welcoming  displays around the school  each focusing o</w:t>
      </w:r>
      <w:r w:rsidR="00FF0E7B">
        <w:rPr>
          <w:rFonts w:ascii="Arial" w:hAnsi="Arial" w:cs="Arial"/>
          <w:sz w:val="24"/>
          <w:szCs w:val="24"/>
        </w:rPr>
        <w:t>n a different theme i.e. a</w:t>
      </w:r>
      <w:r w:rsidRPr="00FF0E7B">
        <w:rPr>
          <w:rFonts w:ascii="Arial" w:hAnsi="Arial" w:cs="Arial"/>
          <w:sz w:val="24"/>
          <w:szCs w:val="24"/>
        </w:rPr>
        <w:t>rt, architecture ,language, cultures  in all classrooms help children to settle in English Martyrs Catholic Primary School in Preston an</w:t>
      </w:r>
      <w:r w:rsidR="00AF13E7">
        <w:rPr>
          <w:rFonts w:ascii="Arial" w:hAnsi="Arial" w:cs="Arial"/>
          <w:sz w:val="24"/>
          <w:szCs w:val="24"/>
        </w:rPr>
        <w:t>d in The Cathedral Primary S</w:t>
      </w:r>
      <w:r w:rsidRPr="00FF0E7B">
        <w:rPr>
          <w:rFonts w:ascii="Arial" w:hAnsi="Arial" w:cs="Arial"/>
          <w:sz w:val="24"/>
          <w:szCs w:val="24"/>
        </w:rPr>
        <w:t>chool  in Lancaster.</w:t>
      </w:r>
    </w:p>
    <w:p w:rsidR="002E3497" w:rsidRPr="00FF0E7B" w:rsidRDefault="002E3497" w:rsidP="00FF0E7B">
      <w:pPr>
        <w:spacing w:line="240" w:lineRule="auto"/>
        <w:rPr>
          <w:rFonts w:ascii="Arial" w:hAnsi="Arial" w:cs="Arial"/>
          <w:sz w:val="24"/>
          <w:szCs w:val="24"/>
        </w:rPr>
      </w:pPr>
      <w:r w:rsidRPr="00FF0E7B">
        <w:rPr>
          <w:rFonts w:ascii="Arial" w:hAnsi="Arial" w:cs="Arial"/>
          <w:sz w:val="24"/>
          <w:szCs w:val="24"/>
        </w:rPr>
        <w:t xml:space="preserve">Pupils show consideration to anyone joining the school and not knowing much about the culture or the language. In The Cathedral Catholic Primary Lancaster during multi faith and refugee </w:t>
      </w:r>
      <w:r w:rsidR="00FF0E7B" w:rsidRPr="00FF0E7B">
        <w:rPr>
          <w:rFonts w:ascii="Arial" w:hAnsi="Arial" w:cs="Arial"/>
          <w:sz w:val="24"/>
          <w:szCs w:val="24"/>
        </w:rPr>
        <w:t>week,</w:t>
      </w:r>
      <w:r w:rsidRPr="00FF0E7B">
        <w:rPr>
          <w:rFonts w:ascii="Arial" w:hAnsi="Arial" w:cs="Arial"/>
          <w:sz w:val="24"/>
          <w:szCs w:val="24"/>
        </w:rPr>
        <w:t xml:space="preserve"> they had visitors who spoke about their religion and beliefs, children learnt about different faiths in comparison to their own.</w:t>
      </w:r>
    </w:p>
    <w:p w:rsidR="002E3497" w:rsidRPr="00FF0E7B" w:rsidRDefault="002E3497" w:rsidP="00FF0E7B">
      <w:pPr>
        <w:spacing w:line="240" w:lineRule="auto"/>
        <w:rPr>
          <w:rFonts w:ascii="Arial" w:hAnsi="Arial" w:cs="Arial"/>
          <w:sz w:val="24"/>
          <w:szCs w:val="24"/>
        </w:rPr>
      </w:pPr>
      <w:r w:rsidRPr="00FF0E7B">
        <w:rPr>
          <w:rFonts w:ascii="Arial" w:hAnsi="Arial" w:cs="Arial"/>
          <w:sz w:val="24"/>
          <w:szCs w:val="24"/>
        </w:rPr>
        <w:t xml:space="preserve">Negative myths surrounding refugees and asylum seekers have also been dispelled in the schools. Our Lady's Catholic College Lancaster </w:t>
      </w:r>
      <w:r w:rsidR="00FF0E7B" w:rsidRPr="00FF0E7B">
        <w:rPr>
          <w:rFonts w:ascii="Arial" w:hAnsi="Arial" w:cs="Arial"/>
          <w:sz w:val="24"/>
          <w:szCs w:val="24"/>
        </w:rPr>
        <w:t>prepared a display</w:t>
      </w:r>
      <w:r w:rsidRPr="00FF0E7B">
        <w:rPr>
          <w:rFonts w:ascii="Arial" w:hAnsi="Arial" w:cs="Arial"/>
          <w:sz w:val="24"/>
          <w:szCs w:val="24"/>
        </w:rPr>
        <w:t xml:space="preserve"> about refugee crisis which pupils and staff visited and everyone had </w:t>
      </w:r>
      <w:r w:rsidR="00FF0E7B" w:rsidRPr="00FF0E7B">
        <w:rPr>
          <w:rFonts w:ascii="Arial" w:hAnsi="Arial" w:cs="Arial"/>
          <w:sz w:val="24"/>
          <w:szCs w:val="24"/>
        </w:rPr>
        <w:t>an opportunity</w:t>
      </w:r>
      <w:r w:rsidRPr="00FF0E7B">
        <w:rPr>
          <w:rFonts w:ascii="Arial" w:hAnsi="Arial" w:cs="Arial"/>
          <w:sz w:val="24"/>
          <w:szCs w:val="24"/>
        </w:rPr>
        <w:t xml:space="preserve"> to </w:t>
      </w:r>
      <w:r w:rsidR="00FF0E7B" w:rsidRPr="00FF0E7B">
        <w:rPr>
          <w:rFonts w:ascii="Arial" w:hAnsi="Arial" w:cs="Arial"/>
          <w:sz w:val="24"/>
          <w:szCs w:val="24"/>
        </w:rPr>
        <w:t>write a</w:t>
      </w:r>
      <w:r w:rsidR="00AF13E7">
        <w:rPr>
          <w:rFonts w:ascii="Arial" w:hAnsi="Arial" w:cs="Arial"/>
          <w:sz w:val="24"/>
          <w:szCs w:val="24"/>
        </w:rPr>
        <w:t xml:space="preserve"> message</w:t>
      </w:r>
      <w:r w:rsidRPr="00FF0E7B">
        <w:rPr>
          <w:rFonts w:ascii="Arial" w:hAnsi="Arial" w:cs="Arial"/>
          <w:sz w:val="24"/>
          <w:szCs w:val="24"/>
        </w:rPr>
        <w:t xml:space="preserve"> of hope to a refugee, pictures drawn by of Syrian children were displayed as well.</w:t>
      </w:r>
    </w:p>
    <w:p w:rsidR="00FF0E7B" w:rsidRPr="00AF13E7" w:rsidRDefault="002E3497" w:rsidP="00FF0E7B">
      <w:pPr>
        <w:spacing w:line="240" w:lineRule="auto"/>
        <w:rPr>
          <w:rFonts w:ascii="Arial" w:hAnsi="Arial" w:cs="Arial"/>
          <w:sz w:val="24"/>
          <w:szCs w:val="24"/>
        </w:rPr>
      </w:pPr>
      <w:r w:rsidRPr="00FF0E7B">
        <w:rPr>
          <w:rFonts w:ascii="Arial" w:hAnsi="Arial" w:cs="Arial"/>
          <w:sz w:val="24"/>
          <w:szCs w:val="24"/>
        </w:rPr>
        <w:t>Each school engages in positive and enthusiastic activities involving their own pupils and parents, and others from all over the world.  Our Lady's Catholic College Lancaster  run a competition on the Refugee week theme "Different pasts ,shared future" where  students presented artwork, poems an</w:t>
      </w:r>
      <w:r w:rsidR="00FF0E7B" w:rsidRPr="00FF0E7B">
        <w:rPr>
          <w:rFonts w:ascii="Arial" w:hAnsi="Arial" w:cs="Arial"/>
          <w:sz w:val="24"/>
          <w:szCs w:val="24"/>
        </w:rPr>
        <w:t xml:space="preserve">d dramas representing this </w:t>
      </w:r>
      <w:r w:rsidR="00FF0E7B" w:rsidRPr="00AF13E7">
        <w:rPr>
          <w:rFonts w:ascii="Arial" w:hAnsi="Arial" w:cs="Arial"/>
          <w:sz w:val="24"/>
          <w:szCs w:val="24"/>
        </w:rPr>
        <w:t>the</w:t>
      </w:r>
      <w:r w:rsidR="00FF7023" w:rsidRPr="00AF13E7">
        <w:rPr>
          <w:rFonts w:ascii="Arial" w:hAnsi="Arial" w:cs="Arial"/>
          <w:sz w:val="24"/>
          <w:szCs w:val="24"/>
        </w:rPr>
        <w:t>me.</w:t>
      </w:r>
    </w:p>
    <w:p w:rsidR="002E3497" w:rsidRPr="00AF13E7" w:rsidRDefault="002E3497" w:rsidP="00FF0E7B">
      <w:pPr>
        <w:spacing w:line="240" w:lineRule="auto"/>
        <w:rPr>
          <w:rFonts w:ascii="Arial" w:hAnsi="Arial" w:cs="Arial"/>
          <w:sz w:val="24"/>
          <w:szCs w:val="24"/>
        </w:rPr>
      </w:pPr>
      <w:r w:rsidRPr="00AF13E7">
        <w:rPr>
          <w:rFonts w:ascii="Arial" w:hAnsi="Arial" w:cs="Arial"/>
          <w:sz w:val="24"/>
          <w:szCs w:val="24"/>
        </w:rPr>
        <w:lastRenderedPageBreak/>
        <w:t xml:space="preserve">We hope that there will be many more schools in the future being able to demonstrate </w:t>
      </w:r>
      <w:r w:rsidR="008079E8" w:rsidRPr="00AF13E7">
        <w:rPr>
          <w:rFonts w:ascii="Arial" w:hAnsi="Arial" w:cs="Arial"/>
          <w:color w:val="000000"/>
          <w:sz w:val="24"/>
          <w:szCs w:val="24"/>
        </w:rPr>
        <w:t xml:space="preserve">the ethos of fostering a welcome environment to all new arrival and </w:t>
      </w:r>
      <w:r w:rsidR="00AF13E7" w:rsidRPr="00AF13E7">
        <w:rPr>
          <w:rFonts w:ascii="Arial" w:hAnsi="Arial" w:cs="Arial"/>
          <w:color w:val="000000"/>
          <w:sz w:val="24"/>
          <w:szCs w:val="24"/>
        </w:rPr>
        <w:t>being keen</w:t>
      </w:r>
      <w:r w:rsidR="008079E8" w:rsidRPr="00AF13E7">
        <w:rPr>
          <w:rFonts w:ascii="Arial" w:hAnsi="Arial" w:cs="Arial"/>
          <w:color w:val="000000"/>
          <w:sz w:val="24"/>
          <w:szCs w:val="24"/>
        </w:rPr>
        <w:t xml:space="preserve"> to be recognised as </w:t>
      </w:r>
      <w:r w:rsidR="00AF13E7">
        <w:rPr>
          <w:rFonts w:ascii="Arial" w:hAnsi="Arial" w:cs="Arial"/>
          <w:color w:val="000000"/>
          <w:sz w:val="24"/>
          <w:szCs w:val="24"/>
        </w:rPr>
        <w:t>a place</w:t>
      </w:r>
      <w:r w:rsidR="008079E8" w:rsidRPr="00AF13E7">
        <w:rPr>
          <w:rFonts w:ascii="Arial" w:hAnsi="Arial" w:cs="Arial"/>
          <w:color w:val="000000"/>
          <w:sz w:val="24"/>
          <w:szCs w:val="24"/>
        </w:rPr>
        <w:t xml:space="preserve"> of sanctuary. </w:t>
      </w:r>
    </w:p>
    <w:p w:rsidR="00B64107" w:rsidRPr="00FF0E7B" w:rsidRDefault="008079E8" w:rsidP="008079E8">
      <w:pPr>
        <w:tabs>
          <w:tab w:val="num" w:pos="7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service can help you</w:t>
      </w:r>
      <w:r w:rsidR="00AF13E7">
        <w:rPr>
          <w:rFonts w:ascii="Arial" w:hAnsi="Arial" w:cs="Arial"/>
          <w:sz w:val="24"/>
          <w:szCs w:val="24"/>
        </w:rPr>
        <w:t>r school to</w:t>
      </w:r>
      <w:r>
        <w:rPr>
          <w:rFonts w:ascii="Arial" w:hAnsi="Arial" w:cs="Arial"/>
          <w:sz w:val="24"/>
          <w:szCs w:val="24"/>
        </w:rPr>
        <w:t xml:space="preserve"> achieve this. We can s</w:t>
      </w:r>
      <w:r w:rsidR="00AF13E7" w:rsidRPr="00FF0E7B">
        <w:rPr>
          <w:rFonts w:ascii="Arial" w:hAnsi="Arial" w:cs="Arial"/>
          <w:sz w:val="24"/>
          <w:szCs w:val="24"/>
        </w:rPr>
        <w:t xml:space="preserve">upport the school with staff </w:t>
      </w:r>
      <w:r w:rsidRPr="00FF0E7B">
        <w:rPr>
          <w:rFonts w:ascii="Arial" w:hAnsi="Arial" w:cs="Arial"/>
          <w:sz w:val="24"/>
          <w:szCs w:val="24"/>
        </w:rPr>
        <w:t>training and</w:t>
      </w:r>
      <w:r w:rsidR="00AF13E7" w:rsidRPr="00FF0E7B">
        <w:rPr>
          <w:rFonts w:ascii="Arial" w:hAnsi="Arial" w:cs="Arial"/>
          <w:sz w:val="24"/>
          <w:szCs w:val="24"/>
        </w:rPr>
        <w:t xml:space="preserve"> awareness around asylum/refugee issues and EAL aspects</w:t>
      </w:r>
      <w:r w:rsidR="00AF13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s</w:t>
      </w:r>
      <w:r w:rsidR="00AF13E7" w:rsidRPr="00FF0E7B">
        <w:rPr>
          <w:rFonts w:ascii="Arial" w:hAnsi="Arial" w:cs="Arial"/>
          <w:sz w:val="24"/>
          <w:szCs w:val="24"/>
        </w:rPr>
        <w:t>ignpost with local community members and organis</w:t>
      </w:r>
      <w:r w:rsidR="00AF13E7">
        <w:rPr>
          <w:rFonts w:ascii="Arial" w:hAnsi="Arial" w:cs="Arial"/>
          <w:sz w:val="24"/>
          <w:szCs w:val="24"/>
        </w:rPr>
        <w:t>ations supporting inclusiveness.</w:t>
      </w:r>
    </w:p>
    <w:p w:rsidR="008079E8" w:rsidRPr="00AF13E7" w:rsidRDefault="008079E8" w:rsidP="00AF13E7">
      <w:pPr>
        <w:spacing w:line="240" w:lineRule="auto"/>
        <w:rPr>
          <w:rFonts w:ascii="Arial" w:hAnsi="Arial" w:cs="Arial"/>
          <w:sz w:val="24"/>
          <w:szCs w:val="24"/>
        </w:rPr>
      </w:pPr>
      <w:r w:rsidRPr="00AF13E7">
        <w:rPr>
          <w:rFonts w:ascii="Arial" w:hAnsi="Arial" w:cs="Arial"/>
          <w:sz w:val="24"/>
          <w:szCs w:val="24"/>
        </w:rPr>
        <w:t>We will be able to connect your school with another school</w:t>
      </w:r>
      <w:r w:rsidR="00AF13E7" w:rsidRPr="00AF13E7">
        <w:rPr>
          <w:rFonts w:ascii="Arial" w:hAnsi="Arial" w:cs="Arial"/>
          <w:sz w:val="24"/>
          <w:szCs w:val="24"/>
        </w:rPr>
        <w:t xml:space="preserve"> </w:t>
      </w:r>
      <w:r w:rsidRPr="00AF13E7">
        <w:rPr>
          <w:rFonts w:ascii="Arial" w:hAnsi="Arial" w:cs="Arial"/>
          <w:sz w:val="24"/>
          <w:szCs w:val="24"/>
        </w:rPr>
        <w:t xml:space="preserve">who can help you through the process. The </w:t>
      </w:r>
      <w:r w:rsidR="00AF13E7" w:rsidRPr="00AF13E7">
        <w:rPr>
          <w:rFonts w:ascii="Arial" w:hAnsi="Arial" w:cs="Arial"/>
          <w:sz w:val="24"/>
          <w:szCs w:val="24"/>
        </w:rPr>
        <w:t>resources to support you through the process</w:t>
      </w:r>
      <w:r w:rsidRPr="00AF13E7">
        <w:rPr>
          <w:rFonts w:ascii="Arial" w:hAnsi="Arial" w:cs="Arial"/>
          <w:sz w:val="24"/>
          <w:szCs w:val="24"/>
        </w:rPr>
        <w:t xml:space="preserve"> will be sent out to you </w:t>
      </w:r>
      <w:r w:rsidR="00AF13E7" w:rsidRPr="00AF13E7">
        <w:rPr>
          <w:rFonts w:ascii="Arial" w:hAnsi="Arial" w:cs="Arial"/>
          <w:sz w:val="24"/>
          <w:szCs w:val="24"/>
        </w:rPr>
        <w:t>electronically.</w:t>
      </w:r>
    </w:p>
    <w:p w:rsidR="00B64107" w:rsidRPr="00AF13E7" w:rsidRDefault="008079E8" w:rsidP="008079E8">
      <w:pPr>
        <w:spacing w:line="240" w:lineRule="auto"/>
        <w:rPr>
          <w:rFonts w:ascii="Arial" w:hAnsi="Arial" w:cs="Arial"/>
          <w:sz w:val="24"/>
          <w:szCs w:val="24"/>
        </w:rPr>
      </w:pPr>
      <w:r w:rsidRPr="00AF13E7">
        <w:rPr>
          <w:rFonts w:ascii="Arial" w:hAnsi="Arial" w:cs="Arial"/>
          <w:sz w:val="24"/>
          <w:szCs w:val="24"/>
        </w:rPr>
        <w:t xml:space="preserve">Please </w:t>
      </w:r>
      <w:r w:rsidR="00AF13E7" w:rsidRPr="00AF13E7">
        <w:rPr>
          <w:rFonts w:ascii="Arial" w:hAnsi="Arial" w:cs="Arial"/>
          <w:sz w:val="24"/>
          <w:szCs w:val="24"/>
        </w:rPr>
        <w:t xml:space="preserve">contact </w:t>
      </w:r>
      <w:hyperlink r:id="rId8" w:history="1">
        <w:r w:rsidR="00AF13E7" w:rsidRPr="00AF13E7">
          <w:rPr>
            <w:rStyle w:val="Hyperlink"/>
            <w:rFonts w:ascii="Arial" w:hAnsi="Arial" w:cs="Arial"/>
            <w:sz w:val="24"/>
            <w:szCs w:val="24"/>
          </w:rPr>
          <w:t>izabela.zalewska-ratajczak@lancashire.gov.uk</w:t>
        </w:r>
      </w:hyperlink>
      <w:r w:rsidRPr="00AF13E7">
        <w:rPr>
          <w:rFonts w:ascii="Arial" w:hAnsi="Arial" w:cs="Arial"/>
          <w:sz w:val="24"/>
          <w:szCs w:val="24"/>
        </w:rPr>
        <w:t xml:space="preserve"> if you would like our help in </w:t>
      </w:r>
      <w:r w:rsidRPr="00AF13E7">
        <w:rPr>
          <w:rFonts w:ascii="Arial" w:eastAsia="Times New Roman" w:hAnsi="Arial" w:cs="Arial"/>
          <w:sz w:val="24"/>
          <w:szCs w:val="24"/>
        </w:rPr>
        <w:t xml:space="preserve">developing a schools of sanctuary initiative at you school. </w:t>
      </w:r>
    </w:p>
    <w:p w:rsidR="00FF0E7B" w:rsidRPr="00FF0E7B" w:rsidRDefault="00FF0E7B" w:rsidP="002E3497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6973985" wp14:editId="7CE97449">
            <wp:extent cx="2636339" cy="1859382"/>
            <wp:effectExtent l="0" t="0" r="0" b="762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6825" cy="187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E7B" w:rsidRPr="00FF0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0D10"/>
    <w:multiLevelType w:val="hybridMultilevel"/>
    <w:tmpl w:val="9B56B1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82141A"/>
    <w:multiLevelType w:val="hybridMultilevel"/>
    <w:tmpl w:val="DECCC38A"/>
    <w:lvl w:ilvl="0" w:tplc="18328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E7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CD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C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C7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03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C2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0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0B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314250"/>
    <w:multiLevelType w:val="hybridMultilevel"/>
    <w:tmpl w:val="53F42C0E"/>
    <w:lvl w:ilvl="0" w:tplc="A002D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6E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41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8C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8E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EC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E7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CC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0C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97"/>
    <w:rsid w:val="002E3497"/>
    <w:rsid w:val="008079E8"/>
    <w:rsid w:val="00AF13E7"/>
    <w:rsid w:val="00B64107"/>
    <w:rsid w:val="00C34F5B"/>
    <w:rsid w:val="00E112B6"/>
    <w:rsid w:val="00F407C2"/>
    <w:rsid w:val="00FF0E7B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15F66-6B76-4BE6-AC5B-975D13C4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9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1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6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1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zalewska-ratajczak@lancash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Zalewska-Ratajczak, Izabela</dc:creator>
  <cp:keywords/>
  <dc:description/>
  <cp:lastModifiedBy>Hoban, Samantha</cp:lastModifiedBy>
  <cp:revision>2</cp:revision>
  <dcterms:created xsi:type="dcterms:W3CDTF">2019-02-05T13:17:00Z</dcterms:created>
  <dcterms:modified xsi:type="dcterms:W3CDTF">2019-02-05T13:17:00Z</dcterms:modified>
</cp:coreProperties>
</file>