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81D7" w14:textId="77777777" w:rsidR="00561274" w:rsidRDefault="00606480" w:rsidP="00561274">
      <w:pPr>
        <w:spacing w:after="0" w:line="240" w:lineRule="auto"/>
        <w:rPr>
          <w:rFonts w:ascii="Arial" w:hAnsi="Arial" w:cs="Arial"/>
          <w:b/>
          <w:bCs/>
          <w:sz w:val="24"/>
          <w:szCs w:val="24"/>
        </w:rPr>
      </w:pPr>
      <w:r w:rsidRPr="00561274">
        <w:rPr>
          <w:rFonts w:ascii="Arial" w:hAnsi="Arial" w:cs="Arial"/>
          <w:b/>
          <w:bCs/>
          <w:sz w:val="24"/>
          <w:szCs w:val="24"/>
        </w:rPr>
        <w:t xml:space="preserve">Lancashire County Council: Multiply Pipeline Identification Form </w:t>
      </w:r>
    </w:p>
    <w:p w14:paraId="730479DB" w14:textId="77777777" w:rsidR="00561274" w:rsidRPr="00561274" w:rsidRDefault="00561274" w:rsidP="00561274">
      <w:pPr>
        <w:spacing w:after="0" w:line="240" w:lineRule="auto"/>
        <w:rPr>
          <w:rFonts w:ascii="Arial" w:hAnsi="Arial" w:cs="Arial"/>
          <w:sz w:val="24"/>
          <w:szCs w:val="24"/>
        </w:rPr>
      </w:pPr>
    </w:p>
    <w:p w14:paraId="52FAD43D" w14:textId="10067ECB" w:rsidR="00606480" w:rsidRDefault="00606480" w:rsidP="00561274">
      <w:pPr>
        <w:spacing w:after="0" w:line="240" w:lineRule="auto"/>
        <w:rPr>
          <w:rFonts w:ascii="Arial" w:hAnsi="Arial" w:cs="Arial"/>
          <w:bCs/>
          <w:sz w:val="24"/>
          <w:szCs w:val="24"/>
        </w:rPr>
      </w:pPr>
      <w:r w:rsidRPr="00561274">
        <w:rPr>
          <w:rFonts w:ascii="Arial" w:hAnsi="Arial" w:cs="Arial"/>
          <w:bCs/>
          <w:sz w:val="24"/>
          <w:szCs w:val="24"/>
        </w:rPr>
        <w:t>Lancashire County Council is seeking to build a pipeline of activities from organisations and partners wishing to participate in the Multiply Programme, as funded by the Department for Education</w:t>
      </w:r>
      <w:r w:rsidR="00280C0D">
        <w:rPr>
          <w:rFonts w:ascii="Arial" w:hAnsi="Arial" w:cs="Arial"/>
          <w:bCs/>
          <w:sz w:val="24"/>
          <w:szCs w:val="24"/>
        </w:rPr>
        <w:t xml:space="preserve"> (DfE)</w:t>
      </w:r>
      <w:r w:rsidRPr="00561274">
        <w:rPr>
          <w:rFonts w:ascii="Arial" w:hAnsi="Arial" w:cs="Arial"/>
          <w:bCs/>
          <w:sz w:val="24"/>
          <w:szCs w:val="24"/>
        </w:rPr>
        <w:t>.</w:t>
      </w:r>
    </w:p>
    <w:p w14:paraId="29962535" w14:textId="77777777" w:rsidR="00561274" w:rsidRPr="00561274" w:rsidRDefault="00561274" w:rsidP="00561274">
      <w:pPr>
        <w:spacing w:after="0" w:line="240" w:lineRule="auto"/>
        <w:rPr>
          <w:rFonts w:ascii="Arial" w:hAnsi="Arial" w:cs="Arial"/>
          <w:sz w:val="24"/>
          <w:szCs w:val="24"/>
        </w:rPr>
      </w:pPr>
    </w:p>
    <w:p w14:paraId="71227E69" w14:textId="47D473AD" w:rsidR="00606480" w:rsidRPr="00DE50C3" w:rsidRDefault="00606480" w:rsidP="00561274">
      <w:pPr>
        <w:pStyle w:val="BodyText2"/>
        <w:spacing w:after="0" w:line="240" w:lineRule="auto"/>
        <w:rPr>
          <w:rStyle w:val="Hyperlink"/>
          <w:rFonts w:cs="Arial"/>
          <w:color w:val="auto"/>
          <w:szCs w:val="24"/>
          <w:u w:val="none"/>
        </w:rPr>
      </w:pPr>
      <w:r w:rsidRPr="00561274">
        <w:rPr>
          <w:rFonts w:cs="Arial"/>
          <w:szCs w:val="24"/>
        </w:rPr>
        <w:t>Please submit the completed Multiply</w:t>
      </w:r>
      <w:r w:rsidR="00943D26" w:rsidRPr="00561274">
        <w:rPr>
          <w:rFonts w:cs="Arial"/>
          <w:szCs w:val="24"/>
        </w:rPr>
        <w:t xml:space="preserve"> Pipeline</w:t>
      </w:r>
      <w:r w:rsidRPr="00561274">
        <w:rPr>
          <w:rFonts w:cs="Arial"/>
          <w:szCs w:val="24"/>
        </w:rPr>
        <w:t xml:space="preserve"> Identification Form by </w:t>
      </w:r>
      <w:r w:rsidR="00943D26" w:rsidRPr="00561274">
        <w:rPr>
          <w:rFonts w:cs="Arial"/>
          <w:b/>
          <w:bCs/>
          <w:szCs w:val="24"/>
        </w:rPr>
        <w:t>12noon on Friday 17</w:t>
      </w:r>
      <w:r w:rsidR="00943D26" w:rsidRPr="00561274">
        <w:rPr>
          <w:rFonts w:cs="Arial"/>
          <w:b/>
          <w:bCs/>
          <w:szCs w:val="24"/>
          <w:vertAlign w:val="superscript"/>
        </w:rPr>
        <w:t>th</w:t>
      </w:r>
      <w:r w:rsidR="00943D26" w:rsidRPr="00561274">
        <w:rPr>
          <w:rFonts w:cs="Arial"/>
          <w:b/>
          <w:szCs w:val="24"/>
        </w:rPr>
        <w:t xml:space="preserve"> June</w:t>
      </w:r>
      <w:r w:rsidR="00637A9F">
        <w:rPr>
          <w:rFonts w:cs="Arial"/>
          <w:b/>
          <w:szCs w:val="24"/>
        </w:rPr>
        <w:t xml:space="preserve"> 2022</w:t>
      </w:r>
      <w:r w:rsidRPr="00561274">
        <w:rPr>
          <w:rFonts w:cs="Arial"/>
          <w:b/>
          <w:szCs w:val="24"/>
        </w:rPr>
        <w:t xml:space="preserve">.  </w:t>
      </w:r>
      <w:r w:rsidRPr="00561274">
        <w:rPr>
          <w:rFonts w:cs="Arial"/>
          <w:szCs w:val="24"/>
        </w:rPr>
        <w:t xml:space="preserve">All </w:t>
      </w:r>
      <w:r w:rsidR="00921536">
        <w:rPr>
          <w:rFonts w:cs="Arial"/>
          <w:szCs w:val="24"/>
        </w:rPr>
        <w:t>forms</w:t>
      </w:r>
      <w:r w:rsidRPr="00561274">
        <w:rPr>
          <w:rFonts w:cs="Arial"/>
          <w:szCs w:val="24"/>
        </w:rPr>
        <w:t xml:space="preserve"> must</w:t>
      </w:r>
      <w:r w:rsidRPr="00561274">
        <w:rPr>
          <w:rFonts w:cs="Arial"/>
          <w:b/>
          <w:bCs/>
          <w:szCs w:val="24"/>
        </w:rPr>
        <w:t xml:space="preserve"> </w:t>
      </w:r>
      <w:r w:rsidRPr="00561274">
        <w:rPr>
          <w:rFonts w:cs="Arial"/>
          <w:szCs w:val="24"/>
        </w:rPr>
        <w:t>be</w:t>
      </w:r>
      <w:r w:rsidRPr="00561274">
        <w:rPr>
          <w:rFonts w:cs="Arial"/>
          <w:b/>
          <w:bCs/>
          <w:szCs w:val="24"/>
        </w:rPr>
        <w:t xml:space="preserve"> submitted via email to </w:t>
      </w:r>
      <w:hyperlink r:id="rId5" w:history="1">
        <w:r w:rsidR="000144CE" w:rsidRPr="00C17288">
          <w:rPr>
            <w:rStyle w:val="Hyperlink"/>
            <w:rFonts w:cs="Arial"/>
            <w:b/>
            <w:bCs/>
            <w:szCs w:val="24"/>
          </w:rPr>
          <w:t>multiply@lancashire.gov.uk</w:t>
        </w:r>
      </w:hyperlink>
      <w:r w:rsidR="00DE50C3">
        <w:rPr>
          <w:rFonts w:cs="Arial"/>
          <w:b/>
          <w:bCs/>
          <w:szCs w:val="24"/>
        </w:rPr>
        <w:t xml:space="preserve">  </w:t>
      </w:r>
      <w:r w:rsidR="00DE50C3" w:rsidRPr="00DE50C3">
        <w:rPr>
          <w:rFonts w:cs="Arial"/>
          <w:szCs w:val="24"/>
        </w:rPr>
        <w:t>P</w:t>
      </w:r>
      <w:r w:rsidR="00DE50C3" w:rsidRPr="00DE50C3">
        <w:rPr>
          <w:rStyle w:val="Hyperlink"/>
          <w:rFonts w:cs="Arial"/>
          <w:color w:val="auto"/>
          <w:szCs w:val="24"/>
          <w:u w:val="none"/>
        </w:rPr>
        <w:t>lease do not submit any appendices</w:t>
      </w:r>
      <w:r w:rsidR="00DE50C3">
        <w:rPr>
          <w:rStyle w:val="Hyperlink"/>
          <w:rFonts w:cs="Arial"/>
          <w:color w:val="auto"/>
          <w:szCs w:val="24"/>
          <w:u w:val="none"/>
        </w:rPr>
        <w:t xml:space="preserve"> or attachments</w:t>
      </w:r>
      <w:r w:rsidR="00DE50C3" w:rsidRPr="00DE50C3">
        <w:rPr>
          <w:rStyle w:val="Hyperlink"/>
          <w:rFonts w:cs="Arial"/>
          <w:color w:val="auto"/>
          <w:szCs w:val="24"/>
          <w:u w:val="none"/>
        </w:rPr>
        <w:t xml:space="preserve"> as these will not be read.</w:t>
      </w:r>
    </w:p>
    <w:p w14:paraId="50D2BB73" w14:textId="77777777" w:rsidR="00561274" w:rsidRPr="00561274" w:rsidRDefault="00561274" w:rsidP="00561274">
      <w:pPr>
        <w:pStyle w:val="BodyText2"/>
        <w:spacing w:after="0" w:line="240" w:lineRule="auto"/>
        <w:rPr>
          <w:rFonts w:cs="Arial"/>
          <w:szCs w:val="24"/>
        </w:rPr>
      </w:pPr>
    </w:p>
    <w:p w14:paraId="136C47CB" w14:textId="37324922" w:rsidR="00606480" w:rsidRDefault="00280C0D" w:rsidP="00561274">
      <w:pPr>
        <w:spacing w:after="0" w:line="240" w:lineRule="auto"/>
        <w:rPr>
          <w:rFonts w:ascii="Arial" w:eastAsia="Calibri" w:hAnsi="Arial" w:cs="Arial"/>
          <w:sz w:val="24"/>
          <w:szCs w:val="24"/>
        </w:rPr>
      </w:pPr>
      <w:r>
        <w:rPr>
          <w:rFonts w:ascii="Arial" w:eastAsia="Calibri" w:hAnsi="Arial" w:cs="Arial"/>
          <w:sz w:val="24"/>
          <w:szCs w:val="24"/>
        </w:rPr>
        <w:t xml:space="preserve">Please </w:t>
      </w:r>
      <w:r w:rsidR="00943D26" w:rsidRPr="00561274">
        <w:rPr>
          <w:rFonts w:ascii="Arial" w:eastAsia="Calibri" w:hAnsi="Arial" w:cs="Arial"/>
          <w:sz w:val="24"/>
          <w:szCs w:val="24"/>
        </w:rPr>
        <w:t xml:space="preserve">note, the process is being activated to enable Lancashire County Council to test the market and shape the approach </w:t>
      </w:r>
      <w:r w:rsidR="007E125C">
        <w:rPr>
          <w:rFonts w:ascii="Arial" w:eastAsia="Calibri" w:hAnsi="Arial" w:cs="Arial"/>
          <w:sz w:val="24"/>
          <w:szCs w:val="24"/>
        </w:rPr>
        <w:t>which may</w:t>
      </w:r>
      <w:r w:rsidR="007E125C" w:rsidRPr="00561274">
        <w:rPr>
          <w:rFonts w:ascii="Arial" w:eastAsia="Calibri" w:hAnsi="Arial" w:cs="Arial"/>
          <w:sz w:val="24"/>
          <w:szCs w:val="24"/>
        </w:rPr>
        <w:t xml:space="preserve"> </w:t>
      </w:r>
      <w:r w:rsidR="00943D26" w:rsidRPr="00561274">
        <w:rPr>
          <w:rFonts w:ascii="Arial" w:eastAsia="Calibri" w:hAnsi="Arial" w:cs="Arial"/>
          <w:sz w:val="24"/>
          <w:szCs w:val="24"/>
        </w:rPr>
        <w:t>be taken in the local area, building on the consultation undertaken with providers and stakeholders on Monday 23</w:t>
      </w:r>
      <w:r w:rsidR="00943D26" w:rsidRPr="00561274">
        <w:rPr>
          <w:rFonts w:ascii="Arial" w:eastAsia="Calibri" w:hAnsi="Arial" w:cs="Arial"/>
          <w:sz w:val="24"/>
          <w:szCs w:val="24"/>
          <w:vertAlign w:val="superscript"/>
        </w:rPr>
        <w:t>rd</w:t>
      </w:r>
      <w:r w:rsidR="00943D26" w:rsidRPr="00561274">
        <w:rPr>
          <w:rFonts w:ascii="Arial" w:eastAsia="Calibri" w:hAnsi="Arial" w:cs="Arial"/>
          <w:sz w:val="24"/>
          <w:szCs w:val="24"/>
        </w:rPr>
        <w:t xml:space="preserve"> May</w:t>
      </w:r>
      <w:r w:rsidR="00637A9F">
        <w:rPr>
          <w:rFonts w:ascii="Arial" w:eastAsia="Calibri" w:hAnsi="Arial" w:cs="Arial"/>
          <w:sz w:val="24"/>
          <w:szCs w:val="24"/>
        </w:rPr>
        <w:t xml:space="preserve"> 2022</w:t>
      </w:r>
      <w:r w:rsidR="00943D26" w:rsidRPr="00561274">
        <w:rPr>
          <w:rFonts w:ascii="Arial" w:eastAsia="Calibri" w:hAnsi="Arial" w:cs="Arial"/>
          <w:sz w:val="24"/>
          <w:szCs w:val="24"/>
        </w:rPr>
        <w:t>.</w:t>
      </w:r>
    </w:p>
    <w:p w14:paraId="1ABAABA5" w14:textId="0657A440" w:rsidR="00CE70ED" w:rsidRDefault="00CE70ED" w:rsidP="00561274">
      <w:pPr>
        <w:spacing w:after="0" w:line="240" w:lineRule="auto"/>
        <w:rPr>
          <w:rFonts w:ascii="Arial" w:eastAsia="Calibri" w:hAnsi="Arial" w:cs="Arial"/>
          <w:sz w:val="24"/>
          <w:szCs w:val="24"/>
        </w:rPr>
      </w:pPr>
    </w:p>
    <w:p w14:paraId="6B44CD6A" w14:textId="092004E8" w:rsidR="00CE70ED" w:rsidRDefault="00CE70ED" w:rsidP="00561274">
      <w:pPr>
        <w:spacing w:after="0" w:line="240" w:lineRule="auto"/>
        <w:rPr>
          <w:rFonts w:ascii="Arial" w:eastAsia="Calibri" w:hAnsi="Arial" w:cs="Arial"/>
          <w:sz w:val="24"/>
          <w:szCs w:val="24"/>
        </w:rPr>
      </w:pPr>
      <w:r>
        <w:rPr>
          <w:rFonts w:ascii="Arial" w:eastAsia="Calibri" w:hAnsi="Arial" w:cs="Arial"/>
          <w:sz w:val="24"/>
          <w:szCs w:val="24"/>
        </w:rPr>
        <w:t>Proposals submitted will enable Lancashire County Council to produce an Investment Plan for consideration</w:t>
      </w:r>
      <w:r w:rsidR="007E125C">
        <w:rPr>
          <w:rFonts w:ascii="Arial" w:eastAsia="Calibri" w:hAnsi="Arial" w:cs="Arial"/>
          <w:sz w:val="24"/>
          <w:szCs w:val="24"/>
        </w:rPr>
        <w:t xml:space="preserve"> and approval</w:t>
      </w:r>
      <w:r>
        <w:rPr>
          <w:rFonts w:ascii="Arial" w:eastAsia="Calibri" w:hAnsi="Arial" w:cs="Arial"/>
          <w:sz w:val="24"/>
          <w:szCs w:val="24"/>
        </w:rPr>
        <w:t xml:space="preserve"> by the DfE however</w:t>
      </w:r>
      <w:r w:rsidR="007E125C">
        <w:rPr>
          <w:rFonts w:ascii="Arial" w:eastAsia="Calibri" w:hAnsi="Arial" w:cs="Arial"/>
          <w:sz w:val="24"/>
          <w:szCs w:val="24"/>
        </w:rPr>
        <w:t>,</w:t>
      </w:r>
      <w:r>
        <w:rPr>
          <w:rFonts w:ascii="Arial" w:eastAsia="Calibri" w:hAnsi="Arial" w:cs="Arial"/>
          <w:sz w:val="24"/>
          <w:szCs w:val="24"/>
        </w:rPr>
        <w:t xml:space="preserve"> no guarantee can be given that any proposal submitted by an organisation will be taken forward and ultimately receive funding. </w:t>
      </w:r>
      <w:r w:rsidR="007E125C">
        <w:rPr>
          <w:rFonts w:ascii="Arial" w:eastAsia="Calibri" w:hAnsi="Arial" w:cs="Arial"/>
          <w:sz w:val="24"/>
          <w:szCs w:val="24"/>
        </w:rPr>
        <w:t>The process for allocating funds</w:t>
      </w:r>
      <w:r>
        <w:rPr>
          <w:rFonts w:ascii="Arial" w:eastAsia="Calibri" w:hAnsi="Arial" w:cs="Arial"/>
          <w:sz w:val="24"/>
          <w:szCs w:val="24"/>
        </w:rPr>
        <w:t xml:space="preserve"> will be </w:t>
      </w:r>
      <w:r w:rsidR="007E125C">
        <w:rPr>
          <w:rFonts w:ascii="Arial" w:eastAsia="Calibri" w:hAnsi="Arial" w:cs="Arial"/>
          <w:sz w:val="24"/>
          <w:szCs w:val="24"/>
        </w:rPr>
        <w:t>determined</w:t>
      </w:r>
      <w:r>
        <w:rPr>
          <w:rFonts w:ascii="Arial" w:eastAsia="Calibri" w:hAnsi="Arial" w:cs="Arial"/>
          <w:sz w:val="24"/>
          <w:szCs w:val="24"/>
        </w:rPr>
        <w:t xml:space="preserve"> in due course</w:t>
      </w:r>
      <w:r w:rsidR="00CA3C97">
        <w:rPr>
          <w:rFonts w:ascii="Arial" w:eastAsia="Calibri" w:hAnsi="Arial" w:cs="Arial"/>
          <w:sz w:val="24"/>
          <w:szCs w:val="24"/>
        </w:rPr>
        <w:t>,</w:t>
      </w:r>
      <w:r>
        <w:rPr>
          <w:rFonts w:ascii="Arial" w:eastAsia="Calibri" w:hAnsi="Arial" w:cs="Arial"/>
          <w:sz w:val="24"/>
          <w:szCs w:val="24"/>
        </w:rPr>
        <w:t xml:space="preserve"> </w:t>
      </w:r>
      <w:proofErr w:type="gramStart"/>
      <w:r>
        <w:rPr>
          <w:rFonts w:ascii="Arial" w:eastAsia="Calibri" w:hAnsi="Arial" w:cs="Arial"/>
          <w:sz w:val="24"/>
          <w:szCs w:val="24"/>
        </w:rPr>
        <w:t>taking into account</w:t>
      </w:r>
      <w:proofErr w:type="gramEnd"/>
      <w:r>
        <w:rPr>
          <w:rFonts w:ascii="Arial" w:eastAsia="Calibri" w:hAnsi="Arial" w:cs="Arial"/>
          <w:sz w:val="24"/>
          <w:szCs w:val="24"/>
        </w:rPr>
        <w:t xml:space="preserve"> </w:t>
      </w:r>
      <w:r w:rsidR="00CA3C97">
        <w:rPr>
          <w:rFonts w:ascii="Arial" w:eastAsia="Calibri" w:hAnsi="Arial" w:cs="Arial"/>
          <w:sz w:val="24"/>
          <w:szCs w:val="24"/>
        </w:rPr>
        <w:t xml:space="preserve">matters such as </w:t>
      </w:r>
      <w:r>
        <w:rPr>
          <w:rFonts w:ascii="Arial" w:eastAsia="Calibri" w:hAnsi="Arial" w:cs="Arial"/>
          <w:sz w:val="24"/>
          <w:szCs w:val="24"/>
        </w:rPr>
        <w:t>the terms and conditions of the DfE funding, the contracting process, timescales</w:t>
      </w:r>
      <w:r w:rsidR="00CA3C97">
        <w:rPr>
          <w:rFonts w:ascii="Arial" w:eastAsia="Calibri" w:hAnsi="Arial" w:cs="Arial"/>
          <w:sz w:val="24"/>
          <w:szCs w:val="24"/>
        </w:rPr>
        <w:t xml:space="preserve"> and confidence around</w:t>
      </w:r>
      <w:r>
        <w:rPr>
          <w:rFonts w:ascii="Arial" w:eastAsia="Calibri" w:hAnsi="Arial" w:cs="Arial"/>
          <w:sz w:val="24"/>
          <w:szCs w:val="24"/>
        </w:rPr>
        <w:t xml:space="preserve"> delivery</w:t>
      </w:r>
      <w:r w:rsidR="00CA3C97">
        <w:rPr>
          <w:rFonts w:ascii="Arial" w:eastAsia="Calibri" w:hAnsi="Arial" w:cs="Arial"/>
          <w:sz w:val="24"/>
          <w:szCs w:val="24"/>
        </w:rPr>
        <w:t>, the</w:t>
      </w:r>
      <w:r>
        <w:rPr>
          <w:rFonts w:ascii="Arial" w:eastAsia="Calibri" w:hAnsi="Arial" w:cs="Arial"/>
          <w:sz w:val="24"/>
          <w:szCs w:val="24"/>
        </w:rPr>
        <w:t xml:space="preserve"> depth and breadth of proposals received and their ability to achieve the desired outcomes.</w:t>
      </w:r>
    </w:p>
    <w:p w14:paraId="7A57F735" w14:textId="77777777" w:rsidR="00561274" w:rsidRPr="00561274" w:rsidRDefault="00561274" w:rsidP="00561274">
      <w:pPr>
        <w:spacing w:after="0" w:line="240" w:lineRule="auto"/>
        <w:rPr>
          <w:rFonts w:ascii="Arial" w:eastAsia="Calibri" w:hAnsi="Arial" w:cs="Arial"/>
          <w:sz w:val="24"/>
          <w:szCs w:val="24"/>
        </w:rPr>
      </w:pPr>
    </w:p>
    <w:p w14:paraId="0AD97219" w14:textId="1BB3966E" w:rsidR="00606480" w:rsidRDefault="00943D26" w:rsidP="00561274">
      <w:pPr>
        <w:spacing w:after="0" w:line="240" w:lineRule="auto"/>
        <w:rPr>
          <w:rFonts w:ascii="Arial" w:eastAsia="Calibri" w:hAnsi="Arial" w:cs="Arial"/>
          <w:b/>
          <w:bCs/>
          <w:sz w:val="24"/>
          <w:szCs w:val="24"/>
        </w:rPr>
      </w:pPr>
      <w:r w:rsidRPr="00561274">
        <w:rPr>
          <w:rFonts w:ascii="Arial" w:eastAsia="Calibri" w:hAnsi="Arial" w:cs="Arial"/>
          <w:b/>
          <w:bCs/>
          <w:sz w:val="24"/>
          <w:szCs w:val="24"/>
        </w:rPr>
        <w:t>Background Information</w:t>
      </w:r>
    </w:p>
    <w:p w14:paraId="539EBC46" w14:textId="77777777" w:rsidR="00561274" w:rsidRPr="00561274" w:rsidRDefault="00561274" w:rsidP="00561274">
      <w:pPr>
        <w:spacing w:after="0" w:line="240" w:lineRule="auto"/>
        <w:rPr>
          <w:rFonts w:ascii="Arial" w:eastAsia="Calibri" w:hAnsi="Arial" w:cs="Arial"/>
          <w:sz w:val="24"/>
          <w:szCs w:val="24"/>
        </w:rPr>
      </w:pPr>
    </w:p>
    <w:p w14:paraId="2745907B" w14:textId="14C5523E" w:rsidR="00606480" w:rsidRDefault="00606480" w:rsidP="00561274">
      <w:pPr>
        <w:spacing w:after="0" w:line="240" w:lineRule="auto"/>
        <w:rPr>
          <w:rFonts w:ascii="Arial" w:eastAsia="Calibri" w:hAnsi="Arial" w:cs="Arial"/>
          <w:sz w:val="24"/>
          <w:szCs w:val="24"/>
        </w:rPr>
      </w:pPr>
      <w:r w:rsidRPr="00561274">
        <w:rPr>
          <w:rFonts w:ascii="Arial" w:eastAsia="Calibri" w:hAnsi="Arial" w:cs="Arial"/>
          <w:sz w:val="24"/>
          <w:szCs w:val="24"/>
        </w:rPr>
        <w:t>The Multiply programme has been launched as part of the government's UK Shared Prosperity Fund (UKSPF) programme, by the D</w:t>
      </w:r>
      <w:r w:rsidR="00280C0D">
        <w:rPr>
          <w:rFonts w:ascii="Arial" w:eastAsia="Calibri" w:hAnsi="Arial" w:cs="Arial"/>
          <w:sz w:val="24"/>
          <w:szCs w:val="24"/>
        </w:rPr>
        <w:t>fE</w:t>
      </w:r>
      <w:r w:rsidRPr="00561274">
        <w:rPr>
          <w:rFonts w:ascii="Arial" w:eastAsia="Calibri" w:hAnsi="Arial" w:cs="Arial"/>
          <w:sz w:val="24"/>
          <w:szCs w:val="24"/>
        </w:rPr>
        <w:t>.</w:t>
      </w:r>
    </w:p>
    <w:p w14:paraId="047C502B" w14:textId="77777777" w:rsidR="00561274" w:rsidRPr="00561274" w:rsidRDefault="00561274" w:rsidP="00561274">
      <w:pPr>
        <w:spacing w:after="0" w:line="240" w:lineRule="auto"/>
        <w:rPr>
          <w:rFonts w:ascii="Arial" w:eastAsia="Calibri" w:hAnsi="Arial" w:cs="Arial"/>
          <w:sz w:val="24"/>
          <w:szCs w:val="24"/>
        </w:rPr>
      </w:pPr>
    </w:p>
    <w:p w14:paraId="32C48857" w14:textId="526A4026" w:rsidR="00606480" w:rsidRDefault="00606480" w:rsidP="00561274">
      <w:pPr>
        <w:spacing w:after="0" w:line="240" w:lineRule="auto"/>
        <w:rPr>
          <w:rFonts w:ascii="Arial" w:eastAsia="Calibri" w:hAnsi="Arial" w:cs="Arial"/>
          <w:sz w:val="24"/>
          <w:szCs w:val="24"/>
        </w:rPr>
      </w:pPr>
      <w:r w:rsidRPr="00561274">
        <w:rPr>
          <w:rFonts w:ascii="Arial" w:eastAsia="Calibri" w:hAnsi="Arial" w:cs="Arial"/>
          <w:sz w:val="24"/>
          <w:szCs w:val="24"/>
        </w:rPr>
        <w:t>Multiply was announced in the Autumn Spending Review and in the Levelling Up White Paper</w:t>
      </w:r>
      <w:r w:rsidR="00280C0D">
        <w:rPr>
          <w:rFonts w:ascii="Arial" w:eastAsia="Calibri" w:hAnsi="Arial" w:cs="Arial"/>
          <w:sz w:val="24"/>
          <w:szCs w:val="24"/>
        </w:rPr>
        <w:t xml:space="preserve"> as </w:t>
      </w:r>
      <w:r w:rsidRPr="00561274">
        <w:rPr>
          <w:rFonts w:ascii="Arial" w:eastAsia="Calibri" w:hAnsi="Arial" w:cs="Arial"/>
          <w:sz w:val="24"/>
          <w:szCs w:val="24"/>
        </w:rPr>
        <w:t xml:space="preserve">part of a range of initiatives that aim to boost adult skills.  The programme is for 19+ adults who do not have a GSCE at Grade 4 (or equivalent) and aims to help people improve their ability to understand and use maths in daily life, home, and work – from household finances, to helping children with homework, to making more sense of the facts in the media and improving employability / job prospects. </w:t>
      </w:r>
    </w:p>
    <w:p w14:paraId="430E8A32" w14:textId="77777777" w:rsidR="00561274" w:rsidRPr="00561274" w:rsidRDefault="00561274" w:rsidP="00561274">
      <w:pPr>
        <w:spacing w:after="0" w:line="240" w:lineRule="auto"/>
        <w:rPr>
          <w:rFonts w:ascii="Arial" w:eastAsia="Calibri" w:hAnsi="Arial" w:cs="Arial"/>
          <w:sz w:val="24"/>
          <w:szCs w:val="24"/>
        </w:rPr>
      </w:pPr>
    </w:p>
    <w:p w14:paraId="38AF3A49" w14:textId="6399B65E" w:rsidR="00606480" w:rsidRDefault="00606480" w:rsidP="00561274">
      <w:pPr>
        <w:spacing w:after="0" w:line="240" w:lineRule="auto"/>
        <w:rPr>
          <w:rFonts w:ascii="Arial" w:eastAsia="Calibri" w:hAnsi="Arial" w:cs="Arial"/>
          <w:sz w:val="24"/>
          <w:szCs w:val="24"/>
        </w:rPr>
      </w:pPr>
      <w:r w:rsidRPr="00561274">
        <w:rPr>
          <w:rFonts w:ascii="Arial" w:eastAsia="Calibri" w:hAnsi="Arial" w:cs="Arial"/>
          <w:sz w:val="24"/>
          <w:szCs w:val="24"/>
        </w:rPr>
        <w:t xml:space="preserve">It is intended that Multiply will offer a range of options such as free personal tutoring, digital training and flexible courses that fit around people’s lives and are tailored to specific needs, circumstances, </w:t>
      </w:r>
      <w:proofErr w:type="gramStart"/>
      <w:r w:rsidRPr="00561274">
        <w:rPr>
          <w:rFonts w:ascii="Arial" w:eastAsia="Calibri" w:hAnsi="Arial" w:cs="Arial"/>
          <w:sz w:val="24"/>
          <w:szCs w:val="24"/>
        </w:rPr>
        <w:t>sectors</w:t>
      </w:r>
      <w:proofErr w:type="gramEnd"/>
      <w:r w:rsidRPr="00561274">
        <w:rPr>
          <w:rFonts w:ascii="Arial" w:eastAsia="Calibri" w:hAnsi="Arial" w:cs="Arial"/>
          <w:sz w:val="24"/>
          <w:szCs w:val="24"/>
        </w:rPr>
        <w:t xml:space="preserve"> and industries.  </w:t>
      </w:r>
      <w:r w:rsidR="009E38C7" w:rsidRPr="00561274">
        <w:rPr>
          <w:rFonts w:ascii="Arial" w:eastAsia="Calibri" w:hAnsi="Arial" w:cs="Arial"/>
          <w:sz w:val="24"/>
          <w:szCs w:val="24"/>
        </w:rPr>
        <w:t>Local provision will need to complement the roll out of a national e-learning platform, and complement existing provision in the local area, such as that funded by the Adult Education Budget.</w:t>
      </w:r>
    </w:p>
    <w:p w14:paraId="1AF613D6" w14:textId="77777777" w:rsidR="00561274" w:rsidRPr="00561274" w:rsidRDefault="00561274" w:rsidP="00561274">
      <w:pPr>
        <w:spacing w:after="0" w:line="240" w:lineRule="auto"/>
        <w:rPr>
          <w:rFonts w:ascii="Arial" w:eastAsia="Calibri" w:hAnsi="Arial" w:cs="Arial"/>
          <w:sz w:val="24"/>
          <w:szCs w:val="24"/>
        </w:rPr>
      </w:pPr>
    </w:p>
    <w:p w14:paraId="6D7B603E" w14:textId="6D63AA7E" w:rsidR="00943D26" w:rsidRDefault="00943D26" w:rsidP="00561274">
      <w:pPr>
        <w:spacing w:after="0" w:line="240" w:lineRule="auto"/>
        <w:rPr>
          <w:rFonts w:ascii="Arial" w:eastAsia="Calibri" w:hAnsi="Arial" w:cs="Arial"/>
          <w:sz w:val="24"/>
          <w:szCs w:val="24"/>
        </w:rPr>
      </w:pPr>
      <w:r w:rsidRPr="00561274">
        <w:rPr>
          <w:rFonts w:ascii="Arial" w:eastAsia="Calibri" w:hAnsi="Arial" w:cs="Arial"/>
          <w:sz w:val="24"/>
          <w:szCs w:val="24"/>
        </w:rPr>
        <w:t>Local areas are expected to measurably improve adult functional numeracy levels locally, including through increasing the number of adults participating in, and achieving, adult numeracy qualifications up to and including Level 2 (both GCSE Grade C/4 or above, and Functional Skills Qualifications). Improved labour market outcomes are also expected - with fewer numeracy skills gaps reported by employers, and an increase in the proportion of adults that progress into sustained employment and / or education.</w:t>
      </w:r>
    </w:p>
    <w:p w14:paraId="239094FE" w14:textId="77777777" w:rsidR="00561274" w:rsidRPr="00561274" w:rsidRDefault="00561274" w:rsidP="00561274">
      <w:pPr>
        <w:spacing w:after="0" w:line="240" w:lineRule="auto"/>
        <w:rPr>
          <w:rFonts w:ascii="Arial" w:eastAsia="Calibri" w:hAnsi="Arial" w:cs="Arial"/>
          <w:sz w:val="24"/>
          <w:szCs w:val="24"/>
        </w:rPr>
      </w:pPr>
    </w:p>
    <w:p w14:paraId="4E75FE87" w14:textId="77F0424E" w:rsidR="009E38C7" w:rsidRPr="00561274" w:rsidRDefault="009E38C7" w:rsidP="00561274">
      <w:pPr>
        <w:spacing w:after="0" w:line="240" w:lineRule="auto"/>
        <w:rPr>
          <w:rFonts w:ascii="Arial" w:hAnsi="Arial" w:cs="Arial"/>
          <w:b/>
          <w:bCs/>
          <w:sz w:val="24"/>
          <w:szCs w:val="24"/>
        </w:rPr>
      </w:pPr>
      <w:r w:rsidRPr="00561274">
        <w:rPr>
          <w:rFonts w:ascii="Arial" w:hAnsi="Arial" w:cs="Arial"/>
          <w:b/>
          <w:bCs/>
          <w:sz w:val="24"/>
          <w:szCs w:val="24"/>
        </w:rPr>
        <w:t>Indicative Outcomes</w:t>
      </w:r>
    </w:p>
    <w:p w14:paraId="1DFB03E7" w14:textId="77777777" w:rsidR="00561274" w:rsidRDefault="00561274" w:rsidP="00561274">
      <w:pPr>
        <w:spacing w:after="0" w:line="240" w:lineRule="auto"/>
        <w:rPr>
          <w:rFonts w:ascii="Arial" w:hAnsi="Arial" w:cs="Arial"/>
          <w:sz w:val="24"/>
          <w:szCs w:val="24"/>
        </w:rPr>
      </w:pPr>
    </w:p>
    <w:p w14:paraId="572CADFC" w14:textId="41D180F8" w:rsidR="00CB3AAE" w:rsidRDefault="00CB3AAE" w:rsidP="00561274">
      <w:pPr>
        <w:spacing w:after="0" w:line="240" w:lineRule="auto"/>
        <w:rPr>
          <w:rFonts w:ascii="Arial" w:hAnsi="Arial" w:cs="Arial"/>
          <w:sz w:val="24"/>
          <w:szCs w:val="24"/>
        </w:rPr>
      </w:pPr>
      <w:r w:rsidRPr="00561274">
        <w:rPr>
          <w:rFonts w:ascii="Arial" w:hAnsi="Arial" w:cs="Arial"/>
          <w:sz w:val="24"/>
          <w:szCs w:val="24"/>
        </w:rPr>
        <w:t>Indicative outcomes for the programme include the following:</w:t>
      </w:r>
    </w:p>
    <w:p w14:paraId="1D4D91F2" w14:textId="77777777" w:rsidR="00561274" w:rsidRPr="00561274" w:rsidRDefault="00561274" w:rsidP="00561274">
      <w:pPr>
        <w:spacing w:after="0" w:line="240" w:lineRule="auto"/>
        <w:rPr>
          <w:rFonts w:ascii="Arial" w:hAnsi="Arial" w:cs="Arial"/>
          <w:sz w:val="24"/>
          <w:szCs w:val="24"/>
        </w:rPr>
      </w:pPr>
    </w:p>
    <w:p w14:paraId="1FB26E11" w14:textId="512CF8F4" w:rsidR="009E38C7" w:rsidRPr="00280C0D" w:rsidRDefault="009E38C7" w:rsidP="00280C0D">
      <w:pPr>
        <w:pStyle w:val="ListParagraph"/>
        <w:numPr>
          <w:ilvl w:val="0"/>
          <w:numId w:val="12"/>
        </w:numPr>
        <w:spacing w:after="0" w:line="240" w:lineRule="auto"/>
        <w:rPr>
          <w:rFonts w:ascii="Arial" w:hAnsi="Arial" w:cs="Arial"/>
          <w:bCs/>
          <w:sz w:val="24"/>
          <w:szCs w:val="24"/>
        </w:rPr>
      </w:pPr>
      <w:r w:rsidRPr="00280C0D">
        <w:rPr>
          <w:rFonts w:ascii="Arial" w:hAnsi="Arial" w:cs="Arial"/>
          <w:bCs/>
          <w:sz w:val="24"/>
          <w:szCs w:val="24"/>
        </w:rPr>
        <w:t xml:space="preserve">Increased number of adults achieving maths qualifications up to </w:t>
      </w:r>
      <w:r w:rsidR="00BA482B">
        <w:rPr>
          <w:rFonts w:ascii="Arial" w:hAnsi="Arial" w:cs="Arial"/>
          <w:bCs/>
          <w:sz w:val="24"/>
          <w:szCs w:val="24"/>
        </w:rPr>
        <w:t>&amp;</w:t>
      </w:r>
      <w:r w:rsidRPr="00280C0D">
        <w:rPr>
          <w:rFonts w:ascii="Arial" w:hAnsi="Arial" w:cs="Arial"/>
          <w:bCs/>
          <w:sz w:val="24"/>
          <w:szCs w:val="24"/>
        </w:rPr>
        <w:t xml:space="preserve"> including Level 2</w:t>
      </w:r>
    </w:p>
    <w:p w14:paraId="1B3540AB" w14:textId="316A3DBF" w:rsidR="009E38C7" w:rsidRPr="00280C0D" w:rsidRDefault="009E38C7" w:rsidP="00280C0D">
      <w:pPr>
        <w:pStyle w:val="ListParagraph"/>
        <w:numPr>
          <w:ilvl w:val="0"/>
          <w:numId w:val="12"/>
        </w:numPr>
        <w:spacing w:after="0" w:line="240" w:lineRule="auto"/>
        <w:rPr>
          <w:rFonts w:ascii="Arial" w:hAnsi="Arial" w:cs="Arial"/>
          <w:bCs/>
          <w:sz w:val="24"/>
          <w:szCs w:val="24"/>
        </w:rPr>
      </w:pPr>
      <w:r w:rsidRPr="00280C0D">
        <w:rPr>
          <w:rFonts w:ascii="Arial" w:hAnsi="Arial" w:cs="Arial"/>
          <w:bCs/>
          <w:sz w:val="24"/>
          <w:szCs w:val="24"/>
        </w:rPr>
        <w:lastRenderedPageBreak/>
        <w:t xml:space="preserve">Increased number of adults participating in maths qualifications and courses up to </w:t>
      </w:r>
      <w:r w:rsidR="00BA482B">
        <w:rPr>
          <w:rFonts w:ascii="Arial" w:hAnsi="Arial" w:cs="Arial"/>
          <w:bCs/>
          <w:sz w:val="24"/>
          <w:szCs w:val="24"/>
        </w:rPr>
        <w:t>&amp;</w:t>
      </w:r>
      <w:r w:rsidRPr="00280C0D">
        <w:rPr>
          <w:rFonts w:ascii="Arial" w:hAnsi="Arial" w:cs="Arial"/>
          <w:bCs/>
          <w:sz w:val="24"/>
          <w:szCs w:val="24"/>
        </w:rPr>
        <w:t xml:space="preserve"> including Level 2</w:t>
      </w:r>
    </w:p>
    <w:p w14:paraId="64FEA654" w14:textId="2EA1DEA2" w:rsidR="009E38C7" w:rsidRPr="00280C0D" w:rsidRDefault="009E38C7" w:rsidP="00280C0D">
      <w:pPr>
        <w:pStyle w:val="ListParagraph"/>
        <w:numPr>
          <w:ilvl w:val="0"/>
          <w:numId w:val="12"/>
        </w:numPr>
        <w:spacing w:after="0" w:line="240" w:lineRule="auto"/>
        <w:rPr>
          <w:rFonts w:ascii="Arial" w:hAnsi="Arial" w:cs="Arial"/>
          <w:bCs/>
          <w:sz w:val="24"/>
          <w:szCs w:val="24"/>
        </w:rPr>
      </w:pPr>
      <w:r w:rsidRPr="00280C0D">
        <w:rPr>
          <w:rFonts w:ascii="Arial" w:hAnsi="Arial" w:cs="Arial"/>
          <w:bCs/>
          <w:sz w:val="24"/>
          <w:szCs w:val="24"/>
        </w:rPr>
        <w:t xml:space="preserve">Increased number of adults participating, </w:t>
      </w:r>
      <w:proofErr w:type="gramStart"/>
      <w:r w:rsidRPr="00280C0D">
        <w:rPr>
          <w:rFonts w:ascii="Arial" w:hAnsi="Arial" w:cs="Arial"/>
          <w:bCs/>
          <w:sz w:val="24"/>
          <w:szCs w:val="24"/>
        </w:rPr>
        <w:t>acquiring</w:t>
      </w:r>
      <w:proofErr w:type="gramEnd"/>
      <w:r w:rsidRPr="00280C0D">
        <w:rPr>
          <w:rFonts w:ascii="Arial" w:hAnsi="Arial" w:cs="Arial"/>
          <w:bCs/>
          <w:sz w:val="24"/>
          <w:szCs w:val="24"/>
        </w:rPr>
        <w:t xml:space="preserve"> and evidencing skills through non-</w:t>
      </w:r>
      <w:r w:rsidR="00BA482B">
        <w:rPr>
          <w:rFonts w:ascii="Arial" w:hAnsi="Arial" w:cs="Arial"/>
          <w:bCs/>
          <w:sz w:val="24"/>
          <w:szCs w:val="24"/>
        </w:rPr>
        <w:t>accredited</w:t>
      </w:r>
      <w:r w:rsidRPr="00280C0D">
        <w:rPr>
          <w:rFonts w:ascii="Arial" w:hAnsi="Arial" w:cs="Arial"/>
          <w:bCs/>
          <w:sz w:val="24"/>
          <w:szCs w:val="24"/>
        </w:rPr>
        <w:t xml:space="preserve"> provision</w:t>
      </w:r>
    </w:p>
    <w:p w14:paraId="183FC5ED" w14:textId="77777777" w:rsidR="009E38C7" w:rsidRPr="00280C0D" w:rsidRDefault="009E38C7" w:rsidP="00280C0D">
      <w:pPr>
        <w:pStyle w:val="ListParagraph"/>
        <w:numPr>
          <w:ilvl w:val="0"/>
          <w:numId w:val="12"/>
        </w:numPr>
        <w:spacing w:after="0" w:line="240" w:lineRule="auto"/>
        <w:rPr>
          <w:rFonts w:ascii="Arial" w:hAnsi="Arial" w:cs="Arial"/>
          <w:bCs/>
          <w:sz w:val="24"/>
          <w:szCs w:val="24"/>
        </w:rPr>
      </w:pPr>
      <w:r w:rsidRPr="00280C0D">
        <w:rPr>
          <w:rFonts w:ascii="Arial" w:hAnsi="Arial" w:cs="Arial"/>
          <w:bCs/>
          <w:sz w:val="24"/>
          <w:szCs w:val="24"/>
        </w:rPr>
        <w:t>Improved labour market outcomes</w:t>
      </w:r>
    </w:p>
    <w:p w14:paraId="6198CDAB" w14:textId="448243ED" w:rsidR="009E38C7" w:rsidRDefault="009E38C7" w:rsidP="00280C0D">
      <w:pPr>
        <w:pStyle w:val="ListParagraph"/>
        <w:numPr>
          <w:ilvl w:val="0"/>
          <w:numId w:val="12"/>
        </w:numPr>
        <w:spacing w:after="0" w:line="240" w:lineRule="auto"/>
        <w:rPr>
          <w:rFonts w:ascii="Arial" w:hAnsi="Arial" w:cs="Arial"/>
          <w:bCs/>
          <w:sz w:val="24"/>
          <w:szCs w:val="24"/>
        </w:rPr>
      </w:pPr>
      <w:r w:rsidRPr="00280C0D">
        <w:rPr>
          <w:rFonts w:ascii="Arial" w:hAnsi="Arial" w:cs="Arial"/>
          <w:bCs/>
          <w:sz w:val="24"/>
          <w:szCs w:val="24"/>
        </w:rPr>
        <w:t>Increased adult numeracy (by supporting learners to improve their understanding and use of maths in their daily lives, at home and at work)</w:t>
      </w:r>
    </w:p>
    <w:p w14:paraId="5474A8DF" w14:textId="16E49AA2" w:rsidR="005840B3" w:rsidRDefault="005840B3" w:rsidP="005840B3">
      <w:pPr>
        <w:spacing w:after="0" w:line="240" w:lineRule="auto"/>
        <w:rPr>
          <w:rFonts w:ascii="Arial" w:hAnsi="Arial" w:cs="Arial"/>
          <w:bCs/>
          <w:sz w:val="24"/>
          <w:szCs w:val="24"/>
        </w:rPr>
      </w:pPr>
    </w:p>
    <w:p w14:paraId="5B0D0820" w14:textId="2B47885F" w:rsidR="005840B3" w:rsidRPr="005840B3" w:rsidRDefault="005840B3" w:rsidP="005840B3">
      <w:pPr>
        <w:spacing w:after="0" w:line="240" w:lineRule="auto"/>
        <w:rPr>
          <w:rFonts w:ascii="Arial" w:hAnsi="Arial" w:cs="Arial"/>
          <w:bCs/>
          <w:sz w:val="24"/>
          <w:szCs w:val="24"/>
        </w:rPr>
      </w:pPr>
      <w:r>
        <w:rPr>
          <w:rFonts w:ascii="Arial" w:hAnsi="Arial" w:cs="Arial"/>
          <w:bCs/>
          <w:sz w:val="24"/>
          <w:szCs w:val="24"/>
        </w:rPr>
        <w:t xml:space="preserve">The government's prospectus for Multiply can be accessed here: </w:t>
      </w:r>
      <w:hyperlink r:id="rId6" w:history="1">
        <w:r w:rsidRPr="00BF0C07">
          <w:rPr>
            <w:rStyle w:val="Hyperlink"/>
            <w:rFonts w:ascii="Arial" w:hAnsi="Arial" w:cs="Arial"/>
            <w:bCs/>
            <w:sz w:val="24"/>
            <w:szCs w:val="24"/>
          </w:rPr>
          <w:t>https://www.gov.uk/government/publications/multiply-funding-available-to-improve-numeracy-skills</w:t>
        </w:r>
      </w:hyperlink>
      <w:r>
        <w:rPr>
          <w:rFonts w:ascii="Arial" w:hAnsi="Arial" w:cs="Arial"/>
          <w:bCs/>
          <w:sz w:val="24"/>
          <w:szCs w:val="24"/>
        </w:rPr>
        <w:t xml:space="preserve"> </w:t>
      </w:r>
    </w:p>
    <w:p w14:paraId="33C96062" w14:textId="77777777" w:rsidR="00280C0D" w:rsidRDefault="00280C0D" w:rsidP="00561274">
      <w:pPr>
        <w:spacing w:after="0" w:line="240" w:lineRule="auto"/>
        <w:rPr>
          <w:rFonts w:ascii="Arial" w:eastAsia="Calibri" w:hAnsi="Arial" w:cs="Arial"/>
          <w:b/>
          <w:bCs/>
          <w:sz w:val="24"/>
          <w:szCs w:val="24"/>
        </w:rPr>
      </w:pPr>
    </w:p>
    <w:p w14:paraId="12935DC6" w14:textId="50179559" w:rsidR="00CB3AAE" w:rsidRPr="00561274" w:rsidRDefault="00CB3AAE" w:rsidP="00561274">
      <w:pPr>
        <w:spacing w:after="0" w:line="240" w:lineRule="auto"/>
        <w:rPr>
          <w:rFonts w:ascii="Arial" w:eastAsia="Calibri" w:hAnsi="Arial" w:cs="Arial"/>
          <w:b/>
          <w:bCs/>
          <w:sz w:val="24"/>
          <w:szCs w:val="24"/>
        </w:rPr>
      </w:pPr>
      <w:r w:rsidRPr="00561274">
        <w:rPr>
          <w:rFonts w:ascii="Arial" w:eastAsia="Calibri" w:hAnsi="Arial" w:cs="Arial"/>
          <w:b/>
          <w:bCs/>
          <w:sz w:val="24"/>
          <w:szCs w:val="24"/>
        </w:rPr>
        <w:t>Allocation to Lancashire</w:t>
      </w:r>
    </w:p>
    <w:p w14:paraId="718F7FD2" w14:textId="77777777" w:rsidR="00561274" w:rsidRDefault="00561274" w:rsidP="00561274">
      <w:pPr>
        <w:spacing w:after="0" w:line="240" w:lineRule="auto"/>
        <w:rPr>
          <w:rFonts w:ascii="Arial" w:eastAsia="Calibri" w:hAnsi="Arial" w:cs="Arial"/>
          <w:sz w:val="24"/>
          <w:szCs w:val="24"/>
        </w:rPr>
      </w:pPr>
    </w:p>
    <w:p w14:paraId="1F5A7D08" w14:textId="2224BF54" w:rsidR="00943D26" w:rsidRDefault="009E38C7" w:rsidP="00561274">
      <w:pPr>
        <w:spacing w:after="0" w:line="240" w:lineRule="auto"/>
        <w:rPr>
          <w:rFonts w:ascii="Arial" w:eastAsia="Calibri" w:hAnsi="Arial" w:cs="Arial"/>
          <w:sz w:val="24"/>
          <w:szCs w:val="24"/>
        </w:rPr>
      </w:pPr>
      <w:r w:rsidRPr="00561274">
        <w:rPr>
          <w:rFonts w:ascii="Arial" w:eastAsia="Calibri" w:hAnsi="Arial" w:cs="Arial"/>
          <w:sz w:val="24"/>
          <w:szCs w:val="24"/>
        </w:rPr>
        <w:t xml:space="preserve">Lancashire </w:t>
      </w:r>
      <w:r w:rsidR="00561274">
        <w:rPr>
          <w:rFonts w:ascii="Arial" w:eastAsia="Calibri" w:hAnsi="Arial" w:cs="Arial"/>
          <w:sz w:val="24"/>
          <w:szCs w:val="24"/>
        </w:rPr>
        <w:t xml:space="preserve">County Council </w:t>
      </w:r>
      <w:r w:rsidRPr="00561274">
        <w:rPr>
          <w:rFonts w:ascii="Arial" w:eastAsia="Calibri" w:hAnsi="Arial" w:cs="Arial"/>
          <w:sz w:val="24"/>
          <w:szCs w:val="24"/>
        </w:rPr>
        <w:t>has been allocated £5.9m over a three</w:t>
      </w:r>
      <w:r w:rsidR="00CB3AAE" w:rsidRPr="00561274">
        <w:rPr>
          <w:rFonts w:ascii="Arial" w:eastAsia="Calibri" w:hAnsi="Arial" w:cs="Arial"/>
          <w:sz w:val="24"/>
          <w:szCs w:val="24"/>
        </w:rPr>
        <w:t>-</w:t>
      </w:r>
      <w:r w:rsidRPr="00561274">
        <w:rPr>
          <w:rFonts w:ascii="Arial" w:eastAsia="Calibri" w:hAnsi="Arial" w:cs="Arial"/>
          <w:sz w:val="24"/>
          <w:szCs w:val="24"/>
        </w:rPr>
        <w:t>year period:</w:t>
      </w:r>
    </w:p>
    <w:p w14:paraId="587C1160" w14:textId="77777777" w:rsidR="00561274" w:rsidRPr="00561274" w:rsidRDefault="00561274" w:rsidP="00561274">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15"/>
        <w:gridCol w:w="2539"/>
        <w:gridCol w:w="2539"/>
        <w:gridCol w:w="2249"/>
      </w:tblGrid>
      <w:tr w:rsidR="00561274" w:rsidRPr="00561274" w14:paraId="0886B73E" w14:textId="77777777" w:rsidTr="00840E2A">
        <w:trPr>
          <w:trHeight w:val="372"/>
        </w:trPr>
        <w:tc>
          <w:tcPr>
            <w:tcW w:w="0" w:type="auto"/>
            <w:shd w:val="clear" w:color="auto" w:fill="FFFFFF"/>
            <w:tcMar>
              <w:top w:w="150" w:type="dxa"/>
              <w:left w:w="0" w:type="dxa"/>
              <w:bottom w:w="150" w:type="dxa"/>
              <w:right w:w="300" w:type="dxa"/>
            </w:tcMar>
            <w:hideMark/>
          </w:tcPr>
          <w:p w14:paraId="17FA232C" w14:textId="77777777" w:rsidR="00561274" w:rsidRPr="00561274" w:rsidRDefault="00561274" w:rsidP="00561274">
            <w:pPr>
              <w:spacing w:after="0" w:line="240" w:lineRule="auto"/>
              <w:jc w:val="center"/>
              <w:rPr>
                <w:rFonts w:ascii="Arial" w:eastAsia="Times New Roman" w:hAnsi="Arial" w:cs="Arial"/>
                <w:b/>
                <w:bCs/>
                <w:color w:val="0B0C0C"/>
                <w:sz w:val="24"/>
                <w:szCs w:val="24"/>
                <w:lang w:eastAsia="en-GB"/>
              </w:rPr>
            </w:pPr>
            <w:r w:rsidRPr="00561274">
              <w:rPr>
                <w:rFonts w:ascii="Arial" w:eastAsia="Times New Roman" w:hAnsi="Arial" w:cs="Arial"/>
                <w:b/>
                <w:bCs/>
                <w:color w:val="0B0C0C"/>
                <w:sz w:val="24"/>
                <w:szCs w:val="24"/>
                <w:lang w:eastAsia="en-GB"/>
              </w:rPr>
              <w:t>Total Funding Allocation (£)</w:t>
            </w:r>
          </w:p>
        </w:tc>
        <w:tc>
          <w:tcPr>
            <w:tcW w:w="0" w:type="auto"/>
            <w:shd w:val="clear" w:color="auto" w:fill="FFFFFF"/>
            <w:tcMar>
              <w:top w:w="150" w:type="dxa"/>
              <w:left w:w="0" w:type="dxa"/>
              <w:bottom w:w="150" w:type="dxa"/>
              <w:right w:w="300" w:type="dxa"/>
            </w:tcMar>
            <w:hideMark/>
          </w:tcPr>
          <w:p w14:paraId="7224206E" w14:textId="3934737D" w:rsidR="00561274" w:rsidRPr="00561274" w:rsidRDefault="00561274" w:rsidP="00561274">
            <w:pPr>
              <w:spacing w:after="0" w:line="240" w:lineRule="auto"/>
              <w:jc w:val="center"/>
              <w:rPr>
                <w:rFonts w:ascii="Arial" w:eastAsia="Times New Roman" w:hAnsi="Arial" w:cs="Arial"/>
                <w:b/>
                <w:bCs/>
                <w:color w:val="0B0C0C"/>
                <w:sz w:val="24"/>
                <w:szCs w:val="24"/>
                <w:lang w:eastAsia="en-GB"/>
              </w:rPr>
            </w:pPr>
            <w:r w:rsidRPr="00561274">
              <w:rPr>
                <w:rFonts w:ascii="Arial" w:eastAsia="Times New Roman" w:hAnsi="Arial" w:cs="Arial"/>
                <w:b/>
                <w:bCs/>
                <w:color w:val="0B0C0C"/>
                <w:sz w:val="24"/>
                <w:szCs w:val="24"/>
                <w:lang w:eastAsia="en-GB"/>
              </w:rPr>
              <w:t>Funding Allocation 2022-23 (£)</w:t>
            </w:r>
          </w:p>
        </w:tc>
        <w:tc>
          <w:tcPr>
            <w:tcW w:w="0" w:type="auto"/>
            <w:shd w:val="clear" w:color="auto" w:fill="FFFFFF"/>
            <w:tcMar>
              <w:top w:w="150" w:type="dxa"/>
              <w:left w:w="0" w:type="dxa"/>
              <w:bottom w:w="150" w:type="dxa"/>
              <w:right w:w="300" w:type="dxa"/>
            </w:tcMar>
            <w:hideMark/>
          </w:tcPr>
          <w:p w14:paraId="6EFD124F" w14:textId="137E2F0C" w:rsidR="00561274" w:rsidRPr="00561274" w:rsidRDefault="00561274" w:rsidP="00561274">
            <w:pPr>
              <w:spacing w:after="0" w:line="240" w:lineRule="auto"/>
              <w:jc w:val="center"/>
              <w:rPr>
                <w:rFonts w:ascii="Arial" w:eastAsia="Times New Roman" w:hAnsi="Arial" w:cs="Arial"/>
                <w:b/>
                <w:bCs/>
                <w:color w:val="0B0C0C"/>
                <w:sz w:val="24"/>
                <w:szCs w:val="24"/>
                <w:lang w:eastAsia="en-GB"/>
              </w:rPr>
            </w:pPr>
            <w:r w:rsidRPr="00561274">
              <w:rPr>
                <w:rFonts w:ascii="Arial" w:eastAsia="Times New Roman" w:hAnsi="Arial" w:cs="Arial"/>
                <w:b/>
                <w:bCs/>
                <w:color w:val="0B0C0C"/>
                <w:sz w:val="24"/>
                <w:szCs w:val="24"/>
                <w:lang w:eastAsia="en-GB"/>
              </w:rPr>
              <w:t>Funding Allocation 2023-24 (£)</w:t>
            </w:r>
          </w:p>
        </w:tc>
        <w:tc>
          <w:tcPr>
            <w:tcW w:w="0" w:type="auto"/>
            <w:shd w:val="clear" w:color="auto" w:fill="FFFFFF"/>
            <w:tcMar>
              <w:top w:w="150" w:type="dxa"/>
              <w:left w:w="0" w:type="dxa"/>
              <w:bottom w:w="150" w:type="dxa"/>
              <w:right w:w="0" w:type="dxa"/>
            </w:tcMar>
            <w:hideMark/>
          </w:tcPr>
          <w:p w14:paraId="7DB449F8" w14:textId="34D4AC98" w:rsidR="00561274" w:rsidRPr="00561274" w:rsidRDefault="00561274" w:rsidP="00561274">
            <w:pPr>
              <w:spacing w:after="0" w:line="240" w:lineRule="auto"/>
              <w:jc w:val="center"/>
              <w:rPr>
                <w:rFonts w:ascii="Arial" w:eastAsia="Times New Roman" w:hAnsi="Arial" w:cs="Arial"/>
                <w:b/>
                <w:bCs/>
                <w:color w:val="0B0C0C"/>
                <w:sz w:val="24"/>
                <w:szCs w:val="24"/>
                <w:lang w:eastAsia="en-GB"/>
              </w:rPr>
            </w:pPr>
            <w:r w:rsidRPr="00561274">
              <w:rPr>
                <w:rFonts w:ascii="Arial" w:eastAsia="Times New Roman" w:hAnsi="Arial" w:cs="Arial"/>
                <w:b/>
                <w:bCs/>
                <w:color w:val="0B0C0C"/>
                <w:sz w:val="24"/>
                <w:szCs w:val="24"/>
                <w:lang w:eastAsia="en-GB"/>
              </w:rPr>
              <w:t>Funding Allocation 2024-25 (£)</w:t>
            </w:r>
          </w:p>
        </w:tc>
      </w:tr>
      <w:tr w:rsidR="00561274" w:rsidRPr="00561274" w14:paraId="4EF2C03D" w14:textId="77777777" w:rsidTr="009E38C7">
        <w:trPr>
          <w:trHeight w:val="372"/>
        </w:trPr>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2E9A9D21" w14:textId="77777777" w:rsidR="00561274" w:rsidRPr="00561274" w:rsidRDefault="00561274" w:rsidP="00561274">
            <w:pPr>
              <w:spacing w:after="0" w:line="240" w:lineRule="auto"/>
              <w:jc w:val="center"/>
              <w:rPr>
                <w:rFonts w:ascii="Arial" w:eastAsia="Times New Roman" w:hAnsi="Arial" w:cs="Arial"/>
                <w:color w:val="0B0C0C"/>
                <w:sz w:val="24"/>
                <w:szCs w:val="24"/>
                <w:lang w:eastAsia="en-GB"/>
              </w:rPr>
            </w:pPr>
            <w:r w:rsidRPr="00561274">
              <w:rPr>
                <w:rFonts w:ascii="Arial" w:eastAsia="Times New Roman" w:hAnsi="Arial" w:cs="Arial"/>
                <w:color w:val="0B0C0C"/>
                <w:sz w:val="24"/>
                <w:szCs w:val="24"/>
                <w:lang w:eastAsia="en-GB"/>
              </w:rPr>
              <w:t>5,911,986.99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7C8ABBF3" w14:textId="77777777" w:rsidR="00561274" w:rsidRPr="00561274" w:rsidRDefault="00561274" w:rsidP="00561274">
            <w:pPr>
              <w:spacing w:after="0" w:line="240" w:lineRule="auto"/>
              <w:jc w:val="center"/>
              <w:rPr>
                <w:rFonts w:ascii="Arial" w:eastAsia="Times New Roman" w:hAnsi="Arial" w:cs="Arial"/>
                <w:color w:val="0B0C0C"/>
                <w:sz w:val="24"/>
                <w:szCs w:val="24"/>
                <w:lang w:eastAsia="en-GB"/>
              </w:rPr>
            </w:pPr>
            <w:r w:rsidRPr="00561274">
              <w:rPr>
                <w:rFonts w:ascii="Arial" w:eastAsia="Times New Roman" w:hAnsi="Arial" w:cs="Arial"/>
                <w:color w:val="0B0C0C"/>
                <w:sz w:val="24"/>
                <w:szCs w:val="24"/>
                <w:lang w:eastAsia="en-GB"/>
              </w:rPr>
              <w:t>1,787,344.91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7159459F" w14:textId="77777777" w:rsidR="00561274" w:rsidRPr="00561274" w:rsidRDefault="00561274" w:rsidP="00561274">
            <w:pPr>
              <w:spacing w:after="0" w:line="240" w:lineRule="auto"/>
              <w:jc w:val="center"/>
              <w:rPr>
                <w:rFonts w:ascii="Arial" w:eastAsia="Times New Roman" w:hAnsi="Arial" w:cs="Arial"/>
                <w:color w:val="0B0C0C"/>
                <w:sz w:val="24"/>
                <w:szCs w:val="24"/>
                <w:lang w:eastAsia="en-GB"/>
              </w:rPr>
            </w:pPr>
            <w:r w:rsidRPr="00561274">
              <w:rPr>
                <w:rFonts w:ascii="Arial" w:eastAsia="Times New Roman" w:hAnsi="Arial" w:cs="Arial"/>
                <w:color w:val="0B0C0C"/>
                <w:sz w:val="24"/>
                <w:szCs w:val="24"/>
                <w:lang w:eastAsia="en-GB"/>
              </w:rPr>
              <w:t>2,062,321.04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0" w:type="dxa"/>
            </w:tcMar>
            <w:hideMark/>
          </w:tcPr>
          <w:p w14:paraId="08D0D7C8" w14:textId="77777777" w:rsidR="00561274" w:rsidRPr="00561274" w:rsidRDefault="00561274" w:rsidP="00561274">
            <w:pPr>
              <w:spacing w:after="0" w:line="240" w:lineRule="auto"/>
              <w:jc w:val="center"/>
              <w:rPr>
                <w:rFonts w:ascii="Arial" w:eastAsia="Times New Roman" w:hAnsi="Arial" w:cs="Arial"/>
                <w:color w:val="0B0C0C"/>
                <w:sz w:val="24"/>
                <w:szCs w:val="24"/>
                <w:lang w:eastAsia="en-GB"/>
              </w:rPr>
            </w:pPr>
            <w:r w:rsidRPr="00561274">
              <w:rPr>
                <w:rFonts w:ascii="Arial" w:eastAsia="Times New Roman" w:hAnsi="Arial" w:cs="Arial"/>
                <w:color w:val="0B0C0C"/>
                <w:sz w:val="24"/>
                <w:szCs w:val="24"/>
                <w:lang w:eastAsia="en-GB"/>
              </w:rPr>
              <w:t>2,062,321.04</w:t>
            </w:r>
          </w:p>
        </w:tc>
      </w:tr>
    </w:tbl>
    <w:p w14:paraId="4C55ABD1" w14:textId="77777777" w:rsidR="00561274" w:rsidRDefault="00561274" w:rsidP="00561274">
      <w:pPr>
        <w:pStyle w:val="Heading2"/>
        <w:numPr>
          <w:ilvl w:val="0"/>
          <w:numId w:val="0"/>
        </w:numPr>
        <w:tabs>
          <w:tab w:val="left" w:pos="567"/>
        </w:tabs>
        <w:spacing w:after="0" w:line="240" w:lineRule="auto"/>
        <w:jc w:val="left"/>
        <w:rPr>
          <w:rFonts w:ascii="Arial" w:hAnsi="Arial" w:cs="Arial"/>
          <w:bCs/>
          <w:sz w:val="24"/>
          <w:szCs w:val="24"/>
        </w:rPr>
      </w:pPr>
    </w:p>
    <w:p w14:paraId="4DB52061" w14:textId="45FC6A18" w:rsidR="00561274" w:rsidRDefault="00CB3AAE" w:rsidP="00561274">
      <w:pPr>
        <w:pStyle w:val="Heading2"/>
        <w:numPr>
          <w:ilvl w:val="0"/>
          <w:numId w:val="0"/>
        </w:numPr>
        <w:tabs>
          <w:tab w:val="left" w:pos="567"/>
        </w:tabs>
        <w:spacing w:after="0" w:line="240" w:lineRule="auto"/>
        <w:jc w:val="left"/>
        <w:rPr>
          <w:rFonts w:ascii="Arial" w:hAnsi="Arial" w:cs="Arial"/>
          <w:bCs/>
          <w:sz w:val="24"/>
          <w:szCs w:val="24"/>
        </w:rPr>
      </w:pPr>
      <w:r w:rsidRPr="00561274">
        <w:rPr>
          <w:rFonts w:ascii="Arial" w:hAnsi="Arial" w:cs="Arial"/>
          <w:bCs/>
          <w:sz w:val="24"/>
          <w:szCs w:val="24"/>
        </w:rPr>
        <w:t>It is anticipated that the programme will commence in</w:t>
      </w:r>
      <w:r w:rsidR="00606480" w:rsidRPr="00561274">
        <w:rPr>
          <w:rFonts w:ascii="Arial" w:hAnsi="Arial" w:cs="Arial"/>
          <w:bCs/>
          <w:sz w:val="24"/>
          <w:szCs w:val="24"/>
        </w:rPr>
        <w:t xml:space="preserve"> September 2022</w:t>
      </w:r>
      <w:r w:rsidRPr="00561274">
        <w:rPr>
          <w:rFonts w:ascii="Arial" w:hAnsi="Arial" w:cs="Arial"/>
          <w:bCs/>
          <w:sz w:val="24"/>
          <w:szCs w:val="24"/>
        </w:rPr>
        <w:t xml:space="preserve"> and run until the end of March 2025</w:t>
      </w:r>
      <w:r w:rsidR="00561274">
        <w:rPr>
          <w:rFonts w:ascii="Arial" w:hAnsi="Arial" w:cs="Arial"/>
          <w:bCs/>
          <w:sz w:val="24"/>
          <w:szCs w:val="24"/>
        </w:rPr>
        <w:t>:</w:t>
      </w:r>
    </w:p>
    <w:p w14:paraId="691BE839" w14:textId="4842CE98" w:rsidR="00606480" w:rsidRPr="00561274" w:rsidRDefault="00606480" w:rsidP="00561274">
      <w:pPr>
        <w:pStyle w:val="Heading2"/>
        <w:numPr>
          <w:ilvl w:val="0"/>
          <w:numId w:val="0"/>
        </w:numPr>
        <w:tabs>
          <w:tab w:val="left" w:pos="567"/>
        </w:tabs>
        <w:spacing w:after="0" w:line="240" w:lineRule="auto"/>
        <w:jc w:val="left"/>
        <w:rPr>
          <w:rFonts w:ascii="Arial" w:hAnsi="Arial" w:cs="Arial"/>
          <w:bCs/>
          <w:sz w:val="24"/>
          <w:szCs w:val="24"/>
        </w:rPr>
      </w:pPr>
    </w:p>
    <w:p w14:paraId="6EA8B203" w14:textId="77777777" w:rsidR="00606480" w:rsidRPr="00561274" w:rsidRDefault="00606480" w:rsidP="00280C0D">
      <w:pPr>
        <w:pStyle w:val="Heading2"/>
        <w:numPr>
          <w:ilvl w:val="0"/>
          <w:numId w:val="11"/>
        </w:numPr>
        <w:spacing w:after="0" w:line="240" w:lineRule="auto"/>
        <w:jc w:val="left"/>
        <w:rPr>
          <w:rFonts w:ascii="Arial" w:hAnsi="Arial" w:cs="Arial"/>
          <w:bCs/>
          <w:sz w:val="24"/>
          <w:szCs w:val="24"/>
        </w:rPr>
      </w:pPr>
      <w:r w:rsidRPr="00561274">
        <w:rPr>
          <w:rFonts w:ascii="Arial" w:hAnsi="Arial" w:cs="Arial"/>
          <w:bCs/>
          <w:sz w:val="24"/>
          <w:szCs w:val="24"/>
        </w:rPr>
        <w:t>Year One - September 2022 to March 2023</w:t>
      </w:r>
    </w:p>
    <w:p w14:paraId="58C21F17" w14:textId="77777777" w:rsidR="00606480" w:rsidRPr="00561274" w:rsidRDefault="00606480" w:rsidP="00280C0D">
      <w:pPr>
        <w:pStyle w:val="Heading2"/>
        <w:numPr>
          <w:ilvl w:val="0"/>
          <w:numId w:val="11"/>
        </w:numPr>
        <w:spacing w:after="0" w:line="240" w:lineRule="auto"/>
        <w:jc w:val="left"/>
        <w:rPr>
          <w:rFonts w:ascii="Arial" w:hAnsi="Arial" w:cs="Arial"/>
          <w:bCs/>
          <w:sz w:val="24"/>
          <w:szCs w:val="24"/>
        </w:rPr>
      </w:pPr>
      <w:r w:rsidRPr="00561274">
        <w:rPr>
          <w:rFonts w:ascii="Arial" w:hAnsi="Arial" w:cs="Arial"/>
          <w:bCs/>
          <w:sz w:val="24"/>
          <w:szCs w:val="24"/>
        </w:rPr>
        <w:t>Year Two - April 2023 to March 2024</w:t>
      </w:r>
    </w:p>
    <w:p w14:paraId="2A2F94E4" w14:textId="77777777" w:rsidR="00606480" w:rsidRPr="00561274" w:rsidRDefault="00606480" w:rsidP="00280C0D">
      <w:pPr>
        <w:pStyle w:val="Heading2"/>
        <w:numPr>
          <w:ilvl w:val="0"/>
          <w:numId w:val="11"/>
        </w:numPr>
        <w:spacing w:after="0" w:line="240" w:lineRule="auto"/>
        <w:jc w:val="left"/>
        <w:rPr>
          <w:rFonts w:ascii="Arial" w:hAnsi="Arial" w:cs="Arial"/>
          <w:bCs/>
          <w:sz w:val="24"/>
          <w:szCs w:val="24"/>
        </w:rPr>
      </w:pPr>
      <w:r w:rsidRPr="00561274">
        <w:rPr>
          <w:rFonts w:ascii="Arial" w:hAnsi="Arial" w:cs="Arial"/>
          <w:bCs/>
          <w:sz w:val="24"/>
          <w:szCs w:val="24"/>
        </w:rPr>
        <w:t>Year Three - April 2024 to March 2025</w:t>
      </w:r>
    </w:p>
    <w:p w14:paraId="24259E6D" w14:textId="77777777" w:rsidR="00561274" w:rsidRPr="00561274" w:rsidRDefault="00561274" w:rsidP="00561274">
      <w:pPr>
        <w:spacing w:after="0" w:line="240" w:lineRule="auto"/>
        <w:rPr>
          <w:rFonts w:ascii="Arial" w:eastAsia="Calibri" w:hAnsi="Arial" w:cs="Arial"/>
          <w:bCs/>
          <w:sz w:val="24"/>
          <w:szCs w:val="24"/>
        </w:rPr>
      </w:pPr>
    </w:p>
    <w:p w14:paraId="0238EDD6" w14:textId="22E9B574" w:rsidR="00CB3AAE" w:rsidRDefault="00CB3AAE" w:rsidP="00561274">
      <w:pPr>
        <w:spacing w:after="0" w:line="240" w:lineRule="auto"/>
        <w:rPr>
          <w:rFonts w:ascii="Arial" w:eastAsia="Calibri" w:hAnsi="Arial" w:cs="Arial"/>
          <w:b/>
          <w:bCs/>
          <w:sz w:val="24"/>
          <w:szCs w:val="24"/>
        </w:rPr>
      </w:pPr>
      <w:r w:rsidRPr="00561274">
        <w:rPr>
          <w:rFonts w:ascii="Arial" w:eastAsia="Calibri" w:hAnsi="Arial" w:cs="Arial"/>
          <w:b/>
          <w:bCs/>
          <w:sz w:val="24"/>
          <w:szCs w:val="24"/>
        </w:rPr>
        <w:t>Local Priorities</w:t>
      </w:r>
    </w:p>
    <w:p w14:paraId="7AE2E8E5" w14:textId="77777777" w:rsidR="00561274" w:rsidRPr="00561274" w:rsidRDefault="00561274" w:rsidP="00561274">
      <w:pPr>
        <w:spacing w:after="0" w:line="240" w:lineRule="auto"/>
        <w:rPr>
          <w:rFonts w:ascii="Arial" w:eastAsia="Calibri" w:hAnsi="Arial" w:cs="Arial"/>
          <w:sz w:val="24"/>
          <w:szCs w:val="24"/>
        </w:rPr>
      </w:pPr>
    </w:p>
    <w:p w14:paraId="1DC6A7B1" w14:textId="570D93F6" w:rsidR="00606480" w:rsidRDefault="00CB3AAE" w:rsidP="00561274">
      <w:pPr>
        <w:spacing w:after="0" w:line="240" w:lineRule="auto"/>
        <w:rPr>
          <w:rFonts w:ascii="Arial" w:eastAsia="Calibri" w:hAnsi="Arial" w:cs="Arial"/>
          <w:sz w:val="24"/>
          <w:szCs w:val="24"/>
        </w:rPr>
      </w:pPr>
      <w:r w:rsidRPr="00561274">
        <w:rPr>
          <w:rFonts w:ascii="Arial" w:eastAsia="Calibri" w:hAnsi="Arial" w:cs="Arial"/>
          <w:sz w:val="24"/>
          <w:szCs w:val="24"/>
        </w:rPr>
        <w:t xml:space="preserve">In Lancashire, </w:t>
      </w:r>
      <w:proofErr w:type="gramStart"/>
      <w:r w:rsidRPr="00561274">
        <w:rPr>
          <w:rFonts w:ascii="Arial" w:eastAsia="Calibri" w:hAnsi="Arial" w:cs="Arial"/>
          <w:sz w:val="24"/>
          <w:szCs w:val="24"/>
        </w:rPr>
        <w:t>a number of</w:t>
      </w:r>
      <w:proofErr w:type="gramEnd"/>
      <w:r w:rsidRPr="00561274">
        <w:rPr>
          <w:rFonts w:ascii="Arial" w:eastAsia="Calibri" w:hAnsi="Arial" w:cs="Arial"/>
          <w:sz w:val="24"/>
          <w:szCs w:val="24"/>
        </w:rPr>
        <w:t xml:space="preserve"> </w:t>
      </w:r>
      <w:r w:rsidR="00981BF4">
        <w:rPr>
          <w:rFonts w:ascii="Arial" w:eastAsia="Calibri" w:hAnsi="Arial" w:cs="Arial"/>
          <w:sz w:val="24"/>
          <w:szCs w:val="24"/>
        </w:rPr>
        <w:t xml:space="preserve">early </w:t>
      </w:r>
      <w:r w:rsidRPr="00561274">
        <w:rPr>
          <w:rFonts w:ascii="Arial" w:eastAsia="Calibri" w:hAnsi="Arial" w:cs="Arial"/>
          <w:sz w:val="24"/>
          <w:szCs w:val="24"/>
        </w:rPr>
        <w:t>priorities have been identified:</w:t>
      </w:r>
    </w:p>
    <w:p w14:paraId="1B60A267" w14:textId="77777777" w:rsidR="00561274" w:rsidRPr="00561274" w:rsidRDefault="00561274" w:rsidP="00561274">
      <w:pPr>
        <w:spacing w:after="0" w:line="240" w:lineRule="auto"/>
        <w:rPr>
          <w:rFonts w:ascii="Arial" w:eastAsia="Calibri" w:hAnsi="Arial" w:cs="Arial"/>
          <w:sz w:val="24"/>
          <w:szCs w:val="24"/>
        </w:rPr>
      </w:pPr>
    </w:p>
    <w:p w14:paraId="6FE720FC" w14:textId="725560C8" w:rsidR="00CB3AAE" w:rsidRPr="00561274" w:rsidRDefault="00CB3AAE" w:rsidP="00561274">
      <w:pPr>
        <w:pStyle w:val="ListParagraph"/>
        <w:numPr>
          <w:ilvl w:val="0"/>
          <w:numId w:val="10"/>
        </w:numPr>
        <w:spacing w:after="0" w:line="240" w:lineRule="auto"/>
        <w:rPr>
          <w:rFonts w:ascii="Arial" w:eastAsia="Calibri" w:hAnsi="Arial" w:cs="Arial"/>
          <w:sz w:val="24"/>
          <w:szCs w:val="24"/>
        </w:rPr>
      </w:pPr>
      <w:r w:rsidRPr="00561274">
        <w:rPr>
          <w:rFonts w:ascii="Arial" w:eastAsia="Calibri" w:hAnsi="Arial" w:cs="Arial"/>
          <w:sz w:val="24"/>
          <w:szCs w:val="24"/>
        </w:rPr>
        <w:t xml:space="preserve">Targeting individuals who are unemployed or economically inactive </w:t>
      </w:r>
      <w:r w:rsidR="006E7644">
        <w:rPr>
          <w:rFonts w:ascii="Arial" w:eastAsia="Calibri" w:hAnsi="Arial" w:cs="Arial"/>
          <w:sz w:val="24"/>
          <w:szCs w:val="24"/>
        </w:rPr>
        <w:t>and</w:t>
      </w:r>
      <w:r w:rsidR="002D06ED">
        <w:rPr>
          <w:rFonts w:ascii="Arial" w:eastAsia="Calibri" w:hAnsi="Arial" w:cs="Arial"/>
          <w:sz w:val="24"/>
          <w:szCs w:val="24"/>
        </w:rPr>
        <w:t xml:space="preserve"> have no qualifications and/or who are</w:t>
      </w:r>
      <w:r w:rsidR="006E7644">
        <w:rPr>
          <w:rFonts w:ascii="Arial" w:eastAsia="Calibri" w:hAnsi="Arial" w:cs="Arial"/>
          <w:sz w:val="24"/>
          <w:szCs w:val="24"/>
        </w:rPr>
        <w:t xml:space="preserve"> </w:t>
      </w:r>
      <w:r w:rsidRPr="00561274">
        <w:rPr>
          <w:rFonts w:ascii="Arial" w:eastAsia="Calibri" w:hAnsi="Arial" w:cs="Arial"/>
          <w:sz w:val="24"/>
          <w:szCs w:val="24"/>
        </w:rPr>
        <w:t>low skilled</w:t>
      </w:r>
    </w:p>
    <w:p w14:paraId="434E4F87" w14:textId="556D1BC1" w:rsidR="00CB3AAE" w:rsidRPr="00561274" w:rsidRDefault="00CB3AAE" w:rsidP="00561274">
      <w:pPr>
        <w:pStyle w:val="ListParagraph"/>
        <w:numPr>
          <w:ilvl w:val="0"/>
          <w:numId w:val="10"/>
        </w:numPr>
        <w:spacing w:after="0" w:line="240" w:lineRule="auto"/>
        <w:rPr>
          <w:rFonts w:ascii="Arial" w:eastAsia="Calibri" w:hAnsi="Arial" w:cs="Arial"/>
          <w:sz w:val="24"/>
          <w:szCs w:val="24"/>
        </w:rPr>
      </w:pPr>
      <w:r w:rsidRPr="00561274">
        <w:rPr>
          <w:rFonts w:ascii="Arial" w:eastAsia="Calibri" w:hAnsi="Arial" w:cs="Arial"/>
          <w:sz w:val="24"/>
          <w:szCs w:val="24"/>
        </w:rPr>
        <w:t xml:space="preserve">Targeting low skilled adults in the workplace to boost numeracy skills </w:t>
      </w:r>
      <w:r w:rsidR="002D06ED">
        <w:rPr>
          <w:rFonts w:ascii="Arial" w:eastAsia="Calibri" w:hAnsi="Arial" w:cs="Arial"/>
          <w:sz w:val="24"/>
          <w:szCs w:val="24"/>
        </w:rPr>
        <w:t>to</w:t>
      </w:r>
      <w:r w:rsidRPr="00561274">
        <w:rPr>
          <w:rFonts w:ascii="Arial" w:eastAsia="Calibri" w:hAnsi="Arial" w:cs="Arial"/>
          <w:sz w:val="24"/>
          <w:szCs w:val="24"/>
        </w:rPr>
        <w:t xml:space="preserve"> </w:t>
      </w:r>
      <w:r w:rsidR="002D06ED">
        <w:rPr>
          <w:rFonts w:ascii="Arial" w:eastAsia="Calibri" w:hAnsi="Arial" w:cs="Arial"/>
          <w:sz w:val="24"/>
          <w:szCs w:val="24"/>
        </w:rPr>
        <w:t>enable</w:t>
      </w:r>
      <w:r w:rsidRPr="00561274">
        <w:rPr>
          <w:rFonts w:ascii="Arial" w:eastAsia="Calibri" w:hAnsi="Arial" w:cs="Arial"/>
          <w:sz w:val="24"/>
          <w:szCs w:val="24"/>
        </w:rPr>
        <w:t xml:space="preserve"> progression</w:t>
      </w:r>
      <w:r w:rsidR="002D06ED">
        <w:rPr>
          <w:rFonts w:ascii="Arial" w:eastAsia="Calibri" w:hAnsi="Arial" w:cs="Arial"/>
          <w:sz w:val="24"/>
          <w:szCs w:val="24"/>
        </w:rPr>
        <w:t xml:space="preserve"> in the workplace</w:t>
      </w:r>
    </w:p>
    <w:p w14:paraId="6E0CA045" w14:textId="103BF184" w:rsidR="00CB3AAE" w:rsidRPr="00561274" w:rsidRDefault="00CB3AAE" w:rsidP="00561274">
      <w:pPr>
        <w:pStyle w:val="ListParagraph"/>
        <w:numPr>
          <w:ilvl w:val="0"/>
          <w:numId w:val="10"/>
        </w:numPr>
        <w:spacing w:after="0" w:line="240" w:lineRule="auto"/>
        <w:rPr>
          <w:rFonts w:ascii="Arial" w:eastAsia="Calibri" w:hAnsi="Arial" w:cs="Arial"/>
          <w:sz w:val="24"/>
          <w:szCs w:val="24"/>
        </w:rPr>
      </w:pPr>
      <w:r w:rsidRPr="00561274">
        <w:rPr>
          <w:rFonts w:ascii="Arial" w:eastAsia="Calibri" w:hAnsi="Arial" w:cs="Arial"/>
          <w:sz w:val="24"/>
          <w:szCs w:val="24"/>
        </w:rPr>
        <w:t xml:space="preserve">Adults in these groups who are </w:t>
      </w:r>
      <w:r w:rsidR="006E7644">
        <w:rPr>
          <w:rFonts w:ascii="Arial" w:eastAsia="Calibri" w:hAnsi="Arial" w:cs="Arial"/>
          <w:sz w:val="24"/>
          <w:szCs w:val="24"/>
        </w:rPr>
        <w:t xml:space="preserve">aged </w:t>
      </w:r>
      <w:r w:rsidRPr="00561274">
        <w:rPr>
          <w:rFonts w:ascii="Arial" w:eastAsia="Calibri" w:hAnsi="Arial" w:cs="Arial"/>
          <w:sz w:val="24"/>
          <w:szCs w:val="24"/>
        </w:rPr>
        <w:t>19-24 and 50+</w:t>
      </w:r>
    </w:p>
    <w:p w14:paraId="232C245E" w14:textId="2CE1E17E" w:rsidR="00CB3AAE" w:rsidRPr="00561274" w:rsidRDefault="00CB3AAE" w:rsidP="00561274">
      <w:pPr>
        <w:pStyle w:val="ListParagraph"/>
        <w:numPr>
          <w:ilvl w:val="0"/>
          <w:numId w:val="10"/>
        </w:numPr>
        <w:spacing w:after="0" w:line="240" w:lineRule="auto"/>
        <w:rPr>
          <w:rFonts w:ascii="Arial" w:eastAsia="Calibri" w:hAnsi="Arial" w:cs="Arial"/>
          <w:sz w:val="24"/>
          <w:szCs w:val="24"/>
        </w:rPr>
      </w:pPr>
      <w:r w:rsidRPr="00561274">
        <w:rPr>
          <w:rFonts w:ascii="Arial" w:eastAsia="Calibri" w:hAnsi="Arial" w:cs="Arial"/>
          <w:sz w:val="24"/>
          <w:szCs w:val="24"/>
        </w:rPr>
        <w:t>Targeting adults in disadvantaged areas that have higher percentages of individuals with no qualifications</w:t>
      </w:r>
      <w:r w:rsidR="00981BF4">
        <w:rPr>
          <w:rFonts w:ascii="Arial" w:eastAsia="Calibri" w:hAnsi="Arial" w:cs="Arial"/>
          <w:sz w:val="24"/>
          <w:szCs w:val="24"/>
        </w:rPr>
        <w:t xml:space="preserve"> and higher percentages of free school meals</w:t>
      </w:r>
      <w:r w:rsidRPr="00561274">
        <w:rPr>
          <w:rFonts w:ascii="Arial" w:eastAsia="Calibri" w:hAnsi="Arial" w:cs="Arial"/>
          <w:sz w:val="24"/>
          <w:szCs w:val="24"/>
        </w:rPr>
        <w:t>, this includes all districts in the East of Lancashire and West Lancashire, and other disadvantaged wards</w:t>
      </w:r>
    </w:p>
    <w:p w14:paraId="1631788B" w14:textId="5925C3BF" w:rsidR="00CB3AAE" w:rsidRPr="00561274" w:rsidRDefault="00CB3AAE" w:rsidP="00561274">
      <w:pPr>
        <w:pStyle w:val="ListParagraph"/>
        <w:numPr>
          <w:ilvl w:val="0"/>
          <w:numId w:val="10"/>
        </w:numPr>
        <w:spacing w:after="0" w:line="240" w:lineRule="auto"/>
        <w:rPr>
          <w:rFonts w:ascii="Arial" w:eastAsia="Calibri" w:hAnsi="Arial" w:cs="Arial"/>
          <w:sz w:val="24"/>
          <w:szCs w:val="24"/>
        </w:rPr>
      </w:pPr>
      <w:r w:rsidRPr="00561274">
        <w:rPr>
          <w:rFonts w:ascii="Arial" w:eastAsia="Calibri" w:hAnsi="Arial" w:cs="Arial"/>
          <w:sz w:val="24"/>
          <w:szCs w:val="24"/>
        </w:rPr>
        <w:t>Boosting numeracy skills in the workplace, as identified by the Local Skills Improvement Plan, for example understanding data and data analysis</w:t>
      </w:r>
    </w:p>
    <w:p w14:paraId="18D36043" w14:textId="629A2AFF" w:rsidR="00CB3AAE" w:rsidRPr="00561274" w:rsidRDefault="00CB3AAE" w:rsidP="00561274">
      <w:pPr>
        <w:pStyle w:val="ListParagraph"/>
        <w:numPr>
          <w:ilvl w:val="0"/>
          <w:numId w:val="10"/>
        </w:numPr>
        <w:spacing w:after="0" w:line="240" w:lineRule="auto"/>
        <w:rPr>
          <w:rFonts w:ascii="Arial" w:eastAsia="Calibri" w:hAnsi="Arial" w:cs="Arial"/>
          <w:sz w:val="24"/>
          <w:szCs w:val="24"/>
        </w:rPr>
      </w:pPr>
      <w:r w:rsidRPr="00561274">
        <w:rPr>
          <w:rFonts w:ascii="Arial" w:eastAsia="Calibri" w:hAnsi="Arial" w:cs="Arial"/>
          <w:sz w:val="24"/>
          <w:szCs w:val="24"/>
        </w:rPr>
        <w:t>Adopting creative approaches to embedding numeracy into a range of learning activities to enable the</w:t>
      </w:r>
      <w:r w:rsidR="002D06ED">
        <w:rPr>
          <w:rFonts w:ascii="Arial" w:eastAsia="Calibri" w:hAnsi="Arial" w:cs="Arial"/>
          <w:sz w:val="24"/>
          <w:szCs w:val="24"/>
        </w:rPr>
        <w:t xml:space="preserve"> effective</w:t>
      </w:r>
      <w:r w:rsidRPr="00561274">
        <w:rPr>
          <w:rFonts w:ascii="Arial" w:eastAsia="Calibri" w:hAnsi="Arial" w:cs="Arial"/>
          <w:sz w:val="24"/>
          <w:szCs w:val="24"/>
        </w:rPr>
        <w:t xml:space="preserve"> engagement of adults</w:t>
      </w:r>
    </w:p>
    <w:p w14:paraId="2DC02321" w14:textId="77777777" w:rsidR="00CB3AAE" w:rsidRPr="00561274" w:rsidRDefault="00CB3AAE" w:rsidP="00561274">
      <w:pPr>
        <w:pStyle w:val="ListParagraph"/>
        <w:spacing w:after="0" w:line="240" w:lineRule="auto"/>
        <w:rPr>
          <w:rFonts w:ascii="Arial" w:eastAsia="Calibri" w:hAnsi="Arial" w:cs="Arial"/>
          <w:sz w:val="24"/>
          <w:szCs w:val="24"/>
        </w:rPr>
      </w:pPr>
    </w:p>
    <w:p w14:paraId="16969C3B" w14:textId="77777777" w:rsidR="006E7644" w:rsidRDefault="006E764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5A1A65" w14:paraId="08E18EAC" w14:textId="77777777" w:rsidTr="005A1A65">
        <w:trPr>
          <w:trHeight w:val="707"/>
        </w:trPr>
        <w:tc>
          <w:tcPr>
            <w:tcW w:w="2547" w:type="dxa"/>
            <w:vAlign w:val="center"/>
          </w:tcPr>
          <w:p w14:paraId="789A5B68" w14:textId="77777777" w:rsidR="006E7644" w:rsidRDefault="006E7644" w:rsidP="005A1A65">
            <w:pPr>
              <w:rPr>
                <w:rFonts w:ascii="Arial" w:hAnsi="Arial" w:cs="Arial"/>
                <w:sz w:val="24"/>
                <w:szCs w:val="24"/>
              </w:rPr>
            </w:pPr>
          </w:p>
          <w:p w14:paraId="51405490" w14:textId="54B18AAF" w:rsidR="005A1A65" w:rsidRDefault="005A1A65" w:rsidP="005A1A65">
            <w:pPr>
              <w:rPr>
                <w:rFonts w:ascii="Arial" w:hAnsi="Arial" w:cs="Arial"/>
                <w:sz w:val="24"/>
                <w:szCs w:val="24"/>
              </w:rPr>
            </w:pPr>
            <w:r w:rsidRPr="00280C0D">
              <w:rPr>
                <w:rFonts w:ascii="Arial" w:hAnsi="Arial" w:cs="Arial"/>
                <w:b/>
                <w:bCs/>
                <w:sz w:val="24"/>
                <w:szCs w:val="24"/>
              </w:rPr>
              <w:t>Organisation name:</w:t>
            </w:r>
          </w:p>
        </w:tc>
        <w:tc>
          <w:tcPr>
            <w:tcW w:w="6469" w:type="dxa"/>
            <w:tcBorders>
              <w:bottom w:val="single" w:sz="4" w:space="0" w:color="auto"/>
            </w:tcBorders>
            <w:vAlign w:val="center"/>
          </w:tcPr>
          <w:p w14:paraId="2BF8F526" w14:textId="77777777" w:rsidR="005A1A65" w:rsidRDefault="005A1A65" w:rsidP="00807DBE">
            <w:pPr>
              <w:rPr>
                <w:rFonts w:ascii="Arial" w:hAnsi="Arial" w:cs="Arial"/>
                <w:sz w:val="24"/>
                <w:szCs w:val="24"/>
              </w:rPr>
            </w:pPr>
          </w:p>
        </w:tc>
      </w:tr>
    </w:tbl>
    <w:p w14:paraId="03164A3F" w14:textId="092B12CE" w:rsidR="00606480" w:rsidRDefault="00606480" w:rsidP="007D3064">
      <w:pPr>
        <w:spacing w:after="0" w:line="240" w:lineRule="auto"/>
        <w:rPr>
          <w:rFonts w:ascii="Arial" w:hAnsi="Arial" w:cs="Arial"/>
          <w:sz w:val="24"/>
          <w:szCs w:val="24"/>
        </w:rPr>
      </w:pPr>
    </w:p>
    <w:p w14:paraId="547D19FE" w14:textId="77777777" w:rsidR="00606480" w:rsidRPr="007D3064" w:rsidRDefault="00606480" w:rsidP="007D3064">
      <w:pPr>
        <w:spacing w:after="0" w:line="240" w:lineRule="auto"/>
        <w:rPr>
          <w:rFonts w:ascii="Arial" w:hAnsi="Arial" w:cs="Arial"/>
          <w:sz w:val="24"/>
          <w:szCs w:val="24"/>
        </w:rPr>
      </w:pPr>
    </w:p>
    <w:p w14:paraId="43E030B3" w14:textId="770C35CB" w:rsidR="00807DBE" w:rsidRPr="003555CA" w:rsidRDefault="00B305A4" w:rsidP="003555CA">
      <w:pPr>
        <w:pStyle w:val="ListParagraph"/>
        <w:numPr>
          <w:ilvl w:val="0"/>
          <w:numId w:val="5"/>
        </w:numPr>
        <w:spacing w:after="0" w:line="240" w:lineRule="auto"/>
        <w:ind w:left="426" w:hanging="426"/>
        <w:rPr>
          <w:rFonts w:ascii="Arial" w:hAnsi="Arial" w:cs="Arial"/>
          <w:sz w:val="24"/>
          <w:szCs w:val="24"/>
        </w:rPr>
      </w:pPr>
      <w:r w:rsidRPr="003555CA">
        <w:rPr>
          <w:rFonts w:ascii="Arial" w:hAnsi="Arial" w:cs="Arial"/>
          <w:sz w:val="24"/>
          <w:szCs w:val="24"/>
        </w:rPr>
        <w:t xml:space="preserve">Taking </w:t>
      </w:r>
      <w:r w:rsidRPr="00606480">
        <w:rPr>
          <w:rFonts w:ascii="Arial" w:hAnsi="Arial" w:cs="Arial"/>
          <w:sz w:val="24"/>
          <w:szCs w:val="24"/>
        </w:rPr>
        <w:t>account</w:t>
      </w:r>
      <w:r w:rsidRPr="003555CA">
        <w:rPr>
          <w:rFonts w:ascii="Arial" w:hAnsi="Arial" w:cs="Arial"/>
          <w:sz w:val="24"/>
          <w:szCs w:val="24"/>
        </w:rPr>
        <w:t xml:space="preserve"> of the priorities</w:t>
      </w:r>
      <w:r w:rsidR="005A1A65" w:rsidRPr="003555CA">
        <w:rPr>
          <w:rFonts w:ascii="Arial" w:hAnsi="Arial" w:cs="Arial"/>
          <w:sz w:val="24"/>
          <w:szCs w:val="24"/>
        </w:rPr>
        <w:t xml:space="preserve"> outlined above</w:t>
      </w:r>
      <w:r w:rsidRPr="003555CA">
        <w:rPr>
          <w:rFonts w:ascii="Arial" w:hAnsi="Arial" w:cs="Arial"/>
          <w:sz w:val="24"/>
          <w:szCs w:val="24"/>
        </w:rPr>
        <w:t>, which interventions do you feel you would be able to deliver against</w:t>
      </w:r>
      <w:r w:rsidR="00F06B5A" w:rsidRPr="003555CA">
        <w:rPr>
          <w:rFonts w:ascii="Arial" w:hAnsi="Arial" w:cs="Arial"/>
          <w:sz w:val="24"/>
          <w:szCs w:val="24"/>
        </w:rPr>
        <w:t>.  P</w:t>
      </w:r>
      <w:r w:rsidRPr="003555CA">
        <w:rPr>
          <w:rFonts w:ascii="Arial" w:hAnsi="Arial" w:cs="Arial"/>
          <w:sz w:val="24"/>
          <w:szCs w:val="24"/>
        </w:rPr>
        <w:t>lease tick all that apply</w:t>
      </w:r>
      <w:r w:rsidR="00F06B5A" w:rsidRPr="003555CA">
        <w:rPr>
          <w:rFonts w:ascii="Arial" w:hAnsi="Arial" w:cs="Arial"/>
          <w:sz w:val="24"/>
          <w:szCs w:val="24"/>
        </w:rPr>
        <w:t>:</w:t>
      </w:r>
    </w:p>
    <w:p w14:paraId="78731AE4" w14:textId="5D3F6559" w:rsidR="00807DBE" w:rsidRDefault="00807DBE" w:rsidP="007D3064">
      <w:pPr>
        <w:spacing w:after="0" w:line="240" w:lineRule="auto"/>
        <w:rPr>
          <w:rFonts w:ascii="Arial" w:hAnsi="Arial" w:cs="Arial"/>
          <w:sz w:val="24"/>
          <w:szCs w:val="24"/>
        </w:rPr>
      </w:pPr>
    </w:p>
    <w:tbl>
      <w:tblPr>
        <w:tblStyle w:val="TableGrid"/>
        <w:tblW w:w="9923" w:type="dxa"/>
        <w:tblLook w:val="04A0" w:firstRow="1" w:lastRow="0" w:firstColumn="1" w:lastColumn="0" w:noHBand="0" w:noVBand="1"/>
      </w:tblPr>
      <w:tblGrid>
        <w:gridCol w:w="9072"/>
        <w:gridCol w:w="851"/>
      </w:tblGrid>
      <w:tr w:rsidR="00B305A4" w14:paraId="2749C2B3" w14:textId="77777777" w:rsidTr="00271AF4">
        <w:trPr>
          <w:trHeight w:val="759"/>
        </w:trPr>
        <w:tc>
          <w:tcPr>
            <w:tcW w:w="9072" w:type="dxa"/>
            <w:tcBorders>
              <w:top w:val="nil"/>
              <w:left w:val="nil"/>
              <w:bottom w:val="nil"/>
            </w:tcBorders>
            <w:vAlign w:val="center"/>
          </w:tcPr>
          <w:p w14:paraId="0B1D5F88" w14:textId="1AE858FF" w:rsidR="00B305A4" w:rsidRPr="005A1A65" w:rsidRDefault="00B305A4" w:rsidP="005A1A65">
            <w:pPr>
              <w:pStyle w:val="ListParagraph"/>
              <w:numPr>
                <w:ilvl w:val="0"/>
                <w:numId w:val="4"/>
              </w:numPr>
              <w:ind w:left="455" w:hanging="425"/>
              <w:rPr>
                <w:rFonts w:ascii="Arial" w:eastAsia="Calibri" w:hAnsi="Arial" w:cs="Arial"/>
                <w:sz w:val="24"/>
                <w:szCs w:val="24"/>
              </w:rPr>
            </w:pPr>
            <w:r w:rsidRPr="005A1A65">
              <w:rPr>
                <w:rFonts w:ascii="Arial" w:eastAsia="Calibri" w:hAnsi="Arial" w:cs="Arial"/>
                <w:sz w:val="24"/>
                <w:szCs w:val="24"/>
              </w:rPr>
              <w:t>Courses designed to increase confidence with numbers for those needing the first steps towards formal numeracy qualifications</w:t>
            </w:r>
          </w:p>
        </w:tc>
        <w:tc>
          <w:tcPr>
            <w:tcW w:w="851" w:type="dxa"/>
            <w:vAlign w:val="center"/>
          </w:tcPr>
          <w:p w14:paraId="00E68A06" w14:textId="77777777" w:rsidR="00B305A4" w:rsidRDefault="00B305A4" w:rsidP="007D3064">
            <w:pPr>
              <w:rPr>
                <w:rFonts w:ascii="Arial" w:hAnsi="Arial" w:cs="Arial"/>
                <w:sz w:val="24"/>
                <w:szCs w:val="24"/>
              </w:rPr>
            </w:pPr>
          </w:p>
        </w:tc>
      </w:tr>
      <w:tr w:rsidR="00B305A4" w14:paraId="786FD520" w14:textId="77777777" w:rsidTr="00271AF4">
        <w:trPr>
          <w:trHeight w:val="698"/>
        </w:trPr>
        <w:tc>
          <w:tcPr>
            <w:tcW w:w="9072" w:type="dxa"/>
            <w:tcBorders>
              <w:top w:val="nil"/>
              <w:left w:val="nil"/>
              <w:bottom w:val="nil"/>
            </w:tcBorders>
            <w:vAlign w:val="center"/>
          </w:tcPr>
          <w:p w14:paraId="53BF218C" w14:textId="5EAADEE4" w:rsidR="00B305A4" w:rsidRPr="005A1A65" w:rsidRDefault="00B305A4" w:rsidP="005A1A65">
            <w:pPr>
              <w:pStyle w:val="ListParagraph"/>
              <w:numPr>
                <w:ilvl w:val="0"/>
                <w:numId w:val="4"/>
              </w:numPr>
              <w:ind w:left="455" w:hanging="425"/>
              <w:rPr>
                <w:rFonts w:ascii="Arial" w:eastAsia="Calibri" w:hAnsi="Arial" w:cs="Arial"/>
                <w:sz w:val="24"/>
                <w:szCs w:val="24"/>
              </w:rPr>
            </w:pPr>
            <w:r w:rsidRPr="005A1A65">
              <w:rPr>
                <w:rFonts w:ascii="Arial" w:eastAsia="Calibri" w:hAnsi="Arial" w:cs="Arial"/>
                <w:sz w:val="24"/>
                <w:szCs w:val="24"/>
              </w:rPr>
              <w:t>Courses designed to help people use numeracy to manage their money, including debt management</w:t>
            </w:r>
          </w:p>
        </w:tc>
        <w:tc>
          <w:tcPr>
            <w:tcW w:w="851" w:type="dxa"/>
            <w:vAlign w:val="center"/>
          </w:tcPr>
          <w:p w14:paraId="6676D900" w14:textId="77777777" w:rsidR="00B305A4" w:rsidRDefault="00B305A4" w:rsidP="007D3064">
            <w:pPr>
              <w:rPr>
                <w:rFonts w:ascii="Arial" w:hAnsi="Arial" w:cs="Arial"/>
                <w:sz w:val="24"/>
                <w:szCs w:val="24"/>
              </w:rPr>
            </w:pPr>
          </w:p>
        </w:tc>
      </w:tr>
      <w:tr w:rsidR="00B305A4" w14:paraId="357F955C" w14:textId="77777777" w:rsidTr="00271AF4">
        <w:trPr>
          <w:trHeight w:val="1275"/>
        </w:trPr>
        <w:tc>
          <w:tcPr>
            <w:tcW w:w="9072" w:type="dxa"/>
            <w:tcBorders>
              <w:top w:val="nil"/>
              <w:left w:val="nil"/>
              <w:bottom w:val="nil"/>
            </w:tcBorders>
            <w:vAlign w:val="center"/>
          </w:tcPr>
          <w:p w14:paraId="75501DB0" w14:textId="5C35A9C4" w:rsidR="00B305A4" w:rsidRPr="005A1A65" w:rsidRDefault="00B305A4" w:rsidP="005A1A65">
            <w:pPr>
              <w:pStyle w:val="ListParagraph"/>
              <w:numPr>
                <w:ilvl w:val="0"/>
                <w:numId w:val="4"/>
              </w:numPr>
              <w:ind w:left="455" w:hanging="425"/>
              <w:rPr>
                <w:rFonts w:ascii="Arial" w:eastAsia="Calibri" w:hAnsi="Arial" w:cs="Arial"/>
                <w:sz w:val="24"/>
                <w:szCs w:val="24"/>
              </w:rPr>
            </w:pPr>
            <w:r w:rsidRPr="005A1A65">
              <w:rPr>
                <w:rFonts w:ascii="Arial" w:eastAsia="Calibri" w:hAnsi="Arial" w:cs="Arial"/>
                <w:sz w:val="24"/>
                <w:szCs w:val="24"/>
              </w:rPr>
              <w:t>Innovative numeracy programmes delivered together with employers – including courses designed to cover specific numeracy skills required in the workplace with employers committing to offer career progression conversations for those achieving a qualification / completing a course</w:t>
            </w:r>
          </w:p>
        </w:tc>
        <w:tc>
          <w:tcPr>
            <w:tcW w:w="851" w:type="dxa"/>
            <w:vAlign w:val="center"/>
          </w:tcPr>
          <w:p w14:paraId="1D8FECE3" w14:textId="77777777" w:rsidR="00B305A4" w:rsidRDefault="00B305A4" w:rsidP="007D3064">
            <w:pPr>
              <w:rPr>
                <w:rFonts w:ascii="Arial" w:hAnsi="Arial" w:cs="Arial"/>
                <w:sz w:val="24"/>
                <w:szCs w:val="24"/>
              </w:rPr>
            </w:pPr>
          </w:p>
        </w:tc>
      </w:tr>
      <w:tr w:rsidR="00B305A4" w14:paraId="0ED581D2" w14:textId="77777777" w:rsidTr="00271AF4">
        <w:trPr>
          <w:trHeight w:val="967"/>
        </w:trPr>
        <w:tc>
          <w:tcPr>
            <w:tcW w:w="9072" w:type="dxa"/>
            <w:tcBorders>
              <w:top w:val="nil"/>
              <w:left w:val="nil"/>
              <w:bottom w:val="nil"/>
            </w:tcBorders>
            <w:vAlign w:val="center"/>
          </w:tcPr>
          <w:p w14:paraId="7A91BC8A" w14:textId="1665B0D9" w:rsidR="00B305A4" w:rsidRPr="005A1A65" w:rsidRDefault="00B305A4" w:rsidP="005A1A65">
            <w:pPr>
              <w:pStyle w:val="ListParagraph"/>
              <w:numPr>
                <w:ilvl w:val="0"/>
                <w:numId w:val="4"/>
              </w:numPr>
              <w:ind w:left="455" w:hanging="425"/>
              <w:rPr>
                <w:rFonts w:ascii="Arial" w:hAnsi="Arial" w:cs="Arial"/>
                <w:sz w:val="24"/>
                <w:szCs w:val="24"/>
              </w:rPr>
            </w:pPr>
            <w:r w:rsidRPr="005A1A65">
              <w:rPr>
                <w:rFonts w:ascii="Arial" w:eastAsia="Calibri" w:hAnsi="Arial" w:cs="Arial"/>
                <w:sz w:val="24"/>
                <w:szCs w:val="24"/>
              </w:rPr>
              <w:t>Courses aimed at people who can’t apply for certain jobs because of lack of numeracy skills and/or to encourage people to upskill in numeracy order to access a certain job/career</w:t>
            </w:r>
          </w:p>
        </w:tc>
        <w:tc>
          <w:tcPr>
            <w:tcW w:w="851" w:type="dxa"/>
            <w:vAlign w:val="center"/>
          </w:tcPr>
          <w:p w14:paraId="43FAFD55" w14:textId="77777777" w:rsidR="00B305A4" w:rsidRDefault="00B305A4" w:rsidP="007D3064">
            <w:pPr>
              <w:rPr>
                <w:rFonts w:ascii="Arial" w:hAnsi="Arial" w:cs="Arial"/>
                <w:sz w:val="24"/>
                <w:szCs w:val="24"/>
              </w:rPr>
            </w:pPr>
          </w:p>
        </w:tc>
      </w:tr>
      <w:tr w:rsidR="00B305A4" w14:paraId="2D213FDF" w14:textId="77777777" w:rsidTr="00271AF4">
        <w:trPr>
          <w:trHeight w:val="712"/>
        </w:trPr>
        <w:tc>
          <w:tcPr>
            <w:tcW w:w="9072" w:type="dxa"/>
            <w:tcBorders>
              <w:top w:val="nil"/>
              <w:left w:val="nil"/>
              <w:bottom w:val="nil"/>
            </w:tcBorders>
            <w:vAlign w:val="center"/>
          </w:tcPr>
          <w:p w14:paraId="2FE203E5" w14:textId="11BEB559" w:rsidR="00B305A4" w:rsidRPr="005A1A65" w:rsidRDefault="00B305A4" w:rsidP="005A1A65">
            <w:pPr>
              <w:pStyle w:val="ListParagraph"/>
              <w:numPr>
                <w:ilvl w:val="0"/>
                <w:numId w:val="4"/>
              </w:numPr>
              <w:ind w:left="455" w:hanging="425"/>
              <w:rPr>
                <w:rFonts w:ascii="Arial" w:eastAsia="Calibri" w:hAnsi="Arial" w:cs="Arial"/>
                <w:sz w:val="24"/>
                <w:szCs w:val="24"/>
              </w:rPr>
            </w:pPr>
            <w:r w:rsidRPr="005A1A65">
              <w:rPr>
                <w:rFonts w:ascii="Arial" w:eastAsia="Calibri" w:hAnsi="Arial" w:cs="Arial"/>
                <w:sz w:val="24"/>
                <w:szCs w:val="24"/>
              </w:rPr>
              <w:t>New intensive and flexible numeracy courses targeted at people without Level 2 maths, leading to a Functional Skills Qualification</w:t>
            </w:r>
          </w:p>
        </w:tc>
        <w:tc>
          <w:tcPr>
            <w:tcW w:w="851" w:type="dxa"/>
            <w:vAlign w:val="center"/>
          </w:tcPr>
          <w:p w14:paraId="0CBC4149" w14:textId="77777777" w:rsidR="00B305A4" w:rsidRDefault="00B305A4" w:rsidP="007D3064">
            <w:pPr>
              <w:rPr>
                <w:rFonts w:ascii="Arial" w:hAnsi="Arial" w:cs="Arial"/>
                <w:sz w:val="24"/>
                <w:szCs w:val="24"/>
              </w:rPr>
            </w:pPr>
          </w:p>
        </w:tc>
      </w:tr>
      <w:tr w:rsidR="00B305A4" w14:paraId="074F05B1" w14:textId="77777777" w:rsidTr="00271AF4">
        <w:trPr>
          <w:trHeight w:val="680"/>
        </w:trPr>
        <w:tc>
          <w:tcPr>
            <w:tcW w:w="9072" w:type="dxa"/>
            <w:tcBorders>
              <w:top w:val="nil"/>
              <w:left w:val="nil"/>
              <w:bottom w:val="nil"/>
            </w:tcBorders>
            <w:vAlign w:val="center"/>
          </w:tcPr>
          <w:p w14:paraId="6F9C2A3F" w14:textId="5C3FD572" w:rsidR="00B305A4" w:rsidRPr="005A1A65" w:rsidRDefault="00B305A4" w:rsidP="005A1A65">
            <w:pPr>
              <w:pStyle w:val="ListParagraph"/>
              <w:numPr>
                <w:ilvl w:val="0"/>
                <w:numId w:val="4"/>
              </w:numPr>
              <w:ind w:left="455" w:hanging="425"/>
              <w:rPr>
                <w:rFonts w:ascii="Arial" w:eastAsia="Calibri" w:hAnsi="Arial" w:cs="Arial"/>
                <w:sz w:val="24"/>
                <w:szCs w:val="24"/>
              </w:rPr>
            </w:pPr>
            <w:r w:rsidRPr="005A1A65">
              <w:rPr>
                <w:rFonts w:ascii="Arial" w:eastAsia="Calibri" w:hAnsi="Arial" w:cs="Arial"/>
                <w:sz w:val="24"/>
                <w:szCs w:val="24"/>
              </w:rPr>
              <w:t xml:space="preserve">Courses for parents wanting to increase their numeracy skills </w:t>
            </w:r>
            <w:proofErr w:type="gramStart"/>
            <w:r w:rsidRPr="005A1A65">
              <w:rPr>
                <w:rFonts w:ascii="Arial" w:eastAsia="Calibri" w:hAnsi="Arial" w:cs="Arial"/>
                <w:sz w:val="24"/>
                <w:szCs w:val="24"/>
              </w:rPr>
              <w:t>in order to</w:t>
            </w:r>
            <w:proofErr w:type="gramEnd"/>
            <w:r w:rsidRPr="005A1A65">
              <w:rPr>
                <w:rFonts w:ascii="Arial" w:eastAsia="Calibri" w:hAnsi="Arial" w:cs="Arial"/>
                <w:sz w:val="24"/>
                <w:szCs w:val="24"/>
              </w:rPr>
              <w:t xml:space="preserve"> help their children, and help with their own progression</w:t>
            </w:r>
          </w:p>
        </w:tc>
        <w:tc>
          <w:tcPr>
            <w:tcW w:w="851" w:type="dxa"/>
            <w:vAlign w:val="center"/>
          </w:tcPr>
          <w:p w14:paraId="550DA3BA" w14:textId="77777777" w:rsidR="00B305A4" w:rsidRDefault="00B305A4" w:rsidP="007D3064">
            <w:pPr>
              <w:rPr>
                <w:rFonts w:ascii="Arial" w:hAnsi="Arial" w:cs="Arial"/>
                <w:sz w:val="24"/>
                <w:szCs w:val="24"/>
              </w:rPr>
            </w:pPr>
          </w:p>
        </w:tc>
      </w:tr>
      <w:tr w:rsidR="00B305A4" w14:paraId="61BDEF4F" w14:textId="77777777" w:rsidTr="00271AF4">
        <w:trPr>
          <w:trHeight w:val="719"/>
        </w:trPr>
        <w:tc>
          <w:tcPr>
            <w:tcW w:w="9072" w:type="dxa"/>
            <w:tcBorders>
              <w:top w:val="nil"/>
              <w:left w:val="nil"/>
              <w:bottom w:val="nil"/>
            </w:tcBorders>
            <w:vAlign w:val="center"/>
          </w:tcPr>
          <w:p w14:paraId="7D9A1916" w14:textId="17EC6682" w:rsidR="00B305A4" w:rsidRPr="005A1A65" w:rsidRDefault="00B305A4" w:rsidP="005A1A65">
            <w:pPr>
              <w:pStyle w:val="ListParagraph"/>
              <w:numPr>
                <w:ilvl w:val="0"/>
                <w:numId w:val="4"/>
              </w:numPr>
              <w:ind w:left="455" w:hanging="425"/>
              <w:rPr>
                <w:rFonts w:ascii="Arial" w:eastAsia="Calibri" w:hAnsi="Arial" w:cs="Arial"/>
                <w:sz w:val="24"/>
                <w:szCs w:val="24"/>
              </w:rPr>
            </w:pPr>
            <w:r w:rsidRPr="005A1A65">
              <w:rPr>
                <w:rFonts w:ascii="Arial" w:eastAsia="Calibri" w:hAnsi="Arial" w:cs="Arial"/>
                <w:sz w:val="24"/>
                <w:szCs w:val="24"/>
              </w:rPr>
              <w:t>Numeracy courses aimed at prisoners, those recently released from prison or on temporary licence</w:t>
            </w:r>
          </w:p>
        </w:tc>
        <w:tc>
          <w:tcPr>
            <w:tcW w:w="851" w:type="dxa"/>
            <w:vAlign w:val="center"/>
          </w:tcPr>
          <w:p w14:paraId="1BC14D44" w14:textId="77777777" w:rsidR="00B305A4" w:rsidRDefault="00B305A4" w:rsidP="007D3064">
            <w:pPr>
              <w:rPr>
                <w:rFonts w:ascii="Arial" w:hAnsi="Arial" w:cs="Arial"/>
                <w:sz w:val="24"/>
                <w:szCs w:val="24"/>
              </w:rPr>
            </w:pPr>
          </w:p>
        </w:tc>
      </w:tr>
      <w:tr w:rsidR="00B305A4" w14:paraId="26BC4E92" w14:textId="77777777" w:rsidTr="00271AF4">
        <w:trPr>
          <w:trHeight w:val="700"/>
        </w:trPr>
        <w:tc>
          <w:tcPr>
            <w:tcW w:w="9072" w:type="dxa"/>
            <w:tcBorders>
              <w:top w:val="nil"/>
              <w:left w:val="nil"/>
              <w:bottom w:val="nil"/>
            </w:tcBorders>
            <w:vAlign w:val="center"/>
          </w:tcPr>
          <w:p w14:paraId="4E92A016" w14:textId="632558E0" w:rsidR="00B305A4" w:rsidRPr="005A1A65" w:rsidRDefault="00B305A4" w:rsidP="005A1A65">
            <w:pPr>
              <w:pStyle w:val="ListParagraph"/>
              <w:numPr>
                <w:ilvl w:val="0"/>
                <w:numId w:val="4"/>
              </w:numPr>
              <w:ind w:left="455" w:hanging="425"/>
              <w:rPr>
                <w:rFonts w:ascii="Arial" w:eastAsia="Calibri" w:hAnsi="Arial" w:cs="Arial"/>
                <w:sz w:val="24"/>
                <w:szCs w:val="24"/>
              </w:rPr>
            </w:pPr>
            <w:r w:rsidRPr="005A1A65">
              <w:rPr>
                <w:rFonts w:ascii="Arial" w:eastAsia="Calibri" w:hAnsi="Arial" w:cs="Arial"/>
                <w:sz w:val="24"/>
                <w:szCs w:val="24"/>
              </w:rPr>
              <w:t>Numeracy courses aimed at those aged 19 or over that are leaving, or have just left, the care system</w:t>
            </w:r>
          </w:p>
        </w:tc>
        <w:tc>
          <w:tcPr>
            <w:tcW w:w="851" w:type="dxa"/>
            <w:vAlign w:val="center"/>
          </w:tcPr>
          <w:p w14:paraId="6A144587" w14:textId="77777777" w:rsidR="00B305A4" w:rsidRDefault="00B305A4" w:rsidP="007D3064">
            <w:pPr>
              <w:rPr>
                <w:rFonts w:ascii="Arial" w:hAnsi="Arial" w:cs="Arial"/>
                <w:sz w:val="24"/>
                <w:szCs w:val="24"/>
              </w:rPr>
            </w:pPr>
          </w:p>
        </w:tc>
      </w:tr>
      <w:tr w:rsidR="00B305A4" w14:paraId="17E0E96E" w14:textId="77777777" w:rsidTr="00271AF4">
        <w:trPr>
          <w:trHeight w:val="980"/>
        </w:trPr>
        <w:tc>
          <w:tcPr>
            <w:tcW w:w="9072" w:type="dxa"/>
            <w:tcBorders>
              <w:top w:val="nil"/>
              <w:left w:val="nil"/>
              <w:bottom w:val="nil"/>
            </w:tcBorders>
            <w:vAlign w:val="center"/>
          </w:tcPr>
          <w:p w14:paraId="6596A71D" w14:textId="2ACF6670" w:rsidR="00B305A4" w:rsidRPr="005A1A65" w:rsidRDefault="00B305A4" w:rsidP="005A1A65">
            <w:pPr>
              <w:pStyle w:val="ListParagraph"/>
              <w:numPr>
                <w:ilvl w:val="0"/>
                <w:numId w:val="4"/>
              </w:numPr>
              <w:ind w:left="455" w:hanging="425"/>
              <w:rPr>
                <w:rFonts w:ascii="Arial" w:eastAsia="Calibri" w:hAnsi="Arial" w:cs="Arial"/>
                <w:sz w:val="24"/>
                <w:szCs w:val="24"/>
              </w:rPr>
            </w:pPr>
            <w:r w:rsidRPr="005A1A65">
              <w:rPr>
                <w:rFonts w:ascii="Arial" w:eastAsia="Calibri" w:hAnsi="Arial" w:cs="Arial"/>
                <w:sz w:val="24"/>
                <w:szCs w:val="24"/>
              </w:rPr>
              <w:t>Numeracy activities, courses or provision developed in partnership with community organisations and other partners aimed at engaging the hardest to reach learners</w:t>
            </w:r>
          </w:p>
        </w:tc>
        <w:tc>
          <w:tcPr>
            <w:tcW w:w="851" w:type="dxa"/>
            <w:vAlign w:val="center"/>
          </w:tcPr>
          <w:p w14:paraId="5F95FB92" w14:textId="77777777" w:rsidR="00B305A4" w:rsidRDefault="00B305A4" w:rsidP="007D3064">
            <w:pPr>
              <w:rPr>
                <w:rFonts w:ascii="Arial" w:hAnsi="Arial" w:cs="Arial"/>
                <w:sz w:val="24"/>
                <w:szCs w:val="24"/>
              </w:rPr>
            </w:pPr>
          </w:p>
        </w:tc>
      </w:tr>
      <w:tr w:rsidR="00B305A4" w14:paraId="09E3E49D" w14:textId="77777777" w:rsidTr="00271AF4">
        <w:trPr>
          <w:trHeight w:val="425"/>
        </w:trPr>
        <w:tc>
          <w:tcPr>
            <w:tcW w:w="9072" w:type="dxa"/>
            <w:tcBorders>
              <w:top w:val="nil"/>
              <w:left w:val="nil"/>
              <w:bottom w:val="nil"/>
            </w:tcBorders>
            <w:vAlign w:val="center"/>
          </w:tcPr>
          <w:p w14:paraId="40F2B3C7" w14:textId="302DC926" w:rsidR="00B305A4" w:rsidRPr="005A1A65" w:rsidRDefault="00B305A4" w:rsidP="005A1A65">
            <w:pPr>
              <w:pStyle w:val="ListParagraph"/>
              <w:numPr>
                <w:ilvl w:val="0"/>
                <w:numId w:val="4"/>
              </w:numPr>
              <w:ind w:left="455" w:hanging="425"/>
              <w:rPr>
                <w:rFonts w:ascii="Arial" w:hAnsi="Arial" w:cs="Arial"/>
                <w:sz w:val="24"/>
                <w:szCs w:val="24"/>
              </w:rPr>
            </w:pPr>
            <w:r w:rsidRPr="005A1A65">
              <w:rPr>
                <w:rFonts w:ascii="Arial" w:eastAsia="Calibri" w:hAnsi="Arial" w:cs="Arial"/>
                <w:sz w:val="24"/>
                <w:szCs w:val="24"/>
              </w:rPr>
              <w:t>Additional relevant maths modules embedded into other vocational courses</w:t>
            </w:r>
          </w:p>
        </w:tc>
        <w:tc>
          <w:tcPr>
            <w:tcW w:w="851" w:type="dxa"/>
            <w:vAlign w:val="center"/>
          </w:tcPr>
          <w:p w14:paraId="39E7BA53" w14:textId="77777777" w:rsidR="00B305A4" w:rsidRDefault="00B305A4" w:rsidP="007D3064">
            <w:pPr>
              <w:rPr>
                <w:rFonts w:ascii="Arial" w:hAnsi="Arial" w:cs="Arial"/>
                <w:sz w:val="24"/>
                <w:szCs w:val="24"/>
              </w:rPr>
            </w:pPr>
          </w:p>
        </w:tc>
      </w:tr>
    </w:tbl>
    <w:p w14:paraId="641FFC85" w14:textId="25B6FAD4" w:rsidR="00B305A4" w:rsidRDefault="00B305A4" w:rsidP="007D3064">
      <w:pPr>
        <w:spacing w:after="0" w:line="240" w:lineRule="auto"/>
        <w:rPr>
          <w:rFonts w:ascii="Arial" w:hAnsi="Arial" w:cs="Arial"/>
          <w:sz w:val="24"/>
          <w:szCs w:val="24"/>
        </w:rPr>
      </w:pPr>
    </w:p>
    <w:p w14:paraId="00C6E94F" w14:textId="4D95F31C" w:rsidR="00B305A4" w:rsidRDefault="00B305A4" w:rsidP="007D306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E7644" w14:paraId="1354210B" w14:textId="77777777" w:rsidTr="006E7644">
        <w:tc>
          <w:tcPr>
            <w:tcW w:w="9628" w:type="dxa"/>
            <w:tcBorders>
              <w:top w:val="nil"/>
              <w:left w:val="nil"/>
              <w:right w:val="nil"/>
            </w:tcBorders>
          </w:tcPr>
          <w:p w14:paraId="7C8AE0FD" w14:textId="77FCFDF9" w:rsidR="006E7644" w:rsidRPr="003555CA" w:rsidRDefault="006E7644" w:rsidP="006E7644">
            <w:pPr>
              <w:pStyle w:val="ListParagraph"/>
              <w:numPr>
                <w:ilvl w:val="0"/>
                <w:numId w:val="5"/>
              </w:numPr>
              <w:ind w:left="426" w:hanging="426"/>
              <w:rPr>
                <w:rFonts w:ascii="Arial" w:hAnsi="Arial" w:cs="Arial"/>
                <w:sz w:val="24"/>
                <w:szCs w:val="24"/>
              </w:rPr>
            </w:pPr>
            <w:r w:rsidRPr="003555CA">
              <w:rPr>
                <w:rFonts w:ascii="Arial" w:hAnsi="Arial" w:cs="Arial"/>
                <w:sz w:val="24"/>
                <w:szCs w:val="24"/>
              </w:rPr>
              <w:t>If you feel you could offer an intervention not listed above</w:t>
            </w:r>
            <w:r w:rsidR="0099098A">
              <w:rPr>
                <w:rFonts w:ascii="Arial" w:hAnsi="Arial" w:cs="Arial"/>
                <w:sz w:val="24"/>
                <w:szCs w:val="24"/>
              </w:rPr>
              <w:t xml:space="preserve"> which aligns with Lancashire County Council's priorities</w:t>
            </w:r>
            <w:r w:rsidRPr="003555CA">
              <w:rPr>
                <w:rFonts w:ascii="Arial" w:hAnsi="Arial" w:cs="Arial"/>
                <w:sz w:val="24"/>
                <w:szCs w:val="24"/>
              </w:rPr>
              <w:t>, please provide a brief explanation</w:t>
            </w:r>
            <w:r w:rsidR="0099098A">
              <w:rPr>
                <w:rFonts w:ascii="Arial" w:hAnsi="Arial" w:cs="Arial"/>
                <w:sz w:val="24"/>
                <w:szCs w:val="24"/>
              </w:rPr>
              <w:t xml:space="preserve"> of the nature of the intervention and a clear </w:t>
            </w:r>
            <w:r w:rsidRPr="003555CA">
              <w:rPr>
                <w:rFonts w:ascii="Arial" w:hAnsi="Arial" w:cs="Arial"/>
                <w:sz w:val="24"/>
                <w:szCs w:val="24"/>
              </w:rPr>
              <w:t>rationale</w:t>
            </w:r>
            <w:r w:rsidR="0099098A">
              <w:rPr>
                <w:rFonts w:ascii="Arial" w:hAnsi="Arial" w:cs="Arial"/>
                <w:sz w:val="24"/>
                <w:szCs w:val="24"/>
              </w:rPr>
              <w:t xml:space="preserve"> as to why</w:t>
            </w:r>
            <w:r w:rsidR="00BA482B">
              <w:rPr>
                <w:rFonts w:ascii="Arial" w:hAnsi="Arial" w:cs="Arial"/>
                <w:sz w:val="24"/>
                <w:szCs w:val="24"/>
              </w:rPr>
              <w:t xml:space="preserve"> the intervention would be beneficial</w:t>
            </w:r>
            <w:r w:rsidRPr="003555CA">
              <w:rPr>
                <w:rFonts w:ascii="Arial" w:hAnsi="Arial" w:cs="Arial"/>
                <w:sz w:val="24"/>
                <w:szCs w:val="24"/>
              </w:rPr>
              <w:t xml:space="preserve"> below</w:t>
            </w:r>
            <w:r>
              <w:rPr>
                <w:rFonts w:ascii="Arial" w:hAnsi="Arial" w:cs="Arial"/>
                <w:sz w:val="24"/>
                <w:szCs w:val="24"/>
              </w:rPr>
              <w:t xml:space="preserve"> (maximum 200 words).</w:t>
            </w:r>
          </w:p>
          <w:p w14:paraId="484828DA" w14:textId="77777777" w:rsidR="006E7644" w:rsidRDefault="006E7644" w:rsidP="007D3064">
            <w:pPr>
              <w:rPr>
                <w:rFonts w:ascii="Arial" w:hAnsi="Arial" w:cs="Arial"/>
                <w:sz w:val="24"/>
                <w:szCs w:val="24"/>
              </w:rPr>
            </w:pPr>
          </w:p>
        </w:tc>
      </w:tr>
      <w:tr w:rsidR="006E7644" w14:paraId="7A99DEBE" w14:textId="77777777" w:rsidTr="006E7644">
        <w:tc>
          <w:tcPr>
            <w:tcW w:w="9628" w:type="dxa"/>
          </w:tcPr>
          <w:p w14:paraId="502F6AF3" w14:textId="77777777" w:rsidR="006E7644" w:rsidRDefault="006E7644" w:rsidP="007D3064">
            <w:pPr>
              <w:rPr>
                <w:rFonts w:ascii="Arial" w:hAnsi="Arial" w:cs="Arial"/>
                <w:sz w:val="24"/>
                <w:szCs w:val="24"/>
              </w:rPr>
            </w:pPr>
          </w:p>
          <w:p w14:paraId="336FF236" w14:textId="77777777" w:rsidR="006E7644" w:rsidRDefault="006E7644" w:rsidP="007D3064">
            <w:pPr>
              <w:rPr>
                <w:rFonts w:ascii="Arial" w:hAnsi="Arial" w:cs="Arial"/>
                <w:sz w:val="24"/>
                <w:szCs w:val="24"/>
              </w:rPr>
            </w:pPr>
          </w:p>
          <w:p w14:paraId="234E51D8" w14:textId="77777777" w:rsidR="006E7644" w:rsidRDefault="006E7644" w:rsidP="007D3064">
            <w:pPr>
              <w:rPr>
                <w:rFonts w:ascii="Arial" w:hAnsi="Arial" w:cs="Arial"/>
                <w:sz w:val="24"/>
                <w:szCs w:val="24"/>
              </w:rPr>
            </w:pPr>
          </w:p>
          <w:p w14:paraId="2571EF4D" w14:textId="77777777" w:rsidR="006E7644" w:rsidRDefault="006E7644" w:rsidP="007D3064">
            <w:pPr>
              <w:rPr>
                <w:rFonts w:ascii="Arial" w:hAnsi="Arial" w:cs="Arial"/>
                <w:sz w:val="24"/>
                <w:szCs w:val="24"/>
              </w:rPr>
            </w:pPr>
          </w:p>
          <w:p w14:paraId="65628996" w14:textId="77777777" w:rsidR="006E7644" w:rsidRDefault="006E7644" w:rsidP="007D3064">
            <w:pPr>
              <w:rPr>
                <w:rFonts w:ascii="Arial" w:hAnsi="Arial" w:cs="Arial"/>
                <w:sz w:val="24"/>
                <w:szCs w:val="24"/>
              </w:rPr>
            </w:pPr>
          </w:p>
          <w:p w14:paraId="4B280728" w14:textId="77777777" w:rsidR="006E7644" w:rsidRDefault="006E7644" w:rsidP="007D3064">
            <w:pPr>
              <w:rPr>
                <w:rFonts w:ascii="Arial" w:hAnsi="Arial" w:cs="Arial"/>
                <w:sz w:val="24"/>
                <w:szCs w:val="24"/>
              </w:rPr>
            </w:pPr>
          </w:p>
          <w:p w14:paraId="0B40E202" w14:textId="77777777" w:rsidR="006E7644" w:rsidRDefault="006E7644" w:rsidP="007D3064">
            <w:pPr>
              <w:rPr>
                <w:rFonts w:ascii="Arial" w:hAnsi="Arial" w:cs="Arial"/>
                <w:sz w:val="24"/>
                <w:szCs w:val="24"/>
              </w:rPr>
            </w:pPr>
          </w:p>
          <w:p w14:paraId="3784EF78" w14:textId="77777777" w:rsidR="006E7644" w:rsidRDefault="006E7644" w:rsidP="007D3064">
            <w:pPr>
              <w:rPr>
                <w:rFonts w:ascii="Arial" w:hAnsi="Arial" w:cs="Arial"/>
                <w:sz w:val="24"/>
                <w:szCs w:val="24"/>
              </w:rPr>
            </w:pPr>
          </w:p>
          <w:p w14:paraId="1D84616A" w14:textId="532B19AD" w:rsidR="006E7644" w:rsidRDefault="006E7644" w:rsidP="007D3064">
            <w:pPr>
              <w:rPr>
                <w:rFonts w:ascii="Arial" w:hAnsi="Arial" w:cs="Arial"/>
                <w:sz w:val="24"/>
                <w:szCs w:val="24"/>
              </w:rPr>
            </w:pPr>
          </w:p>
        </w:tc>
      </w:tr>
    </w:tbl>
    <w:p w14:paraId="0C9C5D5B" w14:textId="77777777" w:rsidR="006E7644" w:rsidRPr="007D3064" w:rsidRDefault="006E7644" w:rsidP="007D306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280C0D" w14:paraId="6C4E1030" w14:textId="77777777" w:rsidTr="0026574B">
        <w:tc>
          <w:tcPr>
            <w:tcW w:w="9628" w:type="dxa"/>
            <w:tcBorders>
              <w:top w:val="nil"/>
              <w:left w:val="nil"/>
              <w:right w:val="nil"/>
            </w:tcBorders>
          </w:tcPr>
          <w:p w14:paraId="6DC95A3F" w14:textId="41239CDF" w:rsidR="00280C0D" w:rsidRPr="00E96471" w:rsidRDefault="00280C0D" w:rsidP="00280C0D">
            <w:pPr>
              <w:pStyle w:val="ListParagraph"/>
              <w:numPr>
                <w:ilvl w:val="0"/>
                <w:numId w:val="5"/>
              </w:numPr>
              <w:ind w:left="426" w:hanging="426"/>
              <w:rPr>
                <w:rFonts w:ascii="Arial" w:hAnsi="Arial" w:cs="Arial"/>
                <w:sz w:val="24"/>
                <w:szCs w:val="24"/>
              </w:rPr>
            </w:pPr>
            <w:r w:rsidRPr="00E96471">
              <w:rPr>
                <w:rFonts w:ascii="Arial" w:hAnsi="Arial" w:cs="Arial"/>
                <w:sz w:val="24"/>
                <w:szCs w:val="24"/>
              </w:rPr>
              <w:t>Please provide a short description of the main activities with</w:t>
            </w:r>
            <w:r>
              <w:rPr>
                <w:rFonts w:ascii="Arial" w:hAnsi="Arial" w:cs="Arial"/>
                <w:sz w:val="24"/>
                <w:szCs w:val="24"/>
              </w:rPr>
              <w:t>in</w:t>
            </w:r>
            <w:r w:rsidRPr="00E96471">
              <w:rPr>
                <w:rFonts w:ascii="Arial" w:hAnsi="Arial" w:cs="Arial"/>
                <w:sz w:val="24"/>
                <w:szCs w:val="24"/>
              </w:rPr>
              <w:t xml:space="preserve"> your proposal, including a reference to any accredited provision you expect to deliver</w:t>
            </w:r>
            <w:r>
              <w:rPr>
                <w:rFonts w:ascii="Arial" w:hAnsi="Arial" w:cs="Arial"/>
                <w:sz w:val="24"/>
                <w:szCs w:val="24"/>
              </w:rPr>
              <w:t xml:space="preserve"> </w:t>
            </w:r>
            <w:r w:rsidR="006C5F16">
              <w:rPr>
                <w:rFonts w:ascii="Arial" w:hAnsi="Arial" w:cs="Arial"/>
                <w:sz w:val="24"/>
                <w:szCs w:val="24"/>
              </w:rPr>
              <w:t xml:space="preserve">and how this aligns with the Lancashire Skills and Employment Strategic Framework, local strategies, plans and priorities </w:t>
            </w:r>
            <w:r>
              <w:rPr>
                <w:rFonts w:ascii="Arial" w:hAnsi="Arial" w:cs="Arial"/>
                <w:sz w:val="24"/>
                <w:szCs w:val="24"/>
              </w:rPr>
              <w:t xml:space="preserve">(maximum </w:t>
            </w:r>
            <w:r w:rsidR="006C5F16">
              <w:rPr>
                <w:rFonts w:ascii="Arial" w:hAnsi="Arial" w:cs="Arial"/>
                <w:sz w:val="24"/>
                <w:szCs w:val="24"/>
              </w:rPr>
              <w:t>4</w:t>
            </w:r>
            <w:r>
              <w:rPr>
                <w:rFonts w:ascii="Arial" w:hAnsi="Arial" w:cs="Arial"/>
                <w:sz w:val="24"/>
                <w:szCs w:val="24"/>
              </w:rPr>
              <w:t>00 words)</w:t>
            </w:r>
            <w:r w:rsidRPr="00E96471">
              <w:rPr>
                <w:rFonts w:ascii="Arial" w:hAnsi="Arial" w:cs="Arial"/>
                <w:sz w:val="24"/>
                <w:szCs w:val="24"/>
              </w:rPr>
              <w:t xml:space="preserve">.  </w:t>
            </w:r>
          </w:p>
          <w:p w14:paraId="419E2DC1" w14:textId="77777777" w:rsidR="00280C0D" w:rsidRDefault="00280C0D" w:rsidP="0026574B">
            <w:pPr>
              <w:rPr>
                <w:rFonts w:ascii="Arial" w:hAnsi="Arial" w:cs="Arial"/>
                <w:sz w:val="24"/>
                <w:szCs w:val="24"/>
              </w:rPr>
            </w:pPr>
          </w:p>
        </w:tc>
      </w:tr>
      <w:tr w:rsidR="00280C0D" w14:paraId="6A6E6B59" w14:textId="77777777" w:rsidTr="0026574B">
        <w:tc>
          <w:tcPr>
            <w:tcW w:w="9628" w:type="dxa"/>
          </w:tcPr>
          <w:p w14:paraId="09D001CB" w14:textId="77777777" w:rsidR="00280C0D" w:rsidRDefault="00280C0D" w:rsidP="0026574B">
            <w:pPr>
              <w:rPr>
                <w:rFonts w:ascii="Arial" w:hAnsi="Arial" w:cs="Arial"/>
                <w:sz w:val="24"/>
                <w:szCs w:val="24"/>
              </w:rPr>
            </w:pPr>
          </w:p>
          <w:p w14:paraId="0BE18212" w14:textId="77777777" w:rsidR="00280C0D" w:rsidRDefault="00280C0D" w:rsidP="0026574B">
            <w:pPr>
              <w:rPr>
                <w:rFonts w:ascii="Arial" w:hAnsi="Arial" w:cs="Arial"/>
                <w:sz w:val="24"/>
                <w:szCs w:val="24"/>
              </w:rPr>
            </w:pPr>
          </w:p>
          <w:p w14:paraId="65479E4A" w14:textId="77777777" w:rsidR="00280C0D" w:rsidRDefault="00280C0D" w:rsidP="0026574B">
            <w:pPr>
              <w:rPr>
                <w:rFonts w:ascii="Arial" w:hAnsi="Arial" w:cs="Arial"/>
                <w:sz w:val="24"/>
                <w:szCs w:val="24"/>
              </w:rPr>
            </w:pPr>
          </w:p>
          <w:p w14:paraId="07906E1A" w14:textId="77777777" w:rsidR="00280C0D" w:rsidRDefault="00280C0D" w:rsidP="0026574B">
            <w:pPr>
              <w:rPr>
                <w:rFonts w:ascii="Arial" w:hAnsi="Arial" w:cs="Arial"/>
                <w:sz w:val="24"/>
                <w:szCs w:val="24"/>
              </w:rPr>
            </w:pPr>
          </w:p>
          <w:p w14:paraId="4ADCA087" w14:textId="77777777" w:rsidR="00280C0D" w:rsidRDefault="00280C0D" w:rsidP="0026574B">
            <w:pPr>
              <w:rPr>
                <w:rFonts w:ascii="Arial" w:hAnsi="Arial" w:cs="Arial"/>
                <w:sz w:val="24"/>
                <w:szCs w:val="24"/>
              </w:rPr>
            </w:pPr>
          </w:p>
          <w:p w14:paraId="0D074705" w14:textId="77777777" w:rsidR="00280C0D" w:rsidRDefault="00280C0D" w:rsidP="0026574B">
            <w:pPr>
              <w:rPr>
                <w:rFonts w:ascii="Arial" w:hAnsi="Arial" w:cs="Arial"/>
                <w:sz w:val="24"/>
                <w:szCs w:val="24"/>
              </w:rPr>
            </w:pPr>
          </w:p>
          <w:p w14:paraId="6B3C3479" w14:textId="77777777" w:rsidR="00280C0D" w:rsidRDefault="00280C0D" w:rsidP="0026574B">
            <w:pPr>
              <w:rPr>
                <w:rFonts w:ascii="Arial" w:hAnsi="Arial" w:cs="Arial"/>
                <w:sz w:val="24"/>
                <w:szCs w:val="24"/>
              </w:rPr>
            </w:pPr>
          </w:p>
          <w:p w14:paraId="7FB605DB" w14:textId="77777777" w:rsidR="00280C0D" w:rsidRDefault="00280C0D" w:rsidP="0026574B">
            <w:pPr>
              <w:rPr>
                <w:rFonts w:ascii="Arial" w:hAnsi="Arial" w:cs="Arial"/>
                <w:sz w:val="24"/>
                <w:szCs w:val="24"/>
              </w:rPr>
            </w:pPr>
          </w:p>
          <w:p w14:paraId="050BA52A" w14:textId="77777777" w:rsidR="00280C0D" w:rsidRDefault="00280C0D" w:rsidP="0026574B">
            <w:pPr>
              <w:rPr>
                <w:rFonts w:ascii="Arial" w:hAnsi="Arial" w:cs="Arial"/>
                <w:sz w:val="24"/>
                <w:szCs w:val="24"/>
              </w:rPr>
            </w:pPr>
          </w:p>
          <w:p w14:paraId="2ACBE073" w14:textId="77777777" w:rsidR="00280C0D" w:rsidRDefault="00280C0D" w:rsidP="0026574B">
            <w:pPr>
              <w:rPr>
                <w:rFonts w:ascii="Arial" w:hAnsi="Arial" w:cs="Arial"/>
                <w:sz w:val="24"/>
                <w:szCs w:val="24"/>
              </w:rPr>
            </w:pPr>
          </w:p>
        </w:tc>
      </w:tr>
    </w:tbl>
    <w:p w14:paraId="02DF10B2" w14:textId="291931CA" w:rsidR="007D3064" w:rsidRDefault="007D3064" w:rsidP="00B305A4">
      <w:pPr>
        <w:spacing w:after="0" w:line="240" w:lineRule="auto"/>
        <w:contextualSpacing/>
        <w:rPr>
          <w:rFonts w:ascii="Arial" w:eastAsia="Calibri" w:hAnsi="Arial" w:cs="Arial"/>
          <w:sz w:val="24"/>
          <w:szCs w:val="24"/>
        </w:rPr>
      </w:pPr>
    </w:p>
    <w:tbl>
      <w:tblPr>
        <w:tblStyle w:val="TableGrid"/>
        <w:tblW w:w="0" w:type="auto"/>
        <w:tblLook w:val="04A0" w:firstRow="1" w:lastRow="0" w:firstColumn="1" w:lastColumn="0" w:noHBand="0" w:noVBand="1"/>
      </w:tblPr>
      <w:tblGrid>
        <w:gridCol w:w="9628"/>
      </w:tblGrid>
      <w:tr w:rsidR="00280C0D" w14:paraId="54A91218" w14:textId="77777777" w:rsidTr="0026574B">
        <w:tc>
          <w:tcPr>
            <w:tcW w:w="9628" w:type="dxa"/>
            <w:tcBorders>
              <w:top w:val="nil"/>
              <w:left w:val="nil"/>
              <w:right w:val="nil"/>
            </w:tcBorders>
          </w:tcPr>
          <w:p w14:paraId="473C3E77" w14:textId="5FD0D2EA" w:rsidR="00280C0D" w:rsidRPr="00620E06" w:rsidRDefault="00280C0D" w:rsidP="00280C0D">
            <w:pPr>
              <w:pStyle w:val="ListParagraph"/>
              <w:numPr>
                <w:ilvl w:val="0"/>
                <w:numId w:val="5"/>
              </w:numPr>
              <w:ind w:left="426" w:hanging="426"/>
              <w:rPr>
                <w:rFonts w:ascii="Arial" w:eastAsia="Calibri" w:hAnsi="Arial" w:cs="Arial"/>
                <w:sz w:val="24"/>
                <w:szCs w:val="24"/>
              </w:rPr>
            </w:pPr>
            <w:r w:rsidRPr="00620E06">
              <w:rPr>
                <w:rFonts w:ascii="Arial" w:eastAsia="Calibri" w:hAnsi="Arial" w:cs="Arial"/>
                <w:sz w:val="24"/>
                <w:szCs w:val="24"/>
              </w:rPr>
              <w:t xml:space="preserve">How </w:t>
            </w:r>
            <w:r w:rsidR="0099098A">
              <w:rPr>
                <w:rFonts w:ascii="Arial" w:eastAsia="Calibri" w:hAnsi="Arial" w:cs="Arial"/>
                <w:sz w:val="24"/>
                <w:szCs w:val="24"/>
              </w:rPr>
              <w:t>does</w:t>
            </w:r>
            <w:r w:rsidRPr="00620E06">
              <w:rPr>
                <w:rFonts w:ascii="Arial" w:eastAsia="Calibri" w:hAnsi="Arial" w:cs="Arial"/>
                <w:sz w:val="24"/>
                <w:szCs w:val="24"/>
              </w:rPr>
              <w:t xml:space="preserve"> your proposal add value to the </w:t>
            </w:r>
            <w:r>
              <w:rPr>
                <w:rFonts w:ascii="Arial" w:eastAsia="Calibri" w:hAnsi="Arial" w:cs="Arial"/>
                <w:sz w:val="24"/>
                <w:szCs w:val="24"/>
              </w:rPr>
              <w:t>current</w:t>
            </w:r>
            <w:r w:rsidRPr="00620E06">
              <w:rPr>
                <w:rFonts w:ascii="Arial" w:eastAsia="Calibri" w:hAnsi="Arial" w:cs="Arial"/>
                <w:sz w:val="24"/>
                <w:szCs w:val="24"/>
              </w:rPr>
              <w:t xml:space="preserve"> provision offered through </w:t>
            </w:r>
            <w:r>
              <w:rPr>
                <w:rFonts w:ascii="Arial" w:eastAsia="Calibri" w:hAnsi="Arial" w:cs="Arial"/>
                <w:sz w:val="24"/>
                <w:szCs w:val="24"/>
              </w:rPr>
              <w:t>existing</w:t>
            </w:r>
            <w:r w:rsidRPr="00620E06">
              <w:rPr>
                <w:rFonts w:ascii="Arial" w:eastAsia="Calibri" w:hAnsi="Arial" w:cs="Arial"/>
                <w:sz w:val="24"/>
                <w:szCs w:val="24"/>
              </w:rPr>
              <w:t xml:space="preserve"> funding streams, such as A</w:t>
            </w:r>
            <w:r w:rsidR="00BA482B">
              <w:rPr>
                <w:rFonts w:ascii="Arial" w:eastAsia="Calibri" w:hAnsi="Arial" w:cs="Arial"/>
                <w:sz w:val="24"/>
                <w:szCs w:val="24"/>
              </w:rPr>
              <w:t xml:space="preserve">dult </w:t>
            </w:r>
            <w:r w:rsidRPr="00620E06">
              <w:rPr>
                <w:rFonts w:ascii="Arial" w:eastAsia="Calibri" w:hAnsi="Arial" w:cs="Arial"/>
                <w:sz w:val="24"/>
                <w:szCs w:val="24"/>
              </w:rPr>
              <w:t>E</w:t>
            </w:r>
            <w:r w:rsidR="00BA482B">
              <w:rPr>
                <w:rFonts w:ascii="Arial" w:eastAsia="Calibri" w:hAnsi="Arial" w:cs="Arial"/>
                <w:sz w:val="24"/>
                <w:szCs w:val="24"/>
              </w:rPr>
              <w:t xml:space="preserve">ducation </w:t>
            </w:r>
            <w:r w:rsidRPr="00620E06">
              <w:rPr>
                <w:rFonts w:ascii="Arial" w:eastAsia="Calibri" w:hAnsi="Arial" w:cs="Arial"/>
                <w:sz w:val="24"/>
                <w:szCs w:val="24"/>
              </w:rPr>
              <w:t>B</w:t>
            </w:r>
            <w:r w:rsidR="00BA482B">
              <w:rPr>
                <w:rFonts w:ascii="Arial" w:eastAsia="Calibri" w:hAnsi="Arial" w:cs="Arial"/>
                <w:sz w:val="24"/>
                <w:szCs w:val="24"/>
              </w:rPr>
              <w:t>udget (AEB)</w:t>
            </w:r>
            <w:r w:rsidRPr="00620E06">
              <w:rPr>
                <w:rFonts w:ascii="Arial" w:eastAsia="Calibri" w:hAnsi="Arial" w:cs="Arial"/>
                <w:sz w:val="24"/>
                <w:szCs w:val="24"/>
              </w:rPr>
              <w:t xml:space="preserve">, </w:t>
            </w:r>
            <w:r w:rsidR="0099098A">
              <w:rPr>
                <w:rFonts w:ascii="Arial" w:eastAsia="Calibri" w:hAnsi="Arial" w:cs="Arial"/>
                <w:sz w:val="24"/>
                <w:szCs w:val="24"/>
              </w:rPr>
              <w:t>explaining how it will</w:t>
            </w:r>
            <w:r w:rsidRPr="00620E06">
              <w:rPr>
                <w:rFonts w:ascii="Arial" w:eastAsia="Calibri" w:hAnsi="Arial" w:cs="Arial"/>
                <w:sz w:val="24"/>
                <w:szCs w:val="24"/>
              </w:rPr>
              <w:t xml:space="preserve"> not duplicate or displace this?</w:t>
            </w:r>
            <w:r>
              <w:rPr>
                <w:rFonts w:ascii="Arial" w:eastAsia="Calibri" w:hAnsi="Arial" w:cs="Arial"/>
                <w:sz w:val="24"/>
                <w:szCs w:val="24"/>
              </w:rPr>
              <w:t xml:space="preserve"> </w:t>
            </w:r>
            <w:r>
              <w:rPr>
                <w:rFonts w:ascii="Arial" w:hAnsi="Arial" w:cs="Arial"/>
                <w:sz w:val="24"/>
                <w:szCs w:val="24"/>
              </w:rPr>
              <w:t>(</w:t>
            </w:r>
            <w:proofErr w:type="gramStart"/>
            <w:r>
              <w:rPr>
                <w:rFonts w:ascii="Arial" w:hAnsi="Arial" w:cs="Arial"/>
                <w:sz w:val="24"/>
                <w:szCs w:val="24"/>
              </w:rPr>
              <w:t>maximum</w:t>
            </w:r>
            <w:proofErr w:type="gramEnd"/>
            <w:r>
              <w:rPr>
                <w:rFonts w:ascii="Arial" w:hAnsi="Arial" w:cs="Arial"/>
                <w:sz w:val="24"/>
                <w:szCs w:val="24"/>
              </w:rPr>
              <w:t xml:space="preserve"> 200 words)</w:t>
            </w:r>
          </w:p>
          <w:p w14:paraId="3C81A523" w14:textId="77777777" w:rsidR="00280C0D" w:rsidRDefault="00280C0D" w:rsidP="0026574B">
            <w:pPr>
              <w:rPr>
                <w:rFonts w:ascii="Arial" w:hAnsi="Arial" w:cs="Arial"/>
                <w:sz w:val="24"/>
                <w:szCs w:val="24"/>
              </w:rPr>
            </w:pPr>
          </w:p>
        </w:tc>
      </w:tr>
      <w:tr w:rsidR="00280C0D" w14:paraId="197627A4" w14:textId="77777777" w:rsidTr="0026574B">
        <w:tc>
          <w:tcPr>
            <w:tcW w:w="9628" w:type="dxa"/>
          </w:tcPr>
          <w:p w14:paraId="75280F83" w14:textId="77777777" w:rsidR="00280C0D" w:rsidRDefault="00280C0D" w:rsidP="0026574B">
            <w:pPr>
              <w:rPr>
                <w:rFonts w:ascii="Arial" w:hAnsi="Arial" w:cs="Arial"/>
                <w:sz w:val="24"/>
                <w:szCs w:val="24"/>
              </w:rPr>
            </w:pPr>
          </w:p>
          <w:p w14:paraId="1CE80AE7" w14:textId="77777777" w:rsidR="00280C0D" w:rsidRDefault="00280C0D" w:rsidP="0026574B">
            <w:pPr>
              <w:rPr>
                <w:rFonts w:ascii="Arial" w:hAnsi="Arial" w:cs="Arial"/>
                <w:sz w:val="24"/>
                <w:szCs w:val="24"/>
              </w:rPr>
            </w:pPr>
          </w:p>
          <w:p w14:paraId="0CF71291" w14:textId="77777777" w:rsidR="00280C0D" w:rsidRDefault="00280C0D" w:rsidP="0026574B">
            <w:pPr>
              <w:rPr>
                <w:rFonts w:ascii="Arial" w:hAnsi="Arial" w:cs="Arial"/>
                <w:sz w:val="24"/>
                <w:szCs w:val="24"/>
              </w:rPr>
            </w:pPr>
          </w:p>
          <w:p w14:paraId="7D90058F" w14:textId="77777777" w:rsidR="00280C0D" w:rsidRDefault="00280C0D" w:rsidP="0026574B">
            <w:pPr>
              <w:rPr>
                <w:rFonts w:ascii="Arial" w:hAnsi="Arial" w:cs="Arial"/>
                <w:sz w:val="24"/>
                <w:szCs w:val="24"/>
              </w:rPr>
            </w:pPr>
          </w:p>
          <w:p w14:paraId="19324AB1" w14:textId="77777777" w:rsidR="00280C0D" w:rsidRDefault="00280C0D" w:rsidP="0026574B">
            <w:pPr>
              <w:rPr>
                <w:rFonts w:ascii="Arial" w:hAnsi="Arial" w:cs="Arial"/>
                <w:sz w:val="24"/>
                <w:szCs w:val="24"/>
              </w:rPr>
            </w:pPr>
          </w:p>
          <w:p w14:paraId="39683900" w14:textId="77777777" w:rsidR="00280C0D" w:rsidRDefault="00280C0D" w:rsidP="0026574B">
            <w:pPr>
              <w:rPr>
                <w:rFonts w:ascii="Arial" w:hAnsi="Arial" w:cs="Arial"/>
                <w:sz w:val="24"/>
                <w:szCs w:val="24"/>
              </w:rPr>
            </w:pPr>
          </w:p>
          <w:p w14:paraId="6E5F8086" w14:textId="77777777" w:rsidR="00280C0D" w:rsidRDefault="00280C0D" w:rsidP="0026574B">
            <w:pPr>
              <w:rPr>
                <w:rFonts w:ascii="Arial" w:hAnsi="Arial" w:cs="Arial"/>
                <w:sz w:val="24"/>
                <w:szCs w:val="24"/>
              </w:rPr>
            </w:pPr>
          </w:p>
          <w:p w14:paraId="60D2987A" w14:textId="77777777" w:rsidR="00280C0D" w:rsidRDefault="00280C0D" w:rsidP="0026574B">
            <w:pPr>
              <w:rPr>
                <w:rFonts w:ascii="Arial" w:hAnsi="Arial" w:cs="Arial"/>
                <w:sz w:val="24"/>
                <w:szCs w:val="24"/>
              </w:rPr>
            </w:pPr>
          </w:p>
          <w:p w14:paraId="0A306DA5" w14:textId="77777777" w:rsidR="00280C0D" w:rsidRDefault="00280C0D" w:rsidP="0026574B">
            <w:pPr>
              <w:rPr>
                <w:rFonts w:ascii="Arial" w:hAnsi="Arial" w:cs="Arial"/>
                <w:sz w:val="24"/>
                <w:szCs w:val="24"/>
              </w:rPr>
            </w:pPr>
          </w:p>
          <w:p w14:paraId="7EEB06F0" w14:textId="77777777" w:rsidR="00280C0D" w:rsidRDefault="00280C0D" w:rsidP="0026574B">
            <w:pPr>
              <w:rPr>
                <w:rFonts w:ascii="Arial" w:hAnsi="Arial" w:cs="Arial"/>
                <w:sz w:val="24"/>
                <w:szCs w:val="24"/>
              </w:rPr>
            </w:pPr>
          </w:p>
        </w:tc>
      </w:tr>
    </w:tbl>
    <w:p w14:paraId="4697E0E8" w14:textId="64DB7B31" w:rsidR="00280C0D" w:rsidRDefault="00280C0D" w:rsidP="00B305A4">
      <w:pPr>
        <w:spacing w:after="0" w:line="240" w:lineRule="auto"/>
        <w:contextualSpacing/>
        <w:rPr>
          <w:rFonts w:ascii="Arial" w:eastAsia="Calibri" w:hAnsi="Arial" w:cs="Arial"/>
          <w:sz w:val="24"/>
          <w:szCs w:val="24"/>
        </w:rPr>
      </w:pPr>
    </w:p>
    <w:tbl>
      <w:tblPr>
        <w:tblStyle w:val="TableGrid"/>
        <w:tblW w:w="0" w:type="auto"/>
        <w:tblLook w:val="04A0" w:firstRow="1" w:lastRow="0" w:firstColumn="1" w:lastColumn="0" w:noHBand="0" w:noVBand="1"/>
      </w:tblPr>
      <w:tblGrid>
        <w:gridCol w:w="9628"/>
      </w:tblGrid>
      <w:tr w:rsidR="00280C0D" w14:paraId="03C6B14D" w14:textId="77777777" w:rsidTr="0026574B">
        <w:tc>
          <w:tcPr>
            <w:tcW w:w="9628" w:type="dxa"/>
            <w:tcBorders>
              <w:top w:val="nil"/>
              <w:left w:val="nil"/>
              <w:right w:val="nil"/>
            </w:tcBorders>
          </w:tcPr>
          <w:p w14:paraId="2D0B27AB" w14:textId="77777777" w:rsidR="00280C0D" w:rsidRPr="00620E06" w:rsidRDefault="00280C0D" w:rsidP="00280C0D">
            <w:pPr>
              <w:pStyle w:val="ListParagraph"/>
              <w:numPr>
                <w:ilvl w:val="0"/>
                <w:numId w:val="5"/>
              </w:numPr>
              <w:ind w:left="426" w:hanging="426"/>
              <w:rPr>
                <w:rFonts w:ascii="Arial" w:hAnsi="Arial" w:cs="Arial"/>
                <w:sz w:val="24"/>
                <w:szCs w:val="24"/>
              </w:rPr>
            </w:pPr>
            <w:r w:rsidRPr="00620E06">
              <w:rPr>
                <w:rFonts w:ascii="Arial" w:hAnsi="Arial" w:cs="Arial"/>
                <w:sz w:val="24"/>
                <w:szCs w:val="24"/>
              </w:rPr>
              <w:t xml:space="preserve">Please provide a brief explanation of how you would engage learners and/or employers onto your programme, in line with the interventions you have </w:t>
            </w:r>
            <w:proofErr w:type="gramStart"/>
            <w:r w:rsidRPr="00620E06">
              <w:rPr>
                <w:rFonts w:ascii="Arial" w:hAnsi="Arial" w:cs="Arial"/>
                <w:sz w:val="24"/>
                <w:szCs w:val="24"/>
              </w:rPr>
              <w:t>selected</w:t>
            </w:r>
            <w:proofErr w:type="gramEnd"/>
            <w:r w:rsidRPr="00620E06">
              <w:rPr>
                <w:rFonts w:ascii="Arial" w:hAnsi="Arial" w:cs="Arial"/>
                <w:sz w:val="24"/>
                <w:szCs w:val="24"/>
              </w:rPr>
              <w:t xml:space="preserve"> and the priority groups outlined above</w:t>
            </w:r>
            <w:r>
              <w:rPr>
                <w:rFonts w:ascii="Arial" w:hAnsi="Arial" w:cs="Arial"/>
                <w:sz w:val="24"/>
                <w:szCs w:val="24"/>
              </w:rPr>
              <w:t xml:space="preserve"> (maximum 200 words)</w:t>
            </w:r>
            <w:r w:rsidRPr="00620E06">
              <w:rPr>
                <w:rFonts w:ascii="Arial" w:hAnsi="Arial" w:cs="Arial"/>
                <w:sz w:val="24"/>
                <w:szCs w:val="24"/>
              </w:rPr>
              <w:t>.</w:t>
            </w:r>
          </w:p>
          <w:p w14:paraId="7B799E9C" w14:textId="77777777" w:rsidR="00280C0D" w:rsidRDefault="00280C0D" w:rsidP="0026574B">
            <w:pPr>
              <w:rPr>
                <w:rFonts w:ascii="Arial" w:hAnsi="Arial" w:cs="Arial"/>
                <w:sz w:val="24"/>
                <w:szCs w:val="24"/>
              </w:rPr>
            </w:pPr>
          </w:p>
        </w:tc>
      </w:tr>
      <w:tr w:rsidR="00280C0D" w14:paraId="45F3DAF4" w14:textId="77777777" w:rsidTr="0026574B">
        <w:tc>
          <w:tcPr>
            <w:tcW w:w="9628" w:type="dxa"/>
          </w:tcPr>
          <w:p w14:paraId="788C765D" w14:textId="77777777" w:rsidR="00280C0D" w:rsidRDefault="00280C0D" w:rsidP="0026574B">
            <w:pPr>
              <w:rPr>
                <w:rFonts w:ascii="Arial" w:hAnsi="Arial" w:cs="Arial"/>
                <w:sz w:val="24"/>
                <w:szCs w:val="24"/>
              </w:rPr>
            </w:pPr>
          </w:p>
          <w:p w14:paraId="3FA5D21C" w14:textId="77777777" w:rsidR="00280C0D" w:rsidRDefault="00280C0D" w:rsidP="0026574B">
            <w:pPr>
              <w:rPr>
                <w:rFonts w:ascii="Arial" w:hAnsi="Arial" w:cs="Arial"/>
                <w:sz w:val="24"/>
                <w:szCs w:val="24"/>
              </w:rPr>
            </w:pPr>
          </w:p>
          <w:p w14:paraId="577A4D9E" w14:textId="77777777" w:rsidR="00280C0D" w:rsidRDefault="00280C0D" w:rsidP="0026574B">
            <w:pPr>
              <w:rPr>
                <w:rFonts w:ascii="Arial" w:hAnsi="Arial" w:cs="Arial"/>
                <w:sz w:val="24"/>
                <w:szCs w:val="24"/>
              </w:rPr>
            </w:pPr>
          </w:p>
          <w:p w14:paraId="0A009140" w14:textId="77777777" w:rsidR="00280C0D" w:rsidRDefault="00280C0D" w:rsidP="0026574B">
            <w:pPr>
              <w:rPr>
                <w:rFonts w:ascii="Arial" w:hAnsi="Arial" w:cs="Arial"/>
                <w:sz w:val="24"/>
                <w:szCs w:val="24"/>
              </w:rPr>
            </w:pPr>
          </w:p>
          <w:p w14:paraId="52D0F879" w14:textId="77777777" w:rsidR="00280C0D" w:rsidRDefault="00280C0D" w:rsidP="0026574B">
            <w:pPr>
              <w:rPr>
                <w:rFonts w:ascii="Arial" w:hAnsi="Arial" w:cs="Arial"/>
                <w:sz w:val="24"/>
                <w:szCs w:val="24"/>
              </w:rPr>
            </w:pPr>
          </w:p>
          <w:p w14:paraId="35D92AF3" w14:textId="77777777" w:rsidR="00280C0D" w:rsidRDefault="00280C0D" w:rsidP="0026574B">
            <w:pPr>
              <w:rPr>
                <w:rFonts w:ascii="Arial" w:hAnsi="Arial" w:cs="Arial"/>
                <w:sz w:val="24"/>
                <w:szCs w:val="24"/>
              </w:rPr>
            </w:pPr>
          </w:p>
          <w:p w14:paraId="675182D1" w14:textId="77777777" w:rsidR="00280C0D" w:rsidRDefault="00280C0D" w:rsidP="0026574B">
            <w:pPr>
              <w:rPr>
                <w:rFonts w:ascii="Arial" w:hAnsi="Arial" w:cs="Arial"/>
                <w:sz w:val="24"/>
                <w:szCs w:val="24"/>
              </w:rPr>
            </w:pPr>
          </w:p>
          <w:p w14:paraId="3D148443" w14:textId="77777777" w:rsidR="00280C0D" w:rsidRDefault="00280C0D" w:rsidP="0026574B">
            <w:pPr>
              <w:rPr>
                <w:rFonts w:ascii="Arial" w:hAnsi="Arial" w:cs="Arial"/>
                <w:sz w:val="24"/>
                <w:szCs w:val="24"/>
              </w:rPr>
            </w:pPr>
          </w:p>
          <w:p w14:paraId="5722CD3D" w14:textId="77777777" w:rsidR="00280C0D" w:rsidRDefault="00280C0D" w:rsidP="0026574B">
            <w:pPr>
              <w:rPr>
                <w:rFonts w:ascii="Arial" w:hAnsi="Arial" w:cs="Arial"/>
                <w:sz w:val="24"/>
                <w:szCs w:val="24"/>
              </w:rPr>
            </w:pPr>
          </w:p>
          <w:p w14:paraId="6D288143" w14:textId="77777777" w:rsidR="00280C0D" w:rsidRDefault="00280C0D" w:rsidP="0026574B">
            <w:pPr>
              <w:rPr>
                <w:rFonts w:ascii="Arial" w:hAnsi="Arial" w:cs="Arial"/>
                <w:sz w:val="24"/>
                <w:szCs w:val="24"/>
              </w:rPr>
            </w:pPr>
          </w:p>
        </w:tc>
      </w:tr>
    </w:tbl>
    <w:p w14:paraId="531204FB" w14:textId="77777777" w:rsidR="00280C0D" w:rsidRDefault="00280C0D" w:rsidP="00B305A4">
      <w:pPr>
        <w:spacing w:after="0" w:line="240" w:lineRule="auto"/>
        <w:contextualSpacing/>
        <w:rPr>
          <w:rFonts w:ascii="Arial" w:eastAsia="Calibri" w:hAnsi="Arial" w:cs="Arial"/>
          <w:sz w:val="24"/>
          <w:szCs w:val="24"/>
        </w:rPr>
      </w:pPr>
    </w:p>
    <w:tbl>
      <w:tblPr>
        <w:tblStyle w:val="TableGrid"/>
        <w:tblW w:w="0" w:type="auto"/>
        <w:tblLook w:val="04A0" w:firstRow="1" w:lastRow="0" w:firstColumn="1" w:lastColumn="0" w:noHBand="0" w:noVBand="1"/>
      </w:tblPr>
      <w:tblGrid>
        <w:gridCol w:w="9628"/>
      </w:tblGrid>
      <w:tr w:rsidR="00280C0D" w14:paraId="39AA2F29" w14:textId="77777777" w:rsidTr="0026574B">
        <w:tc>
          <w:tcPr>
            <w:tcW w:w="9628" w:type="dxa"/>
            <w:tcBorders>
              <w:top w:val="nil"/>
              <w:left w:val="nil"/>
              <w:right w:val="nil"/>
            </w:tcBorders>
          </w:tcPr>
          <w:p w14:paraId="77259AC2" w14:textId="77777777" w:rsidR="00280C0D" w:rsidRPr="00620E06" w:rsidRDefault="00280C0D" w:rsidP="00280C0D">
            <w:pPr>
              <w:pStyle w:val="ListParagraph"/>
              <w:numPr>
                <w:ilvl w:val="0"/>
                <w:numId w:val="5"/>
              </w:numPr>
              <w:ind w:left="426" w:hanging="437"/>
              <w:rPr>
                <w:rFonts w:ascii="Arial" w:hAnsi="Arial" w:cs="Arial"/>
                <w:sz w:val="24"/>
                <w:szCs w:val="24"/>
              </w:rPr>
            </w:pPr>
            <w:r w:rsidRPr="00620E06">
              <w:rPr>
                <w:rFonts w:ascii="Arial" w:hAnsi="Arial" w:cs="Arial"/>
                <w:sz w:val="24"/>
                <w:szCs w:val="24"/>
              </w:rPr>
              <w:t xml:space="preserve">In addition to the </w:t>
            </w:r>
            <w:r>
              <w:rPr>
                <w:rFonts w:ascii="Arial" w:hAnsi="Arial" w:cs="Arial"/>
                <w:sz w:val="24"/>
                <w:szCs w:val="24"/>
              </w:rPr>
              <w:t xml:space="preserve">stated </w:t>
            </w:r>
            <w:r w:rsidRPr="00620E06">
              <w:rPr>
                <w:rFonts w:ascii="Arial" w:hAnsi="Arial" w:cs="Arial"/>
                <w:sz w:val="24"/>
                <w:szCs w:val="24"/>
              </w:rPr>
              <w:t xml:space="preserve">priority groups, do you feel there are other target groups who would benefit from this programme?  If yes, please provide a brief explanation below, including any evidence you </w:t>
            </w:r>
            <w:proofErr w:type="gramStart"/>
            <w:r w:rsidRPr="00620E06">
              <w:rPr>
                <w:rFonts w:ascii="Arial" w:hAnsi="Arial" w:cs="Arial"/>
                <w:sz w:val="24"/>
                <w:szCs w:val="24"/>
              </w:rPr>
              <w:t>have to</w:t>
            </w:r>
            <w:proofErr w:type="gramEnd"/>
            <w:r w:rsidRPr="00620E06">
              <w:rPr>
                <w:rFonts w:ascii="Arial" w:hAnsi="Arial" w:cs="Arial"/>
                <w:sz w:val="24"/>
                <w:szCs w:val="24"/>
              </w:rPr>
              <w:t xml:space="preserve"> support this</w:t>
            </w:r>
            <w:r>
              <w:rPr>
                <w:rFonts w:ascii="Arial" w:hAnsi="Arial" w:cs="Arial"/>
                <w:sz w:val="24"/>
                <w:szCs w:val="24"/>
              </w:rPr>
              <w:t xml:space="preserve"> (maximum 200 words)</w:t>
            </w:r>
            <w:r w:rsidRPr="00620E06">
              <w:rPr>
                <w:rFonts w:ascii="Arial" w:hAnsi="Arial" w:cs="Arial"/>
                <w:sz w:val="24"/>
                <w:szCs w:val="24"/>
              </w:rPr>
              <w:t>.</w:t>
            </w:r>
          </w:p>
          <w:p w14:paraId="178A8F5A" w14:textId="77777777" w:rsidR="00280C0D" w:rsidRDefault="00280C0D" w:rsidP="0026574B">
            <w:pPr>
              <w:rPr>
                <w:rFonts w:ascii="Arial" w:hAnsi="Arial" w:cs="Arial"/>
                <w:sz w:val="24"/>
                <w:szCs w:val="24"/>
              </w:rPr>
            </w:pPr>
          </w:p>
        </w:tc>
      </w:tr>
      <w:tr w:rsidR="00280C0D" w14:paraId="55A2FFC7" w14:textId="77777777" w:rsidTr="0026574B">
        <w:tc>
          <w:tcPr>
            <w:tcW w:w="9628" w:type="dxa"/>
          </w:tcPr>
          <w:p w14:paraId="50E00BF7" w14:textId="77777777" w:rsidR="00280C0D" w:rsidRDefault="00280C0D" w:rsidP="0026574B">
            <w:pPr>
              <w:rPr>
                <w:rFonts w:ascii="Arial" w:hAnsi="Arial" w:cs="Arial"/>
                <w:sz w:val="24"/>
                <w:szCs w:val="24"/>
              </w:rPr>
            </w:pPr>
          </w:p>
          <w:p w14:paraId="3E37D4ED" w14:textId="77777777" w:rsidR="00280C0D" w:rsidRDefault="00280C0D" w:rsidP="0026574B">
            <w:pPr>
              <w:rPr>
                <w:rFonts w:ascii="Arial" w:hAnsi="Arial" w:cs="Arial"/>
                <w:sz w:val="24"/>
                <w:szCs w:val="24"/>
              </w:rPr>
            </w:pPr>
          </w:p>
          <w:p w14:paraId="7EF06BE6" w14:textId="77777777" w:rsidR="00280C0D" w:rsidRDefault="00280C0D" w:rsidP="0026574B">
            <w:pPr>
              <w:rPr>
                <w:rFonts w:ascii="Arial" w:hAnsi="Arial" w:cs="Arial"/>
                <w:sz w:val="24"/>
                <w:szCs w:val="24"/>
              </w:rPr>
            </w:pPr>
          </w:p>
          <w:p w14:paraId="686854A8" w14:textId="77777777" w:rsidR="00280C0D" w:rsidRDefault="00280C0D" w:rsidP="0026574B">
            <w:pPr>
              <w:rPr>
                <w:rFonts w:ascii="Arial" w:hAnsi="Arial" w:cs="Arial"/>
                <w:sz w:val="24"/>
                <w:szCs w:val="24"/>
              </w:rPr>
            </w:pPr>
          </w:p>
          <w:p w14:paraId="0584A5D9" w14:textId="77777777" w:rsidR="00280C0D" w:rsidRDefault="00280C0D" w:rsidP="0026574B">
            <w:pPr>
              <w:rPr>
                <w:rFonts w:ascii="Arial" w:hAnsi="Arial" w:cs="Arial"/>
                <w:sz w:val="24"/>
                <w:szCs w:val="24"/>
              </w:rPr>
            </w:pPr>
          </w:p>
          <w:p w14:paraId="4CDB3020" w14:textId="77777777" w:rsidR="00280C0D" w:rsidRDefault="00280C0D" w:rsidP="0026574B">
            <w:pPr>
              <w:rPr>
                <w:rFonts w:ascii="Arial" w:hAnsi="Arial" w:cs="Arial"/>
                <w:sz w:val="24"/>
                <w:szCs w:val="24"/>
              </w:rPr>
            </w:pPr>
          </w:p>
          <w:p w14:paraId="0FD2219B" w14:textId="77777777" w:rsidR="00280C0D" w:rsidRDefault="00280C0D" w:rsidP="0026574B">
            <w:pPr>
              <w:rPr>
                <w:rFonts w:ascii="Arial" w:hAnsi="Arial" w:cs="Arial"/>
                <w:sz w:val="24"/>
                <w:szCs w:val="24"/>
              </w:rPr>
            </w:pPr>
          </w:p>
          <w:p w14:paraId="0B5FF2F4" w14:textId="77777777" w:rsidR="00280C0D" w:rsidRDefault="00280C0D" w:rsidP="0026574B">
            <w:pPr>
              <w:rPr>
                <w:rFonts w:ascii="Arial" w:hAnsi="Arial" w:cs="Arial"/>
                <w:sz w:val="24"/>
                <w:szCs w:val="24"/>
              </w:rPr>
            </w:pPr>
          </w:p>
          <w:p w14:paraId="7AF84497" w14:textId="77777777" w:rsidR="00280C0D" w:rsidRDefault="00280C0D" w:rsidP="0026574B">
            <w:pPr>
              <w:rPr>
                <w:rFonts w:ascii="Arial" w:hAnsi="Arial" w:cs="Arial"/>
                <w:sz w:val="24"/>
                <w:szCs w:val="24"/>
              </w:rPr>
            </w:pPr>
          </w:p>
          <w:p w14:paraId="216C5FC6" w14:textId="77777777" w:rsidR="00280C0D" w:rsidRDefault="00280C0D" w:rsidP="0026574B">
            <w:pPr>
              <w:rPr>
                <w:rFonts w:ascii="Arial" w:hAnsi="Arial" w:cs="Arial"/>
                <w:sz w:val="24"/>
                <w:szCs w:val="24"/>
              </w:rPr>
            </w:pPr>
          </w:p>
        </w:tc>
      </w:tr>
    </w:tbl>
    <w:p w14:paraId="37387BAC" w14:textId="416B0924" w:rsidR="00620E06" w:rsidRDefault="00620E06" w:rsidP="007D3064">
      <w:pPr>
        <w:spacing w:after="0" w:line="240" w:lineRule="auto"/>
        <w:rPr>
          <w:rFonts w:ascii="Arial" w:hAnsi="Arial" w:cs="Arial"/>
          <w:sz w:val="24"/>
          <w:szCs w:val="24"/>
        </w:rPr>
      </w:pPr>
    </w:p>
    <w:p w14:paraId="3DBF768C" w14:textId="4B438883" w:rsidR="00620E06" w:rsidRPr="00620E06" w:rsidRDefault="00620E06" w:rsidP="00620E06">
      <w:pPr>
        <w:pStyle w:val="ListParagraph"/>
        <w:numPr>
          <w:ilvl w:val="0"/>
          <w:numId w:val="5"/>
        </w:numPr>
        <w:spacing w:after="0" w:line="240" w:lineRule="auto"/>
        <w:ind w:left="426" w:hanging="426"/>
        <w:rPr>
          <w:rFonts w:ascii="Arial" w:hAnsi="Arial" w:cs="Arial"/>
          <w:sz w:val="24"/>
          <w:szCs w:val="24"/>
        </w:rPr>
      </w:pPr>
      <w:r w:rsidRPr="00620E06">
        <w:rPr>
          <w:rFonts w:ascii="Arial" w:hAnsi="Arial" w:cs="Arial"/>
          <w:sz w:val="24"/>
          <w:szCs w:val="24"/>
        </w:rPr>
        <w:t>Please specify where your proposed delivery would take place across the 12 districts in the Lancashire County Council area.  Please tick all that apply:</w:t>
      </w:r>
    </w:p>
    <w:p w14:paraId="7533A668" w14:textId="77777777" w:rsidR="00620E06" w:rsidRDefault="00620E06" w:rsidP="00620E06">
      <w:pPr>
        <w:spacing w:after="0" w:line="240" w:lineRule="auto"/>
        <w:rPr>
          <w:rFonts w:ascii="Arial" w:hAnsi="Arial" w:cs="Arial"/>
          <w:sz w:val="24"/>
          <w:szCs w:val="24"/>
        </w:rPr>
      </w:pPr>
    </w:p>
    <w:tbl>
      <w:tblPr>
        <w:tblStyle w:val="TableGrid"/>
        <w:tblW w:w="0" w:type="auto"/>
        <w:tblInd w:w="607" w:type="dxa"/>
        <w:tblLook w:val="04A0" w:firstRow="1" w:lastRow="0" w:firstColumn="1" w:lastColumn="0" w:noHBand="0" w:noVBand="1"/>
      </w:tblPr>
      <w:tblGrid>
        <w:gridCol w:w="1838"/>
        <w:gridCol w:w="851"/>
        <w:gridCol w:w="2126"/>
        <w:gridCol w:w="850"/>
        <w:gridCol w:w="2410"/>
        <w:gridCol w:w="941"/>
      </w:tblGrid>
      <w:tr w:rsidR="00620E06" w14:paraId="6A94D183" w14:textId="77777777" w:rsidTr="00271AF4">
        <w:trPr>
          <w:trHeight w:val="583"/>
        </w:trPr>
        <w:tc>
          <w:tcPr>
            <w:tcW w:w="1838" w:type="dxa"/>
            <w:vAlign w:val="center"/>
          </w:tcPr>
          <w:p w14:paraId="5983E3E8" w14:textId="77777777" w:rsidR="00620E06" w:rsidRDefault="00620E06" w:rsidP="00701787">
            <w:pPr>
              <w:rPr>
                <w:rFonts w:ascii="Arial" w:hAnsi="Arial" w:cs="Arial"/>
                <w:sz w:val="24"/>
                <w:szCs w:val="24"/>
              </w:rPr>
            </w:pPr>
            <w:r>
              <w:rPr>
                <w:rFonts w:ascii="Arial" w:hAnsi="Arial" w:cs="Arial"/>
                <w:sz w:val="24"/>
                <w:szCs w:val="24"/>
              </w:rPr>
              <w:t>Burnley</w:t>
            </w:r>
          </w:p>
        </w:tc>
        <w:tc>
          <w:tcPr>
            <w:tcW w:w="851" w:type="dxa"/>
            <w:vAlign w:val="center"/>
          </w:tcPr>
          <w:p w14:paraId="33CB2C80" w14:textId="77777777" w:rsidR="00620E06" w:rsidRDefault="00620E06" w:rsidP="00701787">
            <w:pPr>
              <w:rPr>
                <w:rFonts w:ascii="Arial" w:hAnsi="Arial" w:cs="Arial"/>
                <w:sz w:val="24"/>
                <w:szCs w:val="24"/>
              </w:rPr>
            </w:pPr>
          </w:p>
        </w:tc>
        <w:tc>
          <w:tcPr>
            <w:tcW w:w="2126" w:type="dxa"/>
            <w:vAlign w:val="center"/>
          </w:tcPr>
          <w:p w14:paraId="1476EF96" w14:textId="77777777" w:rsidR="00620E06" w:rsidRDefault="00620E06" w:rsidP="00701787">
            <w:pPr>
              <w:rPr>
                <w:rFonts w:ascii="Arial" w:hAnsi="Arial" w:cs="Arial"/>
                <w:sz w:val="24"/>
                <w:szCs w:val="24"/>
              </w:rPr>
            </w:pPr>
            <w:r>
              <w:rPr>
                <w:rFonts w:ascii="Arial" w:hAnsi="Arial" w:cs="Arial"/>
                <w:sz w:val="24"/>
                <w:szCs w:val="24"/>
              </w:rPr>
              <w:t>Lancaster</w:t>
            </w:r>
          </w:p>
        </w:tc>
        <w:tc>
          <w:tcPr>
            <w:tcW w:w="850" w:type="dxa"/>
            <w:vAlign w:val="center"/>
          </w:tcPr>
          <w:p w14:paraId="31D2131A" w14:textId="77777777" w:rsidR="00620E06" w:rsidRDefault="00620E06" w:rsidP="00701787">
            <w:pPr>
              <w:rPr>
                <w:rFonts w:ascii="Arial" w:hAnsi="Arial" w:cs="Arial"/>
                <w:sz w:val="24"/>
                <w:szCs w:val="24"/>
              </w:rPr>
            </w:pPr>
          </w:p>
        </w:tc>
        <w:tc>
          <w:tcPr>
            <w:tcW w:w="2410" w:type="dxa"/>
            <w:vAlign w:val="center"/>
          </w:tcPr>
          <w:p w14:paraId="63339C78" w14:textId="77777777" w:rsidR="00620E06" w:rsidRDefault="00620E06" w:rsidP="00701787">
            <w:pPr>
              <w:rPr>
                <w:rFonts w:ascii="Arial" w:hAnsi="Arial" w:cs="Arial"/>
                <w:sz w:val="24"/>
                <w:szCs w:val="24"/>
              </w:rPr>
            </w:pPr>
            <w:r>
              <w:rPr>
                <w:rFonts w:ascii="Arial" w:hAnsi="Arial" w:cs="Arial"/>
                <w:sz w:val="24"/>
                <w:szCs w:val="24"/>
              </w:rPr>
              <w:t>Rossendale</w:t>
            </w:r>
          </w:p>
        </w:tc>
        <w:tc>
          <w:tcPr>
            <w:tcW w:w="941" w:type="dxa"/>
            <w:vAlign w:val="center"/>
          </w:tcPr>
          <w:p w14:paraId="4E068122" w14:textId="77777777" w:rsidR="00620E06" w:rsidRDefault="00620E06" w:rsidP="00701787">
            <w:pPr>
              <w:rPr>
                <w:rFonts w:ascii="Arial" w:hAnsi="Arial" w:cs="Arial"/>
                <w:sz w:val="24"/>
                <w:szCs w:val="24"/>
              </w:rPr>
            </w:pPr>
          </w:p>
        </w:tc>
      </w:tr>
      <w:tr w:rsidR="00620E06" w14:paraId="0C7B3C0C" w14:textId="77777777" w:rsidTr="00271AF4">
        <w:trPr>
          <w:trHeight w:val="595"/>
        </w:trPr>
        <w:tc>
          <w:tcPr>
            <w:tcW w:w="1838" w:type="dxa"/>
            <w:vAlign w:val="center"/>
          </w:tcPr>
          <w:p w14:paraId="6A367876" w14:textId="77777777" w:rsidR="00620E06" w:rsidRDefault="00620E06" w:rsidP="00701787">
            <w:pPr>
              <w:rPr>
                <w:rFonts w:ascii="Arial" w:hAnsi="Arial" w:cs="Arial"/>
                <w:sz w:val="24"/>
                <w:szCs w:val="24"/>
              </w:rPr>
            </w:pPr>
            <w:r>
              <w:rPr>
                <w:rFonts w:ascii="Arial" w:hAnsi="Arial" w:cs="Arial"/>
                <w:sz w:val="24"/>
                <w:szCs w:val="24"/>
              </w:rPr>
              <w:t>Chorley</w:t>
            </w:r>
          </w:p>
        </w:tc>
        <w:tc>
          <w:tcPr>
            <w:tcW w:w="851" w:type="dxa"/>
            <w:vAlign w:val="center"/>
          </w:tcPr>
          <w:p w14:paraId="46B839F5" w14:textId="77777777" w:rsidR="00620E06" w:rsidRDefault="00620E06" w:rsidP="00701787">
            <w:pPr>
              <w:rPr>
                <w:rFonts w:ascii="Arial" w:hAnsi="Arial" w:cs="Arial"/>
                <w:sz w:val="24"/>
                <w:szCs w:val="24"/>
              </w:rPr>
            </w:pPr>
          </w:p>
        </w:tc>
        <w:tc>
          <w:tcPr>
            <w:tcW w:w="2126" w:type="dxa"/>
            <w:vAlign w:val="center"/>
          </w:tcPr>
          <w:p w14:paraId="249445D8" w14:textId="77777777" w:rsidR="00620E06" w:rsidRDefault="00620E06" w:rsidP="00701787">
            <w:pPr>
              <w:rPr>
                <w:rFonts w:ascii="Arial" w:hAnsi="Arial" w:cs="Arial"/>
                <w:sz w:val="24"/>
                <w:szCs w:val="24"/>
              </w:rPr>
            </w:pPr>
            <w:r>
              <w:rPr>
                <w:rFonts w:ascii="Arial" w:hAnsi="Arial" w:cs="Arial"/>
                <w:sz w:val="24"/>
                <w:szCs w:val="24"/>
              </w:rPr>
              <w:t>Pendle</w:t>
            </w:r>
          </w:p>
        </w:tc>
        <w:tc>
          <w:tcPr>
            <w:tcW w:w="850" w:type="dxa"/>
            <w:vAlign w:val="center"/>
          </w:tcPr>
          <w:p w14:paraId="67484123" w14:textId="77777777" w:rsidR="00620E06" w:rsidRDefault="00620E06" w:rsidP="00701787">
            <w:pPr>
              <w:rPr>
                <w:rFonts w:ascii="Arial" w:hAnsi="Arial" w:cs="Arial"/>
                <w:sz w:val="24"/>
                <w:szCs w:val="24"/>
              </w:rPr>
            </w:pPr>
          </w:p>
        </w:tc>
        <w:tc>
          <w:tcPr>
            <w:tcW w:w="2410" w:type="dxa"/>
            <w:vAlign w:val="center"/>
          </w:tcPr>
          <w:p w14:paraId="59F7DB77" w14:textId="77777777" w:rsidR="00620E06" w:rsidRDefault="00620E06" w:rsidP="00701787">
            <w:pPr>
              <w:rPr>
                <w:rFonts w:ascii="Arial" w:hAnsi="Arial" w:cs="Arial"/>
                <w:sz w:val="24"/>
                <w:szCs w:val="24"/>
              </w:rPr>
            </w:pPr>
            <w:r>
              <w:rPr>
                <w:rFonts w:ascii="Arial" w:hAnsi="Arial" w:cs="Arial"/>
                <w:sz w:val="24"/>
                <w:szCs w:val="24"/>
              </w:rPr>
              <w:t>South Ribble</w:t>
            </w:r>
          </w:p>
        </w:tc>
        <w:tc>
          <w:tcPr>
            <w:tcW w:w="941" w:type="dxa"/>
            <w:vAlign w:val="center"/>
          </w:tcPr>
          <w:p w14:paraId="14AB58D2" w14:textId="77777777" w:rsidR="00620E06" w:rsidRDefault="00620E06" w:rsidP="00701787">
            <w:pPr>
              <w:rPr>
                <w:rFonts w:ascii="Arial" w:hAnsi="Arial" w:cs="Arial"/>
                <w:sz w:val="24"/>
                <w:szCs w:val="24"/>
              </w:rPr>
            </w:pPr>
          </w:p>
        </w:tc>
      </w:tr>
      <w:tr w:rsidR="00620E06" w14:paraId="2C8E2AE3" w14:textId="77777777" w:rsidTr="00271AF4">
        <w:trPr>
          <w:trHeight w:val="595"/>
        </w:trPr>
        <w:tc>
          <w:tcPr>
            <w:tcW w:w="1838" w:type="dxa"/>
            <w:vAlign w:val="center"/>
          </w:tcPr>
          <w:p w14:paraId="6EBB3DF9" w14:textId="77777777" w:rsidR="00620E06" w:rsidRDefault="00620E06" w:rsidP="00701787">
            <w:pPr>
              <w:rPr>
                <w:rFonts w:ascii="Arial" w:hAnsi="Arial" w:cs="Arial"/>
                <w:sz w:val="24"/>
                <w:szCs w:val="24"/>
              </w:rPr>
            </w:pPr>
            <w:r>
              <w:rPr>
                <w:rFonts w:ascii="Arial" w:hAnsi="Arial" w:cs="Arial"/>
                <w:sz w:val="24"/>
                <w:szCs w:val="24"/>
              </w:rPr>
              <w:t>Fylde</w:t>
            </w:r>
          </w:p>
        </w:tc>
        <w:tc>
          <w:tcPr>
            <w:tcW w:w="851" w:type="dxa"/>
            <w:vAlign w:val="center"/>
          </w:tcPr>
          <w:p w14:paraId="20455A57" w14:textId="77777777" w:rsidR="00620E06" w:rsidRDefault="00620E06" w:rsidP="00701787">
            <w:pPr>
              <w:rPr>
                <w:rFonts w:ascii="Arial" w:hAnsi="Arial" w:cs="Arial"/>
                <w:sz w:val="24"/>
                <w:szCs w:val="24"/>
              </w:rPr>
            </w:pPr>
          </w:p>
        </w:tc>
        <w:tc>
          <w:tcPr>
            <w:tcW w:w="2126" w:type="dxa"/>
            <w:vAlign w:val="center"/>
          </w:tcPr>
          <w:p w14:paraId="1FA79034" w14:textId="77777777" w:rsidR="00620E06" w:rsidRDefault="00620E06" w:rsidP="00701787">
            <w:pPr>
              <w:rPr>
                <w:rFonts w:ascii="Arial" w:hAnsi="Arial" w:cs="Arial"/>
                <w:sz w:val="24"/>
                <w:szCs w:val="24"/>
              </w:rPr>
            </w:pPr>
            <w:r>
              <w:rPr>
                <w:rFonts w:ascii="Arial" w:hAnsi="Arial" w:cs="Arial"/>
                <w:sz w:val="24"/>
                <w:szCs w:val="24"/>
              </w:rPr>
              <w:t>Preston</w:t>
            </w:r>
          </w:p>
        </w:tc>
        <w:tc>
          <w:tcPr>
            <w:tcW w:w="850" w:type="dxa"/>
            <w:vAlign w:val="center"/>
          </w:tcPr>
          <w:p w14:paraId="7A53D123" w14:textId="77777777" w:rsidR="00620E06" w:rsidRDefault="00620E06" w:rsidP="00701787">
            <w:pPr>
              <w:rPr>
                <w:rFonts w:ascii="Arial" w:hAnsi="Arial" w:cs="Arial"/>
                <w:sz w:val="24"/>
                <w:szCs w:val="24"/>
              </w:rPr>
            </w:pPr>
          </w:p>
        </w:tc>
        <w:tc>
          <w:tcPr>
            <w:tcW w:w="2410" w:type="dxa"/>
            <w:vAlign w:val="center"/>
          </w:tcPr>
          <w:p w14:paraId="7C8B1908" w14:textId="77777777" w:rsidR="00620E06" w:rsidRDefault="00620E06" w:rsidP="00701787">
            <w:pPr>
              <w:rPr>
                <w:rFonts w:ascii="Arial" w:hAnsi="Arial" w:cs="Arial"/>
                <w:sz w:val="24"/>
                <w:szCs w:val="24"/>
              </w:rPr>
            </w:pPr>
            <w:r>
              <w:rPr>
                <w:rFonts w:ascii="Arial" w:hAnsi="Arial" w:cs="Arial"/>
                <w:sz w:val="24"/>
                <w:szCs w:val="24"/>
              </w:rPr>
              <w:t xml:space="preserve">West Lancashire </w:t>
            </w:r>
          </w:p>
        </w:tc>
        <w:tc>
          <w:tcPr>
            <w:tcW w:w="941" w:type="dxa"/>
            <w:vAlign w:val="center"/>
          </w:tcPr>
          <w:p w14:paraId="7F4C48B4" w14:textId="77777777" w:rsidR="00620E06" w:rsidRDefault="00620E06" w:rsidP="00701787">
            <w:pPr>
              <w:rPr>
                <w:rFonts w:ascii="Arial" w:hAnsi="Arial" w:cs="Arial"/>
                <w:sz w:val="24"/>
                <w:szCs w:val="24"/>
              </w:rPr>
            </w:pPr>
          </w:p>
        </w:tc>
      </w:tr>
      <w:tr w:rsidR="00620E06" w14:paraId="58A3597F" w14:textId="77777777" w:rsidTr="00271AF4">
        <w:trPr>
          <w:trHeight w:val="595"/>
        </w:trPr>
        <w:tc>
          <w:tcPr>
            <w:tcW w:w="1838" w:type="dxa"/>
            <w:vAlign w:val="center"/>
          </w:tcPr>
          <w:p w14:paraId="651005ED" w14:textId="77777777" w:rsidR="00620E06" w:rsidRDefault="00620E06" w:rsidP="00701787">
            <w:pPr>
              <w:rPr>
                <w:rFonts w:ascii="Arial" w:hAnsi="Arial" w:cs="Arial"/>
                <w:sz w:val="24"/>
                <w:szCs w:val="24"/>
              </w:rPr>
            </w:pPr>
            <w:r>
              <w:rPr>
                <w:rFonts w:ascii="Arial" w:hAnsi="Arial" w:cs="Arial"/>
                <w:sz w:val="24"/>
                <w:szCs w:val="24"/>
              </w:rPr>
              <w:t>Hyndburn</w:t>
            </w:r>
          </w:p>
        </w:tc>
        <w:tc>
          <w:tcPr>
            <w:tcW w:w="851" w:type="dxa"/>
            <w:vAlign w:val="center"/>
          </w:tcPr>
          <w:p w14:paraId="32C04F88" w14:textId="77777777" w:rsidR="00620E06" w:rsidRDefault="00620E06" w:rsidP="00701787">
            <w:pPr>
              <w:rPr>
                <w:rFonts w:ascii="Arial" w:hAnsi="Arial" w:cs="Arial"/>
                <w:sz w:val="24"/>
                <w:szCs w:val="24"/>
              </w:rPr>
            </w:pPr>
          </w:p>
        </w:tc>
        <w:tc>
          <w:tcPr>
            <w:tcW w:w="2126" w:type="dxa"/>
            <w:vAlign w:val="center"/>
          </w:tcPr>
          <w:p w14:paraId="16B7E69B" w14:textId="77777777" w:rsidR="00620E06" w:rsidRDefault="00620E06" w:rsidP="00701787">
            <w:pPr>
              <w:rPr>
                <w:rFonts w:ascii="Arial" w:hAnsi="Arial" w:cs="Arial"/>
                <w:sz w:val="24"/>
                <w:szCs w:val="24"/>
              </w:rPr>
            </w:pPr>
            <w:r>
              <w:rPr>
                <w:rFonts w:ascii="Arial" w:hAnsi="Arial" w:cs="Arial"/>
                <w:sz w:val="24"/>
                <w:szCs w:val="24"/>
              </w:rPr>
              <w:t>Ribble Valley</w:t>
            </w:r>
          </w:p>
        </w:tc>
        <w:tc>
          <w:tcPr>
            <w:tcW w:w="850" w:type="dxa"/>
            <w:vAlign w:val="center"/>
          </w:tcPr>
          <w:p w14:paraId="281685C0" w14:textId="77777777" w:rsidR="00620E06" w:rsidRDefault="00620E06" w:rsidP="00701787">
            <w:pPr>
              <w:rPr>
                <w:rFonts w:ascii="Arial" w:hAnsi="Arial" w:cs="Arial"/>
                <w:sz w:val="24"/>
                <w:szCs w:val="24"/>
              </w:rPr>
            </w:pPr>
          </w:p>
        </w:tc>
        <w:tc>
          <w:tcPr>
            <w:tcW w:w="2410" w:type="dxa"/>
            <w:vAlign w:val="center"/>
          </w:tcPr>
          <w:p w14:paraId="0315EE7F" w14:textId="77777777" w:rsidR="00620E06" w:rsidRDefault="00620E06" w:rsidP="00701787">
            <w:pPr>
              <w:rPr>
                <w:rFonts w:ascii="Arial" w:hAnsi="Arial" w:cs="Arial"/>
                <w:sz w:val="24"/>
                <w:szCs w:val="24"/>
              </w:rPr>
            </w:pPr>
            <w:r>
              <w:rPr>
                <w:rFonts w:ascii="Arial" w:hAnsi="Arial" w:cs="Arial"/>
                <w:sz w:val="24"/>
                <w:szCs w:val="24"/>
              </w:rPr>
              <w:t>Wyre</w:t>
            </w:r>
          </w:p>
        </w:tc>
        <w:tc>
          <w:tcPr>
            <w:tcW w:w="941" w:type="dxa"/>
            <w:vAlign w:val="center"/>
          </w:tcPr>
          <w:p w14:paraId="7B6B2625" w14:textId="77777777" w:rsidR="00620E06" w:rsidRDefault="00620E06" w:rsidP="00701787">
            <w:pPr>
              <w:rPr>
                <w:rFonts w:ascii="Arial" w:hAnsi="Arial" w:cs="Arial"/>
                <w:sz w:val="24"/>
                <w:szCs w:val="24"/>
              </w:rPr>
            </w:pPr>
          </w:p>
        </w:tc>
      </w:tr>
    </w:tbl>
    <w:p w14:paraId="494564F1" w14:textId="41D03209" w:rsidR="00620E06" w:rsidRDefault="00620E06" w:rsidP="00620E0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280C0D" w14:paraId="56928B2D" w14:textId="77777777" w:rsidTr="0026574B">
        <w:tc>
          <w:tcPr>
            <w:tcW w:w="9628" w:type="dxa"/>
            <w:tcBorders>
              <w:top w:val="nil"/>
              <w:left w:val="nil"/>
              <w:right w:val="nil"/>
            </w:tcBorders>
          </w:tcPr>
          <w:p w14:paraId="1FC78053" w14:textId="2BC145F4" w:rsidR="00280C0D" w:rsidRPr="00620E06" w:rsidRDefault="00280C0D" w:rsidP="00280C0D">
            <w:pPr>
              <w:pStyle w:val="ListParagraph"/>
              <w:numPr>
                <w:ilvl w:val="0"/>
                <w:numId w:val="5"/>
              </w:numPr>
              <w:ind w:left="426" w:hanging="426"/>
              <w:rPr>
                <w:rFonts w:ascii="Arial" w:hAnsi="Arial" w:cs="Arial"/>
                <w:sz w:val="24"/>
                <w:szCs w:val="24"/>
              </w:rPr>
            </w:pPr>
            <w:r w:rsidRPr="00620E06">
              <w:rPr>
                <w:rFonts w:ascii="Arial" w:hAnsi="Arial" w:cs="Arial"/>
                <w:sz w:val="24"/>
                <w:szCs w:val="24"/>
              </w:rPr>
              <w:t xml:space="preserve">Do you </w:t>
            </w:r>
            <w:r w:rsidR="006C5F16">
              <w:rPr>
                <w:rFonts w:ascii="Arial" w:hAnsi="Arial" w:cs="Arial"/>
                <w:sz w:val="24"/>
                <w:szCs w:val="24"/>
              </w:rPr>
              <w:t xml:space="preserve">intend on </w:t>
            </w:r>
            <w:proofErr w:type="gramStart"/>
            <w:r w:rsidR="006C5F16">
              <w:rPr>
                <w:rFonts w:ascii="Arial" w:hAnsi="Arial" w:cs="Arial"/>
                <w:sz w:val="24"/>
                <w:szCs w:val="24"/>
              </w:rPr>
              <w:t>submitting an application</w:t>
            </w:r>
            <w:proofErr w:type="gramEnd"/>
            <w:r w:rsidR="006C5F16">
              <w:rPr>
                <w:rFonts w:ascii="Arial" w:hAnsi="Arial" w:cs="Arial"/>
                <w:sz w:val="24"/>
                <w:szCs w:val="24"/>
              </w:rPr>
              <w:t xml:space="preserve"> to</w:t>
            </w:r>
            <w:r w:rsidRPr="00620E06">
              <w:rPr>
                <w:rFonts w:ascii="Arial" w:hAnsi="Arial" w:cs="Arial"/>
                <w:sz w:val="24"/>
                <w:szCs w:val="24"/>
              </w:rPr>
              <w:t xml:space="preserve"> Blackburn with Darwen Council and</w:t>
            </w:r>
            <w:r w:rsidR="006C5F16">
              <w:rPr>
                <w:rFonts w:ascii="Arial" w:hAnsi="Arial" w:cs="Arial"/>
                <w:sz w:val="24"/>
                <w:szCs w:val="24"/>
              </w:rPr>
              <w:t>/or</w:t>
            </w:r>
            <w:r w:rsidRPr="00620E06">
              <w:rPr>
                <w:rFonts w:ascii="Arial" w:hAnsi="Arial" w:cs="Arial"/>
                <w:sz w:val="24"/>
                <w:szCs w:val="24"/>
              </w:rPr>
              <w:t xml:space="preserve"> Blackpool Council?  If yes, please </w:t>
            </w:r>
            <w:r w:rsidR="006C5F16">
              <w:rPr>
                <w:rFonts w:ascii="Arial" w:hAnsi="Arial" w:cs="Arial"/>
                <w:sz w:val="24"/>
                <w:szCs w:val="24"/>
              </w:rPr>
              <w:t>explain how the programmes will complement one another and how you will approach cross-border delivery</w:t>
            </w:r>
            <w:r>
              <w:rPr>
                <w:rFonts w:ascii="Arial" w:hAnsi="Arial" w:cs="Arial"/>
                <w:sz w:val="24"/>
                <w:szCs w:val="24"/>
              </w:rPr>
              <w:t xml:space="preserve"> (maximum 200 words)</w:t>
            </w:r>
            <w:r w:rsidRPr="00620E06">
              <w:rPr>
                <w:rFonts w:ascii="Arial" w:hAnsi="Arial" w:cs="Arial"/>
                <w:sz w:val="24"/>
                <w:szCs w:val="24"/>
              </w:rPr>
              <w:t>.</w:t>
            </w:r>
          </w:p>
          <w:p w14:paraId="6B8E8BB5" w14:textId="77777777" w:rsidR="00280C0D" w:rsidRDefault="00280C0D" w:rsidP="0026574B">
            <w:pPr>
              <w:rPr>
                <w:rFonts w:ascii="Arial" w:hAnsi="Arial" w:cs="Arial"/>
                <w:sz w:val="24"/>
                <w:szCs w:val="24"/>
              </w:rPr>
            </w:pPr>
          </w:p>
        </w:tc>
      </w:tr>
      <w:tr w:rsidR="00280C0D" w14:paraId="332AE31A" w14:textId="77777777" w:rsidTr="0026574B">
        <w:tc>
          <w:tcPr>
            <w:tcW w:w="9628" w:type="dxa"/>
          </w:tcPr>
          <w:p w14:paraId="4EF210E4" w14:textId="77777777" w:rsidR="00280C0D" w:rsidRDefault="00280C0D" w:rsidP="0026574B">
            <w:pPr>
              <w:rPr>
                <w:rFonts w:ascii="Arial" w:hAnsi="Arial" w:cs="Arial"/>
                <w:sz w:val="24"/>
                <w:szCs w:val="24"/>
              </w:rPr>
            </w:pPr>
          </w:p>
          <w:p w14:paraId="377EE8F9" w14:textId="77777777" w:rsidR="00280C0D" w:rsidRDefault="00280C0D" w:rsidP="0026574B">
            <w:pPr>
              <w:rPr>
                <w:rFonts w:ascii="Arial" w:hAnsi="Arial" w:cs="Arial"/>
                <w:sz w:val="24"/>
                <w:szCs w:val="24"/>
              </w:rPr>
            </w:pPr>
          </w:p>
          <w:p w14:paraId="1ABC72C0" w14:textId="77777777" w:rsidR="00280C0D" w:rsidRDefault="00280C0D" w:rsidP="0026574B">
            <w:pPr>
              <w:rPr>
                <w:rFonts w:ascii="Arial" w:hAnsi="Arial" w:cs="Arial"/>
                <w:sz w:val="24"/>
                <w:szCs w:val="24"/>
              </w:rPr>
            </w:pPr>
          </w:p>
          <w:p w14:paraId="4A8ADE81" w14:textId="77777777" w:rsidR="00280C0D" w:rsidRDefault="00280C0D" w:rsidP="0026574B">
            <w:pPr>
              <w:rPr>
                <w:rFonts w:ascii="Arial" w:hAnsi="Arial" w:cs="Arial"/>
                <w:sz w:val="24"/>
                <w:szCs w:val="24"/>
              </w:rPr>
            </w:pPr>
          </w:p>
          <w:p w14:paraId="4C86E1E4" w14:textId="77777777" w:rsidR="00280C0D" w:rsidRDefault="00280C0D" w:rsidP="0026574B">
            <w:pPr>
              <w:rPr>
                <w:rFonts w:ascii="Arial" w:hAnsi="Arial" w:cs="Arial"/>
                <w:sz w:val="24"/>
                <w:szCs w:val="24"/>
              </w:rPr>
            </w:pPr>
          </w:p>
          <w:p w14:paraId="6D94B84C" w14:textId="77777777" w:rsidR="00280C0D" w:rsidRDefault="00280C0D" w:rsidP="0026574B">
            <w:pPr>
              <w:rPr>
                <w:rFonts w:ascii="Arial" w:hAnsi="Arial" w:cs="Arial"/>
                <w:sz w:val="24"/>
                <w:szCs w:val="24"/>
              </w:rPr>
            </w:pPr>
          </w:p>
          <w:p w14:paraId="7D6F3EF5" w14:textId="77777777" w:rsidR="00280C0D" w:rsidRDefault="00280C0D" w:rsidP="0026574B">
            <w:pPr>
              <w:rPr>
                <w:rFonts w:ascii="Arial" w:hAnsi="Arial" w:cs="Arial"/>
                <w:sz w:val="24"/>
                <w:szCs w:val="24"/>
              </w:rPr>
            </w:pPr>
          </w:p>
          <w:p w14:paraId="2FCF26E1" w14:textId="77777777" w:rsidR="00280C0D" w:rsidRDefault="00280C0D" w:rsidP="0026574B">
            <w:pPr>
              <w:rPr>
                <w:rFonts w:ascii="Arial" w:hAnsi="Arial" w:cs="Arial"/>
                <w:sz w:val="24"/>
                <w:szCs w:val="24"/>
              </w:rPr>
            </w:pPr>
          </w:p>
          <w:p w14:paraId="3913528A" w14:textId="77777777" w:rsidR="00280C0D" w:rsidRDefault="00280C0D" w:rsidP="0026574B">
            <w:pPr>
              <w:rPr>
                <w:rFonts w:ascii="Arial" w:hAnsi="Arial" w:cs="Arial"/>
                <w:sz w:val="24"/>
                <w:szCs w:val="24"/>
              </w:rPr>
            </w:pPr>
          </w:p>
          <w:p w14:paraId="355258F1" w14:textId="77777777" w:rsidR="00280C0D" w:rsidRDefault="00280C0D" w:rsidP="0026574B">
            <w:pPr>
              <w:rPr>
                <w:rFonts w:ascii="Arial" w:hAnsi="Arial" w:cs="Arial"/>
                <w:sz w:val="24"/>
                <w:szCs w:val="24"/>
              </w:rPr>
            </w:pPr>
          </w:p>
        </w:tc>
      </w:tr>
    </w:tbl>
    <w:p w14:paraId="6B1C644D" w14:textId="3B40C06E" w:rsidR="00280C0D" w:rsidRDefault="00280C0D" w:rsidP="00620E0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280C0D" w14:paraId="4C194F86" w14:textId="77777777" w:rsidTr="0026574B">
        <w:tc>
          <w:tcPr>
            <w:tcW w:w="9628" w:type="dxa"/>
            <w:tcBorders>
              <w:top w:val="nil"/>
              <w:left w:val="nil"/>
              <w:right w:val="nil"/>
            </w:tcBorders>
          </w:tcPr>
          <w:p w14:paraId="4A36C332" w14:textId="5E216F1B" w:rsidR="00280C0D" w:rsidRPr="00620E06" w:rsidRDefault="00280C0D" w:rsidP="00280C0D">
            <w:pPr>
              <w:pStyle w:val="ListParagraph"/>
              <w:numPr>
                <w:ilvl w:val="0"/>
                <w:numId w:val="5"/>
              </w:numPr>
              <w:ind w:left="426" w:hanging="426"/>
              <w:rPr>
                <w:rFonts w:ascii="Arial" w:hAnsi="Arial" w:cs="Arial"/>
                <w:sz w:val="24"/>
                <w:szCs w:val="24"/>
              </w:rPr>
            </w:pPr>
            <w:r w:rsidRPr="00620E06">
              <w:rPr>
                <w:rFonts w:ascii="Arial" w:hAnsi="Arial" w:cs="Arial"/>
                <w:sz w:val="24"/>
                <w:szCs w:val="24"/>
              </w:rPr>
              <w:t>What outcomes and outputs would you expect to see from your interventions, such as increased participation in maths qualifications from certain community groups or improved labour market outcomes?</w:t>
            </w:r>
            <w:r w:rsidR="0099098A">
              <w:rPr>
                <w:rFonts w:ascii="Arial" w:hAnsi="Arial" w:cs="Arial"/>
                <w:sz w:val="24"/>
                <w:szCs w:val="24"/>
              </w:rPr>
              <w:t xml:space="preserve">  How will you measure distance travelled</w:t>
            </w:r>
            <w:r w:rsidR="006C5F16">
              <w:rPr>
                <w:rFonts w:ascii="Arial" w:hAnsi="Arial" w:cs="Arial"/>
                <w:sz w:val="24"/>
                <w:szCs w:val="24"/>
              </w:rPr>
              <w:t xml:space="preserve"> if you are not delivering accredited qualifications</w:t>
            </w:r>
            <w:r w:rsidR="0099098A">
              <w:rPr>
                <w:rFonts w:ascii="Arial" w:hAnsi="Arial" w:cs="Arial"/>
                <w:sz w:val="24"/>
                <w:szCs w:val="24"/>
              </w:rPr>
              <w:t>?</w:t>
            </w:r>
            <w:r w:rsidRPr="00620E06">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maximum</w:t>
            </w:r>
            <w:proofErr w:type="gramEnd"/>
            <w:r>
              <w:rPr>
                <w:rFonts w:ascii="Arial" w:hAnsi="Arial" w:cs="Arial"/>
                <w:sz w:val="24"/>
                <w:szCs w:val="24"/>
              </w:rPr>
              <w:t xml:space="preserve"> 200 words)</w:t>
            </w:r>
          </w:p>
          <w:p w14:paraId="02C148FA" w14:textId="77777777" w:rsidR="00280C0D" w:rsidRDefault="00280C0D" w:rsidP="0026574B">
            <w:pPr>
              <w:rPr>
                <w:rFonts w:ascii="Arial" w:hAnsi="Arial" w:cs="Arial"/>
                <w:sz w:val="24"/>
                <w:szCs w:val="24"/>
              </w:rPr>
            </w:pPr>
          </w:p>
        </w:tc>
      </w:tr>
      <w:tr w:rsidR="00280C0D" w14:paraId="645210CF" w14:textId="77777777" w:rsidTr="0026574B">
        <w:tc>
          <w:tcPr>
            <w:tcW w:w="9628" w:type="dxa"/>
          </w:tcPr>
          <w:p w14:paraId="020CA413" w14:textId="77777777" w:rsidR="00280C0D" w:rsidRDefault="00280C0D" w:rsidP="0026574B">
            <w:pPr>
              <w:rPr>
                <w:rFonts w:ascii="Arial" w:hAnsi="Arial" w:cs="Arial"/>
                <w:sz w:val="24"/>
                <w:szCs w:val="24"/>
              </w:rPr>
            </w:pPr>
          </w:p>
          <w:p w14:paraId="39FF0F98" w14:textId="77777777" w:rsidR="00280C0D" w:rsidRDefault="00280C0D" w:rsidP="0026574B">
            <w:pPr>
              <w:rPr>
                <w:rFonts w:ascii="Arial" w:hAnsi="Arial" w:cs="Arial"/>
                <w:sz w:val="24"/>
                <w:szCs w:val="24"/>
              </w:rPr>
            </w:pPr>
          </w:p>
          <w:p w14:paraId="090617E3" w14:textId="77777777" w:rsidR="00280C0D" w:rsidRDefault="00280C0D" w:rsidP="0026574B">
            <w:pPr>
              <w:rPr>
                <w:rFonts w:ascii="Arial" w:hAnsi="Arial" w:cs="Arial"/>
                <w:sz w:val="24"/>
                <w:szCs w:val="24"/>
              </w:rPr>
            </w:pPr>
          </w:p>
          <w:p w14:paraId="49CF0587" w14:textId="77777777" w:rsidR="00280C0D" w:rsidRDefault="00280C0D" w:rsidP="0026574B">
            <w:pPr>
              <w:rPr>
                <w:rFonts w:ascii="Arial" w:hAnsi="Arial" w:cs="Arial"/>
                <w:sz w:val="24"/>
                <w:szCs w:val="24"/>
              </w:rPr>
            </w:pPr>
          </w:p>
          <w:p w14:paraId="2613F060" w14:textId="77777777" w:rsidR="00280C0D" w:rsidRDefault="00280C0D" w:rsidP="0026574B">
            <w:pPr>
              <w:rPr>
                <w:rFonts w:ascii="Arial" w:hAnsi="Arial" w:cs="Arial"/>
                <w:sz w:val="24"/>
                <w:szCs w:val="24"/>
              </w:rPr>
            </w:pPr>
          </w:p>
          <w:p w14:paraId="65F94EAA" w14:textId="77777777" w:rsidR="00280C0D" w:rsidRDefault="00280C0D" w:rsidP="0026574B">
            <w:pPr>
              <w:rPr>
                <w:rFonts w:ascii="Arial" w:hAnsi="Arial" w:cs="Arial"/>
                <w:sz w:val="24"/>
                <w:szCs w:val="24"/>
              </w:rPr>
            </w:pPr>
          </w:p>
          <w:p w14:paraId="284BCE04" w14:textId="77777777" w:rsidR="00280C0D" w:rsidRDefault="00280C0D" w:rsidP="0026574B">
            <w:pPr>
              <w:rPr>
                <w:rFonts w:ascii="Arial" w:hAnsi="Arial" w:cs="Arial"/>
                <w:sz w:val="24"/>
                <w:szCs w:val="24"/>
              </w:rPr>
            </w:pPr>
          </w:p>
          <w:p w14:paraId="7F2B2566" w14:textId="77777777" w:rsidR="00280C0D" w:rsidRDefault="00280C0D" w:rsidP="0026574B">
            <w:pPr>
              <w:rPr>
                <w:rFonts w:ascii="Arial" w:hAnsi="Arial" w:cs="Arial"/>
                <w:sz w:val="24"/>
                <w:szCs w:val="24"/>
              </w:rPr>
            </w:pPr>
          </w:p>
          <w:p w14:paraId="3546B1DE" w14:textId="77777777" w:rsidR="00280C0D" w:rsidRDefault="00280C0D" w:rsidP="0026574B">
            <w:pPr>
              <w:rPr>
                <w:rFonts w:ascii="Arial" w:hAnsi="Arial" w:cs="Arial"/>
                <w:sz w:val="24"/>
                <w:szCs w:val="24"/>
              </w:rPr>
            </w:pPr>
          </w:p>
          <w:p w14:paraId="74225634" w14:textId="77777777" w:rsidR="00280C0D" w:rsidRDefault="00280C0D" w:rsidP="0026574B">
            <w:pPr>
              <w:rPr>
                <w:rFonts w:ascii="Arial" w:hAnsi="Arial" w:cs="Arial"/>
                <w:sz w:val="24"/>
                <w:szCs w:val="24"/>
              </w:rPr>
            </w:pPr>
          </w:p>
        </w:tc>
      </w:tr>
    </w:tbl>
    <w:p w14:paraId="26502DC4" w14:textId="512BCECA" w:rsidR="00280C0D" w:rsidRDefault="00280C0D">
      <w:pPr>
        <w:rPr>
          <w:rFonts w:ascii="Arial" w:hAnsi="Arial" w:cs="Arial"/>
          <w:sz w:val="24"/>
          <w:szCs w:val="24"/>
        </w:rPr>
      </w:pPr>
      <w:r>
        <w:rPr>
          <w:rFonts w:ascii="Arial" w:hAnsi="Arial" w:cs="Arial"/>
          <w:sz w:val="24"/>
          <w:szCs w:val="24"/>
        </w:rPr>
        <w:br w:type="page"/>
      </w:r>
    </w:p>
    <w:p w14:paraId="18A9052F" w14:textId="77777777" w:rsidR="00280C0D" w:rsidRDefault="00280C0D" w:rsidP="00620E06">
      <w:pPr>
        <w:spacing w:after="0" w:line="240" w:lineRule="auto"/>
        <w:rPr>
          <w:rFonts w:ascii="Arial" w:hAnsi="Arial" w:cs="Arial"/>
          <w:sz w:val="24"/>
          <w:szCs w:val="24"/>
        </w:rPr>
      </w:pPr>
    </w:p>
    <w:p w14:paraId="6AD44870" w14:textId="23DA1AD6" w:rsidR="00F06B5A" w:rsidRPr="00620E06" w:rsidRDefault="00F06B5A" w:rsidP="00620E06">
      <w:pPr>
        <w:pStyle w:val="ListParagraph"/>
        <w:numPr>
          <w:ilvl w:val="0"/>
          <w:numId w:val="5"/>
        </w:numPr>
        <w:spacing w:after="0" w:line="240" w:lineRule="auto"/>
        <w:ind w:left="426" w:hanging="426"/>
        <w:rPr>
          <w:rFonts w:ascii="Arial" w:hAnsi="Arial" w:cs="Arial"/>
          <w:sz w:val="24"/>
          <w:szCs w:val="24"/>
        </w:rPr>
      </w:pPr>
      <w:r w:rsidRPr="00620E06">
        <w:rPr>
          <w:rFonts w:ascii="Arial" w:hAnsi="Arial" w:cs="Arial"/>
          <w:sz w:val="24"/>
          <w:szCs w:val="24"/>
        </w:rPr>
        <w:t xml:space="preserve">The Multiply programme will run </w:t>
      </w:r>
      <w:r w:rsidR="00722CD3" w:rsidRPr="00620E06">
        <w:rPr>
          <w:rFonts w:ascii="Arial" w:hAnsi="Arial" w:cs="Arial"/>
          <w:sz w:val="24"/>
          <w:szCs w:val="24"/>
        </w:rPr>
        <w:t xml:space="preserve">over a </w:t>
      </w:r>
      <w:proofErr w:type="gramStart"/>
      <w:r w:rsidR="00722CD3" w:rsidRPr="00620E06">
        <w:rPr>
          <w:rFonts w:ascii="Arial" w:hAnsi="Arial" w:cs="Arial"/>
          <w:sz w:val="24"/>
          <w:szCs w:val="24"/>
        </w:rPr>
        <w:t>three year</w:t>
      </w:r>
      <w:proofErr w:type="gramEnd"/>
      <w:r w:rsidR="00722CD3" w:rsidRPr="00620E06">
        <w:rPr>
          <w:rFonts w:ascii="Arial" w:hAnsi="Arial" w:cs="Arial"/>
          <w:sz w:val="24"/>
          <w:szCs w:val="24"/>
        </w:rPr>
        <w:t xml:space="preserve"> period, </w:t>
      </w:r>
      <w:r w:rsidR="00271AF4">
        <w:rPr>
          <w:rFonts w:ascii="Arial" w:hAnsi="Arial" w:cs="Arial"/>
          <w:sz w:val="24"/>
          <w:szCs w:val="24"/>
        </w:rPr>
        <w:t xml:space="preserve">from </w:t>
      </w:r>
      <w:r w:rsidRPr="00620E06">
        <w:rPr>
          <w:rFonts w:ascii="Arial" w:hAnsi="Arial" w:cs="Arial"/>
          <w:sz w:val="24"/>
          <w:szCs w:val="24"/>
        </w:rPr>
        <w:t>September 2022</w:t>
      </w:r>
      <w:r w:rsidR="00722CD3" w:rsidRPr="00620E06">
        <w:rPr>
          <w:rFonts w:ascii="Arial" w:hAnsi="Arial" w:cs="Arial"/>
          <w:sz w:val="24"/>
          <w:szCs w:val="24"/>
        </w:rPr>
        <w:t xml:space="preserve"> until the end of March 2025.  </w:t>
      </w:r>
      <w:r w:rsidRPr="00620E06">
        <w:rPr>
          <w:rFonts w:ascii="Arial" w:hAnsi="Arial" w:cs="Arial"/>
          <w:sz w:val="24"/>
          <w:szCs w:val="24"/>
        </w:rPr>
        <w:t>What is the estimated start date and duration of your proposal?</w:t>
      </w:r>
    </w:p>
    <w:p w14:paraId="7F5D8EA2" w14:textId="7BDAA212" w:rsidR="00F06B5A" w:rsidRDefault="00F06B5A" w:rsidP="007D306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677"/>
      </w:tblGrid>
      <w:tr w:rsidR="00620E06" w14:paraId="18EFAF0C" w14:textId="77777777" w:rsidTr="00F46498">
        <w:trPr>
          <w:trHeight w:val="595"/>
        </w:trPr>
        <w:tc>
          <w:tcPr>
            <w:tcW w:w="2122" w:type="dxa"/>
            <w:vAlign w:val="center"/>
          </w:tcPr>
          <w:p w14:paraId="0C1A6E1F" w14:textId="7D50CF2F" w:rsidR="00620E06" w:rsidRDefault="00620E06" w:rsidP="007D3064">
            <w:pPr>
              <w:rPr>
                <w:rFonts w:ascii="Arial" w:hAnsi="Arial" w:cs="Arial"/>
                <w:sz w:val="24"/>
                <w:szCs w:val="24"/>
              </w:rPr>
            </w:pPr>
            <w:r>
              <w:rPr>
                <w:rFonts w:ascii="Arial" w:hAnsi="Arial" w:cs="Arial"/>
                <w:sz w:val="24"/>
                <w:szCs w:val="24"/>
              </w:rPr>
              <w:t xml:space="preserve">Start date: </w:t>
            </w:r>
          </w:p>
        </w:tc>
        <w:tc>
          <w:tcPr>
            <w:tcW w:w="4677" w:type="dxa"/>
            <w:tcBorders>
              <w:bottom w:val="single" w:sz="4" w:space="0" w:color="auto"/>
            </w:tcBorders>
            <w:vAlign w:val="center"/>
          </w:tcPr>
          <w:p w14:paraId="6CFF4B11" w14:textId="77777777" w:rsidR="00620E06" w:rsidRDefault="00620E06" w:rsidP="007D3064">
            <w:pPr>
              <w:rPr>
                <w:rFonts w:ascii="Arial" w:hAnsi="Arial" w:cs="Arial"/>
                <w:sz w:val="24"/>
                <w:szCs w:val="24"/>
              </w:rPr>
            </w:pPr>
          </w:p>
        </w:tc>
      </w:tr>
      <w:tr w:rsidR="00620E06" w14:paraId="6C870801" w14:textId="77777777" w:rsidTr="00F46498">
        <w:trPr>
          <w:trHeight w:val="595"/>
        </w:trPr>
        <w:tc>
          <w:tcPr>
            <w:tcW w:w="2122" w:type="dxa"/>
            <w:vAlign w:val="center"/>
          </w:tcPr>
          <w:p w14:paraId="3E1B2EDC" w14:textId="7724657E" w:rsidR="00620E06" w:rsidRDefault="00620E06" w:rsidP="007D3064">
            <w:pPr>
              <w:rPr>
                <w:rFonts w:ascii="Arial" w:hAnsi="Arial" w:cs="Arial"/>
                <w:sz w:val="24"/>
                <w:szCs w:val="24"/>
              </w:rPr>
            </w:pPr>
            <w:r>
              <w:rPr>
                <w:rFonts w:ascii="Arial" w:hAnsi="Arial" w:cs="Arial"/>
                <w:sz w:val="24"/>
                <w:szCs w:val="24"/>
              </w:rPr>
              <w:t xml:space="preserve">Project duration: </w:t>
            </w:r>
          </w:p>
        </w:tc>
        <w:tc>
          <w:tcPr>
            <w:tcW w:w="4677" w:type="dxa"/>
            <w:tcBorders>
              <w:top w:val="single" w:sz="4" w:space="0" w:color="auto"/>
              <w:bottom w:val="single" w:sz="4" w:space="0" w:color="auto"/>
            </w:tcBorders>
            <w:vAlign w:val="center"/>
          </w:tcPr>
          <w:p w14:paraId="33E17D0C" w14:textId="77777777" w:rsidR="00620E06" w:rsidRDefault="00620E06" w:rsidP="007D3064">
            <w:pPr>
              <w:rPr>
                <w:rFonts w:ascii="Arial" w:hAnsi="Arial" w:cs="Arial"/>
                <w:sz w:val="24"/>
                <w:szCs w:val="24"/>
              </w:rPr>
            </w:pPr>
          </w:p>
        </w:tc>
      </w:tr>
    </w:tbl>
    <w:p w14:paraId="0653FDE8" w14:textId="598848E7" w:rsidR="00F06B5A" w:rsidRDefault="00F06B5A" w:rsidP="007D3064">
      <w:pPr>
        <w:spacing w:after="0" w:line="240" w:lineRule="auto"/>
        <w:rPr>
          <w:rFonts w:ascii="Arial" w:hAnsi="Arial" w:cs="Arial"/>
          <w:sz w:val="24"/>
          <w:szCs w:val="24"/>
        </w:rPr>
      </w:pPr>
    </w:p>
    <w:p w14:paraId="5C61A2D4" w14:textId="77777777" w:rsidR="00280C0D" w:rsidRDefault="00280C0D" w:rsidP="007D3064">
      <w:pPr>
        <w:spacing w:after="0" w:line="240" w:lineRule="auto"/>
        <w:rPr>
          <w:rFonts w:ascii="Arial" w:hAnsi="Arial" w:cs="Arial"/>
          <w:sz w:val="24"/>
          <w:szCs w:val="24"/>
        </w:rPr>
      </w:pPr>
    </w:p>
    <w:p w14:paraId="07D8B7E7" w14:textId="6819508B" w:rsidR="00F06B5A" w:rsidRPr="00F46498" w:rsidRDefault="00D12A2D" w:rsidP="00F46498">
      <w:pPr>
        <w:pStyle w:val="ListParagraph"/>
        <w:numPr>
          <w:ilvl w:val="0"/>
          <w:numId w:val="5"/>
        </w:numPr>
        <w:spacing w:after="0" w:line="240" w:lineRule="auto"/>
        <w:ind w:left="426" w:hanging="426"/>
        <w:rPr>
          <w:rFonts w:ascii="Arial" w:hAnsi="Arial" w:cs="Arial"/>
          <w:sz w:val="24"/>
          <w:szCs w:val="24"/>
        </w:rPr>
      </w:pPr>
      <w:r w:rsidRPr="00F46498">
        <w:rPr>
          <w:rFonts w:ascii="Arial" w:hAnsi="Arial" w:cs="Arial"/>
          <w:sz w:val="24"/>
          <w:szCs w:val="24"/>
        </w:rPr>
        <w:t xml:space="preserve">How many beneficiaries do you expect </w:t>
      </w:r>
      <w:r w:rsidR="00F46498">
        <w:rPr>
          <w:rFonts w:ascii="Arial" w:hAnsi="Arial" w:cs="Arial"/>
          <w:sz w:val="24"/>
          <w:szCs w:val="24"/>
        </w:rPr>
        <w:t xml:space="preserve">to engage </w:t>
      </w:r>
      <w:r w:rsidRPr="00F46498">
        <w:rPr>
          <w:rFonts w:ascii="Arial" w:hAnsi="Arial" w:cs="Arial"/>
          <w:sz w:val="24"/>
          <w:szCs w:val="24"/>
        </w:rPr>
        <w:t xml:space="preserve">on programme across the three </w:t>
      </w:r>
      <w:proofErr w:type="gramStart"/>
      <w:r w:rsidRPr="00F46498">
        <w:rPr>
          <w:rFonts w:ascii="Arial" w:hAnsi="Arial" w:cs="Arial"/>
          <w:sz w:val="24"/>
          <w:szCs w:val="24"/>
        </w:rPr>
        <w:t>years:</w:t>
      </w:r>
      <w:proofErr w:type="gramEnd"/>
    </w:p>
    <w:p w14:paraId="694F824C" w14:textId="2A467BB9" w:rsidR="00D12A2D" w:rsidRDefault="00D12A2D" w:rsidP="007D306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59"/>
      </w:tblGrid>
      <w:tr w:rsidR="00D12A2D" w14:paraId="342CC290" w14:textId="77777777" w:rsidTr="00F46498">
        <w:trPr>
          <w:trHeight w:val="595"/>
        </w:trPr>
        <w:tc>
          <w:tcPr>
            <w:tcW w:w="4957" w:type="dxa"/>
            <w:vAlign w:val="center"/>
          </w:tcPr>
          <w:p w14:paraId="5D8185B6" w14:textId="15EBB0B3" w:rsidR="00D12A2D" w:rsidRDefault="00D12A2D" w:rsidP="007D3064">
            <w:pPr>
              <w:rPr>
                <w:rFonts w:ascii="Arial" w:hAnsi="Arial" w:cs="Arial"/>
                <w:sz w:val="24"/>
                <w:szCs w:val="24"/>
              </w:rPr>
            </w:pPr>
            <w:r>
              <w:rPr>
                <w:rFonts w:ascii="Arial" w:hAnsi="Arial" w:cs="Arial"/>
                <w:sz w:val="24"/>
                <w:szCs w:val="24"/>
              </w:rPr>
              <w:t>Year 1 (September 2022 to March 2023)</w:t>
            </w:r>
            <w:r w:rsidR="00F46498">
              <w:rPr>
                <w:rFonts w:ascii="Arial" w:hAnsi="Arial" w:cs="Arial"/>
                <w:sz w:val="24"/>
                <w:szCs w:val="24"/>
              </w:rPr>
              <w:t>:</w:t>
            </w:r>
          </w:p>
        </w:tc>
        <w:tc>
          <w:tcPr>
            <w:tcW w:w="4059" w:type="dxa"/>
            <w:tcBorders>
              <w:bottom w:val="single" w:sz="4" w:space="0" w:color="auto"/>
            </w:tcBorders>
            <w:vAlign w:val="center"/>
          </w:tcPr>
          <w:p w14:paraId="4CF37DC5" w14:textId="77777777" w:rsidR="00D12A2D" w:rsidRDefault="00D12A2D" w:rsidP="007D3064">
            <w:pPr>
              <w:rPr>
                <w:rFonts w:ascii="Arial" w:hAnsi="Arial" w:cs="Arial"/>
                <w:sz w:val="24"/>
                <w:szCs w:val="24"/>
              </w:rPr>
            </w:pPr>
          </w:p>
        </w:tc>
      </w:tr>
      <w:tr w:rsidR="00D12A2D" w14:paraId="6415F5D0" w14:textId="77777777" w:rsidTr="00F46498">
        <w:trPr>
          <w:trHeight w:val="595"/>
        </w:trPr>
        <w:tc>
          <w:tcPr>
            <w:tcW w:w="4957" w:type="dxa"/>
            <w:vAlign w:val="center"/>
          </w:tcPr>
          <w:p w14:paraId="3430D98B" w14:textId="0DE670F6" w:rsidR="00D12A2D" w:rsidRDefault="00D12A2D" w:rsidP="007D3064">
            <w:pPr>
              <w:rPr>
                <w:rFonts w:ascii="Arial" w:hAnsi="Arial" w:cs="Arial"/>
                <w:sz w:val="24"/>
                <w:szCs w:val="24"/>
              </w:rPr>
            </w:pPr>
            <w:r>
              <w:rPr>
                <w:rFonts w:ascii="Arial" w:hAnsi="Arial" w:cs="Arial"/>
                <w:sz w:val="24"/>
                <w:szCs w:val="24"/>
              </w:rPr>
              <w:t>Year 2 (April 2023 to March 2024)</w:t>
            </w:r>
            <w:r w:rsidR="00F46498">
              <w:rPr>
                <w:rFonts w:ascii="Arial" w:hAnsi="Arial" w:cs="Arial"/>
                <w:sz w:val="24"/>
                <w:szCs w:val="24"/>
              </w:rPr>
              <w:t>:</w:t>
            </w:r>
          </w:p>
        </w:tc>
        <w:tc>
          <w:tcPr>
            <w:tcW w:w="4059" w:type="dxa"/>
            <w:tcBorders>
              <w:top w:val="single" w:sz="4" w:space="0" w:color="auto"/>
              <w:bottom w:val="single" w:sz="4" w:space="0" w:color="auto"/>
            </w:tcBorders>
            <w:vAlign w:val="center"/>
          </w:tcPr>
          <w:p w14:paraId="51166B0F" w14:textId="77777777" w:rsidR="00D12A2D" w:rsidRDefault="00D12A2D" w:rsidP="007D3064">
            <w:pPr>
              <w:rPr>
                <w:rFonts w:ascii="Arial" w:hAnsi="Arial" w:cs="Arial"/>
                <w:sz w:val="24"/>
                <w:szCs w:val="24"/>
              </w:rPr>
            </w:pPr>
          </w:p>
        </w:tc>
      </w:tr>
      <w:tr w:rsidR="00D12A2D" w14:paraId="24BC8E5B" w14:textId="77777777" w:rsidTr="00F46498">
        <w:trPr>
          <w:trHeight w:val="595"/>
        </w:trPr>
        <w:tc>
          <w:tcPr>
            <w:tcW w:w="4957" w:type="dxa"/>
            <w:vAlign w:val="center"/>
          </w:tcPr>
          <w:p w14:paraId="398424D3" w14:textId="7429393F" w:rsidR="00D12A2D" w:rsidRDefault="00D12A2D" w:rsidP="007D3064">
            <w:pPr>
              <w:rPr>
                <w:rFonts w:ascii="Arial" w:hAnsi="Arial" w:cs="Arial"/>
                <w:sz w:val="24"/>
                <w:szCs w:val="24"/>
              </w:rPr>
            </w:pPr>
            <w:r>
              <w:rPr>
                <w:rFonts w:ascii="Arial" w:hAnsi="Arial" w:cs="Arial"/>
                <w:sz w:val="24"/>
                <w:szCs w:val="24"/>
              </w:rPr>
              <w:t>Year 3 (April 2024 to March 2025)</w:t>
            </w:r>
            <w:r w:rsidR="00F46498">
              <w:rPr>
                <w:rFonts w:ascii="Arial" w:hAnsi="Arial" w:cs="Arial"/>
                <w:sz w:val="24"/>
                <w:szCs w:val="24"/>
              </w:rPr>
              <w:t xml:space="preserve">: </w:t>
            </w:r>
          </w:p>
        </w:tc>
        <w:tc>
          <w:tcPr>
            <w:tcW w:w="4059" w:type="dxa"/>
            <w:tcBorders>
              <w:top w:val="single" w:sz="4" w:space="0" w:color="auto"/>
              <w:bottom w:val="single" w:sz="4" w:space="0" w:color="auto"/>
            </w:tcBorders>
            <w:vAlign w:val="center"/>
          </w:tcPr>
          <w:p w14:paraId="1D857A96" w14:textId="77777777" w:rsidR="00D12A2D" w:rsidRDefault="00D12A2D" w:rsidP="007D3064">
            <w:pPr>
              <w:rPr>
                <w:rFonts w:ascii="Arial" w:hAnsi="Arial" w:cs="Arial"/>
                <w:sz w:val="24"/>
                <w:szCs w:val="24"/>
              </w:rPr>
            </w:pPr>
          </w:p>
        </w:tc>
      </w:tr>
    </w:tbl>
    <w:p w14:paraId="6D052113" w14:textId="40F40B39" w:rsidR="00D12A2D" w:rsidRDefault="00D12A2D" w:rsidP="007D3064">
      <w:pPr>
        <w:spacing w:after="0" w:line="240" w:lineRule="auto"/>
        <w:rPr>
          <w:rFonts w:ascii="Arial" w:hAnsi="Arial" w:cs="Arial"/>
          <w:sz w:val="24"/>
          <w:szCs w:val="24"/>
        </w:rPr>
      </w:pPr>
    </w:p>
    <w:p w14:paraId="6D5F6724" w14:textId="0004BD54" w:rsidR="00D12A2D" w:rsidRDefault="00D12A2D" w:rsidP="007D3064">
      <w:pPr>
        <w:spacing w:after="0" w:line="240" w:lineRule="auto"/>
        <w:rPr>
          <w:rFonts w:ascii="Arial" w:hAnsi="Arial" w:cs="Arial"/>
          <w:sz w:val="24"/>
          <w:szCs w:val="24"/>
        </w:rPr>
      </w:pPr>
    </w:p>
    <w:p w14:paraId="50DFECB2" w14:textId="4785F15B" w:rsidR="00D12A2D" w:rsidRPr="00F46498" w:rsidRDefault="00D12A2D" w:rsidP="00F46498">
      <w:pPr>
        <w:pStyle w:val="ListParagraph"/>
        <w:numPr>
          <w:ilvl w:val="0"/>
          <w:numId w:val="5"/>
        </w:numPr>
        <w:spacing w:after="0" w:line="240" w:lineRule="auto"/>
        <w:ind w:left="426" w:hanging="426"/>
        <w:rPr>
          <w:rFonts w:ascii="Arial" w:hAnsi="Arial" w:cs="Arial"/>
          <w:sz w:val="24"/>
          <w:szCs w:val="24"/>
        </w:rPr>
      </w:pPr>
      <w:r w:rsidRPr="00F46498">
        <w:rPr>
          <w:rFonts w:ascii="Arial" w:hAnsi="Arial" w:cs="Arial"/>
          <w:sz w:val="24"/>
          <w:szCs w:val="24"/>
        </w:rPr>
        <w:t xml:space="preserve">How much funding do you expect your programme to cost across the three </w:t>
      </w:r>
      <w:proofErr w:type="gramStart"/>
      <w:r w:rsidRPr="00F46498">
        <w:rPr>
          <w:rFonts w:ascii="Arial" w:hAnsi="Arial" w:cs="Arial"/>
          <w:sz w:val="24"/>
          <w:szCs w:val="24"/>
        </w:rPr>
        <w:t>years:</w:t>
      </w:r>
      <w:proofErr w:type="gramEnd"/>
    </w:p>
    <w:p w14:paraId="74E33D91" w14:textId="77777777" w:rsidR="00D12A2D" w:rsidRDefault="00D12A2D" w:rsidP="007D306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59"/>
      </w:tblGrid>
      <w:tr w:rsidR="00F46498" w14:paraId="37554A1C" w14:textId="77777777" w:rsidTr="00701787">
        <w:trPr>
          <w:trHeight w:val="595"/>
        </w:trPr>
        <w:tc>
          <w:tcPr>
            <w:tcW w:w="4957" w:type="dxa"/>
            <w:vAlign w:val="center"/>
          </w:tcPr>
          <w:p w14:paraId="652B380B" w14:textId="77777777" w:rsidR="00F46498" w:rsidRDefault="00F46498" w:rsidP="00701787">
            <w:pPr>
              <w:rPr>
                <w:rFonts w:ascii="Arial" w:hAnsi="Arial" w:cs="Arial"/>
                <w:sz w:val="24"/>
                <w:szCs w:val="24"/>
              </w:rPr>
            </w:pPr>
            <w:r>
              <w:rPr>
                <w:rFonts w:ascii="Arial" w:hAnsi="Arial" w:cs="Arial"/>
                <w:sz w:val="24"/>
                <w:szCs w:val="24"/>
              </w:rPr>
              <w:t>Year 1 (September 2022 to March 2023):</w:t>
            </w:r>
          </w:p>
        </w:tc>
        <w:tc>
          <w:tcPr>
            <w:tcW w:w="4059" w:type="dxa"/>
            <w:tcBorders>
              <w:bottom w:val="single" w:sz="4" w:space="0" w:color="auto"/>
            </w:tcBorders>
            <w:vAlign w:val="center"/>
          </w:tcPr>
          <w:p w14:paraId="4611E399" w14:textId="77777777" w:rsidR="00F46498" w:rsidRDefault="00F46498" w:rsidP="00701787">
            <w:pPr>
              <w:rPr>
                <w:rFonts w:ascii="Arial" w:hAnsi="Arial" w:cs="Arial"/>
                <w:sz w:val="24"/>
                <w:szCs w:val="24"/>
              </w:rPr>
            </w:pPr>
          </w:p>
        </w:tc>
      </w:tr>
      <w:tr w:rsidR="00F46498" w14:paraId="0920B358" w14:textId="77777777" w:rsidTr="00701787">
        <w:trPr>
          <w:trHeight w:val="595"/>
        </w:trPr>
        <w:tc>
          <w:tcPr>
            <w:tcW w:w="4957" w:type="dxa"/>
            <w:vAlign w:val="center"/>
          </w:tcPr>
          <w:p w14:paraId="5E08F2BB" w14:textId="77777777" w:rsidR="00F46498" w:rsidRDefault="00F46498" w:rsidP="00701787">
            <w:pPr>
              <w:rPr>
                <w:rFonts w:ascii="Arial" w:hAnsi="Arial" w:cs="Arial"/>
                <w:sz w:val="24"/>
                <w:szCs w:val="24"/>
              </w:rPr>
            </w:pPr>
            <w:r>
              <w:rPr>
                <w:rFonts w:ascii="Arial" w:hAnsi="Arial" w:cs="Arial"/>
                <w:sz w:val="24"/>
                <w:szCs w:val="24"/>
              </w:rPr>
              <w:t>Year 2 (April 2023 to March 2024):</w:t>
            </w:r>
          </w:p>
        </w:tc>
        <w:tc>
          <w:tcPr>
            <w:tcW w:w="4059" w:type="dxa"/>
            <w:tcBorders>
              <w:top w:val="single" w:sz="4" w:space="0" w:color="auto"/>
              <w:bottom w:val="single" w:sz="4" w:space="0" w:color="auto"/>
            </w:tcBorders>
            <w:vAlign w:val="center"/>
          </w:tcPr>
          <w:p w14:paraId="1854D29E" w14:textId="77777777" w:rsidR="00F46498" w:rsidRDefault="00F46498" w:rsidP="00701787">
            <w:pPr>
              <w:rPr>
                <w:rFonts w:ascii="Arial" w:hAnsi="Arial" w:cs="Arial"/>
                <w:sz w:val="24"/>
                <w:szCs w:val="24"/>
              </w:rPr>
            </w:pPr>
          </w:p>
        </w:tc>
      </w:tr>
      <w:tr w:rsidR="00F46498" w14:paraId="549EF8E3" w14:textId="77777777" w:rsidTr="00701787">
        <w:trPr>
          <w:trHeight w:val="595"/>
        </w:trPr>
        <w:tc>
          <w:tcPr>
            <w:tcW w:w="4957" w:type="dxa"/>
            <w:vAlign w:val="center"/>
          </w:tcPr>
          <w:p w14:paraId="468CF66F" w14:textId="77777777" w:rsidR="00F46498" w:rsidRDefault="00F46498" w:rsidP="00701787">
            <w:pPr>
              <w:rPr>
                <w:rFonts w:ascii="Arial" w:hAnsi="Arial" w:cs="Arial"/>
                <w:sz w:val="24"/>
                <w:szCs w:val="24"/>
              </w:rPr>
            </w:pPr>
            <w:r>
              <w:rPr>
                <w:rFonts w:ascii="Arial" w:hAnsi="Arial" w:cs="Arial"/>
                <w:sz w:val="24"/>
                <w:szCs w:val="24"/>
              </w:rPr>
              <w:t xml:space="preserve">Year 3 (April 2024 to March 2025): </w:t>
            </w:r>
          </w:p>
        </w:tc>
        <w:tc>
          <w:tcPr>
            <w:tcW w:w="4059" w:type="dxa"/>
            <w:tcBorders>
              <w:top w:val="single" w:sz="4" w:space="0" w:color="auto"/>
              <w:bottom w:val="single" w:sz="4" w:space="0" w:color="auto"/>
            </w:tcBorders>
            <w:vAlign w:val="center"/>
          </w:tcPr>
          <w:p w14:paraId="28D6D465" w14:textId="77777777" w:rsidR="00F46498" w:rsidRDefault="00F46498" w:rsidP="00701787">
            <w:pPr>
              <w:rPr>
                <w:rFonts w:ascii="Arial" w:hAnsi="Arial" w:cs="Arial"/>
                <w:sz w:val="24"/>
                <w:szCs w:val="24"/>
              </w:rPr>
            </w:pPr>
          </w:p>
        </w:tc>
      </w:tr>
    </w:tbl>
    <w:p w14:paraId="4AA6448E" w14:textId="2738A1D6" w:rsidR="00D12A2D" w:rsidRDefault="00D12A2D" w:rsidP="007D3064">
      <w:pPr>
        <w:spacing w:after="0" w:line="240" w:lineRule="auto"/>
        <w:rPr>
          <w:rFonts w:ascii="Arial" w:hAnsi="Arial" w:cs="Arial"/>
          <w:sz w:val="24"/>
          <w:szCs w:val="24"/>
        </w:rPr>
      </w:pPr>
    </w:p>
    <w:p w14:paraId="42A54657" w14:textId="77777777" w:rsidR="00280C0D" w:rsidRDefault="00280C0D" w:rsidP="007D306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280C0D" w14:paraId="73A74451" w14:textId="77777777" w:rsidTr="0026574B">
        <w:tc>
          <w:tcPr>
            <w:tcW w:w="9628" w:type="dxa"/>
            <w:tcBorders>
              <w:top w:val="nil"/>
              <w:left w:val="nil"/>
              <w:right w:val="nil"/>
            </w:tcBorders>
          </w:tcPr>
          <w:p w14:paraId="553CEA0C" w14:textId="77777777" w:rsidR="00280C0D" w:rsidRPr="00F46498" w:rsidRDefault="00280C0D" w:rsidP="00280C0D">
            <w:pPr>
              <w:pStyle w:val="ListParagraph"/>
              <w:numPr>
                <w:ilvl w:val="0"/>
                <w:numId w:val="5"/>
              </w:numPr>
              <w:ind w:left="426" w:hanging="426"/>
              <w:rPr>
                <w:rFonts w:ascii="Arial" w:hAnsi="Arial" w:cs="Arial"/>
                <w:sz w:val="24"/>
                <w:szCs w:val="24"/>
              </w:rPr>
            </w:pPr>
            <w:r w:rsidRPr="00F46498">
              <w:rPr>
                <w:rFonts w:ascii="Arial" w:hAnsi="Arial" w:cs="Arial"/>
                <w:sz w:val="24"/>
                <w:szCs w:val="24"/>
              </w:rPr>
              <w:t>Please provide a brief explanation of your experience</w:t>
            </w:r>
            <w:r>
              <w:rPr>
                <w:rFonts w:ascii="Arial" w:hAnsi="Arial" w:cs="Arial"/>
                <w:sz w:val="24"/>
                <w:szCs w:val="24"/>
              </w:rPr>
              <w:t xml:space="preserve">, </w:t>
            </w:r>
            <w:r w:rsidRPr="00F46498">
              <w:rPr>
                <w:rFonts w:ascii="Arial" w:hAnsi="Arial" w:cs="Arial"/>
                <w:sz w:val="24"/>
                <w:szCs w:val="24"/>
              </w:rPr>
              <w:t>staffing capacity and capability to deliver your proposal</w:t>
            </w:r>
            <w:r>
              <w:rPr>
                <w:rFonts w:ascii="Arial" w:hAnsi="Arial" w:cs="Arial"/>
                <w:sz w:val="24"/>
                <w:szCs w:val="24"/>
              </w:rPr>
              <w:t xml:space="preserve"> (maximum 200 words)</w:t>
            </w:r>
            <w:r w:rsidRPr="00F46498">
              <w:rPr>
                <w:rFonts w:ascii="Arial" w:hAnsi="Arial" w:cs="Arial"/>
                <w:sz w:val="24"/>
                <w:szCs w:val="24"/>
              </w:rPr>
              <w:t xml:space="preserve">.  </w:t>
            </w:r>
          </w:p>
          <w:p w14:paraId="74B234FA" w14:textId="77777777" w:rsidR="00280C0D" w:rsidRDefault="00280C0D" w:rsidP="0026574B">
            <w:pPr>
              <w:rPr>
                <w:rFonts w:ascii="Arial" w:hAnsi="Arial" w:cs="Arial"/>
                <w:sz w:val="24"/>
                <w:szCs w:val="24"/>
              </w:rPr>
            </w:pPr>
          </w:p>
        </w:tc>
      </w:tr>
      <w:tr w:rsidR="00280C0D" w14:paraId="7BE8DAA2" w14:textId="77777777" w:rsidTr="0026574B">
        <w:tc>
          <w:tcPr>
            <w:tcW w:w="9628" w:type="dxa"/>
          </w:tcPr>
          <w:p w14:paraId="72F4CE09" w14:textId="77777777" w:rsidR="00280C0D" w:rsidRDefault="00280C0D" w:rsidP="0026574B">
            <w:pPr>
              <w:rPr>
                <w:rFonts w:ascii="Arial" w:hAnsi="Arial" w:cs="Arial"/>
                <w:sz w:val="24"/>
                <w:szCs w:val="24"/>
              </w:rPr>
            </w:pPr>
          </w:p>
          <w:p w14:paraId="34911DCA" w14:textId="77777777" w:rsidR="00280C0D" w:rsidRDefault="00280C0D" w:rsidP="0026574B">
            <w:pPr>
              <w:rPr>
                <w:rFonts w:ascii="Arial" w:hAnsi="Arial" w:cs="Arial"/>
                <w:sz w:val="24"/>
                <w:szCs w:val="24"/>
              </w:rPr>
            </w:pPr>
          </w:p>
          <w:p w14:paraId="3E30A53A" w14:textId="77777777" w:rsidR="00280C0D" w:rsidRDefault="00280C0D" w:rsidP="0026574B">
            <w:pPr>
              <w:rPr>
                <w:rFonts w:ascii="Arial" w:hAnsi="Arial" w:cs="Arial"/>
                <w:sz w:val="24"/>
                <w:szCs w:val="24"/>
              </w:rPr>
            </w:pPr>
          </w:p>
          <w:p w14:paraId="6B3F698D" w14:textId="77777777" w:rsidR="00280C0D" w:rsidRDefault="00280C0D" w:rsidP="0026574B">
            <w:pPr>
              <w:rPr>
                <w:rFonts w:ascii="Arial" w:hAnsi="Arial" w:cs="Arial"/>
                <w:sz w:val="24"/>
                <w:szCs w:val="24"/>
              </w:rPr>
            </w:pPr>
          </w:p>
          <w:p w14:paraId="7AC12AFF" w14:textId="77777777" w:rsidR="00280C0D" w:rsidRDefault="00280C0D" w:rsidP="0026574B">
            <w:pPr>
              <w:rPr>
                <w:rFonts w:ascii="Arial" w:hAnsi="Arial" w:cs="Arial"/>
                <w:sz w:val="24"/>
                <w:szCs w:val="24"/>
              </w:rPr>
            </w:pPr>
          </w:p>
          <w:p w14:paraId="5F9B84AD" w14:textId="77777777" w:rsidR="00280C0D" w:rsidRDefault="00280C0D" w:rsidP="0026574B">
            <w:pPr>
              <w:rPr>
                <w:rFonts w:ascii="Arial" w:hAnsi="Arial" w:cs="Arial"/>
                <w:sz w:val="24"/>
                <w:szCs w:val="24"/>
              </w:rPr>
            </w:pPr>
          </w:p>
          <w:p w14:paraId="6C3DCD6B" w14:textId="77777777" w:rsidR="00280C0D" w:rsidRDefault="00280C0D" w:rsidP="0026574B">
            <w:pPr>
              <w:rPr>
                <w:rFonts w:ascii="Arial" w:hAnsi="Arial" w:cs="Arial"/>
                <w:sz w:val="24"/>
                <w:szCs w:val="24"/>
              </w:rPr>
            </w:pPr>
          </w:p>
          <w:p w14:paraId="19FE6348" w14:textId="77777777" w:rsidR="00280C0D" w:rsidRDefault="00280C0D" w:rsidP="0026574B">
            <w:pPr>
              <w:rPr>
                <w:rFonts w:ascii="Arial" w:hAnsi="Arial" w:cs="Arial"/>
                <w:sz w:val="24"/>
                <w:szCs w:val="24"/>
              </w:rPr>
            </w:pPr>
          </w:p>
          <w:p w14:paraId="4F3379BA" w14:textId="77777777" w:rsidR="00280C0D" w:rsidRDefault="00280C0D" w:rsidP="0026574B">
            <w:pPr>
              <w:rPr>
                <w:rFonts w:ascii="Arial" w:hAnsi="Arial" w:cs="Arial"/>
                <w:sz w:val="24"/>
                <w:szCs w:val="24"/>
              </w:rPr>
            </w:pPr>
          </w:p>
          <w:p w14:paraId="04D1B3BC" w14:textId="77777777" w:rsidR="00280C0D" w:rsidRDefault="00280C0D" w:rsidP="0026574B">
            <w:pPr>
              <w:rPr>
                <w:rFonts w:ascii="Arial" w:hAnsi="Arial" w:cs="Arial"/>
                <w:sz w:val="24"/>
                <w:szCs w:val="24"/>
              </w:rPr>
            </w:pPr>
          </w:p>
        </w:tc>
      </w:tr>
    </w:tbl>
    <w:p w14:paraId="2945AAB5" w14:textId="3503C2B4" w:rsidR="00280C0D" w:rsidRDefault="00280C0D" w:rsidP="007D306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280C0D" w14:paraId="4D295733" w14:textId="77777777" w:rsidTr="0026574B">
        <w:tc>
          <w:tcPr>
            <w:tcW w:w="9628" w:type="dxa"/>
            <w:tcBorders>
              <w:top w:val="nil"/>
              <w:left w:val="nil"/>
              <w:right w:val="nil"/>
            </w:tcBorders>
          </w:tcPr>
          <w:p w14:paraId="2A72588F" w14:textId="2E7B018C" w:rsidR="00280C0D" w:rsidRPr="00F46498" w:rsidRDefault="00280C0D" w:rsidP="00280C0D">
            <w:pPr>
              <w:pStyle w:val="ListParagraph"/>
              <w:numPr>
                <w:ilvl w:val="0"/>
                <w:numId w:val="5"/>
              </w:numPr>
              <w:ind w:left="426" w:hanging="426"/>
              <w:rPr>
                <w:rFonts w:ascii="Arial" w:hAnsi="Arial" w:cs="Arial"/>
                <w:sz w:val="24"/>
                <w:szCs w:val="24"/>
              </w:rPr>
            </w:pPr>
            <w:r>
              <w:rPr>
                <w:rFonts w:ascii="Arial" w:hAnsi="Arial" w:cs="Arial"/>
                <w:sz w:val="24"/>
                <w:szCs w:val="24"/>
              </w:rPr>
              <w:br w:type="page"/>
            </w:r>
            <w:r w:rsidRPr="00F46498">
              <w:rPr>
                <w:rFonts w:ascii="Arial" w:hAnsi="Arial" w:cs="Arial"/>
                <w:sz w:val="24"/>
                <w:szCs w:val="24"/>
              </w:rPr>
              <w:t xml:space="preserve">Please state if you are confident in making management information returns, which may include returning </w:t>
            </w:r>
            <w:r w:rsidR="006C5F16" w:rsidRPr="00F46498">
              <w:rPr>
                <w:rFonts w:ascii="Arial" w:hAnsi="Arial" w:cs="Arial"/>
                <w:sz w:val="24"/>
                <w:szCs w:val="24"/>
              </w:rPr>
              <w:t>I</w:t>
            </w:r>
            <w:r w:rsidR="006C5F16">
              <w:rPr>
                <w:rFonts w:ascii="Arial" w:hAnsi="Arial" w:cs="Arial"/>
                <w:sz w:val="24"/>
                <w:szCs w:val="24"/>
              </w:rPr>
              <w:t xml:space="preserve">ndividualised </w:t>
            </w:r>
            <w:r w:rsidRPr="00F46498">
              <w:rPr>
                <w:rFonts w:ascii="Arial" w:hAnsi="Arial" w:cs="Arial"/>
                <w:sz w:val="24"/>
                <w:szCs w:val="24"/>
              </w:rPr>
              <w:t>L</w:t>
            </w:r>
            <w:r w:rsidR="006C5F16">
              <w:rPr>
                <w:rFonts w:ascii="Arial" w:hAnsi="Arial" w:cs="Arial"/>
                <w:sz w:val="24"/>
                <w:szCs w:val="24"/>
              </w:rPr>
              <w:t xml:space="preserve">earner </w:t>
            </w:r>
            <w:r w:rsidRPr="00F46498">
              <w:rPr>
                <w:rFonts w:ascii="Arial" w:hAnsi="Arial" w:cs="Arial"/>
                <w:sz w:val="24"/>
                <w:szCs w:val="24"/>
              </w:rPr>
              <w:t>R</w:t>
            </w:r>
            <w:r w:rsidR="006C5F16">
              <w:rPr>
                <w:rFonts w:ascii="Arial" w:hAnsi="Arial" w:cs="Arial"/>
                <w:sz w:val="24"/>
                <w:szCs w:val="24"/>
              </w:rPr>
              <w:t>ecords</w:t>
            </w:r>
            <w:r w:rsidRPr="00F46498">
              <w:rPr>
                <w:rFonts w:ascii="Arial" w:hAnsi="Arial" w:cs="Arial"/>
                <w:sz w:val="24"/>
                <w:szCs w:val="24"/>
              </w:rPr>
              <w:t xml:space="preserve"> </w:t>
            </w:r>
            <w:r w:rsidR="006C5F16">
              <w:rPr>
                <w:rFonts w:ascii="Arial" w:hAnsi="Arial" w:cs="Arial"/>
                <w:sz w:val="24"/>
                <w:szCs w:val="24"/>
              </w:rPr>
              <w:t xml:space="preserve">(ILRs) </w:t>
            </w:r>
            <w:r w:rsidRPr="00F46498">
              <w:rPr>
                <w:rFonts w:ascii="Arial" w:hAnsi="Arial" w:cs="Arial"/>
                <w:sz w:val="24"/>
                <w:szCs w:val="24"/>
              </w:rPr>
              <w:t xml:space="preserve">to the DfE </w:t>
            </w:r>
            <w:proofErr w:type="gramStart"/>
            <w:r w:rsidRPr="00F46498">
              <w:rPr>
                <w:rFonts w:ascii="Arial" w:hAnsi="Arial" w:cs="Arial"/>
                <w:sz w:val="24"/>
                <w:szCs w:val="24"/>
              </w:rPr>
              <w:t>on a monthly basis</w:t>
            </w:r>
            <w:proofErr w:type="gramEnd"/>
            <w:r>
              <w:rPr>
                <w:rFonts w:ascii="Arial" w:hAnsi="Arial" w:cs="Arial"/>
                <w:sz w:val="24"/>
                <w:szCs w:val="24"/>
              </w:rPr>
              <w:t xml:space="preserve"> (maximum 200 words)</w:t>
            </w:r>
            <w:r w:rsidRPr="00F46498">
              <w:rPr>
                <w:rFonts w:ascii="Arial" w:hAnsi="Arial" w:cs="Arial"/>
                <w:sz w:val="24"/>
                <w:szCs w:val="24"/>
              </w:rPr>
              <w:t>.</w:t>
            </w:r>
          </w:p>
          <w:p w14:paraId="29A57FEC" w14:textId="77777777" w:rsidR="00280C0D" w:rsidRDefault="00280C0D" w:rsidP="0026574B">
            <w:pPr>
              <w:rPr>
                <w:rFonts w:ascii="Arial" w:hAnsi="Arial" w:cs="Arial"/>
                <w:sz w:val="24"/>
                <w:szCs w:val="24"/>
              </w:rPr>
            </w:pPr>
          </w:p>
        </w:tc>
      </w:tr>
      <w:tr w:rsidR="00280C0D" w14:paraId="242E5B3A" w14:textId="77777777" w:rsidTr="0026574B">
        <w:tc>
          <w:tcPr>
            <w:tcW w:w="9628" w:type="dxa"/>
          </w:tcPr>
          <w:p w14:paraId="460330E5" w14:textId="77777777" w:rsidR="00280C0D" w:rsidRDefault="00280C0D" w:rsidP="0026574B">
            <w:pPr>
              <w:rPr>
                <w:rFonts w:ascii="Arial" w:hAnsi="Arial" w:cs="Arial"/>
                <w:sz w:val="24"/>
                <w:szCs w:val="24"/>
              </w:rPr>
            </w:pPr>
          </w:p>
          <w:p w14:paraId="03779437" w14:textId="77777777" w:rsidR="00280C0D" w:rsidRDefault="00280C0D" w:rsidP="0026574B">
            <w:pPr>
              <w:rPr>
                <w:rFonts w:ascii="Arial" w:hAnsi="Arial" w:cs="Arial"/>
                <w:sz w:val="24"/>
                <w:szCs w:val="24"/>
              </w:rPr>
            </w:pPr>
          </w:p>
          <w:p w14:paraId="1D7DBF59" w14:textId="77777777" w:rsidR="00280C0D" w:rsidRDefault="00280C0D" w:rsidP="0026574B">
            <w:pPr>
              <w:rPr>
                <w:rFonts w:ascii="Arial" w:hAnsi="Arial" w:cs="Arial"/>
                <w:sz w:val="24"/>
                <w:szCs w:val="24"/>
              </w:rPr>
            </w:pPr>
          </w:p>
          <w:p w14:paraId="7C228A1A" w14:textId="77777777" w:rsidR="00280C0D" w:rsidRDefault="00280C0D" w:rsidP="0026574B">
            <w:pPr>
              <w:rPr>
                <w:rFonts w:ascii="Arial" w:hAnsi="Arial" w:cs="Arial"/>
                <w:sz w:val="24"/>
                <w:szCs w:val="24"/>
              </w:rPr>
            </w:pPr>
          </w:p>
          <w:p w14:paraId="5419004E" w14:textId="77777777" w:rsidR="00280C0D" w:rsidRDefault="00280C0D" w:rsidP="0026574B">
            <w:pPr>
              <w:rPr>
                <w:rFonts w:ascii="Arial" w:hAnsi="Arial" w:cs="Arial"/>
                <w:sz w:val="24"/>
                <w:szCs w:val="24"/>
              </w:rPr>
            </w:pPr>
          </w:p>
          <w:p w14:paraId="5E2D89B9" w14:textId="77777777" w:rsidR="00280C0D" w:rsidRDefault="00280C0D" w:rsidP="0026574B">
            <w:pPr>
              <w:rPr>
                <w:rFonts w:ascii="Arial" w:hAnsi="Arial" w:cs="Arial"/>
                <w:sz w:val="24"/>
                <w:szCs w:val="24"/>
              </w:rPr>
            </w:pPr>
          </w:p>
          <w:p w14:paraId="140972CC" w14:textId="77777777" w:rsidR="00280C0D" w:rsidRDefault="00280C0D" w:rsidP="0026574B">
            <w:pPr>
              <w:rPr>
                <w:rFonts w:ascii="Arial" w:hAnsi="Arial" w:cs="Arial"/>
                <w:sz w:val="24"/>
                <w:szCs w:val="24"/>
              </w:rPr>
            </w:pPr>
          </w:p>
          <w:p w14:paraId="4985C7DD" w14:textId="77777777" w:rsidR="00280C0D" w:rsidRDefault="00280C0D" w:rsidP="0026574B">
            <w:pPr>
              <w:rPr>
                <w:rFonts w:ascii="Arial" w:hAnsi="Arial" w:cs="Arial"/>
                <w:sz w:val="24"/>
                <w:szCs w:val="24"/>
              </w:rPr>
            </w:pPr>
          </w:p>
          <w:p w14:paraId="2C513544" w14:textId="77777777" w:rsidR="00280C0D" w:rsidRDefault="00280C0D" w:rsidP="0026574B">
            <w:pPr>
              <w:rPr>
                <w:rFonts w:ascii="Arial" w:hAnsi="Arial" w:cs="Arial"/>
                <w:sz w:val="24"/>
                <w:szCs w:val="24"/>
              </w:rPr>
            </w:pPr>
          </w:p>
          <w:p w14:paraId="42752C39" w14:textId="77777777" w:rsidR="00280C0D" w:rsidRDefault="00280C0D" w:rsidP="0026574B">
            <w:pPr>
              <w:rPr>
                <w:rFonts w:ascii="Arial" w:hAnsi="Arial" w:cs="Arial"/>
                <w:sz w:val="24"/>
                <w:szCs w:val="24"/>
              </w:rPr>
            </w:pPr>
          </w:p>
        </w:tc>
      </w:tr>
    </w:tbl>
    <w:p w14:paraId="322C4B48" w14:textId="6850E9E3" w:rsidR="00280C0D" w:rsidRDefault="00280C0D" w:rsidP="007D306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280C0D" w14:paraId="494F092F" w14:textId="77777777" w:rsidTr="0026574B">
        <w:tc>
          <w:tcPr>
            <w:tcW w:w="9628" w:type="dxa"/>
            <w:tcBorders>
              <w:top w:val="nil"/>
              <w:left w:val="nil"/>
              <w:right w:val="nil"/>
            </w:tcBorders>
          </w:tcPr>
          <w:p w14:paraId="7AADD5C2" w14:textId="4384121A" w:rsidR="00280C0D" w:rsidRPr="00F46498" w:rsidRDefault="00280C0D" w:rsidP="0026574B">
            <w:pPr>
              <w:pStyle w:val="ListParagraph"/>
              <w:numPr>
                <w:ilvl w:val="0"/>
                <w:numId w:val="5"/>
              </w:numPr>
              <w:ind w:left="426" w:hanging="426"/>
              <w:rPr>
                <w:rFonts w:ascii="Arial" w:hAnsi="Arial" w:cs="Arial"/>
                <w:sz w:val="24"/>
                <w:szCs w:val="24"/>
              </w:rPr>
            </w:pPr>
            <w:r>
              <w:rPr>
                <w:rFonts w:ascii="Arial" w:hAnsi="Arial" w:cs="Arial"/>
                <w:sz w:val="24"/>
                <w:szCs w:val="24"/>
              </w:rPr>
              <w:t>Do you expect to work in collaboration with other partners as part of your proposal?  If yes, please provide further details below, including who you expect to be the accountable body for your delivery (maximum 200 words)</w:t>
            </w:r>
            <w:r w:rsidRPr="00F46498">
              <w:rPr>
                <w:rFonts w:ascii="Arial" w:hAnsi="Arial" w:cs="Arial"/>
                <w:sz w:val="24"/>
                <w:szCs w:val="24"/>
              </w:rPr>
              <w:t>.</w:t>
            </w:r>
          </w:p>
          <w:p w14:paraId="79EE62BE" w14:textId="77777777" w:rsidR="00280C0D" w:rsidRDefault="00280C0D" w:rsidP="0026574B">
            <w:pPr>
              <w:rPr>
                <w:rFonts w:ascii="Arial" w:hAnsi="Arial" w:cs="Arial"/>
                <w:sz w:val="24"/>
                <w:szCs w:val="24"/>
              </w:rPr>
            </w:pPr>
          </w:p>
        </w:tc>
      </w:tr>
      <w:tr w:rsidR="00280C0D" w14:paraId="0AAF9CB1" w14:textId="77777777" w:rsidTr="0026574B">
        <w:tc>
          <w:tcPr>
            <w:tcW w:w="9628" w:type="dxa"/>
          </w:tcPr>
          <w:p w14:paraId="78203B25" w14:textId="77777777" w:rsidR="00280C0D" w:rsidRDefault="00280C0D" w:rsidP="0026574B">
            <w:pPr>
              <w:rPr>
                <w:rFonts w:ascii="Arial" w:hAnsi="Arial" w:cs="Arial"/>
                <w:sz w:val="24"/>
                <w:szCs w:val="24"/>
              </w:rPr>
            </w:pPr>
          </w:p>
          <w:p w14:paraId="0789E9F0" w14:textId="77777777" w:rsidR="00280C0D" w:rsidRDefault="00280C0D" w:rsidP="0026574B">
            <w:pPr>
              <w:rPr>
                <w:rFonts w:ascii="Arial" w:hAnsi="Arial" w:cs="Arial"/>
                <w:sz w:val="24"/>
                <w:szCs w:val="24"/>
              </w:rPr>
            </w:pPr>
          </w:p>
          <w:p w14:paraId="50E05A74" w14:textId="77777777" w:rsidR="00280C0D" w:rsidRDefault="00280C0D" w:rsidP="0026574B">
            <w:pPr>
              <w:rPr>
                <w:rFonts w:ascii="Arial" w:hAnsi="Arial" w:cs="Arial"/>
                <w:sz w:val="24"/>
                <w:szCs w:val="24"/>
              </w:rPr>
            </w:pPr>
          </w:p>
          <w:p w14:paraId="49FAEBCE" w14:textId="77777777" w:rsidR="00280C0D" w:rsidRDefault="00280C0D" w:rsidP="0026574B">
            <w:pPr>
              <w:rPr>
                <w:rFonts w:ascii="Arial" w:hAnsi="Arial" w:cs="Arial"/>
                <w:sz w:val="24"/>
                <w:szCs w:val="24"/>
              </w:rPr>
            </w:pPr>
          </w:p>
          <w:p w14:paraId="3A352B9B" w14:textId="77777777" w:rsidR="00280C0D" w:rsidRDefault="00280C0D" w:rsidP="0026574B">
            <w:pPr>
              <w:rPr>
                <w:rFonts w:ascii="Arial" w:hAnsi="Arial" w:cs="Arial"/>
                <w:sz w:val="24"/>
                <w:szCs w:val="24"/>
              </w:rPr>
            </w:pPr>
          </w:p>
          <w:p w14:paraId="24D6B71F" w14:textId="77777777" w:rsidR="00280C0D" w:rsidRDefault="00280C0D" w:rsidP="0026574B">
            <w:pPr>
              <w:rPr>
                <w:rFonts w:ascii="Arial" w:hAnsi="Arial" w:cs="Arial"/>
                <w:sz w:val="24"/>
                <w:szCs w:val="24"/>
              </w:rPr>
            </w:pPr>
          </w:p>
          <w:p w14:paraId="5C3BE39F" w14:textId="77777777" w:rsidR="00280C0D" w:rsidRDefault="00280C0D" w:rsidP="0026574B">
            <w:pPr>
              <w:rPr>
                <w:rFonts w:ascii="Arial" w:hAnsi="Arial" w:cs="Arial"/>
                <w:sz w:val="24"/>
                <w:szCs w:val="24"/>
              </w:rPr>
            </w:pPr>
          </w:p>
          <w:p w14:paraId="00982FEB" w14:textId="77777777" w:rsidR="00280C0D" w:rsidRDefault="00280C0D" w:rsidP="0026574B">
            <w:pPr>
              <w:rPr>
                <w:rFonts w:ascii="Arial" w:hAnsi="Arial" w:cs="Arial"/>
                <w:sz w:val="24"/>
                <w:szCs w:val="24"/>
              </w:rPr>
            </w:pPr>
          </w:p>
          <w:p w14:paraId="69730616" w14:textId="77777777" w:rsidR="00280C0D" w:rsidRDefault="00280C0D" w:rsidP="0026574B">
            <w:pPr>
              <w:rPr>
                <w:rFonts w:ascii="Arial" w:hAnsi="Arial" w:cs="Arial"/>
                <w:sz w:val="24"/>
                <w:szCs w:val="24"/>
              </w:rPr>
            </w:pPr>
          </w:p>
          <w:p w14:paraId="7CBD7147" w14:textId="77777777" w:rsidR="00280C0D" w:rsidRDefault="00280C0D" w:rsidP="0026574B">
            <w:pPr>
              <w:rPr>
                <w:rFonts w:ascii="Arial" w:hAnsi="Arial" w:cs="Arial"/>
                <w:sz w:val="24"/>
                <w:szCs w:val="24"/>
              </w:rPr>
            </w:pPr>
          </w:p>
        </w:tc>
      </w:tr>
    </w:tbl>
    <w:p w14:paraId="0329966A" w14:textId="77777777" w:rsidR="00280C0D" w:rsidRDefault="00280C0D" w:rsidP="007D3064">
      <w:pPr>
        <w:spacing w:after="0" w:line="240" w:lineRule="auto"/>
        <w:rPr>
          <w:rFonts w:ascii="Arial" w:hAnsi="Arial" w:cs="Arial"/>
          <w:sz w:val="24"/>
          <w:szCs w:val="24"/>
        </w:rPr>
      </w:pPr>
    </w:p>
    <w:p w14:paraId="29B2800E" w14:textId="1CB3555B" w:rsidR="00110EE2" w:rsidRDefault="00110EE2" w:rsidP="00110EE2">
      <w:pPr>
        <w:tabs>
          <w:tab w:val="left" w:pos="3179"/>
        </w:tabs>
        <w:spacing w:after="0" w:line="240" w:lineRule="auto"/>
        <w:rPr>
          <w:rFonts w:ascii="Arial" w:hAnsi="Arial" w:cs="Arial"/>
          <w:sz w:val="24"/>
          <w:szCs w:val="24"/>
        </w:rPr>
      </w:pPr>
      <w:r>
        <w:rPr>
          <w:rFonts w:ascii="Arial" w:hAnsi="Arial" w:cs="Arial"/>
          <w:sz w:val="24"/>
          <w:szCs w:val="24"/>
        </w:rPr>
        <w:tab/>
      </w:r>
    </w:p>
    <w:p w14:paraId="26DE3C2F" w14:textId="77777777" w:rsidR="00110EE2" w:rsidRDefault="00110EE2" w:rsidP="00110EE2">
      <w:pPr>
        <w:tabs>
          <w:tab w:val="left" w:pos="3179"/>
        </w:tabs>
        <w:spacing w:after="0" w:line="240" w:lineRule="auto"/>
        <w:rPr>
          <w:rFonts w:ascii="Arial" w:hAnsi="Arial" w:cs="Arial"/>
          <w:sz w:val="24"/>
          <w:szCs w:val="24"/>
        </w:rPr>
      </w:pPr>
    </w:p>
    <w:p w14:paraId="2AFD591E" w14:textId="77777777" w:rsidR="00110EE2" w:rsidRDefault="00110EE2" w:rsidP="007D3064">
      <w:pPr>
        <w:spacing w:after="0" w:line="240" w:lineRule="auto"/>
        <w:rPr>
          <w:rFonts w:ascii="Arial" w:hAnsi="Arial" w:cs="Arial"/>
          <w:sz w:val="24"/>
          <w:szCs w:val="24"/>
        </w:rPr>
      </w:pPr>
    </w:p>
    <w:p w14:paraId="36653A7D" w14:textId="77777777" w:rsidR="00110EE2" w:rsidRDefault="00110EE2" w:rsidP="007D3064">
      <w:pPr>
        <w:spacing w:after="0" w:line="240" w:lineRule="auto"/>
        <w:rPr>
          <w:rFonts w:ascii="Arial" w:hAnsi="Arial" w:cs="Arial"/>
          <w:sz w:val="24"/>
          <w:szCs w:val="24"/>
        </w:rPr>
      </w:pPr>
    </w:p>
    <w:p w14:paraId="19491EC9" w14:textId="252EBECB" w:rsidR="00807DBE" w:rsidRDefault="00807DBE" w:rsidP="00807DBE">
      <w:pPr>
        <w:spacing w:after="0" w:line="240" w:lineRule="auto"/>
        <w:rPr>
          <w:rFonts w:ascii="Arial" w:hAnsi="Arial" w:cs="Arial"/>
          <w:sz w:val="24"/>
          <w:szCs w:val="24"/>
        </w:rPr>
      </w:pPr>
    </w:p>
    <w:p w14:paraId="0D5A26F3" w14:textId="5694EA67" w:rsidR="00807DBE" w:rsidRDefault="00807DBE" w:rsidP="00807DBE">
      <w:pPr>
        <w:spacing w:after="0" w:line="240" w:lineRule="auto"/>
        <w:rPr>
          <w:rFonts w:ascii="Arial" w:hAnsi="Arial" w:cs="Arial"/>
          <w:sz w:val="24"/>
          <w:szCs w:val="24"/>
        </w:rPr>
      </w:pPr>
    </w:p>
    <w:p w14:paraId="29F15F1D" w14:textId="2BDAB261" w:rsidR="00807DBE" w:rsidRDefault="00807DBE" w:rsidP="00807DBE">
      <w:pPr>
        <w:spacing w:after="0" w:line="240" w:lineRule="auto"/>
        <w:rPr>
          <w:rFonts w:ascii="Arial" w:hAnsi="Arial" w:cs="Arial"/>
          <w:sz w:val="24"/>
          <w:szCs w:val="24"/>
        </w:rPr>
      </w:pPr>
    </w:p>
    <w:p w14:paraId="7FF9FAB7" w14:textId="341449A0" w:rsidR="00807DBE" w:rsidRDefault="00807DBE" w:rsidP="00807DBE">
      <w:pPr>
        <w:spacing w:after="0" w:line="240" w:lineRule="auto"/>
        <w:rPr>
          <w:rFonts w:ascii="Arial" w:hAnsi="Arial" w:cs="Arial"/>
          <w:sz w:val="24"/>
          <w:szCs w:val="24"/>
        </w:rPr>
      </w:pPr>
    </w:p>
    <w:p w14:paraId="09593E71" w14:textId="3FBD3B2F" w:rsidR="00807DBE" w:rsidRDefault="00807DBE" w:rsidP="00807DBE">
      <w:pPr>
        <w:spacing w:after="0" w:line="240" w:lineRule="auto"/>
        <w:rPr>
          <w:rFonts w:ascii="Arial" w:hAnsi="Arial" w:cs="Arial"/>
          <w:sz w:val="24"/>
          <w:szCs w:val="24"/>
        </w:rPr>
      </w:pPr>
    </w:p>
    <w:p w14:paraId="59945483" w14:textId="2A7B08A6" w:rsidR="00807DBE" w:rsidRDefault="00807DBE" w:rsidP="00807DBE">
      <w:pPr>
        <w:spacing w:after="0" w:line="240" w:lineRule="auto"/>
        <w:rPr>
          <w:rFonts w:ascii="Arial" w:hAnsi="Arial" w:cs="Arial"/>
          <w:sz w:val="24"/>
          <w:szCs w:val="24"/>
        </w:rPr>
      </w:pPr>
    </w:p>
    <w:p w14:paraId="4D0780BA" w14:textId="33E230CB" w:rsidR="00807DBE" w:rsidRDefault="00807DBE" w:rsidP="00807DBE">
      <w:pPr>
        <w:spacing w:after="0" w:line="240" w:lineRule="auto"/>
        <w:rPr>
          <w:rFonts w:ascii="Arial" w:hAnsi="Arial" w:cs="Arial"/>
          <w:sz w:val="24"/>
          <w:szCs w:val="24"/>
        </w:rPr>
      </w:pPr>
    </w:p>
    <w:p w14:paraId="0776B1B1" w14:textId="77777777" w:rsidR="00807DBE" w:rsidRPr="00807DBE" w:rsidRDefault="00807DBE" w:rsidP="00807DBE">
      <w:pPr>
        <w:spacing w:after="0" w:line="240" w:lineRule="auto"/>
        <w:rPr>
          <w:rFonts w:ascii="Arial" w:hAnsi="Arial" w:cs="Arial"/>
          <w:sz w:val="24"/>
          <w:szCs w:val="24"/>
        </w:rPr>
      </w:pPr>
    </w:p>
    <w:p w14:paraId="2F4BAD5B" w14:textId="77777777" w:rsidR="00807DBE" w:rsidRPr="00807DBE" w:rsidRDefault="00807DBE" w:rsidP="00807DBE">
      <w:pPr>
        <w:spacing w:after="0" w:line="240" w:lineRule="auto"/>
        <w:rPr>
          <w:rFonts w:ascii="Arial" w:hAnsi="Arial" w:cs="Arial"/>
          <w:sz w:val="24"/>
          <w:szCs w:val="24"/>
        </w:rPr>
      </w:pPr>
    </w:p>
    <w:sectPr w:rsidR="00807DBE" w:rsidRPr="00807DBE" w:rsidSect="00280C0D">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030"/>
    <w:multiLevelType w:val="multilevel"/>
    <w:tmpl w:val="AC0A67D0"/>
    <w:lvl w:ilvl="0">
      <w:start w:val="1"/>
      <w:numFmt w:val="decimal"/>
      <w:pStyle w:val="Heading1"/>
      <w:lvlText w:val="%1"/>
      <w:lvlJc w:val="left"/>
      <w:pPr>
        <w:tabs>
          <w:tab w:val="num" w:pos="567"/>
        </w:tabs>
        <w:ind w:left="567" w:hanging="567"/>
      </w:pPr>
      <w:rPr>
        <w:rFonts w:cs="Times New Roman"/>
      </w:rPr>
    </w:lvl>
    <w:lvl w:ilvl="1">
      <w:start w:val="1"/>
      <w:numFmt w:val="decimal"/>
      <w:pStyle w:val="Heading2"/>
      <w:isLgl/>
      <w:lvlText w:val="%1.%2"/>
      <w:lvlJc w:val="left"/>
      <w:pPr>
        <w:tabs>
          <w:tab w:val="num" w:pos="1418"/>
        </w:tabs>
        <w:ind w:left="1418" w:hanging="851"/>
      </w:pPr>
      <w:rPr>
        <w:rFonts w:cs="Times New Roman"/>
      </w:rPr>
    </w:lvl>
    <w:lvl w:ilvl="2">
      <w:start w:val="1"/>
      <w:numFmt w:val="decimal"/>
      <w:pStyle w:val="Heading3"/>
      <w:lvlText w:val="%1.%2.%3"/>
      <w:lvlJc w:val="left"/>
      <w:pPr>
        <w:tabs>
          <w:tab w:val="num" w:pos="2268"/>
        </w:tabs>
        <w:ind w:left="2268" w:hanging="850"/>
      </w:pPr>
      <w:rPr>
        <w:rFonts w:cs="Times New Roman"/>
      </w:rPr>
    </w:lvl>
    <w:lvl w:ilvl="3">
      <w:start w:val="1"/>
      <w:numFmt w:val="lowerLetter"/>
      <w:pStyle w:val="Heading4"/>
      <w:lvlText w:val="(%4)"/>
      <w:lvlJc w:val="left"/>
      <w:pPr>
        <w:tabs>
          <w:tab w:val="num" w:pos="3119"/>
        </w:tabs>
        <w:ind w:left="3119" w:hanging="567"/>
      </w:pPr>
      <w:rPr>
        <w:rFonts w:cs="Times New Roman"/>
      </w:rPr>
    </w:lvl>
    <w:lvl w:ilvl="4">
      <w:start w:val="1"/>
      <w:numFmt w:val="lowerRoman"/>
      <w:pStyle w:val="Heading5"/>
      <w:lvlText w:val="(%5)"/>
      <w:lvlJc w:val="left"/>
      <w:pPr>
        <w:tabs>
          <w:tab w:val="num" w:pos="3555"/>
        </w:tabs>
        <w:ind w:left="3402" w:hanging="567"/>
      </w:pPr>
      <w:rPr>
        <w:rFonts w:cs="Times New Roman"/>
      </w:rPr>
    </w:lvl>
    <w:lvl w:ilvl="5">
      <w:start w:val="1"/>
      <w:numFmt w:val="none"/>
      <w:isLgl/>
      <w:lvlText w:val=""/>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53954F9"/>
    <w:multiLevelType w:val="hybridMultilevel"/>
    <w:tmpl w:val="44D4F6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5F55"/>
    <w:multiLevelType w:val="hybridMultilevel"/>
    <w:tmpl w:val="623E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95AB7"/>
    <w:multiLevelType w:val="hybridMultilevel"/>
    <w:tmpl w:val="C5609724"/>
    <w:lvl w:ilvl="0" w:tplc="C84C92E0">
      <w:start w:val="1"/>
      <w:numFmt w:val="bullet"/>
      <w:lvlText w:val="•"/>
      <w:lvlJc w:val="left"/>
      <w:pPr>
        <w:tabs>
          <w:tab w:val="num" w:pos="720"/>
        </w:tabs>
        <w:ind w:left="720" w:hanging="360"/>
      </w:pPr>
      <w:rPr>
        <w:rFonts w:ascii="Arial" w:hAnsi="Arial" w:cs="Times New Roman" w:hint="default"/>
      </w:rPr>
    </w:lvl>
    <w:lvl w:ilvl="1" w:tplc="FF841AC8">
      <w:start w:val="1"/>
      <w:numFmt w:val="bullet"/>
      <w:lvlText w:val="•"/>
      <w:lvlJc w:val="left"/>
      <w:pPr>
        <w:tabs>
          <w:tab w:val="num" w:pos="1440"/>
        </w:tabs>
        <w:ind w:left="1440" w:hanging="360"/>
      </w:pPr>
      <w:rPr>
        <w:rFonts w:ascii="Arial" w:hAnsi="Arial" w:cs="Times New Roman" w:hint="default"/>
      </w:rPr>
    </w:lvl>
    <w:lvl w:ilvl="2" w:tplc="F3EC31E0">
      <w:start w:val="1"/>
      <w:numFmt w:val="bullet"/>
      <w:lvlText w:val="•"/>
      <w:lvlJc w:val="left"/>
      <w:pPr>
        <w:tabs>
          <w:tab w:val="num" w:pos="2160"/>
        </w:tabs>
        <w:ind w:left="2160" w:hanging="360"/>
      </w:pPr>
      <w:rPr>
        <w:rFonts w:ascii="Arial" w:hAnsi="Arial" w:cs="Times New Roman" w:hint="default"/>
      </w:rPr>
    </w:lvl>
    <w:lvl w:ilvl="3" w:tplc="B5D2C97C">
      <w:start w:val="1"/>
      <w:numFmt w:val="bullet"/>
      <w:lvlText w:val="•"/>
      <w:lvlJc w:val="left"/>
      <w:pPr>
        <w:tabs>
          <w:tab w:val="num" w:pos="2880"/>
        </w:tabs>
        <w:ind w:left="2880" w:hanging="360"/>
      </w:pPr>
      <w:rPr>
        <w:rFonts w:ascii="Arial" w:hAnsi="Arial" w:cs="Times New Roman" w:hint="default"/>
      </w:rPr>
    </w:lvl>
    <w:lvl w:ilvl="4" w:tplc="46244EA6">
      <w:start w:val="1"/>
      <w:numFmt w:val="bullet"/>
      <w:lvlText w:val="•"/>
      <w:lvlJc w:val="left"/>
      <w:pPr>
        <w:tabs>
          <w:tab w:val="num" w:pos="3600"/>
        </w:tabs>
        <w:ind w:left="3600" w:hanging="360"/>
      </w:pPr>
      <w:rPr>
        <w:rFonts w:ascii="Arial" w:hAnsi="Arial" w:cs="Times New Roman" w:hint="default"/>
      </w:rPr>
    </w:lvl>
    <w:lvl w:ilvl="5" w:tplc="99E2EF5A">
      <w:start w:val="1"/>
      <w:numFmt w:val="bullet"/>
      <w:lvlText w:val="•"/>
      <w:lvlJc w:val="left"/>
      <w:pPr>
        <w:tabs>
          <w:tab w:val="num" w:pos="4320"/>
        </w:tabs>
        <w:ind w:left="4320" w:hanging="360"/>
      </w:pPr>
      <w:rPr>
        <w:rFonts w:ascii="Arial" w:hAnsi="Arial" w:cs="Times New Roman" w:hint="default"/>
      </w:rPr>
    </w:lvl>
    <w:lvl w:ilvl="6" w:tplc="D3BC9162">
      <w:start w:val="1"/>
      <w:numFmt w:val="bullet"/>
      <w:lvlText w:val="•"/>
      <w:lvlJc w:val="left"/>
      <w:pPr>
        <w:tabs>
          <w:tab w:val="num" w:pos="5040"/>
        </w:tabs>
        <w:ind w:left="5040" w:hanging="360"/>
      </w:pPr>
      <w:rPr>
        <w:rFonts w:ascii="Arial" w:hAnsi="Arial" w:cs="Times New Roman" w:hint="default"/>
      </w:rPr>
    </w:lvl>
    <w:lvl w:ilvl="7" w:tplc="CE24B27A">
      <w:start w:val="1"/>
      <w:numFmt w:val="bullet"/>
      <w:lvlText w:val="•"/>
      <w:lvlJc w:val="left"/>
      <w:pPr>
        <w:tabs>
          <w:tab w:val="num" w:pos="5760"/>
        </w:tabs>
        <w:ind w:left="5760" w:hanging="360"/>
      </w:pPr>
      <w:rPr>
        <w:rFonts w:ascii="Arial" w:hAnsi="Arial" w:cs="Times New Roman" w:hint="default"/>
      </w:rPr>
    </w:lvl>
    <w:lvl w:ilvl="8" w:tplc="A6BCF5A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EB3680F"/>
    <w:multiLevelType w:val="hybridMultilevel"/>
    <w:tmpl w:val="BAC00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03A29"/>
    <w:multiLevelType w:val="hybridMultilevel"/>
    <w:tmpl w:val="F6C20B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8711E"/>
    <w:multiLevelType w:val="hybridMultilevel"/>
    <w:tmpl w:val="DA687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81855"/>
    <w:multiLevelType w:val="hybridMultilevel"/>
    <w:tmpl w:val="7698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854B9"/>
    <w:multiLevelType w:val="hybridMultilevel"/>
    <w:tmpl w:val="263E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A0274"/>
    <w:multiLevelType w:val="hybridMultilevel"/>
    <w:tmpl w:val="A82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11E47"/>
    <w:multiLevelType w:val="hybridMultilevel"/>
    <w:tmpl w:val="679C5540"/>
    <w:lvl w:ilvl="0" w:tplc="CECAC468">
      <w:start w:val="1"/>
      <w:numFmt w:val="bullet"/>
      <w:lvlText w:val="•"/>
      <w:lvlJc w:val="left"/>
      <w:pPr>
        <w:tabs>
          <w:tab w:val="num" w:pos="720"/>
        </w:tabs>
        <w:ind w:left="720" w:hanging="360"/>
      </w:pPr>
      <w:rPr>
        <w:rFonts w:ascii="Arial" w:hAnsi="Arial" w:cs="Times New Roman" w:hint="default"/>
      </w:rPr>
    </w:lvl>
    <w:lvl w:ilvl="1" w:tplc="81EA6ACE">
      <w:start w:val="1"/>
      <w:numFmt w:val="bullet"/>
      <w:lvlText w:val="•"/>
      <w:lvlJc w:val="left"/>
      <w:pPr>
        <w:tabs>
          <w:tab w:val="num" w:pos="1440"/>
        </w:tabs>
        <w:ind w:left="1440" w:hanging="360"/>
      </w:pPr>
      <w:rPr>
        <w:rFonts w:ascii="Arial" w:hAnsi="Arial" w:cs="Times New Roman" w:hint="default"/>
      </w:rPr>
    </w:lvl>
    <w:lvl w:ilvl="2" w:tplc="FB28BFD2">
      <w:start w:val="1"/>
      <w:numFmt w:val="bullet"/>
      <w:lvlText w:val="•"/>
      <w:lvlJc w:val="left"/>
      <w:pPr>
        <w:tabs>
          <w:tab w:val="num" w:pos="2160"/>
        </w:tabs>
        <w:ind w:left="2160" w:hanging="360"/>
      </w:pPr>
      <w:rPr>
        <w:rFonts w:ascii="Arial" w:hAnsi="Arial" w:cs="Times New Roman" w:hint="default"/>
      </w:rPr>
    </w:lvl>
    <w:lvl w:ilvl="3" w:tplc="5BE2884E">
      <w:start w:val="1"/>
      <w:numFmt w:val="bullet"/>
      <w:lvlText w:val="•"/>
      <w:lvlJc w:val="left"/>
      <w:pPr>
        <w:tabs>
          <w:tab w:val="num" w:pos="2880"/>
        </w:tabs>
        <w:ind w:left="2880" w:hanging="360"/>
      </w:pPr>
      <w:rPr>
        <w:rFonts w:ascii="Arial" w:hAnsi="Arial" w:cs="Times New Roman" w:hint="default"/>
      </w:rPr>
    </w:lvl>
    <w:lvl w:ilvl="4" w:tplc="99168692">
      <w:start w:val="1"/>
      <w:numFmt w:val="bullet"/>
      <w:lvlText w:val="•"/>
      <w:lvlJc w:val="left"/>
      <w:pPr>
        <w:tabs>
          <w:tab w:val="num" w:pos="3600"/>
        </w:tabs>
        <w:ind w:left="3600" w:hanging="360"/>
      </w:pPr>
      <w:rPr>
        <w:rFonts w:ascii="Arial" w:hAnsi="Arial" w:cs="Times New Roman" w:hint="default"/>
      </w:rPr>
    </w:lvl>
    <w:lvl w:ilvl="5" w:tplc="0F8CAA9E">
      <w:start w:val="1"/>
      <w:numFmt w:val="bullet"/>
      <w:lvlText w:val="•"/>
      <w:lvlJc w:val="left"/>
      <w:pPr>
        <w:tabs>
          <w:tab w:val="num" w:pos="4320"/>
        </w:tabs>
        <w:ind w:left="4320" w:hanging="360"/>
      </w:pPr>
      <w:rPr>
        <w:rFonts w:ascii="Arial" w:hAnsi="Arial" w:cs="Times New Roman" w:hint="default"/>
      </w:rPr>
    </w:lvl>
    <w:lvl w:ilvl="6" w:tplc="1EFE4F6A">
      <w:start w:val="1"/>
      <w:numFmt w:val="bullet"/>
      <w:lvlText w:val="•"/>
      <w:lvlJc w:val="left"/>
      <w:pPr>
        <w:tabs>
          <w:tab w:val="num" w:pos="5040"/>
        </w:tabs>
        <w:ind w:left="5040" w:hanging="360"/>
      </w:pPr>
      <w:rPr>
        <w:rFonts w:ascii="Arial" w:hAnsi="Arial" w:cs="Times New Roman" w:hint="default"/>
      </w:rPr>
    </w:lvl>
    <w:lvl w:ilvl="7" w:tplc="21A4EA3C">
      <w:start w:val="1"/>
      <w:numFmt w:val="bullet"/>
      <w:lvlText w:val="•"/>
      <w:lvlJc w:val="left"/>
      <w:pPr>
        <w:tabs>
          <w:tab w:val="num" w:pos="5760"/>
        </w:tabs>
        <w:ind w:left="5760" w:hanging="360"/>
      </w:pPr>
      <w:rPr>
        <w:rFonts w:ascii="Arial" w:hAnsi="Arial" w:cs="Times New Roman" w:hint="default"/>
      </w:rPr>
    </w:lvl>
    <w:lvl w:ilvl="8" w:tplc="8E50289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94637B8"/>
    <w:multiLevelType w:val="hybridMultilevel"/>
    <w:tmpl w:val="5B7896C6"/>
    <w:lvl w:ilvl="0" w:tplc="660C30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6"/>
  </w:num>
  <w:num w:numId="6">
    <w:abstractNumId w:val="0"/>
  </w:num>
  <w:num w:numId="7">
    <w:abstractNumId w:val="4"/>
  </w:num>
  <w:num w:numId="8">
    <w:abstractNumId w:val="1"/>
  </w:num>
  <w:num w:numId="9">
    <w:abstractNumId w:val="11"/>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BE"/>
    <w:rsid w:val="000144CE"/>
    <w:rsid w:val="00110EE2"/>
    <w:rsid w:val="00221C3C"/>
    <w:rsid w:val="00271AF4"/>
    <w:rsid w:val="00280C0D"/>
    <w:rsid w:val="002D06ED"/>
    <w:rsid w:val="003555CA"/>
    <w:rsid w:val="00561274"/>
    <w:rsid w:val="005840B3"/>
    <w:rsid w:val="005A1A65"/>
    <w:rsid w:val="00601CD5"/>
    <w:rsid w:val="00606480"/>
    <w:rsid w:val="00620E06"/>
    <w:rsid w:val="00637A9F"/>
    <w:rsid w:val="006C5F16"/>
    <w:rsid w:val="006E7644"/>
    <w:rsid w:val="00722CD3"/>
    <w:rsid w:val="007D3064"/>
    <w:rsid w:val="007E125C"/>
    <w:rsid w:val="00807DBE"/>
    <w:rsid w:val="00921536"/>
    <w:rsid w:val="00943D26"/>
    <w:rsid w:val="00981BF4"/>
    <w:rsid w:val="0099098A"/>
    <w:rsid w:val="009A6444"/>
    <w:rsid w:val="009C5DB8"/>
    <w:rsid w:val="009E38C7"/>
    <w:rsid w:val="00A77F75"/>
    <w:rsid w:val="00B121EE"/>
    <w:rsid w:val="00B305A4"/>
    <w:rsid w:val="00BA482B"/>
    <w:rsid w:val="00C83411"/>
    <w:rsid w:val="00CA3C97"/>
    <w:rsid w:val="00CB3AAE"/>
    <w:rsid w:val="00CE70ED"/>
    <w:rsid w:val="00D12A2D"/>
    <w:rsid w:val="00DE50C3"/>
    <w:rsid w:val="00E14147"/>
    <w:rsid w:val="00E96471"/>
    <w:rsid w:val="00F06B5A"/>
    <w:rsid w:val="00F46498"/>
    <w:rsid w:val="00F6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44EC"/>
  <w15:chartTrackingRefBased/>
  <w15:docId w15:val="{30F7939A-B76A-455D-9DFC-F7796511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606480"/>
    <w:pPr>
      <w:keepNext/>
      <w:numPr>
        <w:numId w:val="6"/>
      </w:numPr>
      <w:spacing w:after="240" w:line="360" w:lineRule="auto"/>
      <w:jc w:val="both"/>
      <w:outlineLvl w:val="0"/>
    </w:pPr>
    <w:rPr>
      <w:rFonts w:ascii="Times New Roman" w:eastAsia="Times New Roman" w:hAnsi="Times New Roman" w:cs="Times New Roman"/>
      <w:b/>
      <w:caps/>
      <w:kern w:val="28"/>
      <w:szCs w:val="20"/>
    </w:rPr>
  </w:style>
  <w:style w:type="paragraph" w:styleId="Heading2">
    <w:name w:val="heading 2"/>
    <w:basedOn w:val="Normal"/>
    <w:link w:val="Heading2Char"/>
    <w:qFormat/>
    <w:rsid w:val="00606480"/>
    <w:pPr>
      <w:keepLines/>
      <w:numPr>
        <w:ilvl w:val="1"/>
        <w:numId w:val="6"/>
      </w:numPr>
      <w:spacing w:after="240" w:line="360" w:lineRule="auto"/>
      <w:jc w:val="both"/>
      <w:outlineLvl w:val="1"/>
    </w:pPr>
    <w:rPr>
      <w:rFonts w:ascii="Times New Roman" w:eastAsia="Times New Roman" w:hAnsi="Times New Roman" w:cs="Times New Roman"/>
      <w:szCs w:val="20"/>
    </w:rPr>
  </w:style>
  <w:style w:type="paragraph" w:styleId="Heading3">
    <w:name w:val="heading 3"/>
    <w:basedOn w:val="Normal"/>
    <w:link w:val="Heading3Char"/>
    <w:qFormat/>
    <w:rsid w:val="00606480"/>
    <w:pPr>
      <w:keepLines/>
      <w:numPr>
        <w:ilvl w:val="2"/>
        <w:numId w:val="6"/>
      </w:numPr>
      <w:spacing w:after="240" w:line="360" w:lineRule="auto"/>
      <w:ind w:left="2269" w:hanging="851"/>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606480"/>
    <w:pPr>
      <w:keepLines/>
      <w:numPr>
        <w:ilvl w:val="3"/>
        <w:numId w:val="6"/>
      </w:numPr>
      <w:tabs>
        <w:tab w:val="left" w:pos="2835"/>
      </w:tabs>
      <w:spacing w:after="240" w:line="360" w:lineRule="auto"/>
      <w:ind w:left="2835"/>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606480"/>
    <w:pPr>
      <w:keepLines/>
      <w:numPr>
        <w:ilvl w:val="4"/>
        <w:numId w:val="6"/>
      </w:numPr>
      <w:tabs>
        <w:tab w:val="left" w:pos="3402"/>
      </w:tabs>
      <w:spacing w:after="240" w:line="360" w:lineRule="auto"/>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A65"/>
    <w:pPr>
      <w:ind w:left="720"/>
      <w:contextualSpacing/>
    </w:pPr>
  </w:style>
  <w:style w:type="character" w:customStyle="1" w:styleId="Heading1Char">
    <w:name w:val="Heading 1 Char"/>
    <w:basedOn w:val="DefaultParagraphFont"/>
    <w:link w:val="Heading1"/>
    <w:rsid w:val="00606480"/>
    <w:rPr>
      <w:rFonts w:ascii="Times New Roman" w:eastAsia="Times New Roman" w:hAnsi="Times New Roman" w:cs="Times New Roman"/>
      <w:b/>
      <w:caps/>
      <w:kern w:val="28"/>
      <w:szCs w:val="20"/>
    </w:rPr>
  </w:style>
  <w:style w:type="character" w:customStyle="1" w:styleId="Heading2Char">
    <w:name w:val="Heading 2 Char"/>
    <w:basedOn w:val="DefaultParagraphFont"/>
    <w:link w:val="Heading2"/>
    <w:rsid w:val="00606480"/>
    <w:rPr>
      <w:rFonts w:ascii="Times New Roman" w:eastAsia="Times New Roman" w:hAnsi="Times New Roman" w:cs="Times New Roman"/>
      <w:szCs w:val="20"/>
    </w:rPr>
  </w:style>
  <w:style w:type="character" w:customStyle="1" w:styleId="Heading3Char">
    <w:name w:val="Heading 3 Char"/>
    <w:basedOn w:val="DefaultParagraphFont"/>
    <w:link w:val="Heading3"/>
    <w:rsid w:val="00606480"/>
    <w:rPr>
      <w:rFonts w:ascii="Times New Roman" w:eastAsia="Times New Roman" w:hAnsi="Times New Roman" w:cs="Times New Roman"/>
      <w:szCs w:val="20"/>
    </w:rPr>
  </w:style>
  <w:style w:type="character" w:customStyle="1" w:styleId="Heading4Char">
    <w:name w:val="Heading 4 Char"/>
    <w:basedOn w:val="DefaultParagraphFont"/>
    <w:link w:val="Heading4"/>
    <w:rsid w:val="00606480"/>
    <w:rPr>
      <w:rFonts w:ascii="Times New Roman" w:eastAsia="Times New Roman" w:hAnsi="Times New Roman" w:cs="Times New Roman"/>
      <w:szCs w:val="20"/>
    </w:rPr>
  </w:style>
  <w:style w:type="character" w:customStyle="1" w:styleId="Heading5Char">
    <w:name w:val="Heading 5 Char"/>
    <w:basedOn w:val="DefaultParagraphFont"/>
    <w:link w:val="Heading5"/>
    <w:rsid w:val="00606480"/>
    <w:rPr>
      <w:rFonts w:ascii="Times New Roman" w:eastAsia="Times New Roman" w:hAnsi="Times New Roman" w:cs="Times New Roman"/>
      <w:szCs w:val="20"/>
    </w:rPr>
  </w:style>
  <w:style w:type="character" w:styleId="Hyperlink">
    <w:name w:val="Hyperlink"/>
    <w:uiPriority w:val="99"/>
    <w:rsid w:val="00606480"/>
    <w:rPr>
      <w:rFonts w:cs="Times New Roman"/>
      <w:color w:val="0000FF"/>
      <w:u w:val="single"/>
    </w:rPr>
  </w:style>
  <w:style w:type="paragraph" w:styleId="BodyText2">
    <w:name w:val="Body Text 2"/>
    <w:basedOn w:val="Normal"/>
    <w:link w:val="BodyText2Char"/>
    <w:uiPriority w:val="99"/>
    <w:rsid w:val="00606480"/>
    <w:pPr>
      <w:spacing w:after="120" w:line="48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uiPriority w:val="99"/>
    <w:rsid w:val="00606480"/>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943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multiply-funding-available-to-improve-numeracy-skills" TargetMode="External"/><Relationship Id="rId5" Type="http://schemas.openxmlformats.org/officeDocument/2006/relationships/hyperlink" Target="mailto:multipl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 Sarah (CYP)</dc:creator>
  <cp:keywords/>
  <dc:description/>
  <cp:lastModifiedBy>Lawty-Jones, Michele</cp:lastModifiedBy>
  <cp:revision>3</cp:revision>
  <dcterms:created xsi:type="dcterms:W3CDTF">2022-06-06T15:53:00Z</dcterms:created>
  <dcterms:modified xsi:type="dcterms:W3CDTF">2022-06-09T15:14:00Z</dcterms:modified>
</cp:coreProperties>
</file>