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7D6529E" w14:textId="32CAFA71" w:rsidR="00BE7A35" w:rsidRDefault="00850476" w:rsidP="00C8164C">
      <w:pPr>
        <w:spacing w:after="0"/>
        <w:jc w:val="center"/>
        <w:rPr>
          <w:rFonts w:ascii="Arial" w:hAnsi="Arial" w:cs="Arial"/>
          <w:b/>
          <w:sz w:val="28"/>
          <w:szCs w:val="28"/>
        </w:rPr>
      </w:pPr>
      <w:r>
        <w:rPr>
          <w:rFonts w:ascii="Arial" w:hAnsi="Arial" w:cs="Arial"/>
          <w:b/>
          <w:sz w:val="28"/>
          <w:szCs w:val="28"/>
        </w:rPr>
        <w:t>Flood Risk Officer</w:t>
      </w: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7E50C901" w:rsidR="00BE7A35" w:rsidRPr="00BE7A35" w:rsidRDefault="00E61460" w:rsidP="00BE7A35">
            <w:pPr>
              <w:spacing w:after="0"/>
              <w:rPr>
                <w:rFonts w:ascii="Arial" w:hAnsi="Arial" w:cs="Arial"/>
                <w:sz w:val="24"/>
                <w:szCs w:val="24"/>
              </w:rPr>
            </w:pPr>
            <w:r>
              <w:rPr>
                <w:rFonts w:ascii="Arial" w:hAnsi="Arial" w:cs="Arial"/>
                <w:sz w:val="24"/>
                <w:szCs w:val="24"/>
              </w:rPr>
              <w:t>Highways</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22E25EB4" w:rsidR="00BE7A35" w:rsidRPr="003E0AC5" w:rsidRDefault="00C8164C" w:rsidP="00BE7A35">
            <w:pPr>
              <w:spacing w:after="0"/>
              <w:rPr>
                <w:rFonts w:ascii="Arial" w:hAnsi="Arial" w:cs="Arial"/>
                <w:sz w:val="24"/>
                <w:szCs w:val="24"/>
              </w:rPr>
            </w:pPr>
            <w:r>
              <w:rPr>
                <w:rFonts w:ascii="Arial" w:hAnsi="Arial" w:cs="Arial"/>
                <w:sz w:val="24"/>
                <w:szCs w:val="24"/>
              </w:rPr>
              <w:t>Flood Risk Management</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0CF90A98" w:rsidR="00CC31A1" w:rsidRPr="00A447BE" w:rsidRDefault="0096513C" w:rsidP="005E7B78">
            <w:pPr>
              <w:spacing w:after="0"/>
              <w:rPr>
                <w:rFonts w:ascii="Arial" w:hAnsi="Arial" w:cs="Arial"/>
                <w:sz w:val="24"/>
                <w:szCs w:val="24"/>
              </w:rPr>
            </w:pPr>
            <w:r>
              <w:rPr>
                <w:rFonts w:ascii="Arial" w:hAnsi="Arial" w:cs="Arial"/>
                <w:sz w:val="24"/>
                <w:szCs w:val="24"/>
              </w:rPr>
              <w:t xml:space="preserve">Cuerden, Preston </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39139C8D" w:rsidR="003C57AB" w:rsidRPr="00A447BE" w:rsidRDefault="00E61460" w:rsidP="0096513C">
            <w:pPr>
              <w:spacing w:after="0"/>
              <w:rPr>
                <w:rFonts w:ascii="Arial" w:hAnsi="Arial" w:cs="Arial"/>
                <w:sz w:val="24"/>
                <w:szCs w:val="24"/>
              </w:rPr>
            </w:pPr>
            <w:r w:rsidRPr="00E61460">
              <w:rPr>
                <w:rFonts w:ascii="Arial" w:hAnsi="Arial" w:cs="Arial"/>
                <w:sz w:val="24"/>
                <w:szCs w:val="24"/>
              </w:rPr>
              <w:t>£</w:t>
            </w:r>
            <w:r w:rsidR="00C8164C">
              <w:rPr>
                <w:rFonts w:ascii="Arial" w:hAnsi="Arial" w:cs="Arial"/>
                <w:sz w:val="24"/>
                <w:szCs w:val="24"/>
              </w:rPr>
              <w:t>2</w:t>
            </w:r>
            <w:r w:rsidR="0096513C">
              <w:rPr>
                <w:rFonts w:ascii="Arial" w:hAnsi="Arial" w:cs="Arial"/>
                <w:sz w:val="24"/>
                <w:szCs w:val="24"/>
              </w:rPr>
              <w:t>9</w:t>
            </w:r>
            <w:r w:rsidR="00C8164C">
              <w:rPr>
                <w:rFonts w:ascii="Arial" w:hAnsi="Arial" w:cs="Arial"/>
                <w:sz w:val="24"/>
                <w:szCs w:val="24"/>
              </w:rPr>
              <w:t>,</w:t>
            </w:r>
            <w:r w:rsidR="0096513C">
              <w:rPr>
                <w:rFonts w:ascii="Arial" w:hAnsi="Arial" w:cs="Arial"/>
                <w:sz w:val="24"/>
                <w:szCs w:val="24"/>
              </w:rPr>
              <w:t>577</w:t>
            </w:r>
            <w:r>
              <w:rPr>
                <w:rFonts w:ascii="Arial" w:hAnsi="Arial" w:cs="Arial"/>
                <w:sz w:val="24"/>
                <w:szCs w:val="24"/>
              </w:rPr>
              <w:t xml:space="preserve"> - </w:t>
            </w:r>
            <w:r w:rsidRPr="00E61460">
              <w:rPr>
                <w:rFonts w:ascii="Arial" w:hAnsi="Arial" w:cs="Arial"/>
                <w:sz w:val="24"/>
                <w:szCs w:val="24"/>
              </w:rPr>
              <w:t>£</w:t>
            </w:r>
            <w:r w:rsidR="00C8164C">
              <w:rPr>
                <w:rFonts w:ascii="Arial" w:hAnsi="Arial" w:cs="Arial"/>
                <w:sz w:val="24"/>
                <w:szCs w:val="24"/>
              </w:rPr>
              <w:t>3</w:t>
            </w:r>
            <w:r w:rsidR="0096513C">
              <w:rPr>
                <w:rFonts w:ascii="Arial" w:hAnsi="Arial" w:cs="Arial"/>
                <w:sz w:val="24"/>
                <w:szCs w:val="24"/>
              </w:rPr>
              <w:t>3</w:t>
            </w:r>
            <w:r w:rsidR="00C8164C">
              <w:rPr>
                <w:rFonts w:ascii="Arial" w:hAnsi="Arial" w:cs="Arial"/>
                <w:sz w:val="24"/>
                <w:szCs w:val="24"/>
              </w:rPr>
              <w:t>,</w:t>
            </w:r>
            <w:r w:rsidR="0096513C">
              <w:rPr>
                <w:rFonts w:ascii="Arial" w:hAnsi="Arial" w:cs="Arial"/>
                <w:sz w:val="24"/>
                <w:szCs w:val="24"/>
              </w:rPr>
              <w:t>782</w:t>
            </w:r>
          </w:p>
        </w:tc>
        <w:tc>
          <w:tcPr>
            <w:tcW w:w="2835" w:type="dxa"/>
            <w:gridSpan w:val="2"/>
          </w:tcPr>
          <w:p w14:paraId="2CBEF3C7" w14:textId="044E4220"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14CD1618" w:rsidR="003C57AB" w:rsidRPr="00BE7A35" w:rsidRDefault="00C8164C" w:rsidP="003E0AC5">
            <w:pPr>
              <w:spacing w:after="0"/>
              <w:rPr>
                <w:rFonts w:ascii="Arial" w:hAnsi="Arial" w:cs="Arial"/>
                <w:sz w:val="24"/>
                <w:szCs w:val="24"/>
              </w:rPr>
            </w:pPr>
            <w:r>
              <w:rPr>
                <w:rFonts w:ascii="Arial" w:hAnsi="Arial" w:cs="Arial"/>
                <w:sz w:val="24"/>
                <w:szCs w:val="24"/>
              </w:rPr>
              <w:t>8</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6D38DED8" w:rsidR="003C57AB" w:rsidRPr="00A447BE" w:rsidRDefault="003225CB" w:rsidP="003C57AB">
            <w:pPr>
              <w:spacing w:after="0"/>
              <w:rPr>
                <w:rFonts w:ascii="Arial" w:hAnsi="Arial" w:cs="Arial"/>
                <w:sz w:val="24"/>
                <w:szCs w:val="24"/>
              </w:rPr>
            </w:pPr>
            <w:r>
              <w:rPr>
                <w:rFonts w:ascii="Arial" w:hAnsi="Arial" w:cs="Arial"/>
                <w:sz w:val="24"/>
                <w:szCs w:val="24"/>
              </w:rPr>
              <w:t>Principal</w:t>
            </w:r>
            <w:r w:rsidR="005E755E">
              <w:rPr>
                <w:rFonts w:ascii="Arial" w:hAnsi="Arial" w:cs="Arial"/>
                <w:sz w:val="24"/>
                <w:szCs w:val="24"/>
              </w:rPr>
              <w:t xml:space="preserve"> Flood Risk Officer </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17E3D296" w:rsidR="003C57AB" w:rsidRPr="00BE7A35" w:rsidRDefault="00C8164C" w:rsidP="003C57AB">
            <w:pPr>
              <w:spacing w:after="0"/>
              <w:rPr>
                <w:rFonts w:ascii="Arial" w:hAnsi="Arial" w:cs="Arial"/>
                <w:sz w:val="24"/>
                <w:szCs w:val="24"/>
              </w:rPr>
            </w:pPr>
            <w:r>
              <w:rPr>
                <w:rFonts w:ascii="Arial" w:hAnsi="Arial" w:cs="Arial"/>
                <w:sz w:val="24"/>
                <w:szCs w:val="24"/>
              </w:rPr>
              <w:t>0</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69B43DF1" w14:textId="18D67C46" w:rsidR="00F90859" w:rsidRDefault="00764CB6" w:rsidP="00764CB6">
            <w:pPr>
              <w:rPr>
                <w:rFonts w:ascii="Arial" w:hAnsi="Arial" w:cs="Arial"/>
                <w:sz w:val="24"/>
                <w:szCs w:val="24"/>
              </w:rPr>
            </w:pPr>
            <w:r w:rsidRPr="00764CB6">
              <w:rPr>
                <w:rFonts w:ascii="Arial" w:hAnsi="Arial" w:cs="Arial"/>
                <w:sz w:val="24"/>
                <w:szCs w:val="24"/>
              </w:rPr>
              <w:t>This role is within the Flood Risk Management Team</w:t>
            </w:r>
            <w:r w:rsidR="006E5362">
              <w:rPr>
                <w:rFonts w:ascii="Arial" w:hAnsi="Arial" w:cs="Arial"/>
                <w:sz w:val="24"/>
                <w:szCs w:val="24"/>
              </w:rPr>
              <w:t xml:space="preserve"> which sits</w:t>
            </w:r>
            <w:r w:rsidRPr="00764CB6">
              <w:rPr>
                <w:rFonts w:ascii="Arial" w:hAnsi="Arial" w:cs="Arial"/>
                <w:sz w:val="24"/>
                <w:szCs w:val="24"/>
              </w:rPr>
              <w:t xml:space="preserve"> within the County Council's Highway Services. The team acts as the Lead Local Flood Authority (LLFA) and has duties under the Flood and Water Management Act 2010</w:t>
            </w:r>
            <w:r w:rsidR="00960287">
              <w:rPr>
                <w:rFonts w:ascii="Arial" w:hAnsi="Arial" w:cs="Arial"/>
                <w:sz w:val="24"/>
                <w:szCs w:val="24"/>
              </w:rPr>
              <w:t>, Land Drainage Act 1991</w:t>
            </w:r>
            <w:r w:rsidR="009D612A">
              <w:rPr>
                <w:rFonts w:ascii="Arial" w:hAnsi="Arial" w:cs="Arial"/>
                <w:sz w:val="24"/>
                <w:szCs w:val="24"/>
              </w:rPr>
              <w:t xml:space="preserve"> and Town and Country Planning (Development Management Procedure) (England) Order 2015. </w:t>
            </w:r>
            <w:r w:rsidRPr="00764CB6">
              <w:rPr>
                <w:rFonts w:ascii="Arial" w:hAnsi="Arial" w:cs="Arial"/>
                <w:sz w:val="24"/>
                <w:szCs w:val="24"/>
              </w:rPr>
              <w:t xml:space="preserve"> </w:t>
            </w:r>
          </w:p>
          <w:p w14:paraId="2FBE27E8" w14:textId="43368185" w:rsidR="00764CB6" w:rsidRDefault="00764CB6" w:rsidP="00764CB6">
            <w:pPr>
              <w:rPr>
                <w:rFonts w:ascii="Arial" w:hAnsi="Arial" w:cs="Arial"/>
                <w:sz w:val="24"/>
                <w:szCs w:val="24"/>
              </w:rPr>
            </w:pPr>
            <w:r w:rsidRPr="00764CB6">
              <w:rPr>
                <w:rFonts w:ascii="Arial" w:hAnsi="Arial" w:cs="Arial"/>
                <w:sz w:val="24"/>
                <w:szCs w:val="24"/>
              </w:rPr>
              <w:t xml:space="preserve">The post holder would be required to manage the risk of flooding from surface water, groundwater and ordinary watercourses, </w:t>
            </w:r>
            <w:r w:rsidR="0096513C" w:rsidRPr="00764CB6">
              <w:rPr>
                <w:rFonts w:ascii="Arial" w:hAnsi="Arial" w:cs="Arial"/>
                <w:sz w:val="24"/>
                <w:szCs w:val="24"/>
              </w:rPr>
              <w:t>respond to planning applications regarding</w:t>
            </w:r>
            <w:r w:rsidR="00A33718">
              <w:rPr>
                <w:rFonts w:ascii="Arial" w:hAnsi="Arial" w:cs="Arial"/>
                <w:sz w:val="24"/>
                <w:szCs w:val="24"/>
              </w:rPr>
              <w:t xml:space="preserve"> surface water</w:t>
            </w:r>
            <w:r w:rsidR="0096513C" w:rsidRPr="00764CB6">
              <w:rPr>
                <w:rFonts w:ascii="Arial" w:hAnsi="Arial" w:cs="Arial"/>
                <w:sz w:val="24"/>
                <w:szCs w:val="24"/>
              </w:rPr>
              <w:t xml:space="preserve"> flood risk </w:t>
            </w:r>
            <w:r w:rsidR="0096513C">
              <w:rPr>
                <w:rFonts w:ascii="Arial" w:hAnsi="Arial" w:cs="Arial"/>
                <w:sz w:val="24"/>
                <w:szCs w:val="24"/>
              </w:rPr>
              <w:t>within statutory timescales</w:t>
            </w:r>
            <w:r w:rsidR="00C8524A">
              <w:rPr>
                <w:rFonts w:ascii="Arial" w:hAnsi="Arial" w:cs="Arial"/>
                <w:sz w:val="24"/>
                <w:szCs w:val="24"/>
              </w:rPr>
              <w:t>,</w:t>
            </w:r>
            <w:r w:rsidR="00A33718">
              <w:rPr>
                <w:rFonts w:ascii="Arial" w:hAnsi="Arial" w:cs="Arial"/>
                <w:sz w:val="24"/>
                <w:szCs w:val="24"/>
              </w:rPr>
              <w:t xml:space="preserve"> process pre-application enquires,</w:t>
            </w:r>
            <w:r w:rsidR="00C8524A">
              <w:rPr>
                <w:rFonts w:ascii="Arial" w:hAnsi="Arial" w:cs="Arial"/>
                <w:sz w:val="24"/>
                <w:szCs w:val="24"/>
              </w:rPr>
              <w:t xml:space="preserve"> support Local Planning Author</w:t>
            </w:r>
            <w:r w:rsidR="00EE602B">
              <w:rPr>
                <w:rFonts w:ascii="Arial" w:hAnsi="Arial" w:cs="Arial"/>
                <w:sz w:val="24"/>
                <w:szCs w:val="24"/>
              </w:rPr>
              <w:t xml:space="preserve">ities </w:t>
            </w:r>
            <w:r w:rsidR="00A33718">
              <w:rPr>
                <w:rFonts w:ascii="Arial" w:hAnsi="Arial" w:cs="Arial"/>
                <w:sz w:val="24"/>
                <w:szCs w:val="24"/>
              </w:rPr>
              <w:t>during</w:t>
            </w:r>
            <w:r w:rsidR="00EE602B">
              <w:rPr>
                <w:rFonts w:ascii="Arial" w:hAnsi="Arial" w:cs="Arial"/>
                <w:sz w:val="24"/>
                <w:szCs w:val="24"/>
              </w:rPr>
              <w:t xml:space="preserve"> plan making</w:t>
            </w:r>
            <w:r w:rsidR="0096513C">
              <w:rPr>
                <w:rFonts w:ascii="Arial" w:hAnsi="Arial" w:cs="Arial"/>
                <w:sz w:val="24"/>
                <w:szCs w:val="24"/>
              </w:rPr>
              <w:t xml:space="preserve"> </w:t>
            </w:r>
            <w:r w:rsidR="0096513C" w:rsidRPr="00764CB6">
              <w:rPr>
                <w:rFonts w:ascii="Arial" w:hAnsi="Arial" w:cs="Arial"/>
                <w:sz w:val="24"/>
                <w:szCs w:val="24"/>
              </w:rPr>
              <w:t>and also undertake a consenting and enforcement role</w:t>
            </w:r>
            <w:r w:rsidR="0096513C">
              <w:rPr>
                <w:rFonts w:ascii="Arial" w:hAnsi="Arial" w:cs="Arial"/>
                <w:sz w:val="24"/>
                <w:szCs w:val="24"/>
              </w:rPr>
              <w:t xml:space="preserve"> on </w:t>
            </w:r>
            <w:r w:rsidR="009F430E">
              <w:rPr>
                <w:rFonts w:ascii="Arial" w:hAnsi="Arial" w:cs="Arial"/>
                <w:sz w:val="24"/>
                <w:szCs w:val="24"/>
              </w:rPr>
              <w:t>o</w:t>
            </w:r>
            <w:r w:rsidR="0096513C">
              <w:rPr>
                <w:rFonts w:ascii="Arial" w:hAnsi="Arial" w:cs="Arial"/>
                <w:sz w:val="24"/>
                <w:szCs w:val="24"/>
              </w:rPr>
              <w:t xml:space="preserve">rdinary </w:t>
            </w:r>
            <w:r w:rsidR="009F430E">
              <w:rPr>
                <w:rFonts w:ascii="Arial" w:hAnsi="Arial" w:cs="Arial"/>
                <w:sz w:val="24"/>
                <w:szCs w:val="24"/>
              </w:rPr>
              <w:t>w</w:t>
            </w:r>
            <w:r w:rsidR="0096513C">
              <w:rPr>
                <w:rFonts w:ascii="Arial" w:hAnsi="Arial" w:cs="Arial"/>
                <w:sz w:val="24"/>
                <w:szCs w:val="24"/>
              </w:rPr>
              <w:t>atercourses</w:t>
            </w:r>
            <w:r w:rsidR="0096513C" w:rsidRPr="00764CB6">
              <w:rPr>
                <w:rFonts w:ascii="Arial" w:hAnsi="Arial" w:cs="Arial"/>
                <w:sz w:val="24"/>
                <w:szCs w:val="24"/>
              </w:rPr>
              <w:t>.</w:t>
            </w:r>
          </w:p>
          <w:p w14:paraId="65B060FB" w14:textId="00B01E2C" w:rsidR="00B55898" w:rsidRDefault="00764CB6" w:rsidP="00B55898">
            <w:pPr>
              <w:rPr>
                <w:rFonts w:ascii="Arial" w:hAnsi="Arial" w:cs="Arial"/>
                <w:sz w:val="24"/>
                <w:szCs w:val="24"/>
              </w:rPr>
            </w:pPr>
            <w:r w:rsidRPr="00764CB6">
              <w:rPr>
                <w:rFonts w:ascii="Arial" w:hAnsi="Arial" w:cs="Arial"/>
                <w:sz w:val="24"/>
                <w:szCs w:val="24"/>
              </w:rPr>
              <w:t xml:space="preserve">The </w:t>
            </w:r>
            <w:r w:rsidR="00150DBA">
              <w:rPr>
                <w:rFonts w:ascii="Arial" w:hAnsi="Arial" w:cs="Arial"/>
                <w:sz w:val="24"/>
                <w:szCs w:val="24"/>
              </w:rPr>
              <w:t>post holder</w:t>
            </w:r>
            <w:r w:rsidRPr="00764CB6">
              <w:rPr>
                <w:rFonts w:ascii="Arial" w:hAnsi="Arial" w:cs="Arial"/>
                <w:sz w:val="24"/>
                <w:szCs w:val="24"/>
              </w:rPr>
              <w:t xml:space="preserve"> would be</w:t>
            </w:r>
            <w:r w:rsidR="00A33718">
              <w:rPr>
                <w:rFonts w:ascii="Arial" w:hAnsi="Arial" w:cs="Arial"/>
                <w:sz w:val="24"/>
                <w:szCs w:val="24"/>
              </w:rPr>
              <w:t xml:space="preserve"> expected</w:t>
            </w:r>
            <w:r w:rsidRPr="00764CB6">
              <w:rPr>
                <w:rFonts w:ascii="Arial" w:hAnsi="Arial" w:cs="Arial"/>
                <w:sz w:val="24"/>
                <w:szCs w:val="24"/>
              </w:rPr>
              <w:t xml:space="preserve"> </w:t>
            </w:r>
            <w:r w:rsidR="00A33718">
              <w:rPr>
                <w:rFonts w:ascii="Arial" w:hAnsi="Arial" w:cs="Arial"/>
                <w:sz w:val="24"/>
                <w:szCs w:val="24"/>
              </w:rPr>
              <w:t xml:space="preserve">to </w:t>
            </w:r>
            <w:r w:rsidR="00A33718">
              <w:rPr>
                <w:rFonts w:ascii="Arial" w:hAnsi="Arial" w:cs="Arial"/>
                <w:color w:val="000000"/>
                <w:sz w:val="24"/>
                <w:szCs w:val="24"/>
              </w:rPr>
              <w:t xml:space="preserve">work collaboratively </w:t>
            </w:r>
            <w:r w:rsidR="00A33718" w:rsidRPr="00AA452B">
              <w:rPr>
                <w:rFonts w:ascii="Arial" w:hAnsi="Arial" w:cs="Arial"/>
                <w:color w:val="000000"/>
                <w:sz w:val="24"/>
                <w:szCs w:val="24"/>
              </w:rPr>
              <w:t xml:space="preserve">with </w:t>
            </w:r>
            <w:r w:rsidR="00A33718">
              <w:rPr>
                <w:rFonts w:ascii="Arial" w:hAnsi="Arial" w:cs="Arial"/>
                <w:color w:val="000000"/>
                <w:sz w:val="24"/>
                <w:szCs w:val="24"/>
              </w:rPr>
              <w:t xml:space="preserve">internal and </w:t>
            </w:r>
            <w:r w:rsidR="00A33718" w:rsidRPr="00AA452B">
              <w:rPr>
                <w:rFonts w:ascii="Arial" w:hAnsi="Arial" w:cs="Arial"/>
                <w:color w:val="000000"/>
                <w:sz w:val="24"/>
                <w:szCs w:val="24"/>
              </w:rPr>
              <w:t>external partners</w:t>
            </w:r>
            <w:r w:rsidR="00A33718">
              <w:rPr>
                <w:rFonts w:ascii="Arial" w:hAnsi="Arial" w:cs="Arial"/>
                <w:color w:val="000000"/>
                <w:sz w:val="24"/>
                <w:szCs w:val="24"/>
              </w:rPr>
              <w:t>, such as flood risk management authorities and Local Planning Authorities,</w:t>
            </w:r>
            <w:r w:rsidR="007B0019">
              <w:rPr>
                <w:rFonts w:ascii="Arial" w:hAnsi="Arial" w:cs="Arial"/>
                <w:color w:val="000000"/>
                <w:sz w:val="24"/>
                <w:szCs w:val="24"/>
              </w:rPr>
              <w:t xml:space="preserve"> </w:t>
            </w:r>
            <w:r w:rsidR="009F430E">
              <w:rPr>
                <w:rFonts w:ascii="Arial" w:hAnsi="Arial" w:cs="Arial"/>
                <w:color w:val="000000"/>
                <w:sz w:val="24"/>
                <w:szCs w:val="24"/>
              </w:rPr>
              <w:t xml:space="preserve">across multiple districts within Lancashire </w:t>
            </w:r>
            <w:r w:rsidRPr="00764CB6">
              <w:rPr>
                <w:rFonts w:ascii="Arial" w:hAnsi="Arial" w:cs="Arial"/>
                <w:sz w:val="24"/>
                <w:szCs w:val="24"/>
              </w:rPr>
              <w:t xml:space="preserve">to </w:t>
            </w:r>
            <w:r w:rsidR="009F430E">
              <w:rPr>
                <w:rFonts w:ascii="Arial" w:hAnsi="Arial" w:cs="Arial"/>
                <w:sz w:val="24"/>
                <w:szCs w:val="24"/>
              </w:rPr>
              <w:t>support partnership working</w:t>
            </w:r>
            <w:r w:rsidR="00BF4827">
              <w:rPr>
                <w:rFonts w:ascii="Arial" w:hAnsi="Arial" w:cs="Arial"/>
                <w:sz w:val="24"/>
                <w:szCs w:val="24"/>
              </w:rPr>
              <w:t xml:space="preserve">, flood investigations </w:t>
            </w:r>
            <w:r w:rsidR="009F430E">
              <w:rPr>
                <w:rFonts w:ascii="Arial" w:hAnsi="Arial" w:cs="Arial"/>
                <w:color w:val="000000"/>
                <w:sz w:val="24"/>
                <w:szCs w:val="24"/>
              </w:rPr>
              <w:t xml:space="preserve">and </w:t>
            </w:r>
            <w:r w:rsidR="009F430E" w:rsidRPr="00AA452B">
              <w:rPr>
                <w:rFonts w:ascii="Arial" w:hAnsi="Arial" w:cs="Arial"/>
                <w:color w:val="000000"/>
                <w:sz w:val="24"/>
                <w:szCs w:val="24"/>
              </w:rPr>
              <w:t xml:space="preserve">other functions </w:t>
            </w:r>
            <w:r w:rsidR="009F430E">
              <w:rPr>
                <w:rFonts w:ascii="Arial" w:hAnsi="Arial" w:cs="Arial"/>
                <w:color w:val="000000"/>
                <w:sz w:val="24"/>
                <w:szCs w:val="24"/>
              </w:rPr>
              <w:t>of the</w:t>
            </w:r>
            <w:r w:rsidR="009F430E" w:rsidRPr="00AA452B">
              <w:rPr>
                <w:rFonts w:ascii="Arial" w:hAnsi="Arial" w:cs="Arial"/>
                <w:color w:val="000000"/>
                <w:sz w:val="24"/>
                <w:szCs w:val="24"/>
              </w:rPr>
              <w:t xml:space="preserve"> LLFA</w:t>
            </w:r>
            <w:r w:rsidR="009F430E">
              <w:rPr>
                <w:rFonts w:ascii="Arial" w:hAnsi="Arial" w:cs="Arial"/>
                <w:color w:val="000000"/>
                <w:sz w:val="24"/>
                <w:szCs w:val="24"/>
              </w:rPr>
              <w:t xml:space="preserve"> as required.</w:t>
            </w:r>
            <w:r w:rsidR="00BF4827">
              <w:rPr>
                <w:rFonts w:ascii="Arial" w:hAnsi="Arial" w:cs="Arial"/>
                <w:color w:val="000000"/>
                <w:sz w:val="24"/>
                <w:szCs w:val="24"/>
              </w:rPr>
              <w:t xml:space="preserve"> </w:t>
            </w:r>
            <w:r w:rsidR="00B55898" w:rsidRPr="00AA452B">
              <w:rPr>
                <w:rFonts w:ascii="Arial" w:hAnsi="Arial" w:cs="Arial"/>
                <w:color w:val="000000"/>
                <w:sz w:val="24"/>
                <w:szCs w:val="24"/>
              </w:rPr>
              <w:t xml:space="preserve">The </w:t>
            </w:r>
            <w:r w:rsidR="00BF4827">
              <w:rPr>
                <w:rFonts w:ascii="Arial" w:hAnsi="Arial" w:cs="Arial"/>
                <w:color w:val="000000"/>
                <w:sz w:val="24"/>
                <w:szCs w:val="24"/>
              </w:rPr>
              <w:t>post holder</w:t>
            </w:r>
            <w:r w:rsidR="00B55898" w:rsidRPr="00AA452B">
              <w:rPr>
                <w:rFonts w:ascii="Arial" w:hAnsi="Arial" w:cs="Arial"/>
                <w:color w:val="000000"/>
                <w:sz w:val="24"/>
                <w:szCs w:val="24"/>
              </w:rPr>
              <w:t xml:space="preserve"> will also </w:t>
            </w:r>
            <w:r w:rsidR="00BF4827">
              <w:rPr>
                <w:rFonts w:ascii="Arial" w:hAnsi="Arial" w:cs="Arial"/>
                <w:color w:val="000000"/>
                <w:sz w:val="24"/>
                <w:szCs w:val="24"/>
              </w:rPr>
              <w:t>respond to</w:t>
            </w:r>
            <w:r w:rsidR="00B55898" w:rsidRPr="00AA452B">
              <w:rPr>
                <w:rFonts w:ascii="Arial" w:hAnsi="Arial" w:cs="Arial"/>
                <w:color w:val="000000"/>
                <w:sz w:val="24"/>
                <w:szCs w:val="24"/>
              </w:rPr>
              <w:t xml:space="preserve"> enquiries from customers, stakeholders and developers and providing general advice internally and externally.</w:t>
            </w:r>
          </w:p>
          <w:p w14:paraId="7DA8A121" w14:textId="053FCAA3" w:rsidR="00764CB6" w:rsidRPr="00764CB6" w:rsidRDefault="00764CB6" w:rsidP="00764CB6">
            <w:pPr>
              <w:rPr>
                <w:rFonts w:ascii="Arial" w:hAnsi="Arial" w:cs="Arial"/>
                <w:sz w:val="24"/>
                <w:szCs w:val="24"/>
              </w:rPr>
            </w:pPr>
            <w:r w:rsidRPr="00764CB6">
              <w:rPr>
                <w:rFonts w:ascii="Arial" w:hAnsi="Arial" w:cs="Arial"/>
                <w:sz w:val="24"/>
                <w:szCs w:val="24"/>
              </w:rPr>
              <w:t>There will be a need to att</w:t>
            </w:r>
            <w:r w:rsidR="009F271D">
              <w:rPr>
                <w:rFonts w:ascii="Arial" w:hAnsi="Arial" w:cs="Arial"/>
                <w:sz w:val="24"/>
                <w:szCs w:val="24"/>
              </w:rPr>
              <w:t>end occasional evening appointments and</w:t>
            </w:r>
            <w:r w:rsidRPr="00764CB6">
              <w:rPr>
                <w:rFonts w:ascii="Arial" w:hAnsi="Arial" w:cs="Arial"/>
                <w:sz w:val="24"/>
                <w:szCs w:val="24"/>
              </w:rPr>
              <w:t xml:space="preserve"> community engagement events</w:t>
            </w:r>
            <w:r w:rsidR="009F271D">
              <w:rPr>
                <w:rFonts w:ascii="Arial" w:hAnsi="Arial" w:cs="Arial"/>
                <w:sz w:val="24"/>
                <w:szCs w:val="24"/>
              </w:rPr>
              <w:t xml:space="preserve"> outside traditional working hours</w:t>
            </w:r>
            <w:r w:rsidRPr="00764CB6">
              <w:rPr>
                <w:rFonts w:ascii="Arial" w:hAnsi="Arial" w:cs="Arial"/>
                <w:sz w:val="24"/>
                <w:szCs w:val="24"/>
              </w:rPr>
              <w:t>.</w:t>
            </w:r>
          </w:p>
          <w:p w14:paraId="052AA8D9" w14:textId="77777777" w:rsidR="007A1CCA" w:rsidRDefault="00FD6E57" w:rsidP="007A1CCA">
            <w:pPr>
              <w:spacing w:after="0" w:line="240" w:lineRule="auto"/>
              <w:rPr>
                <w:rFonts w:ascii="Arial" w:hAnsi="Arial"/>
                <w:sz w:val="24"/>
                <w:szCs w:val="24"/>
              </w:rPr>
            </w:pPr>
            <w:r w:rsidRPr="009F271D">
              <w:rPr>
                <w:rFonts w:ascii="Arial" w:hAnsi="Arial"/>
                <w:sz w:val="24"/>
                <w:szCs w:val="24"/>
              </w:rPr>
              <w:t>This is an essential car user post. You will be expected to provide a car for use in connection with duties of this post</w:t>
            </w:r>
            <w:r w:rsidR="009F271D">
              <w:rPr>
                <w:rFonts w:ascii="Arial" w:hAnsi="Arial"/>
                <w:sz w:val="24"/>
                <w:szCs w:val="24"/>
              </w:rPr>
              <w:t>, for which allowances will be paid</w:t>
            </w:r>
            <w:r w:rsidRPr="009F271D">
              <w:rPr>
                <w:rFonts w:ascii="Arial" w:hAnsi="Arial"/>
                <w:sz w:val="24"/>
                <w:szCs w:val="24"/>
              </w:rPr>
              <w:t>.</w:t>
            </w:r>
          </w:p>
          <w:p w14:paraId="3DED65CD" w14:textId="62E4F8D3" w:rsidR="009D612A" w:rsidRPr="009F271D" w:rsidRDefault="009D612A" w:rsidP="007A1CCA">
            <w:pPr>
              <w:spacing w:after="0" w:line="240" w:lineRule="auto"/>
              <w:rPr>
                <w:rFonts w:ascii="Arial" w:hAnsi="Arial"/>
                <w:sz w:val="24"/>
                <w:szCs w:val="24"/>
              </w:rPr>
            </w:pPr>
          </w:p>
        </w:tc>
      </w:tr>
      <w:tr w:rsidR="002D03B5" w:rsidRPr="00784003" w14:paraId="2AAA9145" w14:textId="77777777" w:rsidTr="00E010A8">
        <w:tc>
          <w:tcPr>
            <w:tcW w:w="10773" w:type="dxa"/>
            <w:shd w:val="clear" w:color="auto" w:fill="auto"/>
            <w:vAlign w:val="center"/>
          </w:tcPr>
          <w:p w14:paraId="5F21B1B0" w14:textId="77777777" w:rsidR="002D03B5" w:rsidRPr="00784003" w:rsidRDefault="002D03B5" w:rsidP="00E010A8">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39EF183C" w14:textId="2C9C7A6B" w:rsidR="00695AB2" w:rsidRPr="0049129F" w:rsidRDefault="00567421" w:rsidP="00695AB2">
            <w:pPr>
              <w:pStyle w:val="ListParagraph"/>
              <w:numPr>
                <w:ilvl w:val="0"/>
                <w:numId w:val="26"/>
              </w:numPr>
            </w:pPr>
            <w:r>
              <w:rPr>
                <w:rFonts w:ascii="Arial" w:hAnsi="Arial" w:cs="Arial"/>
                <w:color w:val="000000"/>
                <w:sz w:val="24"/>
                <w:szCs w:val="24"/>
              </w:rPr>
              <w:t>P</w:t>
            </w:r>
            <w:r w:rsidR="009B4C1C">
              <w:rPr>
                <w:rFonts w:ascii="Arial" w:hAnsi="Arial" w:cs="Arial"/>
                <w:color w:val="000000"/>
                <w:sz w:val="24"/>
                <w:szCs w:val="24"/>
              </w:rPr>
              <w:t>rovide technical advice</w:t>
            </w:r>
            <w:r>
              <w:rPr>
                <w:rFonts w:ascii="Arial" w:hAnsi="Arial" w:cs="Arial"/>
                <w:color w:val="000000"/>
                <w:sz w:val="24"/>
                <w:szCs w:val="24"/>
              </w:rPr>
              <w:t xml:space="preserve"> and recommendations</w:t>
            </w:r>
            <w:r w:rsidR="009B4C1C">
              <w:rPr>
                <w:rFonts w:ascii="Arial" w:hAnsi="Arial" w:cs="Arial"/>
                <w:color w:val="000000"/>
                <w:sz w:val="24"/>
                <w:szCs w:val="24"/>
              </w:rPr>
              <w:t xml:space="preserve"> on</w:t>
            </w:r>
            <w:r w:rsidR="002F0AD2" w:rsidRPr="008C2382">
              <w:rPr>
                <w:rFonts w:ascii="Arial" w:hAnsi="Arial" w:cs="Arial"/>
                <w:color w:val="000000"/>
                <w:sz w:val="24"/>
                <w:szCs w:val="24"/>
              </w:rPr>
              <w:t xml:space="preserve"> </w:t>
            </w:r>
            <w:r w:rsidR="00750B82">
              <w:rPr>
                <w:rFonts w:ascii="Arial" w:hAnsi="Arial" w:cs="Arial"/>
                <w:color w:val="000000"/>
                <w:sz w:val="24"/>
                <w:szCs w:val="24"/>
              </w:rPr>
              <w:t xml:space="preserve">planning </w:t>
            </w:r>
            <w:r w:rsidR="0049129F">
              <w:rPr>
                <w:rFonts w:ascii="Arial" w:hAnsi="Arial" w:cs="Arial"/>
                <w:color w:val="000000"/>
                <w:sz w:val="24"/>
                <w:szCs w:val="24"/>
              </w:rPr>
              <w:t xml:space="preserve">policies </w:t>
            </w:r>
            <w:r w:rsidR="00750B82">
              <w:rPr>
                <w:rFonts w:ascii="Arial" w:hAnsi="Arial" w:cs="Arial"/>
                <w:color w:val="000000"/>
                <w:sz w:val="24"/>
                <w:szCs w:val="24"/>
              </w:rPr>
              <w:t xml:space="preserve">and </w:t>
            </w:r>
            <w:r w:rsidR="002F0AD2" w:rsidRPr="008C2382">
              <w:rPr>
                <w:rFonts w:ascii="Arial" w:hAnsi="Arial" w:cs="Arial"/>
                <w:color w:val="000000"/>
                <w:sz w:val="24"/>
                <w:szCs w:val="24"/>
              </w:rPr>
              <w:t xml:space="preserve">development proposals </w:t>
            </w:r>
            <w:proofErr w:type="gramStart"/>
            <w:r w:rsidR="002F0AD2" w:rsidRPr="008C2382">
              <w:rPr>
                <w:rFonts w:ascii="Arial" w:hAnsi="Arial" w:cs="Arial"/>
                <w:color w:val="000000"/>
                <w:sz w:val="24"/>
                <w:szCs w:val="24"/>
              </w:rPr>
              <w:t>with regard to</w:t>
            </w:r>
            <w:proofErr w:type="gramEnd"/>
            <w:r w:rsidR="002F0AD2" w:rsidRPr="008C2382">
              <w:rPr>
                <w:rFonts w:ascii="Arial" w:hAnsi="Arial" w:cs="Arial"/>
                <w:color w:val="000000"/>
                <w:sz w:val="24"/>
                <w:szCs w:val="24"/>
              </w:rPr>
              <w:t xml:space="preserve"> local flood risk</w:t>
            </w:r>
            <w:r w:rsidR="00AA640D">
              <w:rPr>
                <w:rFonts w:ascii="Arial" w:hAnsi="Arial" w:cs="Arial"/>
                <w:color w:val="000000"/>
                <w:sz w:val="24"/>
                <w:szCs w:val="24"/>
              </w:rPr>
              <w:t>s</w:t>
            </w:r>
            <w:r w:rsidR="002F0AD2" w:rsidRPr="008C2382">
              <w:rPr>
                <w:rFonts w:ascii="Arial" w:hAnsi="Arial" w:cs="Arial"/>
                <w:color w:val="000000"/>
                <w:sz w:val="24"/>
                <w:szCs w:val="24"/>
              </w:rPr>
              <w:t xml:space="preserve"> in order to meet service </w:t>
            </w:r>
            <w:r w:rsidR="0019177C">
              <w:rPr>
                <w:rFonts w:ascii="Arial" w:hAnsi="Arial" w:cs="Arial"/>
                <w:color w:val="000000"/>
                <w:sz w:val="24"/>
                <w:szCs w:val="24"/>
              </w:rPr>
              <w:t>standards</w:t>
            </w:r>
            <w:r w:rsidR="002F0AD2" w:rsidRPr="008C2382">
              <w:rPr>
                <w:rFonts w:ascii="Arial" w:hAnsi="Arial" w:cs="Arial"/>
                <w:color w:val="000000"/>
                <w:sz w:val="24"/>
                <w:szCs w:val="24"/>
              </w:rPr>
              <w:t xml:space="preserve"> and to ensure council compliance with statutory, regulatory and professional requirements</w:t>
            </w:r>
            <w:r w:rsidR="00695AB2">
              <w:rPr>
                <w:rFonts w:ascii="Arial" w:hAnsi="Arial" w:cs="Arial"/>
                <w:color w:val="000000"/>
                <w:sz w:val="24"/>
                <w:szCs w:val="24"/>
              </w:rPr>
              <w:t>.</w:t>
            </w:r>
          </w:p>
          <w:p w14:paraId="61DF2FF3" w14:textId="6D2B1FDD" w:rsidR="00AA640D" w:rsidRPr="000361E4" w:rsidRDefault="00AA640D" w:rsidP="00AA640D">
            <w:pPr>
              <w:pStyle w:val="ListParagraph"/>
              <w:numPr>
                <w:ilvl w:val="0"/>
                <w:numId w:val="26"/>
              </w:numPr>
            </w:pPr>
            <w:r w:rsidRPr="00764CB6">
              <w:rPr>
                <w:rFonts w:ascii="Arial" w:hAnsi="Arial" w:cs="Arial"/>
                <w:sz w:val="24"/>
                <w:szCs w:val="24"/>
              </w:rPr>
              <w:t xml:space="preserve">Regularly communicate with other agencies and service providers to share information, </w:t>
            </w:r>
            <w:r>
              <w:rPr>
                <w:rFonts w:ascii="Arial" w:hAnsi="Arial" w:cs="Arial"/>
                <w:sz w:val="24"/>
                <w:szCs w:val="24"/>
              </w:rPr>
              <w:t xml:space="preserve">provide technical advice, </w:t>
            </w:r>
            <w:r w:rsidRPr="00764CB6">
              <w:rPr>
                <w:rFonts w:ascii="Arial" w:hAnsi="Arial" w:cs="Arial"/>
                <w:sz w:val="24"/>
                <w:szCs w:val="24"/>
              </w:rPr>
              <w:t>build working relationship</w:t>
            </w:r>
            <w:r>
              <w:rPr>
                <w:rFonts w:ascii="Arial" w:hAnsi="Arial" w:cs="Arial"/>
                <w:sz w:val="24"/>
                <w:szCs w:val="24"/>
              </w:rPr>
              <w:t>s</w:t>
            </w:r>
            <w:r w:rsidR="00695AB2">
              <w:rPr>
                <w:rFonts w:ascii="Arial" w:hAnsi="Arial" w:cs="Arial"/>
                <w:sz w:val="24"/>
                <w:szCs w:val="24"/>
              </w:rPr>
              <w:t xml:space="preserve">, </w:t>
            </w:r>
            <w:r w:rsidRPr="00764CB6">
              <w:rPr>
                <w:rFonts w:ascii="Arial" w:hAnsi="Arial" w:cs="Arial"/>
                <w:sz w:val="24"/>
                <w:szCs w:val="24"/>
              </w:rPr>
              <w:t>ensure joined up service provision</w:t>
            </w:r>
            <w:r>
              <w:rPr>
                <w:rFonts w:ascii="Arial" w:hAnsi="Arial" w:cs="Arial"/>
                <w:sz w:val="24"/>
                <w:szCs w:val="24"/>
              </w:rPr>
              <w:t xml:space="preserve"> and </w:t>
            </w:r>
            <w:r w:rsidR="00D5094D">
              <w:rPr>
                <w:rFonts w:ascii="Arial" w:hAnsi="Arial" w:cs="Arial"/>
                <w:sz w:val="24"/>
                <w:szCs w:val="24"/>
              </w:rPr>
              <w:t xml:space="preserve">maximise </w:t>
            </w:r>
            <w:r>
              <w:rPr>
                <w:rFonts w:ascii="Arial" w:hAnsi="Arial" w:cs="Arial"/>
                <w:sz w:val="24"/>
                <w:szCs w:val="24"/>
              </w:rPr>
              <w:t>partnership working opportunities</w:t>
            </w:r>
            <w:r w:rsidR="00D5094D">
              <w:rPr>
                <w:rFonts w:ascii="Arial" w:hAnsi="Arial" w:cs="Arial"/>
                <w:sz w:val="24"/>
                <w:szCs w:val="24"/>
              </w:rPr>
              <w:t>.</w:t>
            </w:r>
          </w:p>
          <w:p w14:paraId="1A2F3101" w14:textId="5F4AC88C" w:rsidR="00764CB6" w:rsidRPr="00764CB6" w:rsidRDefault="00764CB6" w:rsidP="0020371C">
            <w:pPr>
              <w:pStyle w:val="ListParagraph"/>
              <w:numPr>
                <w:ilvl w:val="0"/>
                <w:numId w:val="26"/>
              </w:numPr>
              <w:rPr>
                <w:rFonts w:ascii="Arial" w:hAnsi="Arial" w:cs="Arial"/>
                <w:sz w:val="24"/>
                <w:szCs w:val="24"/>
              </w:rPr>
            </w:pPr>
            <w:r w:rsidRPr="00764CB6">
              <w:rPr>
                <w:rFonts w:ascii="Arial" w:hAnsi="Arial" w:cs="Arial"/>
                <w:sz w:val="24"/>
                <w:szCs w:val="24"/>
              </w:rPr>
              <w:t>Respond proactively and accurately to communication from various stakeholders or bodies, meeting critical deadlines</w:t>
            </w:r>
            <w:r w:rsidR="009F271D">
              <w:rPr>
                <w:rFonts w:ascii="Arial" w:hAnsi="Arial" w:cs="Arial"/>
                <w:sz w:val="24"/>
                <w:szCs w:val="24"/>
              </w:rPr>
              <w:t xml:space="preserve"> and working outside the office environment where </w:t>
            </w:r>
            <w:proofErr w:type="gramStart"/>
            <w:r w:rsidR="009F271D">
              <w:rPr>
                <w:rFonts w:ascii="Arial" w:hAnsi="Arial" w:cs="Arial"/>
                <w:sz w:val="24"/>
                <w:szCs w:val="24"/>
              </w:rPr>
              <w:t>appropriate;</w:t>
            </w:r>
            <w:proofErr w:type="gramEnd"/>
          </w:p>
          <w:p w14:paraId="4E936D21" w14:textId="082934A8" w:rsidR="000361E4" w:rsidRDefault="000361E4" w:rsidP="0020371C">
            <w:pPr>
              <w:pStyle w:val="ListParagraph"/>
              <w:numPr>
                <w:ilvl w:val="0"/>
                <w:numId w:val="26"/>
              </w:numPr>
              <w:spacing w:after="0"/>
              <w:rPr>
                <w:rFonts w:ascii="Arial" w:hAnsi="Arial" w:cs="Arial"/>
                <w:sz w:val="24"/>
                <w:szCs w:val="24"/>
              </w:rPr>
            </w:pPr>
            <w:r w:rsidRPr="000361E4">
              <w:rPr>
                <w:rFonts w:ascii="Arial" w:hAnsi="Arial" w:cs="Arial"/>
                <w:sz w:val="24"/>
                <w:szCs w:val="24"/>
              </w:rPr>
              <w:t xml:space="preserve">Support delivery of objectives within the Local Flood Risk Management </w:t>
            </w:r>
            <w:proofErr w:type="gramStart"/>
            <w:r w:rsidRPr="000361E4">
              <w:rPr>
                <w:rFonts w:ascii="Arial" w:hAnsi="Arial" w:cs="Arial"/>
                <w:sz w:val="24"/>
                <w:szCs w:val="24"/>
              </w:rPr>
              <w:t>Strategy;</w:t>
            </w:r>
            <w:proofErr w:type="gramEnd"/>
            <w:r w:rsidRPr="000361E4">
              <w:rPr>
                <w:rFonts w:ascii="Arial" w:hAnsi="Arial" w:cs="Arial"/>
                <w:sz w:val="24"/>
                <w:szCs w:val="24"/>
              </w:rPr>
              <w:t xml:space="preserve"> </w:t>
            </w:r>
          </w:p>
          <w:p w14:paraId="3684850A" w14:textId="77777777" w:rsidR="00A14B77" w:rsidRDefault="00A14B77" w:rsidP="0020371C">
            <w:pPr>
              <w:pStyle w:val="Default"/>
              <w:numPr>
                <w:ilvl w:val="0"/>
                <w:numId w:val="26"/>
              </w:numPr>
            </w:pPr>
            <w:r>
              <w:t xml:space="preserve">Investigate reports of flooding received from residents and other affected parties (or their elected representatives) in accordance with current policies, by a combination of historical research, on-site investigations, data analysis, professional expertise and joint working with </w:t>
            </w:r>
            <w:r>
              <w:lastRenderedPageBreak/>
              <w:t>land owners, partner organisations and other techniques, subject to the circumstances of each flooding incident.</w:t>
            </w:r>
          </w:p>
          <w:p w14:paraId="0F8CC0D2" w14:textId="16CC79FC" w:rsidR="0020371C" w:rsidRDefault="0020371C" w:rsidP="0020371C">
            <w:pPr>
              <w:pStyle w:val="Default"/>
              <w:numPr>
                <w:ilvl w:val="0"/>
                <w:numId w:val="26"/>
              </w:numPr>
            </w:pPr>
            <w:r>
              <w:t xml:space="preserve">Identify potential capital projects (including studies and works) to reduce flood risk to affected communities and key infrastructure, including researching and appraising options and liaison with </w:t>
            </w:r>
            <w:r w:rsidR="00E20636">
              <w:t xml:space="preserve">internal colleagues and external </w:t>
            </w:r>
            <w:r>
              <w:t>stakeholders.</w:t>
            </w:r>
          </w:p>
          <w:p w14:paraId="65BA4875" w14:textId="59B4074B" w:rsidR="002D03B5" w:rsidRPr="00D5094D" w:rsidRDefault="0020371C" w:rsidP="00D5094D">
            <w:pPr>
              <w:pStyle w:val="ListParagraph"/>
              <w:numPr>
                <w:ilvl w:val="0"/>
                <w:numId w:val="26"/>
              </w:numPr>
              <w:rPr>
                <w:rFonts w:ascii="Arial" w:hAnsi="Arial" w:cs="Arial"/>
                <w:sz w:val="24"/>
                <w:szCs w:val="24"/>
              </w:rPr>
            </w:pPr>
            <w:r w:rsidRPr="0020371C">
              <w:rPr>
                <w:rFonts w:ascii="Arial" w:hAnsi="Arial" w:cs="Arial"/>
                <w:color w:val="000000"/>
                <w:sz w:val="24"/>
                <w:szCs w:val="24"/>
              </w:rPr>
              <w:t xml:space="preserve">Develop and maintain effective relationships and communications with other </w:t>
            </w:r>
            <w:r w:rsidR="00E20636">
              <w:rPr>
                <w:rFonts w:ascii="Arial" w:hAnsi="Arial" w:cs="Arial"/>
                <w:color w:val="000000"/>
                <w:sz w:val="24"/>
                <w:szCs w:val="24"/>
              </w:rPr>
              <w:t>organisations</w:t>
            </w:r>
            <w:r w:rsidRPr="0020371C">
              <w:rPr>
                <w:rFonts w:ascii="Arial" w:hAnsi="Arial" w:cs="Arial"/>
                <w:color w:val="000000"/>
                <w:sz w:val="24"/>
                <w:szCs w:val="24"/>
              </w:rPr>
              <w:t xml:space="preserve"> and service providers to share information, build working relationships and ensure joined-up service provision.</w:t>
            </w:r>
          </w:p>
        </w:tc>
      </w:tr>
      <w:tr w:rsidR="00283FB3" w:rsidRPr="00784003" w14:paraId="6FDA65BA" w14:textId="77777777" w:rsidTr="00E010A8">
        <w:trPr>
          <w:trHeight w:val="510"/>
        </w:trPr>
        <w:tc>
          <w:tcPr>
            <w:tcW w:w="10773" w:type="dxa"/>
            <w:shd w:val="clear" w:color="auto" w:fill="auto"/>
            <w:vAlign w:val="center"/>
          </w:tcPr>
          <w:p w14:paraId="4078A839" w14:textId="24D18B0C" w:rsidR="00283FB3" w:rsidRPr="00283FB3" w:rsidRDefault="00283FB3" w:rsidP="00283FB3">
            <w:pPr>
              <w:spacing w:after="0"/>
              <w:rPr>
                <w:rFonts w:ascii="Arial" w:hAnsi="Arial" w:cs="Arial"/>
                <w:b/>
                <w:bCs/>
                <w:color w:val="000000"/>
                <w:sz w:val="24"/>
                <w:szCs w:val="24"/>
              </w:rPr>
            </w:pPr>
            <w:r w:rsidRPr="00283FB3">
              <w:rPr>
                <w:rFonts w:ascii="Arial" w:hAnsi="Arial" w:cs="Arial"/>
                <w:b/>
                <w:bCs/>
                <w:color w:val="000000"/>
                <w:sz w:val="24"/>
                <w:szCs w:val="24"/>
              </w:rPr>
              <w:lastRenderedPageBreak/>
              <w:t xml:space="preserve">Skills, Knowledge and Experience </w:t>
            </w:r>
          </w:p>
        </w:tc>
      </w:tr>
      <w:tr w:rsidR="00283FB3" w:rsidRPr="00784003" w14:paraId="058517C2" w14:textId="77777777" w:rsidTr="00283FB3">
        <w:trPr>
          <w:trHeight w:val="745"/>
        </w:trPr>
        <w:tc>
          <w:tcPr>
            <w:tcW w:w="10773" w:type="dxa"/>
            <w:shd w:val="clear" w:color="auto" w:fill="auto"/>
            <w:vAlign w:val="center"/>
          </w:tcPr>
          <w:p w14:paraId="7F1B82B5" w14:textId="42A02C01" w:rsidR="00CF1D6E" w:rsidRPr="008C2382" w:rsidRDefault="00CF1D6E" w:rsidP="00353D7F">
            <w:pPr>
              <w:pStyle w:val="ListParagraph"/>
              <w:numPr>
                <w:ilvl w:val="0"/>
                <w:numId w:val="26"/>
              </w:numPr>
              <w:rPr>
                <w:rFonts w:ascii="Arial" w:hAnsi="Arial" w:cs="Arial"/>
                <w:color w:val="000000"/>
                <w:sz w:val="24"/>
                <w:szCs w:val="24"/>
              </w:rPr>
            </w:pPr>
            <w:r w:rsidRPr="00764CB6">
              <w:rPr>
                <w:rFonts w:ascii="Arial" w:hAnsi="Arial" w:cs="Arial"/>
                <w:sz w:val="24"/>
                <w:szCs w:val="24"/>
              </w:rPr>
              <w:t xml:space="preserve">Undertake a multi-disciplinary technical role ensuring all statutory elements of the job are met efficiently </w:t>
            </w:r>
            <w:r w:rsidRPr="008C2382">
              <w:rPr>
                <w:rFonts w:ascii="Arial" w:hAnsi="Arial" w:cs="Arial"/>
                <w:color w:val="000000"/>
                <w:sz w:val="24"/>
                <w:szCs w:val="24"/>
              </w:rPr>
              <w:t>and effectively</w:t>
            </w:r>
            <w:r w:rsidR="00406DB3">
              <w:rPr>
                <w:rFonts w:ascii="Arial" w:hAnsi="Arial" w:cs="Arial"/>
                <w:color w:val="000000"/>
                <w:sz w:val="24"/>
                <w:szCs w:val="24"/>
              </w:rPr>
              <w:t>.</w:t>
            </w:r>
          </w:p>
          <w:p w14:paraId="58BD62D0" w14:textId="74849A87" w:rsidR="00353D7F" w:rsidRDefault="00353D7F" w:rsidP="00F94C80">
            <w:pPr>
              <w:pStyle w:val="ListParagraph"/>
              <w:numPr>
                <w:ilvl w:val="0"/>
                <w:numId w:val="26"/>
              </w:numPr>
              <w:spacing w:line="240" w:lineRule="auto"/>
              <w:rPr>
                <w:rFonts w:ascii="Arial" w:hAnsi="Arial" w:cs="Arial"/>
                <w:sz w:val="24"/>
                <w:szCs w:val="24"/>
              </w:rPr>
            </w:pPr>
            <w:r>
              <w:rPr>
                <w:rFonts w:ascii="Arial" w:hAnsi="Arial" w:cs="Arial"/>
                <w:sz w:val="24"/>
                <w:szCs w:val="24"/>
              </w:rPr>
              <w:t>Demonstrate the ability to work independently and within a team, effectively.</w:t>
            </w:r>
          </w:p>
          <w:p w14:paraId="05EA3EBA" w14:textId="7BAE9563" w:rsidR="00162531" w:rsidRPr="00764CB6" w:rsidRDefault="00162531" w:rsidP="00F94C80">
            <w:pPr>
              <w:pStyle w:val="ListParagraph"/>
              <w:numPr>
                <w:ilvl w:val="0"/>
                <w:numId w:val="26"/>
              </w:numPr>
              <w:spacing w:before="240"/>
              <w:rPr>
                <w:rFonts w:ascii="Arial" w:hAnsi="Arial" w:cs="Arial"/>
                <w:sz w:val="24"/>
                <w:szCs w:val="24"/>
              </w:rPr>
            </w:pPr>
            <w:r w:rsidRPr="00764CB6">
              <w:rPr>
                <w:rFonts w:ascii="Arial" w:hAnsi="Arial" w:cs="Arial"/>
                <w:sz w:val="24"/>
                <w:szCs w:val="24"/>
              </w:rPr>
              <w:t>Manage a high level of producti</w:t>
            </w:r>
            <w:r>
              <w:rPr>
                <w:rFonts w:ascii="Arial" w:hAnsi="Arial" w:cs="Arial"/>
                <w:sz w:val="24"/>
                <w:szCs w:val="24"/>
              </w:rPr>
              <w:t>vity whilst maintaining quality</w:t>
            </w:r>
            <w:r w:rsidR="00406DB3">
              <w:rPr>
                <w:rFonts w:ascii="Arial" w:hAnsi="Arial" w:cs="Arial"/>
                <w:sz w:val="24"/>
                <w:szCs w:val="24"/>
              </w:rPr>
              <w:t>.</w:t>
            </w:r>
          </w:p>
          <w:p w14:paraId="4B0D3650" w14:textId="3F6F84B1" w:rsidR="00162531" w:rsidRPr="006F68ED" w:rsidRDefault="00162531" w:rsidP="00353D7F">
            <w:pPr>
              <w:pStyle w:val="ListParagraph"/>
              <w:numPr>
                <w:ilvl w:val="0"/>
                <w:numId w:val="26"/>
              </w:numPr>
            </w:pPr>
            <w:r w:rsidRPr="006F68ED">
              <w:rPr>
                <w:rFonts w:ascii="Arial" w:hAnsi="Arial" w:cs="Arial"/>
                <w:sz w:val="24"/>
                <w:szCs w:val="24"/>
              </w:rPr>
              <w:t>Ability to adapt to changing priorities with demonstration of good organisational skills and time management</w:t>
            </w:r>
            <w:r w:rsidR="00406DB3">
              <w:rPr>
                <w:rFonts w:ascii="Arial" w:hAnsi="Arial" w:cs="Arial"/>
                <w:sz w:val="24"/>
                <w:szCs w:val="24"/>
              </w:rPr>
              <w:t>.</w:t>
            </w:r>
          </w:p>
          <w:p w14:paraId="72BE8ACC" w14:textId="49FC3389" w:rsidR="00D55574" w:rsidRPr="00764CB6" w:rsidRDefault="00D55574" w:rsidP="00353D7F">
            <w:pPr>
              <w:pStyle w:val="ListParagraph"/>
              <w:numPr>
                <w:ilvl w:val="0"/>
                <w:numId w:val="26"/>
              </w:numPr>
              <w:rPr>
                <w:rFonts w:ascii="Arial" w:hAnsi="Arial" w:cs="Arial"/>
                <w:sz w:val="24"/>
                <w:szCs w:val="24"/>
              </w:rPr>
            </w:pPr>
            <w:r w:rsidRPr="00764CB6">
              <w:rPr>
                <w:rFonts w:ascii="Arial" w:hAnsi="Arial" w:cs="Arial"/>
                <w:sz w:val="24"/>
                <w:szCs w:val="24"/>
              </w:rPr>
              <w:t>Ensure good record keeping for audit and data gathering purposes</w:t>
            </w:r>
            <w:r w:rsidR="00406DB3">
              <w:rPr>
                <w:rFonts w:ascii="Arial" w:hAnsi="Arial" w:cs="Arial"/>
                <w:sz w:val="24"/>
                <w:szCs w:val="24"/>
              </w:rPr>
              <w:t>.</w:t>
            </w:r>
          </w:p>
          <w:p w14:paraId="2B997F24" w14:textId="4D52760E" w:rsidR="00F36A61" w:rsidRPr="00113F5D" w:rsidRDefault="00F36A61" w:rsidP="00353D7F">
            <w:pPr>
              <w:pStyle w:val="ListParagraph"/>
              <w:numPr>
                <w:ilvl w:val="0"/>
                <w:numId w:val="26"/>
              </w:numPr>
              <w:rPr>
                <w:rFonts w:ascii="Arial" w:hAnsi="Arial" w:cs="Arial"/>
                <w:sz w:val="24"/>
                <w:szCs w:val="24"/>
              </w:rPr>
            </w:pPr>
            <w:r w:rsidRPr="00113F5D">
              <w:rPr>
                <w:rFonts w:ascii="Arial" w:hAnsi="Arial" w:cs="Arial"/>
                <w:sz w:val="24"/>
                <w:szCs w:val="24"/>
              </w:rPr>
              <w:t>Undertake specialised technical and analytical support activities to</w:t>
            </w:r>
            <w:r>
              <w:rPr>
                <w:rFonts w:ascii="Arial" w:hAnsi="Arial" w:cs="Arial"/>
                <w:sz w:val="24"/>
                <w:szCs w:val="24"/>
              </w:rPr>
              <w:t xml:space="preserve"> assist professional colleagues</w:t>
            </w:r>
            <w:r w:rsidR="00406DB3">
              <w:rPr>
                <w:rFonts w:ascii="Arial" w:hAnsi="Arial" w:cs="Arial"/>
                <w:sz w:val="24"/>
                <w:szCs w:val="24"/>
              </w:rPr>
              <w:t>.</w:t>
            </w:r>
          </w:p>
          <w:p w14:paraId="0A518012" w14:textId="39F55B1B" w:rsidR="00D55574" w:rsidRPr="00764CB6" w:rsidRDefault="00D55574" w:rsidP="00353D7F">
            <w:pPr>
              <w:pStyle w:val="ListParagraph"/>
              <w:numPr>
                <w:ilvl w:val="0"/>
                <w:numId w:val="26"/>
              </w:numPr>
              <w:rPr>
                <w:rFonts w:ascii="Arial" w:hAnsi="Arial" w:cs="Arial"/>
                <w:sz w:val="24"/>
                <w:szCs w:val="24"/>
              </w:rPr>
            </w:pPr>
            <w:r w:rsidRPr="00764CB6">
              <w:rPr>
                <w:rFonts w:ascii="Arial" w:hAnsi="Arial" w:cs="Arial"/>
                <w:sz w:val="24"/>
                <w:szCs w:val="24"/>
              </w:rPr>
              <w:t>Provide an empathetic and supportive experience to people that have suffered from flooding</w:t>
            </w:r>
            <w:r w:rsidR="00543000">
              <w:rPr>
                <w:rFonts w:ascii="Arial" w:hAnsi="Arial" w:cs="Arial"/>
                <w:sz w:val="24"/>
                <w:szCs w:val="24"/>
              </w:rPr>
              <w:t>.</w:t>
            </w:r>
          </w:p>
          <w:p w14:paraId="29D1E06F" w14:textId="1527EC2D" w:rsidR="007F7D53" w:rsidRDefault="007F7D53" w:rsidP="00353D7F">
            <w:pPr>
              <w:pStyle w:val="ListParagraph"/>
              <w:numPr>
                <w:ilvl w:val="0"/>
                <w:numId w:val="26"/>
              </w:numPr>
              <w:rPr>
                <w:rFonts w:ascii="Arial" w:hAnsi="Arial" w:cs="Arial"/>
                <w:sz w:val="24"/>
                <w:szCs w:val="24"/>
              </w:rPr>
            </w:pPr>
            <w:r w:rsidRPr="007F7D53">
              <w:rPr>
                <w:rFonts w:ascii="Arial" w:hAnsi="Arial" w:cs="Arial"/>
                <w:sz w:val="24"/>
                <w:szCs w:val="24"/>
              </w:rPr>
              <w:t>Analytical skills and problem-serving capability.</w:t>
            </w:r>
          </w:p>
          <w:p w14:paraId="7E713F7E" w14:textId="31412F74" w:rsidR="00162531" w:rsidRPr="00764CB6" w:rsidRDefault="00162531" w:rsidP="00353D7F">
            <w:pPr>
              <w:pStyle w:val="ListParagraph"/>
              <w:numPr>
                <w:ilvl w:val="0"/>
                <w:numId w:val="26"/>
              </w:numPr>
              <w:rPr>
                <w:rFonts w:ascii="Arial" w:hAnsi="Arial" w:cs="Arial"/>
                <w:sz w:val="24"/>
                <w:szCs w:val="24"/>
              </w:rPr>
            </w:pPr>
            <w:r w:rsidRPr="00764CB6">
              <w:rPr>
                <w:rFonts w:ascii="Arial" w:hAnsi="Arial" w:cs="Arial"/>
                <w:sz w:val="24"/>
                <w:szCs w:val="24"/>
              </w:rPr>
              <w:t>Apply critical thinking to produce alternative ideas or solutions</w:t>
            </w:r>
            <w:r w:rsidR="00406DB3">
              <w:rPr>
                <w:rFonts w:ascii="Arial" w:hAnsi="Arial" w:cs="Arial"/>
                <w:sz w:val="24"/>
                <w:szCs w:val="24"/>
              </w:rPr>
              <w:t>.</w:t>
            </w:r>
          </w:p>
          <w:p w14:paraId="739BDDBC" w14:textId="03CF701E" w:rsidR="007F7D53" w:rsidRPr="007F7D53" w:rsidRDefault="00162531" w:rsidP="00353D7F">
            <w:pPr>
              <w:pStyle w:val="ListParagraph"/>
              <w:numPr>
                <w:ilvl w:val="0"/>
                <w:numId w:val="26"/>
              </w:numPr>
              <w:rPr>
                <w:rFonts w:ascii="Arial" w:hAnsi="Arial" w:cs="Arial"/>
                <w:sz w:val="24"/>
                <w:szCs w:val="24"/>
              </w:rPr>
            </w:pPr>
            <w:r>
              <w:rPr>
                <w:rFonts w:ascii="Arial" w:hAnsi="Arial" w:cs="Arial"/>
                <w:sz w:val="24"/>
                <w:szCs w:val="24"/>
              </w:rPr>
              <w:t xml:space="preserve">Demonstrate effective </w:t>
            </w:r>
            <w:proofErr w:type="gramStart"/>
            <w:r>
              <w:rPr>
                <w:rFonts w:ascii="Arial" w:hAnsi="Arial" w:cs="Arial"/>
                <w:sz w:val="24"/>
                <w:szCs w:val="24"/>
              </w:rPr>
              <w:t>team work</w:t>
            </w:r>
            <w:proofErr w:type="gramEnd"/>
            <w:r>
              <w:rPr>
                <w:rFonts w:ascii="Arial" w:hAnsi="Arial" w:cs="Arial"/>
                <w:sz w:val="24"/>
                <w:szCs w:val="24"/>
              </w:rPr>
              <w:t xml:space="preserve"> and have an ability to informally train and mentor less experienced staff</w:t>
            </w:r>
            <w:r w:rsidR="00406DB3">
              <w:rPr>
                <w:rFonts w:ascii="Arial" w:hAnsi="Arial" w:cs="Arial"/>
                <w:sz w:val="24"/>
                <w:szCs w:val="24"/>
              </w:rPr>
              <w:t>.</w:t>
            </w:r>
          </w:p>
          <w:p w14:paraId="4F141CAA" w14:textId="77777777" w:rsidR="00764578" w:rsidRDefault="00764578" w:rsidP="00353D7F">
            <w:pPr>
              <w:pStyle w:val="ListParagraph"/>
              <w:numPr>
                <w:ilvl w:val="0"/>
                <w:numId w:val="26"/>
              </w:numPr>
              <w:rPr>
                <w:rFonts w:ascii="Arial" w:hAnsi="Arial" w:cs="Arial"/>
                <w:sz w:val="24"/>
                <w:szCs w:val="24"/>
              </w:rPr>
            </w:pPr>
            <w:r w:rsidRPr="00960287">
              <w:rPr>
                <w:rFonts w:ascii="Arial" w:hAnsi="Arial" w:cs="Arial"/>
                <w:sz w:val="24"/>
                <w:szCs w:val="24"/>
              </w:rPr>
              <w:t xml:space="preserve">Ability to understand and read maps, </w:t>
            </w:r>
            <w:proofErr w:type="gramStart"/>
            <w:r w:rsidRPr="00960287">
              <w:rPr>
                <w:rFonts w:ascii="Arial" w:hAnsi="Arial" w:cs="Arial"/>
                <w:sz w:val="24"/>
                <w:szCs w:val="24"/>
              </w:rPr>
              <w:t>diagrams</w:t>
            </w:r>
            <w:proofErr w:type="gramEnd"/>
            <w:r w:rsidRPr="00960287">
              <w:rPr>
                <w:rFonts w:ascii="Arial" w:hAnsi="Arial" w:cs="Arial"/>
                <w:sz w:val="24"/>
                <w:szCs w:val="24"/>
              </w:rPr>
              <w:t xml:space="preserve"> and engineering/landscape drawings.</w:t>
            </w:r>
          </w:p>
          <w:p w14:paraId="3D966637" w14:textId="78ACEE1F" w:rsidR="007F7D53" w:rsidRPr="007F7D53" w:rsidRDefault="007F7D53" w:rsidP="00353D7F">
            <w:pPr>
              <w:pStyle w:val="ListParagraph"/>
              <w:numPr>
                <w:ilvl w:val="0"/>
                <w:numId w:val="26"/>
              </w:numPr>
              <w:rPr>
                <w:rFonts w:ascii="Arial" w:hAnsi="Arial" w:cs="Arial"/>
                <w:sz w:val="24"/>
                <w:szCs w:val="24"/>
              </w:rPr>
            </w:pPr>
            <w:r w:rsidRPr="007F7D53">
              <w:rPr>
                <w:rFonts w:ascii="Arial" w:hAnsi="Arial" w:cs="Arial"/>
                <w:sz w:val="24"/>
                <w:szCs w:val="24"/>
              </w:rPr>
              <w:t>Ability to influence others based on technical or professional expertise</w:t>
            </w:r>
            <w:r w:rsidR="00D929A5">
              <w:rPr>
                <w:rFonts w:ascii="Arial" w:hAnsi="Arial" w:cs="Arial"/>
                <w:sz w:val="24"/>
                <w:szCs w:val="24"/>
              </w:rPr>
              <w:t>*</w:t>
            </w:r>
          </w:p>
          <w:p w14:paraId="6FE37ED1" w14:textId="0CA6AB09" w:rsidR="00283FB3" w:rsidRPr="00E010A8" w:rsidRDefault="007F7D53" w:rsidP="00E010A8">
            <w:pPr>
              <w:pStyle w:val="ListParagraph"/>
              <w:numPr>
                <w:ilvl w:val="0"/>
                <w:numId w:val="26"/>
              </w:numPr>
              <w:rPr>
                <w:rFonts w:ascii="Arial" w:hAnsi="Arial" w:cs="Arial"/>
                <w:color w:val="000000"/>
                <w:sz w:val="24"/>
                <w:szCs w:val="24"/>
              </w:rPr>
            </w:pPr>
            <w:r w:rsidRPr="007F7D53">
              <w:rPr>
                <w:rFonts w:ascii="Arial" w:hAnsi="Arial" w:cs="Arial"/>
                <w:sz w:val="24"/>
                <w:szCs w:val="24"/>
              </w:rPr>
              <w:t>Ability to build and maintain effective networks and relationships.</w:t>
            </w:r>
          </w:p>
        </w:tc>
      </w:tr>
      <w:tr w:rsidR="00B058DD" w:rsidRPr="00784003" w14:paraId="0359AF8B" w14:textId="77777777" w:rsidTr="00BE7A35">
        <w:tc>
          <w:tcPr>
            <w:tcW w:w="10773" w:type="dxa"/>
            <w:shd w:val="clear" w:color="auto" w:fill="auto"/>
          </w:tcPr>
          <w:p w14:paraId="19058205" w14:textId="3092EE6F" w:rsidR="00B058DD" w:rsidRPr="00784003" w:rsidRDefault="00B058DD" w:rsidP="00B058DD">
            <w:pPr>
              <w:spacing w:before="120" w:after="120" w:line="240" w:lineRule="auto"/>
              <w:rPr>
                <w:rFonts w:ascii="Arial" w:hAnsi="Arial" w:cs="Arial"/>
                <w:sz w:val="24"/>
                <w:szCs w:val="24"/>
              </w:rPr>
            </w:pPr>
            <w:r>
              <w:rPr>
                <w:rFonts w:ascii="Arial" w:hAnsi="Arial" w:cs="Arial"/>
                <w:b/>
                <w:sz w:val="24"/>
                <w:szCs w:val="24"/>
              </w:rPr>
              <w:t>Other</w:t>
            </w:r>
          </w:p>
        </w:tc>
      </w:tr>
      <w:tr w:rsidR="00B058DD" w:rsidRPr="00784003" w14:paraId="1969FBAD" w14:textId="77777777" w:rsidTr="00BE7A35">
        <w:tc>
          <w:tcPr>
            <w:tcW w:w="10773" w:type="dxa"/>
            <w:shd w:val="clear" w:color="auto" w:fill="auto"/>
          </w:tcPr>
          <w:p w14:paraId="22B0240A" w14:textId="1420292B" w:rsidR="00B058DD" w:rsidRDefault="00B058DD" w:rsidP="00B058DD">
            <w:pPr>
              <w:pStyle w:val="HayGroup11"/>
              <w:rPr>
                <w:rFonts w:ascii="Arial" w:hAnsi="Arial" w:cs="Arial"/>
                <w:sz w:val="24"/>
                <w:lang w:val="en-GB"/>
              </w:rPr>
            </w:pPr>
          </w:p>
          <w:p w14:paraId="0FD1F098" w14:textId="77777777" w:rsidR="00B058DD" w:rsidRPr="00C836C6" w:rsidRDefault="00B058DD" w:rsidP="00B058DD">
            <w:pPr>
              <w:pStyle w:val="Default"/>
              <w:numPr>
                <w:ilvl w:val="0"/>
                <w:numId w:val="18"/>
              </w:numPr>
              <w:rPr>
                <w:b/>
              </w:rPr>
            </w:pPr>
            <w:r w:rsidRPr="00C836C6">
              <w:rPr>
                <w:b/>
              </w:rPr>
              <w:t>Equal Opportunities</w:t>
            </w:r>
          </w:p>
          <w:p w14:paraId="32129C26" w14:textId="3B7E70E3" w:rsidR="00B058DD" w:rsidRDefault="00B058DD" w:rsidP="00B058DD">
            <w:pPr>
              <w:pStyle w:val="Default"/>
              <w:ind w:left="360"/>
            </w:pPr>
            <w:r>
              <w:t>We are committed to achieving equal opportunities in the way we deliver services to the community and in our employment arrangements. We expect all employees to understand and promote this policy in their work</w:t>
            </w:r>
            <w:r w:rsidRPr="00963600">
              <w:t xml:space="preserve">. </w:t>
            </w:r>
          </w:p>
          <w:p w14:paraId="24615A31" w14:textId="77777777" w:rsidR="00B058DD" w:rsidRPr="00963600" w:rsidRDefault="00B058DD" w:rsidP="00B058DD">
            <w:pPr>
              <w:pStyle w:val="Default"/>
              <w:ind w:left="360"/>
            </w:pPr>
          </w:p>
          <w:p w14:paraId="7CBD7773" w14:textId="77777777" w:rsidR="00B058DD" w:rsidRPr="00C836C6" w:rsidRDefault="00B058DD" w:rsidP="00B058DD">
            <w:pPr>
              <w:pStyle w:val="Default"/>
              <w:numPr>
                <w:ilvl w:val="0"/>
                <w:numId w:val="18"/>
              </w:numPr>
              <w:rPr>
                <w:b/>
              </w:rPr>
            </w:pPr>
            <w:r w:rsidRPr="00C836C6">
              <w:rPr>
                <w:b/>
              </w:rPr>
              <w:t>Health and safety</w:t>
            </w:r>
          </w:p>
          <w:p w14:paraId="0EFD3300" w14:textId="55D494F4" w:rsidR="00B058DD" w:rsidRDefault="00B058DD" w:rsidP="00B058DD">
            <w:pPr>
              <w:pStyle w:val="Default"/>
              <w:ind w:left="360"/>
            </w:pPr>
            <w:r>
              <w:t>All employees have a responsibility for their own health and safety and that of others when carrying out their duties and must help us to apply our general statement of health and safety policy</w:t>
            </w:r>
            <w:r w:rsidRPr="00963600">
              <w:t xml:space="preserve">. </w:t>
            </w:r>
          </w:p>
          <w:p w14:paraId="11D7F1BB" w14:textId="77777777" w:rsidR="00B058DD" w:rsidRPr="00963600" w:rsidRDefault="00B058DD" w:rsidP="00B058DD">
            <w:pPr>
              <w:pStyle w:val="Default"/>
              <w:ind w:left="360"/>
            </w:pPr>
          </w:p>
          <w:p w14:paraId="22DC0CDB" w14:textId="623F54FE" w:rsidR="00B058DD" w:rsidRPr="00C836C6" w:rsidRDefault="00B058DD" w:rsidP="00B058DD">
            <w:pPr>
              <w:pStyle w:val="Default"/>
              <w:numPr>
                <w:ilvl w:val="0"/>
                <w:numId w:val="18"/>
              </w:numPr>
              <w:rPr>
                <w:b/>
              </w:rPr>
            </w:pPr>
            <w:r>
              <w:rPr>
                <w:b/>
              </w:rPr>
              <w:t>Customer Focused</w:t>
            </w:r>
          </w:p>
          <w:p w14:paraId="16B0DE58" w14:textId="77777777" w:rsidR="00B058DD" w:rsidRDefault="00B058DD" w:rsidP="00406DB3">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proofErr w:type="gramStart"/>
            <w:r>
              <w:t>at all times</w:t>
            </w:r>
            <w:proofErr w:type="gramEnd"/>
            <w:r>
              <w:t>.</w:t>
            </w:r>
          </w:p>
          <w:p w14:paraId="538E19FB" w14:textId="77777777" w:rsidR="00E010A8" w:rsidRDefault="00E010A8" w:rsidP="00406DB3">
            <w:pPr>
              <w:pStyle w:val="Default"/>
              <w:ind w:left="360"/>
            </w:pPr>
          </w:p>
          <w:p w14:paraId="23C8D737" w14:textId="77777777" w:rsidR="00E010A8" w:rsidRDefault="00E010A8" w:rsidP="00406DB3">
            <w:pPr>
              <w:pStyle w:val="Default"/>
              <w:ind w:left="360"/>
            </w:pPr>
          </w:p>
          <w:p w14:paraId="39660210" w14:textId="0D878A14" w:rsidR="00E010A8" w:rsidRPr="00784003" w:rsidRDefault="00E010A8" w:rsidP="00406DB3">
            <w:pPr>
              <w:pStyle w:val="Default"/>
              <w:ind w:left="360"/>
            </w:pPr>
          </w:p>
        </w:tc>
      </w:tr>
      <w:tr w:rsidR="00B058DD" w:rsidRPr="00784003" w14:paraId="4E66AD9C" w14:textId="77777777" w:rsidTr="00BE7A35">
        <w:tc>
          <w:tcPr>
            <w:tcW w:w="10773" w:type="dxa"/>
            <w:shd w:val="clear" w:color="auto" w:fill="auto"/>
          </w:tcPr>
          <w:p w14:paraId="74893296" w14:textId="0A959EFE" w:rsidR="00B058DD" w:rsidRPr="002D61C2" w:rsidRDefault="00B058DD" w:rsidP="00B058DD">
            <w:pPr>
              <w:pStyle w:val="HayGroup11"/>
              <w:spacing w:before="120" w:after="120"/>
              <w:rPr>
                <w:rFonts w:ascii="Arial" w:hAnsi="Arial" w:cs="Arial"/>
                <w:b/>
                <w:sz w:val="24"/>
                <w:lang w:val="en-GB"/>
              </w:rPr>
            </w:pPr>
            <w:r w:rsidRPr="002D61C2">
              <w:rPr>
                <w:rFonts w:ascii="Arial" w:hAnsi="Arial" w:cs="Arial"/>
                <w:b/>
                <w:sz w:val="24"/>
                <w:lang w:val="en-GB"/>
              </w:rPr>
              <w:lastRenderedPageBreak/>
              <w:t>Our Values</w:t>
            </w:r>
          </w:p>
        </w:tc>
      </w:tr>
      <w:tr w:rsidR="00B058DD" w:rsidRPr="00784003" w14:paraId="326DCD55" w14:textId="77777777" w:rsidTr="00BE7A35">
        <w:tc>
          <w:tcPr>
            <w:tcW w:w="10773" w:type="dxa"/>
            <w:shd w:val="clear" w:color="auto" w:fill="auto"/>
          </w:tcPr>
          <w:p w14:paraId="1D1444B5" w14:textId="6D625721" w:rsidR="00B058DD" w:rsidRDefault="00B058DD" w:rsidP="00B058DD">
            <w:pPr>
              <w:pStyle w:val="Default"/>
              <w:ind w:left="360"/>
              <w:rPr>
                <w:b/>
              </w:rPr>
            </w:pPr>
          </w:p>
          <w:p w14:paraId="19BA1532" w14:textId="322E5A4D" w:rsidR="00B058DD" w:rsidRDefault="00B058DD" w:rsidP="00B058DD">
            <w:pPr>
              <w:pStyle w:val="Default"/>
              <w:rPr>
                <w:b/>
              </w:rPr>
            </w:pPr>
            <w:r>
              <w:rPr>
                <w:b/>
              </w:rPr>
              <w:t>We expect all our employees to demonstrate and promote our values:</w:t>
            </w:r>
          </w:p>
          <w:p w14:paraId="12CBDEC8" w14:textId="77777777" w:rsidR="00B058DD" w:rsidRDefault="00B058DD" w:rsidP="00B058DD">
            <w:pPr>
              <w:pStyle w:val="Default"/>
              <w:ind w:left="360"/>
              <w:rPr>
                <w:b/>
              </w:rPr>
            </w:pPr>
          </w:p>
          <w:p w14:paraId="0E2B0708" w14:textId="69363184" w:rsidR="00B058DD" w:rsidRPr="00C836C6" w:rsidRDefault="00B058DD" w:rsidP="00B058DD">
            <w:pPr>
              <w:pStyle w:val="Default"/>
              <w:numPr>
                <w:ilvl w:val="0"/>
                <w:numId w:val="18"/>
              </w:numPr>
              <w:rPr>
                <w:b/>
              </w:rPr>
            </w:pPr>
            <w:r>
              <w:rPr>
                <w:b/>
              </w:rPr>
              <w:t>Supportive</w:t>
            </w:r>
          </w:p>
          <w:p w14:paraId="39651B28" w14:textId="77777777" w:rsidR="00B058DD" w:rsidRPr="005F0153" w:rsidRDefault="00B058DD" w:rsidP="00B058DD">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B058DD" w:rsidRDefault="00B058DD" w:rsidP="00B058DD">
            <w:pPr>
              <w:pStyle w:val="Default"/>
              <w:ind w:left="360"/>
              <w:rPr>
                <w:color w:val="333333"/>
              </w:rPr>
            </w:pPr>
          </w:p>
          <w:p w14:paraId="23B976EE" w14:textId="021CC2A1" w:rsidR="00B058DD" w:rsidRPr="002D61C2" w:rsidRDefault="00B058DD" w:rsidP="00B058DD">
            <w:pPr>
              <w:pStyle w:val="Default"/>
              <w:numPr>
                <w:ilvl w:val="0"/>
                <w:numId w:val="18"/>
              </w:numPr>
              <w:rPr>
                <w:b/>
              </w:rPr>
            </w:pPr>
            <w:r w:rsidRPr="002D61C2">
              <w:rPr>
                <w:b/>
              </w:rPr>
              <w:t>Innovative</w:t>
            </w:r>
          </w:p>
          <w:p w14:paraId="246346B3" w14:textId="3899847F" w:rsidR="00B058DD" w:rsidRPr="005F0153" w:rsidRDefault="00B058DD" w:rsidP="00B058DD">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B058DD" w:rsidRDefault="00B058DD" w:rsidP="00B058DD">
            <w:pPr>
              <w:pStyle w:val="Default"/>
              <w:ind w:left="360"/>
              <w:rPr>
                <w:color w:val="333333"/>
              </w:rPr>
            </w:pPr>
          </w:p>
          <w:p w14:paraId="716F28EA" w14:textId="77777777" w:rsidR="00B058DD" w:rsidRPr="002D61C2" w:rsidRDefault="00B058DD" w:rsidP="00B058DD">
            <w:pPr>
              <w:pStyle w:val="Default"/>
              <w:numPr>
                <w:ilvl w:val="0"/>
                <w:numId w:val="18"/>
              </w:numPr>
              <w:rPr>
                <w:b/>
              </w:rPr>
            </w:pPr>
            <w:r w:rsidRPr="002D61C2">
              <w:rPr>
                <w:b/>
              </w:rPr>
              <w:t>Respectful</w:t>
            </w:r>
          </w:p>
          <w:p w14:paraId="443370E5" w14:textId="5BA4E5C4" w:rsidR="00B058DD" w:rsidRPr="005F0153" w:rsidRDefault="00B058DD" w:rsidP="00B058DD">
            <w:pPr>
              <w:pStyle w:val="Default"/>
              <w:ind w:left="360"/>
              <w:rPr>
                <w:color w:val="auto"/>
              </w:rPr>
            </w:pPr>
            <w:r w:rsidRPr="005F0153">
              <w:rPr>
                <w:color w:val="auto"/>
              </w:rPr>
              <w:t xml:space="preserve">We treat colleagues, </w:t>
            </w:r>
            <w:proofErr w:type="gramStart"/>
            <w:r w:rsidRPr="005F0153">
              <w:rPr>
                <w:color w:val="auto"/>
              </w:rPr>
              <w:t>customers</w:t>
            </w:r>
            <w:proofErr w:type="gramEnd"/>
            <w:r w:rsidRPr="005F0153">
              <w:rPr>
                <w:color w:val="auto"/>
              </w:rPr>
              <w:t xml:space="preserve"> and partners with respect, listening to their views, empathising and valuing their diverse needs and perspectives, to be fair, open and honest in all that we do.</w:t>
            </w:r>
          </w:p>
          <w:p w14:paraId="600F8550" w14:textId="77777777" w:rsidR="00B058DD" w:rsidRDefault="00B058DD" w:rsidP="00B058DD">
            <w:pPr>
              <w:pStyle w:val="Default"/>
              <w:ind w:left="360"/>
              <w:rPr>
                <w:color w:val="333333"/>
              </w:rPr>
            </w:pPr>
          </w:p>
          <w:p w14:paraId="4E7A4A98" w14:textId="77777777" w:rsidR="00B058DD" w:rsidRPr="002D61C2" w:rsidRDefault="00B058DD" w:rsidP="00B058DD">
            <w:pPr>
              <w:pStyle w:val="Default"/>
              <w:numPr>
                <w:ilvl w:val="0"/>
                <w:numId w:val="18"/>
              </w:numPr>
              <w:rPr>
                <w:b/>
              </w:rPr>
            </w:pPr>
            <w:r w:rsidRPr="002D61C2">
              <w:rPr>
                <w:b/>
              </w:rPr>
              <w:t>Collaborative</w:t>
            </w:r>
          </w:p>
          <w:p w14:paraId="7C2688FD" w14:textId="59868C1D" w:rsidR="00B058DD" w:rsidRPr="005F0153" w:rsidRDefault="00B058DD" w:rsidP="00B058DD">
            <w:pPr>
              <w:pStyle w:val="Default"/>
              <w:ind w:left="360"/>
              <w:rPr>
                <w:color w:val="auto"/>
              </w:rPr>
            </w:pPr>
            <w:r w:rsidRPr="005F0153">
              <w:rPr>
                <w:color w:val="auto"/>
              </w:rPr>
              <w:t xml:space="preserve">We listen to, engage with, learn from and work with colleagues, </w:t>
            </w:r>
            <w:proofErr w:type="gramStart"/>
            <w:r w:rsidRPr="005F0153">
              <w:rPr>
                <w:color w:val="auto"/>
              </w:rPr>
              <w:t>partners</w:t>
            </w:r>
            <w:proofErr w:type="gramEnd"/>
            <w:r w:rsidRPr="005F0153">
              <w:rPr>
                <w:color w:val="auto"/>
              </w:rPr>
              <w:t xml:space="preserve"> and customers to help achieve the best outcomes for everyone.</w:t>
            </w:r>
          </w:p>
          <w:p w14:paraId="465127B9" w14:textId="77777777" w:rsidR="00B058DD" w:rsidRPr="002D61C2" w:rsidRDefault="00B058DD" w:rsidP="00B058DD">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7C054B66" w14:textId="52FD7BB0" w:rsidR="00241A7A" w:rsidRDefault="00241A7A" w:rsidP="00241A7A">
      <w:pPr>
        <w:spacing w:after="0"/>
        <w:jc w:val="center"/>
        <w:rPr>
          <w:rFonts w:ascii="Arial" w:hAnsi="Arial" w:cs="Arial"/>
          <w:b/>
          <w:sz w:val="28"/>
          <w:szCs w:val="28"/>
        </w:rPr>
      </w:pPr>
      <w:r>
        <w:rPr>
          <w:rFonts w:ascii="Arial" w:hAnsi="Arial" w:cs="Arial"/>
          <w:b/>
          <w:sz w:val="28"/>
          <w:szCs w:val="28"/>
        </w:rPr>
        <w:t>Flood Risk</w:t>
      </w:r>
      <w:r w:rsidR="0096513C">
        <w:rPr>
          <w:rFonts w:ascii="Arial" w:hAnsi="Arial" w:cs="Arial"/>
          <w:b/>
          <w:sz w:val="28"/>
          <w:szCs w:val="28"/>
        </w:rPr>
        <w:t xml:space="preserve"> Officer</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762" w:type="dxa"/>
        <w:tblLook w:val="04A0" w:firstRow="1" w:lastRow="0" w:firstColumn="1" w:lastColumn="0" w:noHBand="0" w:noVBand="1"/>
      </w:tblPr>
      <w:tblGrid>
        <w:gridCol w:w="8784"/>
        <w:gridCol w:w="1978"/>
      </w:tblGrid>
      <w:tr w:rsidR="00EC4EDF" w:rsidRPr="00F511C1" w14:paraId="5688E6F4" w14:textId="663AF39E" w:rsidTr="00EC4EDF">
        <w:tc>
          <w:tcPr>
            <w:tcW w:w="8784" w:type="dxa"/>
            <w:tcBorders>
              <w:top w:val="single" w:sz="4" w:space="0" w:color="auto"/>
              <w:left w:val="single" w:sz="4" w:space="0" w:color="auto"/>
              <w:bottom w:val="single" w:sz="4" w:space="0" w:color="auto"/>
              <w:right w:val="single" w:sz="4" w:space="0" w:color="auto"/>
            </w:tcBorders>
          </w:tcPr>
          <w:p w14:paraId="16F52B40" w14:textId="77777777" w:rsidR="00EC4EDF" w:rsidRPr="00F511C1" w:rsidRDefault="00EC4EDF" w:rsidP="00093214">
            <w:pPr>
              <w:spacing w:before="120" w:after="120"/>
              <w:rPr>
                <w:rFonts w:ascii="Arial" w:hAnsi="Arial" w:cs="Arial"/>
                <w:b/>
                <w:sz w:val="24"/>
                <w:szCs w:val="24"/>
              </w:rPr>
            </w:pPr>
            <w:r>
              <w:rPr>
                <w:rFonts w:ascii="Arial" w:hAnsi="Arial" w:cs="Arial"/>
                <w:b/>
                <w:sz w:val="24"/>
                <w:szCs w:val="24"/>
              </w:rPr>
              <w:t>Qualifications</w:t>
            </w:r>
          </w:p>
        </w:tc>
        <w:tc>
          <w:tcPr>
            <w:tcW w:w="1978" w:type="dxa"/>
            <w:tcBorders>
              <w:top w:val="single" w:sz="4" w:space="0" w:color="auto"/>
              <w:left w:val="single" w:sz="4" w:space="0" w:color="auto"/>
              <w:bottom w:val="single" w:sz="4" w:space="0" w:color="auto"/>
              <w:right w:val="single" w:sz="4" w:space="0" w:color="auto"/>
            </w:tcBorders>
          </w:tcPr>
          <w:p w14:paraId="7EA0D7AD" w14:textId="7CF66020" w:rsidR="00EC4EDF" w:rsidRDefault="00EC4EDF" w:rsidP="00093214">
            <w:pPr>
              <w:spacing w:before="120" w:after="120"/>
              <w:rPr>
                <w:rFonts w:ascii="Arial" w:hAnsi="Arial" w:cs="Arial"/>
                <w:b/>
                <w:sz w:val="24"/>
                <w:szCs w:val="24"/>
              </w:rPr>
            </w:pPr>
            <w:r>
              <w:rPr>
                <w:rFonts w:ascii="Arial" w:hAnsi="Arial" w:cs="Arial"/>
                <w:b/>
                <w:sz w:val="24"/>
                <w:szCs w:val="24"/>
              </w:rPr>
              <w:t xml:space="preserve">Essential (E) / Desirable (D) </w:t>
            </w:r>
          </w:p>
        </w:tc>
      </w:tr>
      <w:tr w:rsidR="00EC4EDF" w:rsidRPr="00F511C1" w14:paraId="6F7B13F5" w14:textId="6847646A" w:rsidTr="00486E35">
        <w:tc>
          <w:tcPr>
            <w:tcW w:w="8784" w:type="dxa"/>
            <w:tcBorders>
              <w:top w:val="single" w:sz="4" w:space="0" w:color="auto"/>
              <w:left w:val="single" w:sz="4" w:space="0" w:color="auto"/>
              <w:bottom w:val="nil"/>
              <w:right w:val="single" w:sz="4" w:space="0" w:color="auto"/>
            </w:tcBorders>
            <w:shd w:val="clear" w:color="auto" w:fill="auto"/>
          </w:tcPr>
          <w:p w14:paraId="0EAA3630" w14:textId="3A860DE3" w:rsidR="00376383" w:rsidRDefault="00376383" w:rsidP="00376383">
            <w:pPr>
              <w:pStyle w:val="Default"/>
              <w:rPr>
                <w:b/>
                <w:bCs/>
              </w:rPr>
            </w:pPr>
            <w:r>
              <w:t>HN</w:t>
            </w:r>
            <w:r w:rsidR="00A84292">
              <w:t>D</w:t>
            </w:r>
            <w:r>
              <w:t xml:space="preserve"> qualified (or equivalent) in relevant subject plus experience in a similar role</w:t>
            </w:r>
            <w:r w:rsidRPr="00D77B0E">
              <w:rPr>
                <w:b/>
                <w:bCs/>
              </w:rPr>
              <w:t xml:space="preserve"> </w:t>
            </w:r>
          </w:p>
          <w:p w14:paraId="2DF9DE8B" w14:textId="62025600" w:rsidR="00EC4EDF" w:rsidRPr="00D77B0E" w:rsidRDefault="00EC4EDF" w:rsidP="00376383">
            <w:pPr>
              <w:pStyle w:val="Default"/>
              <w:rPr>
                <w:b/>
                <w:bCs/>
              </w:rPr>
            </w:pPr>
            <w:r w:rsidRPr="00D77B0E">
              <w:rPr>
                <w:b/>
                <w:bCs/>
              </w:rPr>
              <w:t xml:space="preserve">or </w:t>
            </w:r>
          </w:p>
          <w:p w14:paraId="5D10FB07" w14:textId="01302B77" w:rsidR="00EC4EDF" w:rsidRPr="005B0403" w:rsidRDefault="00EC4EDF" w:rsidP="00EA3321">
            <w:pPr>
              <w:pStyle w:val="Default"/>
              <w:rPr>
                <w:b/>
              </w:rPr>
            </w:pPr>
            <w:r w:rsidRPr="000C2625">
              <w:t xml:space="preserve">Graduate entry level </w:t>
            </w:r>
            <w:r w:rsidR="00457760">
              <w:t xml:space="preserve">in relevant </w:t>
            </w:r>
            <w:r w:rsidR="00EA3321">
              <w:t>subject</w:t>
            </w:r>
            <w:r w:rsidR="00457760">
              <w:t xml:space="preserve"> </w:t>
            </w:r>
            <w:r w:rsidRPr="000C2625">
              <w:t>with sound</w:t>
            </w:r>
            <w:r w:rsidR="00B11EC3">
              <w:t xml:space="preserve"> </w:t>
            </w:r>
            <w:r w:rsidR="00A87A45">
              <w:t xml:space="preserve">understanding of </w:t>
            </w:r>
            <w:r w:rsidR="00D64A3B">
              <w:t>flood risk management</w:t>
            </w:r>
            <w:r w:rsidRPr="000C2625">
              <w:t xml:space="preserve"> </w:t>
            </w:r>
          </w:p>
        </w:tc>
        <w:tc>
          <w:tcPr>
            <w:tcW w:w="1978" w:type="dxa"/>
            <w:tcBorders>
              <w:top w:val="single" w:sz="4" w:space="0" w:color="auto"/>
              <w:left w:val="single" w:sz="4" w:space="0" w:color="auto"/>
              <w:bottom w:val="nil"/>
              <w:right w:val="single" w:sz="4" w:space="0" w:color="auto"/>
            </w:tcBorders>
          </w:tcPr>
          <w:p w14:paraId="04CD5937" w14:textId="04A0B271" w:rsidR="00EC4EDF" w:rsidRDefault="00486E35" w:rsidP="00486E35">
            <w:pPr>
              <w:pStyle w:val="Default"/>
              <w:jc w:val="center"/>
            </w:pPr>
            <w:r>
              <w:t>(E)</w:t>
            </w:r>
          </w:p>
          <w:p w14:paraId="23EA475C" w14:textId="6DC051A3" w:rsidR="00486E35" w:rsidRDefault="00486E35" w:rsidP="00486E35">
            <w:pPr>
              <w:pStyle w:val="Default"/>
              <w:jc w:val="center"/>
            </w:pPr>
          </w:p>
          <w:p w14:paraId="15E419DE" w14:textId="40E554FB" w:rsidR="00EC4EDF" w:rsidRPr="00EC4EDF" w:rsidRDefault="00486E35" w:rsidP="00EA3321">
            <w:pPr>
              <w:pStyle w:val="Default"/>
              <w:jc w:val="center"/>
            </w:pPr>
            <w:r>
              <w:t>(E)</w:t>
            </w:r>
          </w:p>
        </w:tc>
      </w:tr>
      <w:tr w:rsidR="00EC4EDF" w:rsidRPr="00C80087" w14:paraId="04C52709" w14:textId="389DDF17" w:rsidTr="00EC4EDF">
        <w:tc>
          <w:tcPr>
            <w:tcW w:w="8784" w:type="dxa"/>
            <w:tcBorders>
              <w:top w:val="single" w:sz="4" w:space="0" w:color="auto"/>
              <w:left w:val="single" w:sz="4" w:space="0" w:color="auto"/>
              <w:bottom w:val="single" w:sz="4" w:space="0" w:color="auto"/>
              <w:right w:val="single" w:sz="4" w:space="0" w:color="auto"/>
            </w:tcBorders>
          </w:tcPr>
          <w:p w14:paraId="0459D175" w14:textId="1579C554" w:rsidR="00EC4EDF" w:rsidRPr="0087424C" w:rsidRDefault="00EC4EDF" w:rsidP="00093214">
            <w:pPr>
              <w:spacing w:before="120" w:after="120"/>
              <w:rPr>
                <w:rFonts w:ascii="Arial" w:hAnsi="Arial" w:cs="Arial"/>
                <w:b/>
                <w:sz w:val="24"/>
                <w:szCs w:val="24"/>
              </w:rPr>
            </w:pPr>
            <w:r w:rsidRPr="0087424C">
              <w:rPr>
                <w:rFonts w:ascii="Arial" w:hAnsi="Arial" w:cs="Arial"/>
                <w:b/>
                <w:sz w:val="24"/>
                <w:szCs w:val="24"/>
              </w:rPr>
              <w:t xml:space="preserve">Experience </w:t>
            </w:r>
          </w:p>
        </w:tc>
        <w:tc>
          <w:tcPr>
            <w:tcW w:w="1978" w:type="dxa"/>
            <w:tcBorders>
              <w:top w:val="single" w:sz="4" w:space="0" w:color="auto"/>
              <w:left w:val="single" w:sz="4" w:space="0" w:color="auto"/>
              <w:bottom w:val="single" w:sz="4" w:space="0" w:color="auto"/>
              <w:right w:val="single" w:sz="4" w:space="0" w:color="auto"/>
            </w:tcBorders>
          </w:tcPr>
          <w:p w14:paraId="1B844E39" w14:textId="77777777" w:rsidR="00EC4EDF" w:rsidRPr="0087424C" w:rsidRDefault="00EC4EDF" w:rsidP="00093214">
            <w:pPr>
              <w:spacing w:before="120" w:after="120"/>
              <w:rPr>
                <w:rFonts w:ascii="Arial" w:hAnsi="Arial" w:cs="Arial"/>
                <w:b/>
                <w:sz w:val="24"/>
                <w:szCs w:val="24"/>
              </w:rPr>
            </w:pPr>
          </w:p>
        </w:tc>
      </w:tr>
      <w:tr w:rsidR="00EC4EDF" w:rsidRPr="00C80087" w14:paraId="6B0147CA" w14:textId="30F7C4F1" w:rsidTr="00D86577">
        <w:tc>
          <w:tcPr>
            <w:tcW w:w="8784" w:type="dxa"/>
            <w:tcBorders>
              <w:top w:val="nil"/>
              <w:left w:val="single" w:sz="4" w:space="0" w:color="auto"/>
              <w:bottom w:val="nil"/>
              <w:right w:val="single" w:sz="4" w:space="0" w:color="auto"/>
            </w:tcBorders>
          </w:tcPr>
          <w:p w14:paraId="00266D38" w14:textId="1C1C5359" w:rsidR="00EC4EDF" w:rsidRDefault="00EC4EDF" w:rsidP="00EB7609">
            <w:pPr>
              <w:pStyle w:val="Default"/>
              <w:numPr>
                <w:ilvl w:val="0"/>
                <w:numId w:val="18"/>
              </w:numPr>
            </w:pPr>
            <w:r>
              <w:t>Experience in a relevant field demonstrating an understanding of flood risk, planning and drainage issues</w:t>
            </w:r>
          </w:p>
          <w:p w14:paraId="591EB67B" w14:textId="14C31C2B" w:rsidR="00EC4EDF" w:rsidRDefault="00EC4EDF" w:rsidP="00EB7609">
            <w:pPr>
              <w:pStyle w:val="Default"/>
              <w:numPr>
                <w:ilvl w:val="0"/>
                <w:numId w:val="18"/>
              </w:numPr>
            </w:pPr>
            <w:r>
              <w:t xml:space="preserve">Experience </w:t>
            </w:r>
            <w:r w:rsidRPr="000C2625">
              <w:t>of working independently with relevant specialised systems</w:t>
            </w:r>
            <w:r>
              <w:t>, equipment and/or IT software relevant to the role</w:t>
            </w:r>
            <w:r w:rsidR="00D267BE">
              <w:t>*</w:t>
            </w:r>
          </w:p>
          <w:p w14:paraId="3D76619E" w14:textId="797109BA" w:rsidR="00EC4EDF" w:rsidRDefault="00EC4EDF" w:rsidP="00471546">
            <w:pPr>
              <w:pStyle w:val="ListParagraph"/>
              <w:numPr>
                <w:ilvl w:val="0"/>
                <w:numId w:val="19"/>
              </w:numPr>
              <w:spacing w:after="120" w:line="240" w:lineRule="auto"/>
              <w:ind w:left="357" w:hanging="357"/>
              <w:rPr>
                <w:rFonts w:ascii="Arial" w:hAnsi="Arial" w:cs="Arial"/>
                <w:sz w:val="24"/>
                <w:szCs w:val="24"/>
              </w:rPr>
            </w:pPr>
            <w:r w:rsidRPr="00EB7609">
              <w:rPr>
                <w:rFonts w:ascii="Arial" w:hAnsi="Arial" w:cs="Arial"/>
                <w:sz w:val="24"/>
                <w:szCs w:val="24"/>
              </w:rPr>
              <w:t>Experience of working independently with specialist advisers, consultants, partner organisations, and/or members of the public</w:t>
            </w:r>
            <w:r w:rsidR="009572B9">
              <w:rPr>
                <w:rFonts w:ascii="Arial" w:hAnsi="Arial" w:cs="Arial"/>
                <w:sz w:val="24"/>
                <w:szCs w:val="24"/>
              </w:rPr>
              <w:t>*</w:t>
            </w:r>
          </w:p>
          <w:p w14:paraId="548206EF" w14:textId="0D859D0F" w:rsidR="00EC4EDF" w:rsidRPr="001518C2" w:rsidRDefault="00EC4EDF" w:rsidP="00EB7609">
            <w:pPr>
              <w:pStyle w:val="ListParagraph"/>
              <w:numPr>
                <w:ilvl w:val="0"/>
                <w:numId w:val="19"/>
              </w:numPr>
              <w:spacing w:before="120" w:after="120" w:line="240" w:lineRule="auto"/>
              <w:ind w:left="357" w:hanging="357"/>
              <w:rPr>
                <w:rFonts w:ascii="Arial" w:hAnsi="Arial" w:cs="Arial"/>
                <w:sz w:val="24"/>
                <w:szCs w:val="24"/>
              </w:rPr>
            </w:pPr>
            <w:r>
              <w:rPr>
                <w:rFonts w:ascii="Arial"/>
                <w:sz w:val="24"/>
                <w:szCs w:val="24"/>
              </w:rPr>
              <w:t>Experience of presenting technical solutions and effective advice to various audiences and a wide range of stakeholders</w:t>
            </w:r>
            <w:r w:rsidR="009572B9">
              <w:rPr>
                <w:rFonts w:ascii="Arial"/>
                <w:sz w:val="24"/>
                <w:szCs w:val="24"/>
              </w:rPr>
              <w:t>*</w:t>
            </w:r>
          </w:p>
          <w:p w14:paraId="42ED217F" w14:textId="76788243" w:rsidR="00FE4DAE" w:rsidRDefault="00FE4DAE" w:rsidP="00FE4DAE">
            <w:pPr>
              <w:pStyle w:val="ListParagraph"/>
              <w:numPr>
                <w:ilvl w:val="0"/>
                <w:numId w:val="19"/>
              </w:numPr>
              <w:spacing w:before="120" w:after="120" w:line="240" w:lineRule="auto"/>
              <w:rPr>
                <w:rFonts w:ascii="Arial" w:hAnsi="Arial" w:cs="Arial"/>
                <w:sz w:val="24"/>
                <w:szCs w:val="24"/>
              </w:rPr>
            </w:pPr>
            <w:r w:rsidRPr="009A0731">
              <w:rPr>
                <w:rFonts w:ascii="Arial" w:hAnsi="Arial" w:cs="Arial"/>
                <w:sz w:val="24"/>
                <w:szCs w:val="24"/>
              </w:rPr>
              <w:t xml:space="preserve">Experience of </w:t>
            </w:r>
            <w:r>
              <w:rPr>
                <w:rFonts w:ascii="Arial" w:hAnsi="Arial" w:cs="Arial"/>
                <w:sz w:val="24"/>
                <w:szCs w:val="24"/>
              </w:rPr>
              <w:t>the development management and policy</w:t>
            </w:r>
            <w:r w:rsidRPr="009A0731">
              <w:rPr>
                <w:rFonts w:ascii="Arial" w:hAnsi="Arial" w:cs="Arial"/>
                <w:sz w:val="24"/>
                <w:szCs w:val="24"/>
              </w:rPr>
              <w:t xml:space="preserve"> planning process</w:t>
            </w:r>
            <w:r>
              <w:rPr>
                <w:rFonts w:ascii="Arial" w:hAnsi="Arial" w:cs="Arial"/>
                <w:sz w:val="24"/>
                <w:szCs w:val="24"/>
              </w:rPr>
              <w:t>es</w:t>
            </w:r>
            <w:r w:rsidRPr="009A0731">
              <w:rPr>
                <w:rFonts w:ascii="Arial" w:hAnsi="Arial" w:cs="Arial"/>
                <w:sz w:val="24"/>
                <w:szCs w:val="24"/>
              </w:rPr>
              <w:t xml:space="preserve"> </w:t>
            </w:r>
            <w:r>
              <w:rPr>
                <w:rFonts w:ascii="Arial" w:hAnsi="Arial" w:cs="Arial"/>
                <w:sz w:val="24"/>
                <w:szCs w:val="24"/>
              </w:rPr>
              <w:t>relevant</w:t>
            </w:r>
            <w:r w:rsidRPr="009A0731">
              <w:rPr>
                <w:rFonts w:ascii="Arial" w:hAnsi="Arial" w:cs="Arial"/>
                <w:sz w:val="24"/>
                <w:szCs w:val="24"/>
              </w:rPr>
              <w:t xml:space="preserve"> to the Lead Local Flood Authority, and effective communication </w:t>
            </w:r>
            <w:r>
              <w:rPr>
                <w:rFonts w:ascii="Arial" w:hAnsi="Arial" w:cs="Arial"/>
                <w:sz w:val="24"/>
                <w:szCs w:val="24"/>
              </w:rPr>
              <w:t>and building relationships with Local Planning Authorities and flood risk management authorities</w:t>
            </w:r>
            <w:r w:rsidR="009572B9">
              <w:rPr>
                <w:rFonts w:ascii="Arial" w:hAnsi="Arial" w:cs="Arial"/>
                <w:sz w:val="24"/>
                <w:szCs w:val="24"/>
              </w:rPr>
              <w:t>*</w:t>
            </w:r>
          </w:p>
          <w:p w14:paraId="1A773A38" w14:textId="615CF338" w:rsidR="001518C2" w:rsidRPr="00D86577" w:rsidRDefault="00D1525A" w:rsidP="00D86577">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Experience of </w:t>
            </w:r>
            <w:r w:rsidRPr="00B900A2">
              <w:rPr>
                <w:rFonts w:ascii="Arial" w:hAnsi="Arial" w:cs="Arial"/>
                <w:sz w:val="24"/>
                <w:szCs w:val="24"/>
              </w:rPr>
              <w:t xml:space="preserve">preparing </w:t>
            </w:r>
            <w:r>
              <w:rPr>
                <w:rFonts w:ascii="Arial" w:hAnsi="Arial" w:cs="Arial"/>
                <w:sz w:val="24"/>
                <w:szCs w:val="24"/>
              </w:rPr>
              <w:t xml:space="preserve">technical </w:t>
            </w:r>
            <w:r w:rsidRPr="00B900A2">
              <w:rPr>
                <w:rFonts w:ascii="Arial" w:hAnsi="Arial" w:cs="Arial"/>
                <w:sz w:val="24"/>
                <w:szCs w:val="24"/>
              </w:rPr>
              <w:t xml:space="preserve">reports and </w:t>
            </w:r>
            <w:r>
              <w:rPr>
                <w:rFonts w:ascii="Arial" w:hAnsi="Arial" w:cs="Arial"/>
                <w:sz w:val="24"/>
                <w:szCs w:val="24"/>
              </w:rPr>
              <w:t>presenting complex information to a range of audiences</w:t>
            </w:r>
            <w:r w:rsidR="00D267BE">
              <w:rPr>
                <w:rFonts w:ascii="Arial" w:hAnsi="Arial" w:cs="Arial"/>
                <w:sz w:val="24"/>
                <w:szCs w:val="24"/>
              </w:rPr>
              <w:t>*</w:t>
            </w:r>
          </w:p>
        </w:tc>
        <w:tc>
          <w:tcPr>
            <w:tcW w:w="1978" w:type="dxa"/>
            <w:tcBorders>
              <w:top w:val="nil"/>
              <w:left w:val="single" w:sz="4" w:space="0" w:color="auto"/>
              <w:bottom w:val="nil"/>
              <w:right w:val="single" w:sz="4" w:space="0" w:color="auto"/>
            </w:tcBorders>
          </w:tcPr>
          <w:p w14:paraId="6AA66597" w14:textId="3AD71739" w:rsidR="00EC4EDF" w:rsidRDefault="00D86577" w:rsidP="00D86577">
            <w:pPr>
              <w:pStyle w:val="Default"/>
              <w:jc w:val="center"/>
            </w:pPr>
            <w:r>
              <w:t>(</w:t>
            </w:r>
            <w:r w:rsidR="00D267BE">
              <w:t>E</w:t>
            </w:r>
            <w:r>
              <w:t>)</w:t>
            </w:r>
          </w:p>
          <w:p w14:paraId="2F7C0DE0" w14:textId="77777777" w:rsidR="00D86577" w:rsidRDefault="00D86577" w:rsidP="00D86577">
            <w:pPr>
              <w:pStyle w:val="Default"/>
              <w:jc w:val="center"/>
            </w:pPr>
          </w:p>
          <w:p w14:paraId="480B250F" w14:textId="77777777" w:rsidR="00D86577" w:rsidRDefault="00D86577" w:rsidP="00D86577">
            <w:pPr>
              <w:pStyle w:val="Default"/>
              <w:jc w:val="center"/>
            </w:pPr>
            <w:r>
              <w:t>(D)</w:t>
            </w:r>
          </w:p>
          <w:p w14:paraId="1232C9DF" w14:textId="77777777" w:rsidR="00D86577" w:rsidRDefault="00D86577" w:rsidP="00D86577">
            <w:pPr>
              <w:pStyle w:val="Default"/>
              <w:jc w:val="center"/>
            </w:pPr>
          </w:p>
          <w:p w14:paraId="65A2B886" w14:textId="77777777" w:rsidR="00D86577" w:rsidRDefault="00D86577" w:rsidP="00D86577">
            <w:pPr>
              <w:pStyle w:val="Default"/>
              <w:jc w:val="center"/>
            </w:pPr>
            <w:r>
              <w:t>(D)</w:t>
            </w:r>
          </w:p>
          <w:p w14:paraId="15AB8CF1" w14:textId="77777777" w:rsidR="00D86577" w:rsidRDefault="00D86577" w:rsidP="00D86577">
            <w:pPr>
              <w:pStyle w:val="Default"/>
              <w:jc w:val="center"/>
            </w:pPr>
          </w:p>
          <w:p w14:paraId="4C1C72D1" w14:textId="77777777" w:rsidR="00D86577" w:rsidRDefault="00D86577" w:rsidP="00D86577">
            <w:pPr>
              <w:pStyle w:val="Default"/>
              <w:jc w:val="center"/>
            </w:pPr>
            <w:r>
              <w:t>(D)</w:t>
            </w:r>
          </w:p>
          <w:p w14:paraId="591A31BF" w14:textId="77777777" w:rsidR="00D86577" w:rsidRDefault="00D86577" w:rsidP="00D86577">
            <w:pPr>
              <w:pStyle w:val="Default"/>
              <w:jc w:val="center"/>
            </w:pPr>
          </w:p>
          <w:p w14:paraId="2AC25FC8" w14:textId="77777777" w:rsidR="00D86577" w:rsidRDefault="00D86577" w:rsidP="00D86577">
            <w:pPr>
              <w:pStyle w:val="Default"/>
              <w:jc w:val="center"/>
            </w:pPr>
            <w:r>
              <w:t>(D)</w:t>
            </w:r>
          </w:p>
          <w:p w14:paraId="47354AD8" w14:textId="77777777" w:rsidR="00D86577" w:rsidRDefault="00D86577" w:rsidP="00D86577">
            <w:pPr>
              <w:pStyle w:val="Default"/>
              <w:jc w:val="center"/>
            </w:pPr>
          </w:p>
          <w:p w14:paraId="291B05AE" w14:textId="77777777" w:rsidR="00D86577" w:rsidRDefault="00D86577" w:rsidP="00D86577">
            <w:pPr>
              <w:pStyle w:val="Default"/>
              <w:jc w:val="center"/>
            </w:pPr>
          </w:p>
          <w:p w14:paraId="32239796" w14:textId="77777777" w:rsidR="00D86577" w:rsidRDefault="00D86577" w:rsidP="00D86577">
            <w:pPr>
              <w:pStyle w:val="Default"/>
              <w:jc w:val="center"/>
            </w:pPr>
          </w:p>
          <w:p w14:paraId="2C4B24B9" w14:textId="7C35E2AC" w:rsidR="00D86577" w:rsidRDefault="00D86577" w:rsidP="00D86577">
            <w:pPr>
              <w:pStyle w:val="Default"/>
              <w:jc w:val="center"/>
            </w:pPr>
            <w:r>
              <w:t>(D)</w:t>
            </w:r>
          </w:p>
        </w:tc>
      </w:tr>
      <w:tr w:rsidR="00EC4EDF" w:rsidRPr="00F511C1" w14:paraId="0C436738" w14:textId="3B6F5282" w:rsidTr="00EC4EDF">
        <w:tc>
          <w:tcPr>
            <w:tcW w:w="8784" w:type="dxa"/>
            <w:tcBorders>
              <w:top w:val="single" w:sz="4" w:space="0" w:color="auto"/>
              <w:left w:val="single" w:sz="4" w:space="0" w:color="auto"/>
              <w:bottom w:val="single" w:sz="4" w:space="0" w:color="auto"/>
              <w:right w:val="single" w:sz="4" w:space="0" w:color="auto"/>
            </w:tcBorders>
          </w:tcPr>
          <w:p w14:paraId="5B2096BB" w14:textId="6E4F8E0A" w:rsidR="00EC4EDF" w:rsidRPr="00F511C1" w:rsidRDefault="00EC4EDF" w:rsidP="00835229">
            <w:pPr>
              <w:spacing w:before="120" w:after="120"/>
              <w:rPr>
                <w:rFonts w:ascii="Arial" w:hAnsi="Arial" w:cs="Arial"/>
                <w:b/>
                <w:sz w:val="24"/>
                <w:szCs w:val="24"/>
              </w:rPr>
            </w:pPr>
            <w:r>
              <w:rPr>
                <w:rFonts w:ascii="Arial" w:hAnsi="Arial" w:cs="Arial"/>
                <w:b/>
                <w:sz w:val="24"/>
                <w:szCs w:val="24"/>
              </w:rPr>
              <w:t>Essential knowledge, skills &amp; abilities</w:t>
            </w:r>
          </w:p>
        </w:tc>
        <w:tc>
          <w:tcPr>
            <w:tcW w:w="1978" w:type="dxa"/>
            <w:tcBorders>
              <w:top w:val="single" w:sz="4" w:space="0" w:color="auto"/>
              <w:left w:val="single" w:sz="4" w:space="0" w:color="auto"/>
              <w:bottom w:val="single" w:sz="4" w:space="0" w:color="auto"/>
              <w:right w:val="single" w:sz="4" w:space="0" w:color="auto"/>
            </w:tcBorders>
          </w:tcPr>
          <w:p w14:paraId="38BD1780" w14:textId="77777777" w:rsidR="00EC4EDF" w:rsidRDefault="00EC4EDF" w:rsidP="00835229">
            <w:pPr>
              <w:spacing w:before="120" w:after="120"/>
              <w:rPr>
                <w:rFonts w:ascii="Arial" w:hAnsi="Arial" w:cs="Arial"/>
                <w:b/>
                <w:sz w:val="24"/>
                <w:szCs w:val="24"/>
              </w:rPr>
            </w:pPr>
          </w:p>
        </w:tc>
      </w:tr>
      <w:tr w:rsidR="00EC4EDF" w:rsidRPr="00F511C1" w14:paraId="7730C4EE" w14:textId="4C0B7A74" w:rsidTr="006809DC">
        <w:tc>
          <w:tcPr>
            <w:tcW w:w="8784" w:type="dxa"/>
            <w:tcBorders>
              <w:top w:val="single" w:sz="4" w:space="0" w:color="auto"/>
              <w:left w:val="single" w:sz="4" w:space="0" w:color="auto"/>
              <w:bottom w:val="nil"/>
              <w:right w:val="single" w:sz="4" w:space="0" w:color="auto"/>
            </w:tcBorders>
          </w:tcPr>
          <w:p w14:paraId="3CF23094" w14:textId="44EABCE3" w:rsidR="00EC4EDF" w:rsidRDefault="007A091D" w:rsidP="007A091D">
            <w:pPr>
              <w:pStyle w:val="ListParagraph"/>
              <w:numPr>
                <w:ilvl w:val="0"/>
                <w:numId w:val="19"/>
              </w:numPr>
              <w:spacing w:after="0" w:line="240" w:lineRule="auto"/>
              <w:rPr>
                <w:rFonts w:ascii="Arial" w:hAnsi="Arial" w:cs="Arial"/>
                <w:sz w:val="24"/>
                <w:szCs w:val="24"/>
              </w:rPr>
            </w:pPr>
            <w:r>
              <w:rPr>
                <w:rFonts w:ascii="Arial" w:hAnsi="Arial" w:cs="Arial"/>
                <w:sz w:val="24"/>
                <w:szCs w:val="24"/>
              </w:rPr>
              <w:t>Up-to-date k</w:t>
            </w:r>
            <w:r w:rsidR="00530B22">
              <w:rPr>
                <w:rFonts w:ascii="Arial" w:hAnsi="Arial" w:cs="Arial"/>
                <w:sz w:val="24"/>
                <w:szCs w:val="24"/>
              </w:rPr>
              <w:t>nowledge and u</w:t>
            </w:r>
            <w:r w:rsidR="00530B22" w:rsidRPr="00C60ED7">
              <w:rPr>
                <w:rFonts w:ascii="Arial" w:hAnsi="Arial" w:cs="Arial"/>
                <w:sz w:val="24"/>
                <w:szCs w:val="24"/>
              </w:rPr>
              <w:t xml:space="preserve">nderstanding of </w:t>
            </w:r>
            <w:r w:rsidR="00530B22">
              <w:rPr>
                <w:rFonts w:ascii="Arial" w:hAnsi="Arial" w:cs="Arial"/>
                <w:sz w:val="24"/>
                <w:szCs w:val="24"/>
              </w:rPr>
              <w:t>relevant legislation, policies</w:t>
            </w:r>
            <w:r>
              <w:rPr>
                <w:rFonts w:ascii="Arial" w:hAnsi="Arial" w:cs="Arial"/>
                <w:sz w:val="24"/>
                <w:szCs w:val="24"/>
              </w:rPr>
              <w:t xml:space="preserve">, guidance, </w:t>
            </w:r>
            <w:r w:rsidR="00EC4EDF">
              <w:rPr>
                <w:rFonts w:ascii="Arial" w:hAnsi="Arial" w:cs="Arial"/>
                <w:sz w:val="24"/>
                <w:szCs w:val="24"/>
              </w:rPr>
              <w:t xml:space="preserve">principles, </w:t>
            </w:r>
            <w:r w:rsidR="00014EC4" w:rsidRPr="00C60ED7">
              <w:rPr>
                <w:rFonts w:ascii="Arial" w:hAnsi="Arial" w:cs="Arial"/>
                <w:sz w:val="24"/>
                <w:szCs w:val="24"/>
              </w:rPr>
              <w:t>issues,</w:t>
            </w:r>
            <w:r w:rsidR="00EC4EDF" w:rsidRPr="00C60ED7">
              <w:rPr>
                <w:rFonts w:ascii="Arial" w:hAnsi="Arial" w:cs="Arial"/>
                <w:sz w:val="24"/>
                <w:szCs w:val="24"/>
              </w:rPr>
              <w:t xml:space="preserve"> and techniques</w:t>
            </w:r>
            <w:r w:rsidR="002174CB">
              <w:rPr>
                <w:rFonts w:ascii="Arial" w:hAnsi="Arial" w:cs="Arial"/>
                <w:sz w:val="24"/>
                <w:szCs w:val="24"/>
              </w:rPr>
              <w:t xml:space="preserve"> relevant to</w:t>
            </w:r>
            <w:r w:rsidR="00014EC4">
              <w:rPr>
                <w:rFonts w:ascii="Arial" w:hAnsi="Arial" w:cs="Arial"/>
                <w:sz w:val="24"/>
                <w:szCs w:val="24"/>
              </w:rPr>
              <w:t xml:space="preserve"> </w:t>
            </w:r>
            <w:r w:rsidRPr="00C60ED7">
              <w:rPr>
                <w:rFonts w:ascii="Arial" w:hAnsi="Arial" w:cs="Arial"/>
                <w:sz w:val="24"/>
                <w:szCs w:val="24"/>
              </w:rPr>
              <w:t xml:space="preserve">flood risk management </w:t>
            </w:r>
            <w:r w:rsidR="00014EC4">
              <w:rPr>
                <w:rFonts w:ascii="Arial" w:hAnsi="Arial" w:cs="Arial"/>
                <w:sz w:val="24"/>
                <w:szCs w:val="24"/>
              </w:rPr>
              <w:t xml:space="preserve">and </w:t>
            </w:r>
            <w:r w:rsidR="002174CB">
              <w:rPr>
                <w:rFonts w:ascii="Arial" w:hAnsi="Arial" w:cs="Arial"/>
                <w:sz w:val="24"/>
                <w:szCs w:val="24"/>
              </w:rPr>
              <w:t>the role</w:t>
            </w:r>
            <w:r w:rsidR="00EC4EDF" w:rsidRPr="00C60ED7">
              <w:rPr>
                <w:rFonts w:ascii="Arial" w:hAnsi="Arial" w:cs="Arial"/>
                <w:sz w:val="24"/>
                <w:szCs w:val="24"/>
              </w:rPr>
              <w:t>.</w:t>
            </w:r>
          </w:p>
          <w:p w14:paraId="6ADB17B1" w14:textId="449E43A5" w:rsidR="00391157" w:rsidRPr="00391157" w:rsidRDefault="00391157" w:rsidP="00391157">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Clear and robust understanding of the roles and responsibilities of flood risk management authorities and local planning authorities. </w:t>
            </w:r>
          </w:p>
          <w:p w14:paraId="401817A6" w14:textId="18A77674" w:rsidR="00EC4EDF"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t>Ability to work in a methodical and organised way</w:t>
            </w:r>
          </w:p>
          <w:p w14:paraId="4CDFF10C" w14:textId="0FA73BF6" w:rsidR="00EC4EDF" w:rsidRPr="00C60ED7"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Ability to work in </w:t>
            </w:r>
            <w:r w:rsidRPr="00C60ED7">
              <w:rPr>
                <w:rFonts w:ascii="Arial" w:hAnsi="Arial" w:cs="Arial"/>
                <w:sz w:val="24"/>
                <w:szCs w:val="24"/>
              </w:rPr>
              <w:t xml:space="preserve">partnership </w:t>
            </w:r>
            <w:r>
              <w:rPr>
                <w:rFonts w:ascii="Arial" w:hAnsi="Arial" w:cs="Arial"/>
                <w:sz w:val="24"/>
                <w:szCs w:val="24"/>
              </w:rPr>
              <w:t>with other organisations, build and maintain effective networks and relationships</w:t>
            </w:r>
          </w:p>
          <w:p w14:paraId="03BD4645" w14:textId="53B59D71" w:rsidR="00EC4EDF"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Analytical skills and </w:t>
            </w:r>
            <w:proofErr w:type="gramStart"/>
            <w:r>
              <w:rPr>
                <w:rFonts w:ascii="Arial" w:hAnsi="Arial" w:cs="Arial"/>
                <w:sz w:val="24"/>
                <w:szCs w:val="24"/>
              </w:rPr>
              <w:t>problem solving</w:t>
            </w:r>
            <w:proofErr w:type="gramEnd"/>
            <w:r>
              <w:rPr>
                <w:rFonts w:ascii="Arial" w:hAnsi="Arial" w:cs="Arial"/>
                <w:sz w:val="24"/>
                <w:szCs w:val="24"/>
              </w:rPr>
              <w:t xml:space="preserve"> capability with the ability to write reports or technical documentation</w:t>
            </w:r>
          </w:p>
          <w:p w14:paraId="4CDC123D" w14:textId="1E26E210" w:rsidR="00EC4EDF" w:rsidRDefault="00EC4EDF" w:rsidP="006809DC">
            <w:pPr>
              <w:pStyle w:val="ListParagraph"/>
              <w:numPr>
                <w:ilvl w:val="0"/>
                <w:numId w:val="19"/>
              </w:numPr>
              <w:spacing w:after="0" w:line="240" w:lineRule="auto"/>
              <w:rPr>
                <w:rFonts w:ascii="Arial" w:hAnsi="Arial" w:cs="Arial"/>
                <w:sz w:val="24"/>
                <w:szCs w:val="24"/>
              </w:rPr>
            </w:pPr>
            <w:r w:rsidRPr="00C3341E">
              <w:rPr>
                <w:rFonts w:ascii="Arial" w:hAnsi="Arial" w:cs="Arial"/>
                <w:sz w:val="24"/>
                <w:szCs w:val="24"/>
              </w:rPr>
              <w:t xml:space="preserve">Excellent </w:t>
            </w:r>
            <w:r>
              <w:rPr>
                <w:rFonts w:ascii="Arial" w:hAnsi="Arial" w:cs="Arial"/>
                <w:sz w:val="24"/>
                <w:szCs w:val="24"/>
              </w:rPr>
              <w:t xml:space="preserve">verbal and written </w:t>
            </w:r>
            <w:r w:rsidRPr="00C3341E">
              <w:rPr>
                <w:rFonts w:ascii="Arial" w:hAnsi="Arial" w:cs="Arial"/>
                <w:sz w:val="24"/>
                <w:szCs w:val="24"/>
              </w:rPr>
              <w:t>communication</w:t>
            </w:r>
            <w:r>
              <w:rPr>
                <w:rFonts w:ascii="Arial" w:hAnsi="Arial" w:cs="Arial"/>
                <w:sz w:val="24"/>
                <w:szCs w:val="24"/>
              </w:rPr>
              <w:t xml:space="preserve"> skills with the </w:t>
            </w:r>
            <w:r w:rsidRPr="00C3341E">
              <w:rPr>
                <w:rFonts w:ascii="Arial" w:hAnsi="Arial" w:cs="Arial"/>
                <w:sz w:val="24"/>
                <w:szCs w:val="24"/>
              </w:rPr>
              <w:t xml:space="preserve">ability to </w:t>
            </w:r>
            <w:r>
              <w:rPr>
                <w:rFonts w:ascii="Arial" w:hAnsi="Arial" w:cs="Arial"/>
                <w:sz w:val="24"/>
                <w:szCs w:val="24"/>
              </w:rPr>
              <w:t>persuade and influence at all levels</w:t>
            </w:r>
          </w:p>
          <w:p w14:paraId="6EBEF295" w14:textId="7936B8C8" w:rsidR="00EC4EDF"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t>Ability to present sensitive or contentious feedback, messages and data to various audiences and a wide range of stakeholders</w:t>
            </w:r>
          </w:p>
          <w:p w14:paraId="318AF76E" w14:textId="4820AD76" w:rsidR="00EC4EDF"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t>Demonstrate the ability to work independently and within a team, effectively</w:t>
            </w:r>
          </w:p>
          <w:p w14:paraId="28AB6382" w14:textId="0DA2799D" w:rsidR="00BA43AA" w:rsidRPr="00BA43AA" w:rsidRDefault="00BA43AA" w:rsidP="00BA43AA">
            <w:pPr>
              <w:pStyle w:val="ListParagraph"/>
              <w:numPr>
                <w:ilvl w:val="0"/>
                <w:numId w:val="19"/>
              </w:numPr>
              <w:spacing w:before="120" w:after="120" w:line="240" w:lineRule="auto"/>
              <w:rPr>
                <w:rFonts w:ascii="Arial" w:hAnsi="Arial" w:cs="Arial"/>
                <w:sz w:val="24"/>
                <w:szCs w:val="24"/>
              </w:rPr>
            </w:pPr>
            <w:r w:rsidRPr="008A220B">
              <w:rPr>
                <w:rFonts w:ascii="Arial" w:hAnsi="Arial" w:cs="Arial"/>
                <w:sz w:val="24"/>
                <w:szCs w:val="24"/>
              </w:rPr>
              <w:t>Ab</w:t>
            </w:r>
            <w:r>
              <w:rPr>
                <w:rFonts w:ascii="Arial" w:hAnsi="Arial" w:cs="Arial"/>
                <w:sz w:val="24"/>
                <w:szCs w:val="24"/>
              </w:rPr>
              <w:t>ility</w:t>
            </w:r>
            <w:r w:rsidRPr="008A220B">
              <w:rPr>
                <w:rFonts w:ascii="Arial" w:hAnsi="Arial" w:cs="Arial"/>
                <w:sz w:val="24"/>
                <w:szCs w:val="24"/>
              </w:rPr>
              <w:t xml:space="preserve"> to formally monitor, train and mentor other professional</w:t>
            </w:r>
            <w:r>
              <w:rPr>
                <w:rFonts w:ascii="Arial" w:hAnsi="Arial" w:cs="Arial"/>
                <w:sz w:val="24"/>
                <w:szCs w:val="24"/>
              </w:rPr>
              <w:t xml:space="preserve"> </w:t>
            </w:r>
            <w:r w:rsidRPr="008A220B">
              <w:rPr>
                <w:rFonts w:ascii="Arial" w:hAnsi="Arial" w:cs="Arial"/>
                <w:sz w:val="24"/>
                <w:szCs w:val="24"/>
              </w:rPr>
              <w:t>staff</w:t>
            </w:r>
            <w:r>
              <w:rPr>
                <w:rFonts w:ascii="Arial" w:hAnsi="Arial" w:cs="Arial"/>
                <w:sz w:val="24"/>
                <w:szCs w:val="24"/>
              </w:rPr>
              <w:t>*</w:t>
            </w:r>
          </w:p>
          <w:p w14:paraId="5783D289" w14:textId="1643CBCC" w:rsidR="00EC4EDF" w:rsidRPr="00501B78" w:rsidRDefault="00EC4EDF" w:rsidP="006809DC">
            <w:pPr>
              <w:pStyle w:val="ListParagraph"/>
              <w:numPr>
                <w:ilvl w:val="0"/>
                <w:numId w:val="19"/>
              </w:numPr>
              <w:spacing w:after="0" w:line="240" w:lineRule="auto"/>
              <w:rPr>
                <w:rFonts w:ascii="Arial" w:hAnsi="Arial" w:cs="Arial"/>
                <w:sz w:val="24"/>
                <w:szCs w:val="24"/>
              </w:rPr>
            </w:pPr>
            <w:r>
              <w:rPr>
                <w:rFonts w:ascii="Arial" w:hAnsi="Arial" w:cs="Arial"/>
                <w:sz w:val="24"/>
                <w:szCs w:val="24"/>
              </w:rPr>
              <w:lastRenderedPageBreak/>
              <w:t>Demonstrate an understanding of the role of elected members*</w:t>
            </w:r>
          </w:p>
        </w:tc>
        <w:tc>
          <w:tcPr>
            <w:tcW w:w="1978" w:type="dxa"/>
            <w:tcBorders>
              <w:top w:val="single" w:sz="4" w:space="0" w:color="auto"/>
              <w:left w:val="single" w:sz="4" w:space="0" w:color="auto"/>
              <w:bottom w:val="nil"/>
              <w:right w:val="single" w:sz="4" w:space="0" w:color="auto"/>
            </w:tcBorders>
          </w:tcPr>
          <w:p w14:paraId="0F965A6B" w14:textId="77777777" w:rsidR="00EC4EDF" w:rsidRDefault="001E7B26" w:rsidP="006809DC">
            <w:pPr>
              <w:spacing w:after="0" w:line="240" w:lineRule="auto"/>
              <w:jc w:val="center"/>
              <w:rPr>
                <w:rFonts w:ascii="Arial" w:hAnsi="Arial" w:cs="Arial"/>
                <w:sz w:val="24"/>
                <w:szCs w:val="24"/>
              </w:rPr>
            </w:pPr>
            <w:r>
              <w:rPr>
                <w:rFonts w:ascii="Arial" w:hAnsi="Arial" w:cs="Arial"/>
                <w:sz w:val="24"/>
                <w:szCs w:val="24"/>
              </w:rPr>
              <w:lastRenderedPageBreak/>
              <w:t>(E)</w:t>
            </w:r>
          </w:p>
          <w:p w14:paraId="1EFEFAD4" w14:textId="77777777" w:rsidR="001E7B26" w:rsidRDefault="001E7B26" w:rsidP="006809DC">
            <w:pPr>
              <w:spacing w:after="0" w:line="240" w:lineRule="auto"/>
              <w:jc w:val="center"/>
              <w:rPr>
                <w:rFonts w:ascii="Arial" w:hAnsi="Arial" w:cs="Arial"/>
                <w:sz w:val="24"/>
                <w:szCs w:val="24"/>
              </w:rPr>
            </w:pPr>
          </w:p>
          <w:p w14:paraId="3348227E" w14:textId="77777777" w:rsidR="001E7B26" w:rsidRDefault="001E7B26" w:rsidP="006809DC">
            <w:pPr>
              <w:spacing w:after="0" w:line="240" w:lineRule="auto"/>
              <w:jc w:val="center"/>
              <w:rPr>
                <w:rFonts w:ascii="Arial" w:hAnsi="Arial" w:cs="Arial"/>
                <w:sz w:val="24"/>
                <w:szCs w:val="24"/>
              </w:rPr>
            </w:pPr>
          </w:p>
          <w:p w14:paraId="6C08EF3E"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7DB9FA0E" w14:textId="77777777" w:rsidR="001E7B26" w:rsidRPr="000B233B" w:rsidRDefault="001E7B26" w:rsidP="006809DC">
            <w:pPr>
              <w:spacing w:after="0" w:line="240" w:lineRule="auto"/>
              <w:jc w:val="center"/>
              <w:rPr>
                <w:rFonts w:ascii="Arial" w:hAnsi="Arial" w:cs="Arial"/>
                <w:sz w:val="28"/>
                <w:szCs w:val="28"/>
              </w:rPr>
            </w:pPr>
          </w:p>
          <w:p w14:paraId="5565D2B3"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1004E297"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05553F2E" w14:textId="77777777" w:rsidR="001E7B26" w:rsidRDefault="001E7B26" w:rsidP="006809DC">
            <w:pPr>
              <w:spacing w:after="0" w:line="240" w:lineRule="auto"/>
              <w:jc w:val="center"/>
              <w:rPr>
                <w:rFonts w:ascii="Arial" w:hAnsi="Arial" w:cs="Arial"/>
                <w:sz w:val="24"/>
                <w:szCs w:val="24"/>
              </w:rPr>
            </w:pPr>
          </w:p>
          <w:p w14:paraId="5785CB2F"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5A696275" w14:textId="77777777" w:rsidR="001E7B26" w:rsidRDefault="001E7B26" w:rsidP="006809DC">
            <w:pPr>
              <w:spacing w:after="0" w:line="240" w:lineRule="auto"/>
              <w:jc w:val="center"/>
              <w:rPr>
                <w:rFonts w:ascii="Arial" w:hAnsi="Arial" w:cs="Arial"/>
                <w:sz w:val="24"/>
                <w:szCs w:val="24"/>
              </w:rPr>
            </w:pPr>
          </w:p>
          <w:p w14:paraId="0D7FF75E"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4BA067BE" w14:textId="77777777" w:rsidR="001E7B26" w:rsidRPr="000B233B" w:rsidRDefault="001E7B26" w:rsidP="006809DC">
            <w:pPr>
              <w:spacing w:after="0" w:line="240" w:lineRule="auto"/>
              <w:jc w:val="center"/>
              <w:rPr>
                <w:rFonts w:ascii="Arial" w:hAnsi="Arial" w:cs="Arial"/>
                <w:sz w:val="28"/>
                <w:szCs w:val="28"/>
              </w:rPr>
            </w:pPr>
          </w:p>
          <w:p w14:paraId="74632021"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081394EB" w14:textId="77777777" w:rsidR="001E7B26" w:rsidRPr="000B233B" w:rsidRDefault="001E7B26" w:rsidP="006809DC">
            <w:pPr>
              <w:spacing w:after="0" w:line="240" w:lineRule="auto"/>
              <w:jc w:val="center"/>
              <w:rPr>
                <w:rFonts w:ascii="Arial" w:hAnsi="Arial" w:cs="Arial"/>
                <w:sz w:val="32"/>
                <w:szCs w:val="32"/>
              </w:rPr>
            </w:pPr>
          </w:p>
          <w:p w14:paraId="139523FB"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(E)</w:t>
            </w:r>
          </w:p>
          <w:p w14:paraId="3FF31982" w14:textId="77777777" w:rsidR="001E7B26" w:rsidRDefault="001E7B26" w:rsidP="006809DC">
            <w:pPr>
              <w:spacing w:after="0" w:line="240" w:lineRule="auto"/>
              <w:jc w:val="center"/>
              <w:rPr>
                <w:rFonts w:ascii="Arial" w:hAnsi="Arial" w:cs="Arial"/>
                <w:sz w:val="24"/>
                <w:szCs w:val="24"/>
              </w:rPr>
            </w:pPr>
            <w:r>
              <w:rPr>
                <w:rFonts w:ascii="Arial" w:hAnsi="Arial" w:cs="Arial"/>
                <w:sz w:val="24"/>
                <w:szCs w:val="24"/>
              </w:rPr>
              <w:t>(D)</w:t>
            </w:r>
          </w:p>
          <w:p w14:paraId="6F658A4F" w14:textId="0C5FD11F" w:rsidR="001E7B26" w:rsidRPr="006809DC" w:rsidRDefault="001E7B26" w:rsidP="006809DC">
            <w:pPr>
              <w:spacing w:after="0" w:line="240" w:lineRule="auto"/>
              <w:jc w:val="center"/>
              <w:rPr>
                <w:rFonts w:ascii="Arial" w:hAnsi="Arial" w:cs="Arial"/>
                <w:sz w:val="24"/>
                <w:szCs w:val="24"/>
              </w:rPr>
            </w:pPr>
            <w:r>
              <w:rPr>
                <w:rFonts w:ascii="Arial" w:hAnsi="Arial" w:cs="Arial"/>
                <w:sz w:val="24"/>
                <w:szCs w:val="24"/>
              </w:rPr>
              <w:lastRenderedPageBreak/>
              <w:t>(D)</w:t>
            </w:r>
          </w:p>
        </w:tc>
      </w:tr>
      <w:tr w:rsidR="00EC4EDF" w:rsidRPr="00F511C1" w14:paraId="402A0A5D" w14:textId="40CBBC00" w:rsidTr="004B629A">
        <w:tc>
          <w:tcPr>
            <w:tcW w:w="8784" w:type="dxa"/>
            <w:tcBorders>
              <w:top w:val="single" w:sz="4" w:space="0" w:color="auto"/>
              <w:bottom w:val="single" w:sz="4" w:space="0" w:color="auto"/>
            </w:tcBorders>
          </w:tcPr>
          <w:p w14:paraId="4138EEB2" w14:textId="77777777" w:rsidR="00EC4EDF" w:rsidRPr="00F511C1" w:rsidRDefault="00EC4EDF" w:rsidP="00835229">
            <w:pPr>
              <w:spacing w:before="120" w:after="120"/>
              <w:rPr>
                <w:rFonts w:ascii="Arial" w:hAnsi="Arial" w:cs="Arial"/>
                <w:b/>
                <w:sz w:val="24"/>
                <w:szCs w:val="24"/>
              </w:rPr>
            </w:pPr>
            <w:r w:rsidRPr="00F511C1">
              <w:rPr>
                <w:rFonts w:ascii="Arial" w:hAnsi="Arial" w:cs="Arial"/>
                <w:b/>
                <w:sz w:val="24"/>
                <w:szCs w:val="24"/>
              </w:rPr>
              <w:lastRenderedPageBreak/>
              <w:t xml:space="preserve">Other </w:t>
            </w:r>
            <w:r>
              <w:rPr>
                <w:rFonts w:ascii="Arial" w:hAnsi="Arial" w:cs="Arial"/>
                <w:b/>
                <w:sz w:val="24"/>
                <w:szCs w:val="24"/>
              </w:rPr>
              <w:t>essential requirements</w:t>
            </w:r>
          </w:p>
        </w:tc>
        <w:tc>
          <w:tcPr>
            <w:tcW w:w="1978" w:type="dxa"/>
            <w:tcBorders>
              <w:top w:val="single" w:sz="4" w:space="0" w:color="auto"/>
              <w:bottom w:val="single" w:sz="4" w:space="0" w:color="auto"/>
            </w:tcBorders>
          </w:tcPr>
          <w:p w14:paraId="62F82AC8" w14:textId="77777777" w:rsidR="00EC4EDF" w:rsidRPr="00F511C1" w:rsidRDefault="00EC4EDF" w:rsidP="00835229">
            <w:pPr>
              <w:spacing w:before="120" w:after="120"/>
              <w:rPr>
                <w:rFonts w:ascii="Arial" w:hAnsi="Arial" w:cs="Arial"/>
                <w:b/>
                <w:sz w:val="24"/>
                <w:szCs w:val="24"/>
              </w:rPr>
            </w:pPr>
          </w:p>
        </w:tc>
      </w:tr>
      <w:tr w:rsidR="00EC4EDF" w:rsidRPr="00F511C1" w14:paraId="505890EE" w14:textId="40779E2F" w:rsidTr="001735BF">
        <w:tc>
          <w:tcPr>
            <w:tcW w:w="8784" w:type="dxa"/>
            <w:tcBorders>
              <w:top w:val="single" w:sz="4" w:space="0" w:color="auto"/>
              <w:bottom w:val="single" w:sz="4" w:space="0" w:color="auto"/>
            </w:tcBorders>
          </w:tcPr>
          <w:p w14:paraId="0E15DDD3" w14:textId="77777777" w:rsidR="001E7B26" w:rsidRDefault="00EC4EDF" w:rsidP="001735BF">
            <w:pPr>
              <w:pStyle w:val="ListParagraph"/>
              <w:numPr>
                <w:ilvl w:val="0"/>
                <w:numId w:val="19"/>
              </w:numPr>
              <w:spacing w:after="0" w:line="240" w:lineRule="auto"/>
              <w:rPr>
                <w:rFonts w:ascii="Arial" w:hAnsi="Arial" w:cs="Arial"/>
                <w:sz w:val="24"/>
                <w:szCs w:val="24"/>
              </w:rPr>
            </w:pPr>
            <w:r w:rsidRPr="00B2478F">
              <w:rPr>
                <w:rFonts w:ascii="Arial" w:hAnsi="Arial" w:cs="Arial"/>
                <w:sz w:val="24"/>
                <w:szCs w:val="24"/>
              </w:rPr>
              <w:t>Commi</w:t>
            </w:r>
            <w:r>
              <w:rPr>
                <w:rFonts w:ascii="Arial" w:hAnsi="Arial" w:cs="Arial"/>
                <w:sz w:val="24"/>
                <w:szCs w:val="24"/>
              </w:rPr>
              <w:t>tment to equality and diversity.</w:t>
            </w:r>
          </w:p>
          <w:p w14:paraId="280C4BBC" w14:textId="77777777" w:rsidR="001E7B26" w:rsidRDefault="001E7B26" w:rsidP="001735BF">
            <w:pPr>
              <w:pStyle w:val="ListParagraph"/>
              <w:numPr>
                <w:ilvl w:val="0"/>
                <w:numId w:val="19"/>
              </w:numPr>
              <w:spacing w:after="0" w:line="240" w:lineRule="auto"/>
              <w:rPr>
                <w:rFonts w:ascii="Arial" w:hAnsi="Arial" w:cs="Arial"/>
                <w:sz w:val="24"/>
                <w:szCs w:val="24"/>
              </w:rPr>
            </w:pPr>
            <w:r w:rsidRPr="001E7B26">
              <w:rPr>
                <w:rFonts w:ascii="Arial" w:hAnsi="Arial" w:cs="Arial"/>
                <w:sz w:val="24"/>
                <w:szCs w:val="24"/>
              </w:rPr>
              <w:t>Commitment to health and safety.</w:t>
            </w:r>
          </w:p>
          <w:p w14:paraId="2F380299" w14:textId="77777777" w:rsidR="001E7B26" w:rsidRDefault="001E7B26" w:rsidP="001735BF">
            <w:pPr>
              <w:pStyle w:val="ListParagraph"/>
              <w:numPr>
                <w:ilvl w:val="0"/>
                <w:numId w:val="19"/>
              </w:numPr>
              <w:spacing w:after="0" w:line="240" w:lineRule="auto"/>
              <w:rPr>
                <w:rFonts w:ascii="Arial" w:hAnsi="Arial" w:cs="Arial"/>
                <w:sz w:val="24"/>
                <w:szCs w:val="24"/>
              </w:rPr>
            </w:pPr>
            <w:proofErr w:type="gramStart"/>
            <w:r w:rsidRPr="001E7B26">
              <w:rPr>
                <w:rFonts w:ascii="Arial" w:hAnsi="Arial" w:cs="Arial"/>
                <w:sz w:val="24"/>
                <w:szCs w:val="24"/>
              </w:rPr>
              <w:t>Display the LCC values and behaviours at all times</w:t>
            </w:r>
            <w:proofErr w:type="gramEnd"/>
            <w:r w:rsidRPr="001E7B26">
              <w:rPr>
                <w:rFonts w:ascii="Arial" w:hAnsi="Arial" w:cs="Arial"/>
                <w:sz w:val="24"/>
                <w:szCs w:val="24"/>
              </w:rPr>
              <w:t xml:space="preserve"> and actively promote them in others.</w:t>
            </w:r>
          </w:p>
          <w:p w14:paraId="189EB49F" w14:textId="182F24D7" w:rsidR="001E7B26" w:rsidRPr="001735BF" w:rsidRDefault="001E7B26" w:rsidP="00E2643D">
            <w:pPr>
              <w:pStyle w:val="ListParagraph"/>
              <w:numPr>
                <w:ilvl w:val="0"/>
                <w:numId w:val="19"/>
              </w:numPr>
              <w:spacing w:after="0" w:line="240" w:lineRule="auto"/>
              <w:rPr>
                <w:rFonts w:ascii="Arial" w:hAnsi="Arial" w:cs="Arial"/>
                <w:sz w:val="24"/>
                <w:szCs w:val="24"/>
              </w:rPr>
            </w:pPr>
            <w:r w:rsidRPr="001735BF">
              <w:rPr>
                <w:rFonts w:ascii="Arial" w:hAnsi="Arial" w:cs="Arial"/>
                <w:sz w:val="24"/>
                <w:szCs w:val="24"/>
              </w:rPr>
              <w:t>This is an essential car user post</w:t>
            </w:r>
            <w:r w:rsidR="001735BF" w:rsidRPr="001735BF">
              <w:rPr>
                <w:rFonts w:ascii="Arial" w:hAnsi="Arial" w:cs="Arial"/>
                <w:sz w:val="24"/>
                <w:szCs w:val="24"/>
              </w:rPr>
              <w:t xml:space="preserve">. </w:t>
            </w:r>
            <w:r w:rsidRPr="001735BF">
              <w:rPr>
                <w:rFonts w:ascii="Arial" w:hAnsi="Arial" w:cs="Arial"/>
                <w:sz w:val="24"/>
                <w:szCs w:val="24"/>
              </w:rPr>
              <w:t xml:space="preserve">You will be required to provide a car for use in connection with the duties of this post and must be insured for business use. In certain circumstances consideration may be given to applicants who, </w:t>
            </w:r>
            <w:proofErr w:type="gramStart"/>
            <w:r w:rsidRPr="001735BF">
              <w:rPr>
                <w:rFonts w:ascii="Arial" w:hAnsi="Arial" w:cs="Arial"/>
                <w:sz w:val="24"/>
                <w:szCs w:val="24"/>
              </w:rPr>
              <w:t>as a consequence of</w:t>
            </w:r>
            <w:proofErr w:type="gramEnd"/>
            <w:r w:rsidRPr="001735BF">
              <w:rPr>
                <w:rFonts w:ascii="Arial" w:hAnsi="Arial" w:cs="Arial"/>
                <w:sz w:val="24"/>
                <w:szCs w:val="24"/>
              </w:rPr>
              <w:t xml:space="preserve"> a disability, are unable to drive</w:t>
            </w:r>
          </w:p>
          <w:p w14:paraId="27DC7A9D" w14:textId="36F964D9" w:rsidR="001E7B26" w:rsidRPr="001E7B26" w:rsidRDefault="001E7B26" w:rsidP="001735BF">
            <w:pPr>
              <w:spacing w:after="0" w:line="240" w:lineRule="auto"/>
              <w:rPr>
                <w:rFonts w:ascii="Arial" w:hAnsi="Arial" w:cs="Arial"/>
                <w:sz w:val="24"/>
                <w:szCs w:val="24"/>
              </w:rPr>
            </w:pPr>
          </w:p>
        </w:tc>
        <w:tc>
          <w:tcPr>
            <w:tcW w:w="1978" w:type="dxa"/>
            <w:tcBorders>
              <w:top w:val="single" w:sz="4" w:space="0" w:color="auto"/>
              <w:bottom w:val="single" w:sz="4" w:space="0" w:color="auto"/>
            </w:tcBorders>
          </w:tcPr>
          <w:p w14:paraId="077B54FA" w14:textId="77777777" w:rsidR="001735BF" w:rsidRDefault="001735BF" w:rsidP="001735BF">
            <w:pPr>
              <w:spacing w:after="0" w:line="240" w:lineRule="auto"/>
              <w:jc w:val="center"/>
              <w:rPr>
                <w:rFonts w:ascii="Arial" w:hAnsi="Arial" w:cs="Arial"/>
                <w:sz w:val="24"/>
                <w:szCs w:val="24"/>
              </w:rPr>
            </w:pPr>
            <w:r>
              <w:rPr>
                <w:rFonts w:ascii="Arial" w:hAnsi="Arial" w:cs="Arial"/>
                <w:sz w:val="24"/>
                <w:szCs w:val="24"/>
              </w:rPr>
              <w:t>(E)</w:t>
            </w:r>
          </w:p>
          <w:p w14:paraId="7246996B" w14:textId="77777777" w:rsidR="001735BF" w:rsidRDefault="001735BF" w:rsidP="001735BF">
            <w:pPr>
              <w:spacing w:after="0" w:line="240" w:lineRule="auto"/>
              <w:jc w:val="center"/>
              <w:rPr>
                <w:rFonts w:ascii="Arial" w:hAnsi="Arial" w:cs="Arial"/>
                <w:sz w:val="24"/>
                <w:szCs w:val="24"/>
              </w:rPr>
            </w:pPr>
            <w:r>
              <w:rPr>
                <w:rFonts w:ascii="Arial" w:hAnsi="Arial" w:cs="Arial"/>
                <w:sz w:val="24"/>
                <w:szCs w:val="24"/>
              </w:rPr>
              <w:t>(E)</w:t>
            </w:r>
          </w:p>
          <w:p w14:paraId="42D97623" w14:textId="20D9039F" w:rsidR="001735BF" w:rsidRDefault="001735BF" w:rsidP="001735BF">
            <w:pPr>
              <w:spacing w:after="0" w:line="240" w:lineRule="auto"/>
              <w:jc w:val="center"/>
              <w:rPr>
                <w:rFonts w:ascii="Arial" w:hAnsi="Arial" w:cs="Arial"/>
                <w:sz w:val="24"/>
                <w:szCs w:val="24"/>
              </w:rPr>
            </w:pPr>
            <w:r>
              <w:rPr>
                <w:rFonts w:ascii="Arial" w:hAnsi="Arial" w:cs="Arial"/>
                <w:sz w:val="24"/>
                <w:szCs w:val="24"/>
              </w:rPr>
              <w:t>(E)</w:t>
            </w:r>
          </w:p>
          <w:p w14:paraId="406CA176" w14:textId="227AF646" w:rsidR="001735BF" w:rsidRDefault="001735BF" w:rsidP="001735BF">
            <w:pPr>
              <w:spacing w:after="0" w:line="240" w:lineRule="auto"/>
              <w:jc w:val="center"/>
              <w:rPr>
                <w:rFonts w:ascii="Arial" w:hAnsi="Arial" w:cs="Arial"/>
                <w:sz w:val="24"/>
                <w:szCs w:val="24"/>
              </w:rPr>
            </w:pPr>
          </w:p>
          <w:p w14:paraId="62469D11" w14:textId="79C27C73" w:rsidR="001735BF" w:rsidRDefault="001735BF" w:rsidP="001735BF">
            <w:pPr>
              <w:spacing w:after="0" w:line="240" w:lineRule="auto"/>
              <w:jc w:val="center"/>
              <w:rPr>
                <w:rFonts w:ascii="Arial" w:hAnsi="Arial" w:cs="Arial"/>
                <w:sz w:val="24"/>
                <w:szCs w:val="24"/>
              </w:rPr>
            </w:pPr>
            <w:r>
              <w:rPr>
                <w:rFonts w:ascii="Arial" w:hAnsi="Arial" w:cs="Arial"/>
                <w:sz w:val="24"/>
                <w:szCs w:val="24"/>
              </w:rPr>
              <w:t>(E)</w:t>
            </w:r>
          </w:p>
          <w:p w14:paraId="47FC3A94" w14:textId="19789ADB" w:rsidR="001735BF" w:rsidRPr="001E7B26" w:rsidRDefault="001735BF" w:rsidP="001735BF">
            <w:pPr>
              <w:spacing w:after="0" w:line="240" w:lineRule="auto"/>
              <w:jc w:val="center"/>
              <w:rPr>
                <w:rFonts w:ascii="Arial" w:hAnsi="Arial" w:cs="Arial"/>
                <w:sz w:val="24"/>
                <w:szCs w:val="24"/>
              </w:rPr>
            </w:pPr>
          </w:p>
        </w:tc>
      </w:tr>
    </w:tbl>
    <w:p w14:paraId="6E840AC5" w14:textId="77777777" w:rsidR="0087424C" w:rsidRPr="00F511C1" w:rsidRDefault="0087424C" w:rsidP="0087424C">
      <w:pPr>
        <w:rPr>
          <w:rFonts w:ascii="Arial" w:hAnsi="Arial" w:cs="Arial"/>
          <w:sz w:val="24"/>
          <w:szCs w:val="24"/>
        </w:rPr>
      </w:pPr>
    </w:p>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3D68C" w14:textId="77777777" w:rsidR="00EF6C22" w:rsidRDefault="00EF6C22" w:rsidP="009373D4">
      <w:pPr>
        <w:spacing w:after="0" w:line="240" w:lineRule="auto"/>
      </w:pPr>
      <w:r>
        <w:separator/>
      </w:r>
    </w:p>
  </w:endnote>
  <w:endnote w:type="continuationSeparator" w:id="0">
    <w:p w14:paraId="2D087278" w14:textId="77777777" w:rsidR="00EF6C22" w:rsidRDefault="00EF6C22"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061E" w14:textId="77777777" w:rsidR="00EF6C22" w:rsidRDefault="00EF6C22" w:rsidP="009373D4">
      <w:pPr>
        <w:spacing w:after="0" w:line="240" w:lineRule="auto"/>
      </w:pPr>
      <w:r>
        <w:separator/>
      </w:r>
    </w:p>
  </w:footnote>
  <w:footnote w:type="continuationSeparator" w:id="0">
    <w:p w14:paraId="718DFED1" w14:textId="77777777" w:rsidR="00EF6C22" w:rsidRDefault="00EF6C22"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25pt;height:315.7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6DB2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6314B"/>
    <w:multiLevelType w:val="hybridMultilevel"/>
    <w:tmpl w:val="7304F8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C4644"/>
    <w:multiLevelType w:val="hybridMultilevel"/>
    <w:tmpl w:val="0576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0009"/>
    <w:multiLevelType w:val="hybridMultilevel"/>
    <w:tmpl w:val="1B2E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055FF1"/>
    <w:multiLevelType w:val="hybridMultilevel"/>
    <w:tmpl w:val="C4BA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C0029F"/>
    <w:multiLevelType w:val="hybridMultilevel"/>
    <w:tmpl w:val="78E0C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746C38"/>
    <w:multiLevelType w:val="hybridMultilevel"/>
    <w:tmpl w:val="25C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23D5C"/>
    <w:multiLevelType w:val="hybridMultilevel"/>
    <w:tmpl w:val="7F76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8" w15:restartNumberingAfterBreak="0">
    <w:nsid w:val="7D1C7E76"/>
    <w:multiLevelType w:val="hybridMultilevel"/>
    <w:tmpl w:val="5018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9"/>
  </w:num>
  <w:num w:numId="5">
    <w:abstractNumId w:val="9"/>
  </w:num>
  <w:num w:numId="6">
    <w:abstractNumId w:val="21"/>
  </w:num>
  <w:num w:numId="7">
    <w:abstractNumId w:val="12"/>
  </w:num>
  <w:num w:numId="8">
    <w:abstractNumId w:val="27"/>
  </w:num>
  <w:num w:numId="9">
    <w:abstractNumId w:val="8"/>
  </w:num>
  <w:num w:numId="10">
    <w:abstractNumId w:val="13"/>
  </w:num>
  <w:num w:numId="11">
    <w:abstractNumId w:val="0"/>
  </w:num>
  <w:num w:numId="12">
    <w:abstractNumId w:val="14"/>
  </w:num>
  <w:num w:numId="13">
    <w:abstractNumId w:val="5"/>
  </w:num>
  <w:num w:numId="14">
    <w:abstractNumId w:val="7"/>
  </w:num>
  <w:num w:numId="15">
    <w:abstractNumId w:val="20"/>
  </w:num>
  <w:num w:numId="16">
    <w:abstractNumId w:val="25"/>
  </w:num>
  <w:num w:numId="17">
    <w:abstractNumId w:val="1"/>
  </w:num>
  <w:num w:numId="18">
    <w:abstractNumId w:val="18"/>
  </w:num>
  <w:num w:numId="19">
    <w:abstractNumId w:val="3"/>
  </w:num>
  <w:num w:numId="20">
    <w:abstractNumId w:val="15"/>
  </w:num>
  <w:num w:numId="21">
    <w:abstractNumId w:val="11"/>
  </w:num>
  <w:num w:numId="22">
    <w:abstractNumId w:val="4"/>
  </w:num>
  <w:num w:numId="23">
    <w:abstractNumId w:val="2"/>
  </w:num>
  <w:num w:numId="24">
    <w:abstractNumId w:val="23"/>
  </w:num>
  <w:num w:numId="25">
    <w:abstractNumId w:val="6"/>
  </w:num>
  <w:num w:numId="26">
    <w:abstractNumId w:val="10"/>
  </w:num>
  <w:num w:numId="27">
    <w:abstractNumId w:val="26"/>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14EC4"/>
    <w:rsid w:val="00016976"/>
    <w:rsid w:val="00021266"/>
    <w:rsid w:val="000361E4"/>
    <w:rsid w:val="00042D37"/>
    <w:rsid w:val="0004487A"/>
    <w:rsid w:val="00065BA3"/>
    <w:rsid w:val="00077CAB"/>
    <w:rsid w:val="00081256"/>
    <w:rsid w:val="00084A65"/>
    <w:rsid w:val="00087C26"/>
    <w:rsid w:val="00092AA1"/>
    <w:rsid w:val="00093214"/>
    <w:rsid w:val="000973F7"/>
    <w:rsid w:val="000B233B"/>
    <w:rsid w:val="000B5848"/>
    <w:rsid w:val="000C590F"/>
    <w:rsid w:val="000E376A"/>
    <w:rsid w:val="00113F5D"/>
    <w:rsid w:val="0012367F"/>
    <w:rsid w:val="001263A2"/>
    <w:rsid w:val="00134ADE"/>
    <w:rsid w:val="00150DBA"/>
    <w:rsid w:val="001518C2"/>
    <w:rsid w:val="0016227C"/>
    <w:rsid w:val="00162531"/>
    <w:rsid w:val="00167572"/>
    <w:rsid w:val="001735BF"/>
    <w:rsid w:val="00173FCC"/>
    <w:rsid w:val="00184609"/>
    <w:rsid w:val="0019177C"/>
    <w:rsid w:val="001A7954"/>
    <w:rsid w:val="001D6E7F"/>
    <w:rsid w:val="001E1319"/>
    <w:rsid w:val="001E7B26"/>
    <w:rsid w:val="001F5F6B"/>
    <w:rsid w:val="0020371C"/>
    <w:rsid w:val="002174CB"/>
    <w:rsid w:val="002210B5"/>
    <w:rsid w:val="002318EF"/>
    <w:rsid w:val="00232B12"/>
    <w:rsid w:val="00241A7A"/>
    <w:rsid w:val="00256580"/>
    <w:rsid w:val="00283FB3"/>
    <w:rsid w:val="002A2398"/>
    <w:rsid w:val="002D03B5"/>
    <w:rsid w:val="002D61C2"/>
    <w:rsid w:val="002E40F5"/>
    <w:rsid w:val="002E7FA3"/>
    <w:rsid w:val="002F0AD2"/>
    <w:rsid w:val="002F69F4"/>
    <w:rsid w:val="003010A5"/>
    <w:rsid w:val="00304DDE"/>
    <w:rsid w:val="00306E01"/>
    <w:rsid w:val="00314AE2"/>
    <w:rsid w:val="00316031"/>
    <w:rsid w:val="003225CB"/>
    <w:rsid w:val="00336878"/>
    <w:rsid w:val="00353D7F"/>
    <w:rsid w:val="00376383"/>
    <w:rsid w:val="00391157"/>
    <w:rsid w:val="003958D8"/>
    <w:rsid w:val="00396422"/>
    <w:rsid w:val="003A124E"/>
    <w:rsid w:val="003B16BC"/>
    <w:rsid w:val="003B3C18"/>
    <w:rsid w:val="003B5159"/>
    <w:rsid w:val="003B7ED9"/>
    <w:rsid w:val="003C0B08"/>
    <w:rsid w:val="003C57AB"/>
    <w:rsid w:val="003D01A7"/>
    <w:rsid w:val="003D6C55"/>
    <w:rsid w:val="003E0AC5"/>
    <w:rsid w:val="003E16B3"/>
    <w:rsid w:val="003E7A0E"/>
    <w:rsid w:val="00406DB3"/>
    <w:rsid w:val="0042788C"/>
    <w:rsid w:val="00431200"/>
    <w:rsid w:val="00436D06"/>
    <w:rsid w:val="00454521"/>
    <w:rsid w:val="00456204"/>
    <w:rsid w:val="00457760"/>
    <w:rsid w:val="00460A29"/>
    <w:rsid w:val="00471546"/>
    <w:rsid w:val="004719A7"/>
    <w:rsid w:val="00483CBF"/>
    <w:rsid w:val="00486E35"/>
    <w:rsid w:val="0049033C"/>
    <w:rsid w:val="0049129F"/>
    <w:rsid w:val="004B629A"/>
    <w:rsid w:val="004B7DF4"/>
    <w:rsid w:val="004D7171"/>
    <w:rsid w:val="004E0A78"/>
    <w:rsid w:val="004E7E0E"/>
    <w:rsid w:val="004F0FA5"/>
    <w:rsid w:val="004F1515"/>
    <w:rsid w:val="004F7430"/>
    <w:rsid w:val="0050043B"/>
    <w:rsid w:val="00501B78"/>
    <w:rsid w:val="00530B22"/>
    <w:rsid w:val="00534BB6"/>
    <w:rsid w:val="00536E13"/>
    <w:rsid w:val="00543000"/>
    <w:rsid w:val="00567421"/>
    <w:rsid w:val="00591802"/>
    <w:rsid w:val="005971BA"/>
    <w:rsid w:val="005A0127"/>
    <w:rsid w:val="005A5904"/>
    <w:rsid w:val="005B0403"/>
    <w:rsid w:val="005B45FC"/>
    <w:rsid w:val="005C5B48"/>
    <w:rsid w:val="005E4780"/>
    <w:rsid w:val="005E755E"/>
    <w:rsid w:val="005F0153"/>
    <w:rsid w:val="006026D2"/>
    <w:rsid w:val="00625C17"/>
    <w:rsid w:val="00627BBB"/>
    <w:rsid w:val="00627F64"/>
    <w:rsid w:val="00645191"/>
    <w:rsid w:val="006809DC"/>
    <w:rsid w:val="00686894"/>
    <w:rsid w:val="00695AB2"/>
    <w:rsid w:val="006B25CE"/>
    <w:rsid w:val="006B5443"/>
    <w:rsid w:val="006D331F"/>
    <w:rsid w:val="006D46EA"/>
    <w:rsid w:val="006E5362"/>
    <w:rsid w:val="006F10A8"/>
    <w:rsid w:val="006F68ED"/>
    <w:rsid w:val="0070453D"/>
    <w:rsid w:val="007046BD"/>
    <w:rsid w:val="00707946"/>
    <w:rsid w:val="00707A73"/>
    <w:rsid w:val="0072181F"/>
    <w:rsid w:val="007224D4"/>
    <w:rsid w:val="00725524"/>
    <w:rsid w:val="00725DAB"/>
    <w:rsid w:val="00746CF0"/>
    <w:rsid w:val="00750B5C"/>
    <w:rsid w:val="00750B82"/>
    <w:rsid w:val="00764578"/>
    <w:rsid w:val="00764CB6"/>
    <w:rsid w:val="007677D4"/>
    <w:rsid w:val="00783CD4"/>
    <w:rsid w:val="00784003"/>
    <w:rsid w:val="0079262E"/>
    <w:rsid w:val="00793C75"/>
    <w:rsid w:val="007A0420"/>
    <w:rsid w:val="007A091D"/>
    <w:rsid w:val="007A1CCA"/>
    <w:rsid w:val="007A2612"/>
    <w:rsid w:val="007B0019"/>
    <w:rsid w:val="007B562B"/>
    <w:rsid w:val="007C117F"/>
    <w:rsid w:val="007F150D"/>
    <w:rsid w:val="007F7D53"/>
    <w:rsid w:val="00832780"/>
    <w:rsid w:val="00834218"/>
    <w:rsid w:val="00835229"/>
    <w:rsid w:val="008443AC"/>
    <w:rsid w:val="00850476"/>
    <w:rsid w:val="00854A68"/>
    <w:rsid w:val="00855D12"/>
    <w:rsid w:val="00855E4C"/>
    <w:rsid w:val="0087048A"/>
    <w:rsid w:val="0087424C"/>
    <w:rsid w:val="00877FD0"/>
    <w:rsid w:val="00897E4C"/>
    <w:rsid w:val="008A6083"/>
    <w:rsid w:val="008B38C2"/>
    <w:rsid w:val="008C2382"/>
    <w:rsid w:val="008E50FB"/>
    <w:rsid w:val="008E6F52"/>
    <w:rsid w:val="008E779F"/>
    <w:rsid w:val="00913B3E"/>
    <w:rsid w:val="00933597"/>
    <w:rsid w:val="00936A7A"/>
    <w:rsid w:val="009373D4"/>
    <w:rsid w:val="00942209"/>
    <w:rsid w:val="0094645D"/>
    <w:rsid w:val="00946AFC"/>
    <w:rsid w:val="00955CC9"/>
    <w:rsid w:val="009572B9"/>
    <w:rsid w:val="00960287"/>
    <w:rsid w:val="00961964"/>
    <w:rsid w:val="00963600"/>
    <w:rsid w:val="0096440C"/>
    <w:rsid w:val="00964A52"/>
    <w:rsid w:val="0096513C"/>
    <w:rsid w:val="00994A8A"/>
    <w:rsid w:val="009A03CF"/>
    <w:rsid w:val="009A2E79"/>
    <w:rsid w:val="009B2894"/>
    <w:rsid w:val="009B4C1C"/>
    <w:rsid w:val="009B6E64"/>
    <w:rsid w:val="009C39B0"/>
    <w:rsid w:val="009C49D8"/>
    <w:rsid w:val="009D0CD7"/>
    <w:rsid w:val="009D26C7"/>
    <w:rsid w:val="009D27FD"/>
    <w:rsid w:val="009D612A"/>
    <w:rsid w:val="009F271D"/>
    <w:rsid w:val="009F430E"/>
    <w:rsid w:val="00A032B0"/>
    <w:rsid w:val="00A14B77"/>
    <w:rsid w:val="00A14E73"/>
    <w:rsid w:val="00A226C8"/>
    <w:rsid w:val="00A30D84"/>
    <w:rsid w:val="00A33718"/>
    <w:rsid w:val="00A36818"/>
    <w:rsid w:val="00A411D5"/>
    <w:rsid w:val="00A447BE"/>
    <w:rsid w:val="00A45726"/>
    <w:rsid w:val="00A46243"/>
    <w:rsid w:val="00A54C31"/>
    <w:rsid w:val="00A72A27"/>
    <w:rsid w:val="00A7451A"/>
    <w:rsid w:val="00A7579B"/>
    <w:rsid w:val="00A765D5"/>
    <w:rsid w:val="00A84292"/>
    <w:rsid w:val="00A86C7F"/>
    <w:rsid w:val="00A87A45"/>
    <w:rsid w:val="00A9741B"/>
    <w:rsid w:val="00AA0B2A"/>
    <w:rsid w:val="00AA640D"/>
    <w:rsid w:val="00AB23DE"/>
    <w:rsid w:val="00AB377F"/>
    <w:rsid w:val="00AC6638"/>
    <w:rsid w:val="00AE46B7"/>
    <w:rsid w:val="00AE6D61"/>
    <w:rsid w:val="00B058DD"/>
    <w:rsid w:val="00B11EC3"/>
    <w:rsid w:val="00B17ADE"/>
    <w:rsid w:val="00B265D5"/>
    <w:rsid w:val="00B3356B"/>
    <w:rsid w:val="00B370D2"/>
    <w:rsid w:val="00B45889"/>
    <w:rsid w:val="00B53E11"/>
    <w:rsid w:val="00B54BF9"/>
    <w:rsid w:val="00B55898"/>
    <w:rsid w:val="00B601F7"/>
    <w:rsid w:val="00B80BCF"/>
    <w:rsid w:val="00B85B83"/>
    <w:rsid w:val="00B860A2"/>
    <w:rsid w:val="00B8757A"/>
    <w:rsid w:val="00BA43AA"/>
    <w:rsid w:val="00BA76F2"/>
    <w:rsid w:val="00BA7FDC"/>
    <w:rsid w:val="00BC131C"/>
    <w:rsid w:val="00BC5C69"/>
    <w:rsid w:val="00BD1C6E"/>
    <w:rsid w:val="00BD5650"/>
    <w:rsid w:val="00BE2257"/>
    <w:rsid w:val="00BE7A35"/>
    <w:rsid w:val="00BF4827"/>
    <w:rsid w:val="00C10935"/>
    <w:rsid w:val="00C111C2"/>
    <w:rsid w:val="00C26183"/>
    <w:rsid w:val="00C31061"/>
    <w:rsid w:val="00C312EC"/>
    <w:rsid w:val="00C31ED2"/>
    <w:rsid w:val="00C3341E"/>
    <w:rsid w:val="00C54F63"/>
    <w:rsid w:val="00C57047"/>
    <w:rsid w:val="00C60ED7"/>
    <w:rsid w:val="00C62778"/>
    <w:rsid w:val="00C62F7A"/>
    <w:rsid w:val="00C8164C"/>
    <w:rsid w:val="00C836C6"/>
    <w:rsid w:val="00C8524A"/>
    <w:rsid w:val="00C94A81"/>
    <w:rsid w:val="00C97F7F"/>
    <w:rsid w:val="00CB1F6F"/>
    <w:rsid w:val="00CB2D63"/>
    <w:rsid w:val="00CB4F7A"/>
    <w:rsid w:val="00CB5A66"/>
    <w:rsid w:val="00CC1A53"/>
    <w:rsid w:val="00CC31A1"/>
    <w:rsid w:val="00CC6993"/>
    <w:rsid w:val="00CE75E9"/>
    <w:rsid w:val="00CF03E4"/>
    <w:rsid w:val="00CF1D6E"/>
    <w:rsid w:val="00CF5577"/>
    <w:rsid w:val="00D1525A"/>
    <w:rsid w:val="00D162D3"/>
    <w:rsid w:val="00D20DE8"/>
    <w:rsid w:val="00D267BE"/>
    <w:rsid w:val="00D46FFD"/>
    <w:rsid w:val="00D5094D"/>
    <w:rsid w:val="00D5385E"/>
    <w:rsid w:val="00D55574"/>
    <w:rsid w:val="00D5682A"/>
    <w:rsid w:val="00D64A3B"/>
    <w:rsid w:val="00D64A7D"/>
    <w:rsid w:val="00D6772F"/>
    <w:rsid w:val="00D73D23"/>
    <w:rsid w:val="00D77B0E"/>
    <w:rsid w:val="00D86577"/>
    <w:rsid w:val="00D929A5"/>
    <w:rsid w:val="00D977B2"/>
    <w:rsid w:val="00DB2B00"/>
    <w:rsid w:val="00DB6750"/>
    <w:rsid w:val="00DC307E"/>
    <w:rsid w:val="00DC77BF"/>
    <w:rsid w:val="00DD2DA6"/>
    <w:rsid w:val="00DD31C1"/>
    <w:rsid w:val="00E010A8"/>
    <w:rsid w:val="00E20636"/>
    <w:rsid w:val="00E416FC"/>
    <w:rsid w:val="00E555CD"/>
    <w:rsid w:val="00E61460"/>
    <w:rsid w:val="00E751B0"/>
    <w:rsid w:val="00E75397"/>
    <w:rsid w:val="00EA3321"/>
    <w:rsid w:val="00EB74C9"/>
    <w:rsid w:val="00EB7609"/>
    <w:rsid w:val="00EC4EDF"/>
    <w:rsid w:val="00EE602B"/>
    <w:rsid w:val="00EF6C22"/>
    <w:rsid w:val="00F00014"/>
    <w:rsid w:val="00F01DC4"/>
    <w:rsid w:val="00F13963"/>
    <w:rsid w:val="00F13C00"/>
    <w:rsid w:val="00F27E33"/>
    <w:rsid w:val="00F36A61"/>
    <w:rsid w:val="00F5215A"/>
    <w:rsid w:val="00F66FCE"/>
    <w:rsid w:val="00F7556F"/>
    <w:rsid w:val="00F808CB"/>
    <w:rsid w:val="00F90859"/>
    <w:rsid w:val="00F94C80"/>
    <w:rsid w:val="00FA1EBA"/>
    <w:rsid w:val="00FA4E3F"/>
    <w:rsid w:val="00FB6D25"/>
    <w:rsid w:val="00FB7534"/>
    <w:rsid w:val="00FB7BB1"/>
    <w:rsid w:val="00FD6E57"/>
    <w:rsid w:val="00FE49D6"/>
    <w:rsid w:val="00FE4DAE"/>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E068-8889-4DB4-908B-EE4C220A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Parkinson, Janet (LCCG)</cp:lastModifiedBy>
  <cp:revision>2</cp:revision>
  <cp:lastPrinted>2017-11-07T10:18:00Z</cp:lastPrinted>
  <dcterms:created xsi:type="dcterms:W3CDTF">2021-05-06T10:20:00Z</dcterms:created>
  <dcterms:modified xsi:type="dcterms:W3CDTF">2021-05-06T10:20:00Z</dcterms:modified>
</cp:coreProperties>
</file>