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B7" w:rsidRDefault="00801DB7" w:rsidP="00801DB7">
      <w:pPr>
        <w:pStyle w:val="Heading1"/>
      </w:pPr>
      <w:r>
        <w:t>Self-harm in children and young people</w:t>
      </w:r>
    </w:p>
    <w:p w:rsidR="00801DB7" w:rsidRDefault="00801DB7" w:rsidP="00DA04A6">
      <w:pPr>
        <w:pStyle w:val="Heading2"/>
      </w:pPr>
      <w:r>
        <w:t xml:space="preserve">Prevalence </w:t>
      </w:r>
    </w:p>
    <w:p w:rsidR="009B52B3" w:rsidRDefault="009B52B3" w:rsidP="00DA04A6">
      <w:pPr>
        <w:rPr>
          <w:rFonts w:ascii="Arial" w:hAnsi="Arial" w:cs="Arial"/>
        </w:rPr>
      </w:pPr>
      <w:r>
        <w:rPr>
          <w:rFonts w:ascii="Arial" w:hAnsi="Arial" w:cs="Arial"/>
        </w:rPr>
        <w:t>Rates of reported self-harm have increased in the UK over the last decade and are among the highest in Europe. However, self-harm may be higher than these official figures as it is often under-reported, as young people may not present to services.</w:t>
      </w:r>
      <w:r w:rsidR="00512C60">
        <w:rPr>
          <w:rFonts w:ascii="Arial" w:hAnsi="Arial" w:cs="Arial"/>
        </w:rPr>
        <w:t xml:space="preserve"> Community based studies estimate that 10% of children and young people have self-harmed.</w:t>
      </w:r>
      <w:r w:rsidR="00512C60">
        <w:rPr>
          <w:rStyle w:val="FootnoteReference"/>
        </w:rPr>
        <w:footnoteReference w:id="1"/>
      </w:r>
    </w:p>
    <w:p w:rsidR="0021729F" w:rsidRPr="00D56428" w:rsidRDefault="0021729F" w:rsidP="00DA04A6">
      <w:pPr>
        <w:rPr>
          <w:rFonts w:ascii="Arial" w:hAnsi="Arial" w:cs="Arial"/>
        </w:rPr>
      </w:pPr>
      <w:r>
        <w:rPr>
          <w:rFonts w:ascii="Arial" w:hAnsi="Arial" w:cs="Arial"/>
        </w:rPr>
        <w:t>Hospital based statistics show that children and young people are most likely to demonstrate self-harming behaviour between the ages of 15-24 years old, with females presenting more frequently than males.</w:t>
      </w:r>
      <w:r>
        <w:rPr>
          <w:rStyle w:val="FootnoteReference"/>
        </w:rPr>
        <w:footnoteReference w:id="2"/>
      </w:r>
      <w:r>
        <w:rPr>
          <w:rFonts w:ascii="Arial" w:hAnsi="Arial" w:cs="Arial"/>
        </w:rPr>
        <w:t xml:space="preserve"> </w:t>
      </w:r>
      <w:r w:rsidR="00B3557D">
        <w:rPr>
          <w:rFonts w:ascii="Arial" w:hAnsi="Arial" w:cs="Arial"/>
        </w:rPr>
        <w:t>Self-harming behaviour i</w:t>
      </w:r>
      <w:r w:rsidR="00512C60">
        <w:rPr>
          <w:rFonts w:ascii="Arial" w:hAnsi="Arial" w:cs="Arial"/>
        </w:rPr>
        <w:t>s more prevalent among children living in one parent households and this may be explained by a one parent household being more likely to be below the poverty line, which has its own links with self-harm and poor mental health.</w:t>
      </w:r>
      <w:r w:rsidR="00512C60">
        <w:rPr>
          <w:rStyle w:val="FootnoteReference"/>
        </w:rPr>
        <w:footnoteReference w:id="3"/>
      </w:r>
    </w:p>
    <w:p w:rsidR="00801DB7" w:rsidRDefault="00DA04A6" w:rsidP="00DA04A6">
      <w:pPr>
        <w:pStyle w:val="Heading2"/>
      </w:pPr>
      <w:r>
        <w:t>Risk factors</w:t>
      </w:r>
    </w:p>
    <w:p w:rsidR="00D968B9" w:rsidRDefault="00DF7220" w:rsidP="00D968B9">
      <w:pPr>
        <w:rPr>
          <w:rFonts w:ascii="Arial" w:hAnsi="Arial" w:cs="Arial"/>
        </w:rPr>
      </w:pPr>
      <w:r>
        <w:rPr>
          <w:rFonts w:ascii="Arial" w:hAnsi="Arial" w:cs="Arial"/>
        </w:rPr>
        <w:t>There are many r</w:t>
      </w:r>
      <w:r w:rsidR="00D968B9">
        <w:rPr>
          <w:rFonts w:ascii="Arial" w:hAnsi="Arial" w:cs="Arial"/>
        </w:rPr>
        <w:t>isk factors associated with self-harm</w:t>
      </w:r>
      <w:r>
        <w:rPr>
          <w:rFonts w:ascii="Arial" w:hAnsi="Arial" w:cs="Arial"/>
        </w:rPr>
        <w:t xml:space="preserve"> and these</w:t>
      </w:r>
      <w:r w:rsidR="00D968B9">
        <w:rPr>
          <w:rFonts w:ascii="Arial" w:hAnsi="Arial" w:cs="Arial"/>
        </w:rPr>
        <w:t xml:space="preserve"> include;</w:t>
      </w:r>
    </w:p>
    <w:p w:rsidR="00DF7220" w:rsidRDefault="00D37466" w:rsidP="0000621A">
      <w:pPr>
        <w:pStyle w:val="ListParagraph"/>
        <w:numPr>
          <w:ilvl w:val="0"/>
          <w:numId w:val="4"/>
        </w:numPr>
        <w:rPr>
          <w:rFonts w:ascii="Arial" w:hAnsi="Arial" w:cs="Arial"/>
        </w:rPr>
      </w:pPr>
      <w:r>
        <w:rPr>
          <w:rFonts w:ascii="Arial" w:hAnsi="Arial" w:cs="Arial"/>
        </w:rPr>
        <w:t>m</w:t>
      </w:r>
      <w:r w:rsidR="00DF7220">
        <w:rPr>
          <w:rFonts w:ascii="Arial" w:hAnsi="Arial" w:cs="Arial"/>
        </w:rPr>
        <w:t>ental health</w:t>
      </w:r>
      <w:r>
        <w:rPr>
          <w:rFonts w:ascii="Arial" w:hAnsi="Arial" w:cs="Arial"/>
        </w:rPr>
        <w:t xml:space="preserve"> issues,</w:t>
      </w:r>
    </w:p>
    <w:p w:rsidR="00DF7220" w:rsidRPr="0000621A" w:rsidRDefault="00D37466" w:rsidP="00DF7220">
      <w:pPr>
        <w:pStyle w:val="ListParagraph"/>
        <w:numPr>
          <w:ilvl w:val="0"/>
          <w:numId w:val="4"/>
        </w:numPr>
        <w:rPr>
          <w:rFonts w:ascii="Arial" w:hAnsi="Arial" w:cs="Arial"/>
        </w:rPr>
      </w:pPr>
      <w:r>
        <w:rPr>
          <w:rFonts w:ascii="Arial" w:hAnsi="Arial" w:cs="Arial"/>
        </w:rPr>
        <w:t>d</w:t>
      </w:r>
      <w:r w:rsidR="00DF7220" w:rsidRPr="0000621A">
        <w:rPr>
          <w:rFonts w:ascii="Arial" w:hAnsi="Arial" w:cs="Arial"/>
        </w:rPr>
        <w:t>epression and anxiety</w:t>
      </w:r>
      <w:r w:rsidR="00DF7220">
        <w:rPr>
          <w:rFonts w:ascii="Arial" w:hAnsi="Arial" w:cs="Arial"/>
        </w:rPr>
        <w:t>,</w:t>
      </w:r>
    </w:p>
    <w:p w:rsidR="00DF7220" w:rsidRPr="0000621A" w:rsidRDefault="00D37466" w:rsidP="00DF7220">
      <w:pPr>
        <w:pStyle w:val="ListParagraph"/>
        <w:numPr>
          <w:ilvl w:val="0"/>
          <w:numId w:val="4"/>
        </w:numPr>
        <w:rPr>
          <w:rFonts w:ascii="Arial" w:hAnsi="Arial" w:cs="Arial"/>
        </w:rPr>
      </w:pPr>
      <w:r>
        <w:rPr>
          <w:rFonts w:ascii="Arial" w:hAnsi="Arial" w:cs="Arial"/>
        </w:rPr>
        <w:t>p</w:t>
      </w:r>
      <w:r w:rsidR="00DF7220" w:rsidRPr="0000621A">
        <w:rPr>
          <w:rFonts w:ascii="Arial" w:hAnsi="Arial" w:cs="Arial"/>
        </w:rPr>
        <w:t>ersonality disorders,</w:t>
      </w:r>
    </w:p>
    <w:p w:rsidR="00D968B9" w:rsidRPr="0000621A" w:rsidRDefault="00D37466" w:rsidP="0000621A">
      <w:pPr>
        <w:pStyle w:val="ListParagraph"/>
        <w:numPr>
          <w:ilvl w:val="0"/>
          <w:numId w:val="4"/>
        </w:numPr>
        <w:rPr>
          <w:rFonts w:ascii="Arial" w:hAnsi="Arial" w:cs="Arial"/>
        </w:rPr>
      </w:pPr>
      <w:r>
        <w:rPr>
          <w:rFonts w:ascii="Arial" w:hAnsi="Arial" w:cs="Arial"/>
        </w:rPr>
        <w:t>e</w:t>
      </w:r>
      <w:r w:rsidR="00D968B9" w:rsidRPr="0000621A">
        <w:rPr>
          <w:rFonts w:ascii="Arial" w:hAnsi="Arial" w:cs="Arial"/>
        </w:rPr>
        <w:t xml:space="preserve">ating disorders, </w:t>
      </w:r>
    </w:p>
    <w:p w:rsidR="0000621A" w:rsidRDefault="00D37466" w:rsidP="0000621A">
      <w:pPr>
        <w:pStyle w:val="ListParagraph"/>
        <w:numPr>
          <w:ilvl w:val="0"/>
          <w:numId w:val="3"/>
        </w:numPr>
        <w:rPr>
          <w:rFonts w:ascii="Arial" w:hAnsi="Arial" w:cs="Arial"/>
        </w:rPr>
      </w:pPr>
      <w:r>
        <w:rPr>
          <w:rFonts w:ascii="Arial" w:hAnsi="Arial" w:cs="Arial"/>
        </w:rPr>
        <w:t>c</w:t>
      </w:r>
      <w:r w:rsidR="0000621A" w:rsidRPr="00D968B9">
        <w:rPr>
          <w:rFonts w:ascii="Arial" w:hAnsi="Arial" w:cs="Arial"/>
        </w:rPr>
        <w:t>hildhood emotional, physical or sexual abuse</w:t>
      </w:r>
      <w:r w:rsidR="003632E8">
        <w:rPr>
          <w:rFonts w:ascii="Arial" w:hAnsi="Arial" w:cs="Arial"/>
        </w:rPr>
        <w:t>,</w:t>
      </w:r>
    </w:p>
    <w:p w:rsidR="00DF7220" w:rsidRPr="00DF7220" w:rsidRDefault="00D37466" w:rsidP="00DF7220">
      <w:pPr>
        <w:pStyle w:val="ListParagraph"/>
        <w:numPr>
          <w:ilvl w:val="0"/>
          <w:numId w:val="3"/>
        </w:numPr>
        <w:rPr>
          <w:rFonts w:ascii="Arial" w:hAnsi="Arial" w:cs="Arial"/>
        </w:rPr>
      </w:pPr>
      <w:r>
        <w:rPr>
          <w:rFonts w:ascii="Arial" w:hAnsi="Arial" w:cs="Arial"/>
        </w:rPr>
        <w:t>a</w:t>
      </w:r>
      <w:r w:rsidR="00DF7220" w:rsidRPr="0000621A">
        <w:rPr>
          <w:rFonts w:ascii="Arial" w:hAnsi="Arial" w:cs="Arial"/>
        </w:rPr>
        <w:t>lcohol and substance misuse,</w:t>
      </w:r>
    </w:p>
    <w:p w:rsidR="0000621A" w:rsidRDefault="00D37466" w:rsidP="0000621A">
      <w:pPr>
        <w:pStyle w:val="ListParagraph"/>
        <w:numPr>
          <w:ilvl w:val="0"/>
          <w:numId w:val="3"/>
        </w:numPr>
        <w:rPr>
          <w:rFonts w:ascii="Arial" w:hAnsi="Arial" w:cs="Arial"/>
        </w:rPr>
      </w:pPr>
      <w:proofErr w:type="gramStart"/>
      <w:r>
        <w:rPr>
          <w:rFonts w:ascii="Arial" w:hAnsi="Arial" w:cs="Arial"/>
        </w:rPr>
        <w:t>l</w:t>
      </w:r>
      <w:r w:rsidR="0000621A" w:rsidRPr="00D968B9">
        <w:rPr>
          <w:rFonts w:ascii="Arial" w:hAnsi="Arial" w:cs="Arial"/>
        </w:rPr>
        <w:t>iving</w:t>
      </w:r>
      <w:proofErr w:type="gramEnd"/>
      <w:r w:rsidR="0000621A" w:rsidRPr="00D968B9">
        <w:rPr>
          <w:rFonts w:ascii="Arial" w:hAnsi="Arial" w:cs="Arial"/>
        </w:rPr>
        <w:t xml:space="preserve"> in deprived areas.</w:t>
      </w:r>
      <w:r w:rsidR="0000621A">
        <w:rPr>
          <w:rStyle w:val="FootnoteReference"/>
        </w:rPr>
        <w:footnoteReference w:id="4"/>
      </w:r>
    </w:p>
    <w:p w:rsidR="003632E8" w:rsidRDefault="0043166C" w:rsidP="00D968B9">
      <w:pPr>
        <w:rPr>
          <w:rFonts w:ascii="Arial" w:hAnsi="Arial" w:cs="Arial"/>
        </w:rPr>
      </w:pPr>
      <w:r>
        <w:rPr>
          <w:rFonts w:ascii="Arial" w:hAnsi="Arial" w:cs="Arial"/>
        </w:rPr>
        <w:t>Mental health is one of the most pervasive factors for suicidal tendencies and self-harm, with both depression and anxiety having an association.</w:t>
      </w:r>
      <w:r w:rsidR="0087635F">
        <w:rPr>
          <w:rFonts w:ascii="Arial" w:hAnsi="Arial" w:cs="Arial"/>
        </w:rPr>
        <w:t xml:space="preserve"> </w:t>
      </w:r>
      <w:r w:rsidR="003632E8">
        <w:rPr>
          <w:rFonts w:ascii="Arial" w:hAnsi="Arial" w:cs="Arial"/>
        </w:rPr>
        <w:t>Self-harm is strongly associated with emotional distress and is often accompanied by a complex set of negative feelings such as self-loathing, disgust and shame.</w:t>
      </w:r>
      <w:r w:rsidR="003632E8">
        <w:rPr>
          <w:rStyle w:val="FootnoteReference"/>
        </w:rPr>
        <w:footnoteReference w:id="5"/>
      </w:r>
      <w:r w:rsidR="00E100FD" w:rsidRPr="00E100FD">
        <w:rPr>
          <w:rFonts w:ascii="Arial" w:hAnsi="Arial" w:cs="Arial"/>
        </w:rPr>
        <w:t xml:space="preserve"> </w:t>
      </w:r>
      <w:r w:rsidR="00E100FD" w:rsidRPr="003632E8">
        <w:rPr>
          <w:rFonts w:ascii="Arial" w:hAnsi="Arial" w:cs="Arial"/>
        </w:rPr>
        <w:t>Children whose parents have mental health disorders are more likely to go on and develop a disorder themselves and this could lead to deliberate self-harm.</w:t>
      </w:r>
      <w:r w:rsidR="00E100FD" w:rsidRPr="003632E8">
        <w:rPr>
          <w:rStyle w:val="FootnoteReference"/>
        </w:rPr>
        <w:t xml:space="preserve"> </w:t>
      </w:r>
      <w:r w:rsidR="00F76A1A" w:rsidRPr="00F76A1A">
        <w:rPr>
          <w:rFonts w:ascii="Arial" w:hAnsi="Arial" w:cs="Arial"/>
        </w:rPr>
        <w:t>Children who are exposed to a parental suicide in early childhood are at a h</w:t>
      </w:r>
      <w:r w:rsidR="00D37466">
        <w:rPr>
          <w:rFonts w:ascii="Arial" w:hAnsi="Arial" w:cs="Arial"/>
        </w:rPr>
        <w:t xml:space="preserve">igher risk of being admitted to </w:t>
      </w:r>
      <w:r w:rsidR="00F76A1A" w:rsidRPr="00F76A1A">
        <w:rPr>
          <w:rFonts w:ascii="Arial" w:hAnsi="Arial" w:cs="Arial"/>
        </w:rPr>
        <w:t xml:space="preserve">hospital for self-harm compared to </w:t>
      </w:r>
      <w:r w:rsidR="00D37466">
        <w:rPr>
          <w:rFonts w:ascii="Arial" w:hAnsi="Arial" w:cs="Arial"/>
        </w:rPr>
        <w:t>those who experienced parental suicide in adolescence or at an older age</w:t>
      </w:r>
      <w:r w:rsidR="00F76A1A" w:rsidRPr="00F76A1A">
        <w:rPr>
          <w:rFonts w:ascii="Arial" w:hAnsi="Arial" w:cs="Arial"/>
        </w:rPr>
        <w:t>.</w:t>
      </w:r>
      <w:r w:rsidR="00F76A1A">
        <w:rPr>
          <w:rStyle w:val="FootnoteReference"/>
        </w:rPr>
        <w:footnoteReference w:id="6"/>
      </w:r>
    </w:p>
    <w:p w:rsidR="0009715F" w:rsidRDefault="0087635F" w:rsidP="007478CC">
      <w:pPr>
        <w:rPr>
          <w:rFonts w:ascii="Arial" w:hAnsi="Arial" w:cs="Arial"/>
        </w:rPr>
      </w:pPr>
      <w:r>
        <w:rPr>
          <w:rFonts w:ascii="Arial" w:hAnsi="Arial" w:cs="Arial"/>
        </w:rPr>
        <w:t>Stressful events or trauma during childhood are linked to self-harm</w:t>
      </w:r>
      <w:r w:rsidR="00D968B9">
        <w:rPr>
          <w:rFonts w:ascii="Arial" w:hAnsi="Arial" w:cs="Arial"/>
        </w:rPr>
        <w:t xml:space="preserve"> and child sexual abuse has been recognised as a major self-harm and suicide predictor.</w:t>
      </w:r>
      <w:r w:rsidR="0043166C">
        <w:rPr>
          <w:rStyle w:val="FootnoteReference"/>
        </w:rPr>
        <w:footnoteReference w:id="7"/>
      </w:r>
      <w:r w:rsidR="0043166C">
        <w:rPr>
          <w:rFonts w:ascii="Arial" w:hAnsi="Arial" w:cs="Arial"/>
        </w:rPr>
        <w:t xml:space="preserve"> </w:t>
      </w:r>
      <w:r w:rsidR="009E3DCF" w:rsidRPr="009E3DCF">
        <w:rPr>
          <w:rFonts w:ascii="Arial" w:hAnsi="Arial" w:cs="Arial"/>
        </w:rPr>
        <w:t xml:space="preserve">When a child is no longer cared for by their parents and are looked after by the local authority, they are at an increased risk of hurting themselves as they have adverse backgrounds and continuing stress. Not </w:t>
      </w:r>
      <w:r w:rsidR="009E3DCF" w:rsidRPr="009E3DCF">
        <w:rPr>
          <w:rFonts w:ascii="Arial" w:hAnsi="Arial" w:cs="Arial"/>
        </w:rPr>
        <w:lastRenderedPageBreak/>
        <w:t>only are children in care more likely to self-harm, they are also at a greater risk of attempting or</w:t>
      </w:r>
      <w:r w:rsidR="00E61F8C">
        <w:rPr>
          <w:rFonts w:ascii="Arial" w:hAnsi="Arial" w:cs="Arial"/>
        </w:rPr>
        <w:t xml:space="preserve"> dying by</w:t>
      </w:r>
      <w:r w:rsidR="009E3DCF" w:rsidRPr="009E3DCF">
        <w:rPr>
          <w:rFonts w:ascii="Arial" w:hAnsi="Arial" w:cs="Arial"/>
        </w:rPr>
        <w:t xml:space="preserve"> suicide than their peers.</w:t>
      </w:r>
      <w:r w:rsidR="00817185">
        <w:rPr>
          <w:rStyle w:val="FootnoteReference"/>
        </w:rPr>
        <w:footnoteReference w:id="8"/>
      </w:r>
    </w:p>
    <w:p w:rsidR="00F04716" w:rsidRDefault="00F04716" w:rsidP="007478CC">
      <w:pPr>
        <w:rPr>
          <w:rFonts w:ascii="Arial" w:hAnsi="Arial" w:cs="Arial"/>
        </w:rPr>
      </w:pPr>
      <w:r w:rsidRPr="009E33DD">
        <w:rPr>
          <w:rFonts w:ascii="Arial" w:hAnsi="Arial" w:cs="Arial"/>
        </w:rPr>
        <w:t>Children who have difficult family relationships are at a higher risk of self-harming. The H</w:t>
      </w:r>
      <w:r>
        <w:rPr>
          <w:rFonts w:ascii="Arial" w:hAnsi="Arial" w:cs="Arial"/>
        </w:rPr>
        <w:t>ealth Behaviours in School-Aged Children survey (2014) (HBSC) found that young p</w:t>
      </w:r>
      <w:r w:rsidR="0009715F">
        <w:rPr>
          <w:rFonts w:ascii="Arial" w:hAnsi="Arial" w:cs="Arial"/>
        </w:rPr>
        <w:t>eople who self-harmed were;</w:t>
      </w:r>
    </w:p>
    <w:p w:rsidR="0009715F" w:rsidRPr="0009715F" w:rsidRDefault="00D37466" w:rsidP="0009715F">
      <w:pPr>
        <w:pStyle w:val="ListParagraph"/>
        <w:numPr>
          <w:ilvl w:val="0"/>
          <w:numId w:val="6"/>
        </w:numPr>
        <w:rPr>
          <w:rFonts w:ascii="Arial" w:hAnsi="Arial" w:cs="Arial"/>
        </w:rPr>
      </w:pPr>
      <w:r>
        <w:rPr>
          <w:rFonts w:ascii="Arial" w:hAnsi="Arial" w:cs="Arial"/>
        </w:rPr>
        <w:t>m</w:t>
      </w:r>
      <w:r w:rsidR="0009715F" w:rsidRPr="0009715F">
        <w:rPr>
          <w:rFonts w:ascii="Arial" w:hAnsi="Arial" w:cs="Arial"/>
        </w:rPr>
        <w:t>ore likely to report difficulties with communicating with their mother and father</w:t>
      </w:r>
      <w:r>
        <w:rPr>
          <w:rFonts w:ascii="Arial" w:hAnsi="Arial" w:cs="Arial"/>
        </w:rPr>
        <w:t>,</w:t>
      </w:r>
    </w:p>
    <w:p w:rsidR="0009715F" w:rsidRPr="0009715F" w:rsidRDefault="00D37466" w:rsidP="0009715F">
      <w:pPr>
        <w:pStyle w:val="ListParagraph"/>
        <w:numPr>
          <w:ilvl w:val="0"/>
          <w:numId w:val="6"/>
        </w:numPr>
        <w:rPr>
          <w:rFonts w:ascii="Arial" w:hAnsi="Arial" w:cs="Arial"/>
        </w:rPr>
      </w:pPr>
      <w:r>
        <w:rPr>
          <w:rFonts w:ascii="Arial" w:hAnsi="Arial" w:cs="Arial"/>
        </w:rPr>
        <w:t>l</w:t>
      </w:r>
      <w:r w:rsidR="0009715F" w:rsidRPr="0009715F">
        <w:rPr>
          <w:rFonts w:ascii="Arial" w:hAnsi="Arial" w:cs="Arial"/>
        </w:rPr>
        <w:t>ess likely to say they had someone in their family they could share their problems with</w:t>
      </w:r>
      <w:r>
        <w:rPr>
          <w:rFonts w:ascii="Arial" w:hAnsi="Arial" w:cs="Arial"/>
        </w:rPr>
        <w:t>,</w:t>
      </w:r>
    </w:p>
    <w:p w:rsidR="0009715F" w:rsidRPr="0009715F" w:rsidRDefault="00D37466" w:rsidP="00103C08">
      <w:pPr>
        <w:pStyle w:val="ListParagraph"/>
        <w:numPr>
          <w:ilvl w:val="0"/>
          <w:numId w:val="5"/>
        </w:numPr>
      </w:pPr>
      <w:r>
        <w:rPr>
          <w:rFonts w:ascii="Arial" w:hAnsi="Arial" w:cs="Arial"/>
        </w:rPr>
        <w:t>l</w:t>
      </w:r>
      <w:r w:rsidR="0009715F" w:rsidRPr="0009715F">
        <w:rPr>
          <w:rFonts w:ascii="Arial" w:hAnsi="Arial" w:cs="Arial"/>
        </w:rPr>
        <w:t>ess likely to trust their teachers, feel safe and feel like they belong in their school</w:t>
      </w:r>
      <w:r>
        <w:rPr>
          <w:rFonts w:ascii="Arial" w:hAnsi="Arial" w:cs="Arial"/>
        </w:rPr>
        <w:t>,</w:t>
      </w:r>
    </w:p>
    <w:p w:rsidR="0009715F" w:rsidRPr="0009715F" w:rsidRDefault="00D37466" w:rsidP="00103C08">
      <w:pPr>
        <w:pStyle w:val="ListParagraph"/>
        <w:numPr>
          <w:ilvl w:val="0"/>
          <w:numId w:val="5"/>
        </w:numPr>
      </w:pPr>
      <w:r>
        <w:rPr>
          <w:rFonts w:ascii="Arial" w:hAnsi="Arial" w:cs="Arial"/>
        </w:rPr>
        <w:t>m</w:t>
      </w:r>
      <w:r w:rsidR="0009715F">
        <w:rPr>
          <w:rFonts w:ascii="Arial" w:hAnsi="Arial" w:cs="Arial"/>
        </w:rPr>
        <w:t>ore likely to hold negative opinions about how supportive and safe they perceived their community to be</w:t>
      </w:r>
      <w:r>
        <w:rPr>
          <w:rFonts w:ascii="Arial" w:hAnsi="Arial" w:cs="Arial"/>
        </w:rPr>
        <w:t>,</w:t>
      </w:r>
    </w:p>
    <w:p w:rsidR="007478CC" w:rsidRDefault="00D37466" w:rsidP="00C940CB">
      <w:pPr>
        <w:pStyle w:val="ListParagraph"/>
        <w:numPr>
          <w:ilvl w:val="0"/>
          <w:numId w:val="5"/>
        </w:numPr>
      </w:pPr>
      <w:proofErr w:type="gramStart"/>
      <w:r>
        <w:rPr>
          <w:rFonts w:ascii="Arial" w:hAnsi="Arial" w:cs="Arial"/>
        </w:rPr>
        <w:t>m</w:t>
      </w:r>
      <w:r w:rsidR="0009715F" w:rsidRPr="0009715F">
        <w:rPr>
          <w:rFonts w:ascii="Arial" w:hAnsi="Arial" w:cs="Arial"/>
        </w:rPr>
        <w:t>ore</w:t>
      </w:r>
      <w:proofErr w:type="gramEnd"/>
      <w:r w:rsidR="0009715F" w:rsidRPr="0009715F">
        <w:rPr>
          <w:rFonts w:ascii="Arial" w:hAnsi="Arial" w:cs="Arial"/>
        </w:rPr>
        <w:t xml:space="preserve"> likely to have been bullied, with 49% reported to have experienced traditional forms of bullying and 32% reported to have experienced cyberbullying.</w:t>
      </w:r>
      <w:r w:rsidR="007478CC">
        <w:rPr>
          <w:rStyle w:val="FootnoteReference"/>
        </w:rPr>
        <w:footnoteReference w:id="9"/>
      </w:r>
      <w:r w:rsidR="007478CC" w:rsidRPr="00C80FDB">
        <w:t xml:space="preserve">  </w:t>
      </w:r>
    </w:p>
    <w:p w:rsidR="00C37EA1" w:rsidRDefault="007478CC" w:rsidP="007478CC">
      <w:pPr>
        <w:pStyle w:val="Heading2"/>
      </w:pPr>
      <w:r>
        <w:t>Reasons behind self-harming</w:t>
      </w:r>
    </w:p>
    <w:p w:rsidR="00DF7220" w:rsidRPr="00DF7220" w:rsidRDefault="007478CC" w:rsidP="007478CC">
      <w:pPr>
        <w:rPr>
          <w:rFonts w:ascii="Arial" w:hAnsi="Arial" w:cs="Arial"/>
        </w:rPr>
      </w:pPr>
      <w:r w:rsidRPr="007478CC">
        <w:rPr>
          <w:rFonts w:ascii="Arial" w:hAnsi="Arial" w:cs="Arial"/>
        </w:rPr>
        <w:t xml:space="preserve">There are many reasons why a child or young person may feel the need to self-harm and </w:t>
      </w:r>
      <w:r w:rsidR="00D37466">
        <w:rPr>
          <w:rFonts w:ascii="Arial" w:hAnsi="Arial" w:cs="Arial"/>
        </w:rPr>
        <w:t xml:space="preserve">it is often used </w:t>
      </w:r>
      <w:r w:rsidRPr="007478CC">
        <w:rPr>
          <w:rFonts w:ascii="Arial" w:hAnsi="Arial" w:cs="Arial"/>
        </w:rPr>
        <w:t xml:space="preserve">as a coping </w:t>
      </w:r>
      <w:r>
        <w:rPr>
          <w:rFonts w:ascii="Arial" w:hAnsi="Arial" w:cs="Arial"/>
        </w:rPr>
        <w:t>mechanism to deal with distressing thoughts and emotions. Young people may resort to self-harm as they feel there is no alternative and they feel overwhelmed, stressed, anxious or angry. In these situations self-harm can lead to feelings of relief, calmness and being in control.</w:t>
      </w:r>
      <w:r>
        <w:rPr>
          <w:rStyle w:val="FootnoteReference"/>
        </w:rPr>
        <w:footnoteReference w:id="10"/>
      </w:r>
      <w:r w:rsidR="00AE172E">
        <w:t xml:space="preserve"> </w:t>
      </w:r>
      <w:r w:rsidR="00AE172E" w:rsidRPr="00AE172E">
        <w:rPr>
          <w:rFonts w:ascii="Arial" w:hAnsi="Arial" w:cs="Arial"/>
        </w:rPr>
        <w:t>Unbearable feelings or an unbearable state of mind are often reported as motives for self-harm.</w:t>
      </w:r>
      <w:r w:rsidR="00AE172E">
        <w:rPr>
          <w:rStyle w:val="FootnoteReference"/>
        </w:rPr>
        <w:footnoteReference w:id="11"/>
      </w:r>
      <w:r>
        <w:rPr>
          <w:rFonts w:ascii="Arial" w:hAnsi="Arial" w:cs="Arial"/>
        </w:rPr>
        <w:t xml:space="preserve"> </w:t>
      </w:r>
      <w:r w:rsidR="00FC74E4">
        <w:rPr>
          <w:rFonts w:ascii="Arial" w:hAnsi="Arial" w:cs="Arial"/>
        </w:rPr>
        <w:t>Children and young people who self-harm find it very difficult to talk about their self-harm and suicidal feelings</w:t>
      </w:r>
      <w:r w:rsidR="00B13DFA">
        <w:rPr>
          <w:rFonts w:ascii="Arial" w:hAnsi="Arial" w:cs="Arial"/>
        </w:rPr>
        <w:t xml:space="preserve"> and do not feel as though they are listened to when they do talk to someone. Feeling listened to was seen as particularly important to females.</w:t>
      </w:r>
      <w:r w:rsidR="00B13DFA">
        <w:rPr>
          <w:rStyle w:val="FootnoteReference"/>
        </w:rPr>
        <w:footnoteReference w:id="12"/>
      </w:r>
    </w:p>
    <w:p w:rsidR="00DF7220" w:rsidRDefault="00DF7220" w:rsidP="007478CC">
      <w:pPr>
        <w:rPr>
          <w:rFonts w:ascii="Arial" w:hAnsi="Arial" w:cs="Arial"/>
        </w:rPr>
      </w:pPr>
      <w:r w:rsidRPr="00DF7220">
        <w:rPr>
          <w:rFonts w:ascii="Arial" w:hAnsi="Arial" w:cs="Arial"/>
        </w:rPr>
        <w:t>Children and young people may self-harm as a way of expressing their distress non-verbally. Self-harm should not be seen as attention seeking behaviour, but rather that something is wrong and needs to be taken seriously. Some children and young people self-harm as they struggle with feeling numb, isolated and disconnected and in these situations the physical pain can provide some relief in the short term and make t</w:t>
      </w:r>
      <w:r w:rsidR="00D37466">
        <w:rPr>
          <w:rFonts w:ascii="Arial" w:hAnsi="Arial" w:cs="Arial"/>
        </w:rPr>
        <w:t>he emotional pain easier to bear</w:t>
      </w:r>
      <w:r w:rsidRPr="00DF7220">
        <w:rPr>
          <w:rFonts w:ascii="Arial" w:hAnsi="Arial" w:cs="Arial"/>
        </w:rPr>
        <w:t>. Some evidence suggests that when the body experiences injury, a group of neurochemicals may lead to a feeling of calm and wellbeing.</w:t>
      </w:r>
      <w:r>
        <w:rPr>
          <w:rStyle w:val="FootnoteReference"/>
        </w:rPr>
        <w:footnoteReference w:id="13"/>
      </w:r>
    </w:p>
    <w:p w:rsidR="00461A77" w:rsidRDefault="00461A77" w:rsidP="007478CC">
      <w:r>
        <w:rPr>
          <w:rFonts w:ascii="Arial" w:hAnsi="Arial" w:cs="Arial"/>
        </w:rPr>
        <w:t xml:space="preserve">For many children and young people who self-harm, it is a strategy to help </w:t>
      </w:r>
      <w:r w:rsidR="00D37466">
        <w:rPr>
          <w:rFonts w:ascii="Arial" w:hAnsi="Arial" w:cs="Arial"/>
        </w:rPr>
        <w:t>them continue their life not end it;</w:t>
      </w:r>
      <w:r>
        <w:rPr>
          <w:rFonts w:ascii="Arial" w:hAnsi="Arial" w:cs="Arial"/>
        </w:rPr>
        <w:t xml:space="preserve"> however</w:t>
      </w:r>
      <w:r w:rsidR="00D37466">
        <w:rPr>
          <w:rFonts w:ascii="Arial" w:hAnsi="Arial" w:cs="Arial"/>
        </w:rPr>
        <w:t>,</w:t>
      </w:r>
      <w:r>
        <w:rPr>
          <w:rFonts w:ascii="Arial" w:hAnsi="Arial" w:cs="Arial"/>
        </w:rPr>
        <w:t xml:space="preserve"> there is a strong correlation between self-harm and suicide. Children and young people who talk about their self-harm or suicidal feelings can initially </w:t>
      </w:r>
      <w:r w:rsidR="00D37466">
        <w:rPr>
          <w:rFonts w:ascii="Arial" w:hAnsi="Arial" w:cs="Arial"/>
        </w:rPr>
        <w:t xml:space="preserve">feel as though </w:t>
      </w:r>
      <w:r>
        <w:rPr>
          <w:rFonts w:ascii="Arial" w:hAnsi="Arial" w:cs="Arial"/>
        </w:rPr>
        <w:t xml:space="preserve">their situation </w:t>
      </w:r>
      <w:r w:rsidR="00D37466">
        <w:rPr>
          <w:rFonts w:ascii="Arial" w:hAnsi="Arial" w:cs="Arial"/>
        </w:rPr>
        <w:t xml:space="preserve">has become </w:t>
      </w:r>
      <w:r>
        <w:rPr>
          <w:rFonts w:ascii="Arial" w:hAnsi="Arial" w:cs="Arial"/>
        </w:rPr>
        <w:t xml:space="preserve">worse. By telling someone about the self-harm the </w:t>
      </w:r>
      <w:r w:rsidR="00D37466">
        <w:rPr>
          <w:rFonts w:ascii="Arial" w:hAnsi="Arial" w:cs="Arial"/>
        </w:rPr>
        <w:t>individual</w:t>
      </w:r>
      <w:r>
        <w:rPr>
          <w:rFonts w:ascii="Arial" w:hAnsi="Arial" w:cs="Arial"/>
        </w:rPr>
        <w:t xml:space="preserve"> may worry about the reaction they will receive from their family, friends and professionals and this can prevent the individual from seeking help. Other reasons for not </w:t>
      </w:r>
      <w:r>
        <w:rPr>
          <w:rFonts w:ascii="Arial" w:hAnsi="Arial" w:cs="Arial"/>
        </w:rPr>
        <w:lastRenderedPageBreak/>
        <w:t>seeking help may be the fear of being labelled an attention seeker, placing burdens on others or the fear of their concerns being dismissed.</w:t>
      </w:r>
      <w:r>
        <w:rPr>
          <w:rStyle w:val="FootnoteReference"/>
        </w:rPr>
        <w:footnoteReference w:id="14"/>
      </w:r>
      <w:r>
        <w:t xml:space="preserve"> </w:t>
      </w:r>
      <w:r>
        <w:rPr>
          <w:rFonts w:ascii="Arial" w:hAnsi="Arial" w:cs="Arial"/>
        </w:rPr>
        <w:t xml:space="preserve"> </w:t>
      </w:r>
    </w:p>
    <w:p w:rsidR="007478CC" w:rsidRDefault="007478CC" w:rsidP="007478CC">
      <w:pPr>
        <w:pStyle w:val="Heading2"/>
      </w:pPr>
      <w:r>
        <w:t>Future risks</w:t>
      </w:r>
    </w:p>
    <w:p w:rsidR="00613E5A" w:rsidRDefault="00EC12DC" w:rsidP="00EC12DC">
      <w:pPr>
        <w:rPr>
          <w:rFonts w:ascii="Arial" w:hAnsi="Arial" w:cs="Arial"/>
        </w:rPr>
      </w:pPr>
      <w:r w:rsidRPr="00EC12DC">
        <w:rPr>
          <w:rFonts w:ascii="Arial" w:hAnsi="Arial" w:cs="Arial"/>
        </w:rPr>
        <w:t xml:space="preserve">Self-harm is not always a one-time occurrence and </w:t>
      </w:r>
      <w:r w:rsidR="002D4984">
        <w:rPr>
          <w:rFonts w:ascii="Arial" w:hAnsi="Arial" w:cs="Arial"/>
        </w:rPr>
        <w:t>around half of young people who have been to hospital because of self-harm will have a history of prior harm and 18% will repeat the behaviour within a year.</w:t>
      </w:r>
      <w:r w:rsidR="002D4984">
        <w:rPr>
          <w:rStyle w:val="FootnoteReference"/>
        </w:rPr>
        <w:footnoteReference w:id="15"/>
      </w:r>
      <w:r w:rsidR="00613E5A">
        <w:rPr>
          <w:rFonts w:ascii="Arial" w:hAnsi="Arial" w:cs="Arial"/>
        </w:rPr>
        <w:t xml:space="preserve"> T</w:t>
      </w:r>
      <w:r w:rsidRPr="00EC12DC">
        <w:rPr>
          <w:rFonts w:ascii="Arial" w:hAnsi="Arial" w:cs="Arial"/>
        </w:rPr>
        <w:t>he risk of repeated self-harm is highest for 15-19 year old females and 20-24 year old males. 20-24 year old males who had been admitted to a general ward following an occurrence of self-harm were found to be at a lower risk for repetition than those who left without being seen.</w:t>
      </w:r>
      <w:r>
        <w:rPr>
          <w:rStyle w:val="FootnoteReference"/>
        </w:rPr>
        <w:footnoteReference w:id="16"/>
      </w:r>
      <w:r w:rsidRPr="00EC12DC">
        <w:rPr>
          <w:rFonts w:ascii="Arial" w:hAnsi="Arial" w:cs="Arial"/>
        </w:rPr>
        <w:t xml:space="preserve"> </w:t>
      </w:r>
    </w:p>
    <w:p w:rsidR="00EC12DC" w:rsidRPr="00EC12DC" w:rsidRDefault="00EC12DC" w:rsidP="007478CC">
      <w:pPr>
        <w:rPr>
          <w:rFonts w:ascii="Arial" w:hAnsi="Arial" w:cs="Arial"/>
        </w:rPr>
      </w:pPr>
      <w:r w:rsidRPr="00AB78AA">
        <w:rPr>
          <w:rFonts w:ascii="Arial" w:hAnsi="Arial" w:cs="Arial"/>
        </w:rPr>
        <w:t>Children and young people who engage in self-harm have an increased risk of future suicide, this is particularly stark for adolescent males. People who self-harm are between 50 and 100 times more likely to die by suicide within a year than people who do not self-harm.</w:t>
      </w:r>
      <w:r>
        <w:rPr>
          <w:rStyle w:val="FootnoteReference"/>
        </w:rPr>
        <w:footnoteReference w:id="17"/>
      </w:r>
      <w:r w:rsidR="00613E5A">
        <w:rPr>
          <w:rFonts w:ascii="Arial" w:hAnsi="Arial" w:cs="Arial"/>
        </w:rPr>
        <w:t xml:space="preserve"> Longitudinal studies have found that s</w:t>
      </w:r>
      <w:r w:rsidR="00613E5A" w:rsidRPr="00EC12DC">
        <w:rPr>
          <w:rFonts w:ascii="Arial" w:hAnsi="Arial" w:cs="Arial"/>
        </w:rPr>
        <w:t>elf-cutting was the method wit</w:t>
      </w:r>
      <w:bookmarkStart w:id="0" w:name="_GoBack"/>
      <w:bookmarkEnd w:id="0"/>
      <w:r w:rsidR="00613E5A" w:rsidRPr="00EC12DC">
        <w:rPr>
          <w:rFonts w:ascii="Arial" w:hAnsi="Arial" w:cs="Arial"/>
        </w:rPr>
        <w:t>h the highe</w:t>
      </w:r>
      <w:r w:rsidR="00613E5A">
        <w:rPr>
          <w:rFonts w:ascii="Arial" w:hAnsi="Arial" w:cs="Arial"/>
        </w:rPr>
        <w:t xml:space="preserve">st risk of self-harm repetition and is a significant risk factor for </w:t>
      </w:r>
      <w:r w:rsidR="00E61F8C">
        <w:rPr>
          <w:rFonts w:ascii="Arial" w:hAnsi="Arial" w:cs="Arial"/>
        </w:rPr>
        <w:t>dying by</w:t>
      </w:r>
      <w:r w:rsidR="00613E5A">
        <w:rPr>
          <w:rFonts w:ascii="Arial" w:hAnsi="Arial" w:cs="Arial"/>
        </w:rPr>
        <w:t xml:space="preserve"> suicide in children and young people.</w:t>
      </w:r>
      <w:r w:rsidR="00613E5A">
        <w:rPr>
          <w:rStyle w:val="FootnoteReference"/>
        </w:rPr>
        <w:footnoteReference w:id="18"/>
      </w:r>
    </w:p>
    <w:p w:rsidR="00801DB7" w:rsidRPr="00801DB7" w:rsidRDefault="00B3557D" w:rsidP="00801DB7">
      <w:pPr>
        <w:pStyle w:val="Heading1"/>
      </w:pPr>
      <w:r>
        <w:t>R</w:t>
      </w:r>
      <w:r w:rsidR="00801DB7">
        <w:t>eferences</w:t>
      </w:r>
    </w:p>
    <w:p w:rsidR="00FC74E4" w:rsidRPr="00FC74E4" w:rsidRDefault="00FC74E4" w:rsidP="00FC74E4">
      <w:proofErr w:type="spellStart"/>
      <w:r w:rsidRPr="00FC74E4">
        <w:t>Bennardi</w:t>
      </w:r>
      <w:proofErr w:type="spellEnd"/>
      <w:r w:rsidRPr="00FC74E4">
        <w:t xml:space="preserve">, M. McMahon, E. Corcoran, P. Griffin, E. and </w:t>
      </w:r>
      <w:proofErr w:type="spellStart"/>
      <w:r w:rsidRPr="00FC74E4">
        <w:t>Arensman</w:t>
      </w:r>
      <w:proofErr w:type="spellEnd"/>
      <w:r w:rsidRPr="00FC74E4">
        <w:t>, E. (2016). Risk of repeated self-harm and associated factors in children, adolescents and young adults.</w:t>
      </w:r>
    </w:p>
    <w:p w:rsidR="00FC74E4" w:rsidRPr="00FC74E4" w:rsidRDefault="00FC74E4" w:rsidP="00FC74E4">
      <w:r w:rsidRPr="00FC74E4">
        <w:t>Brown, B. Nutt, L. Beavis, J. Bird, K. and Moore, V. (2014). Understanding and responding to children and young people at risk of self-harm and suicide.</w:t>
      </w:r>
    </w:p>
    <w:p w:rsidR="00FC74E4" w:rsidRPr="00FC74E4" w:rsidRDefault="00FC74E4" w:rsidP="00FC74E4">
      <w:r w:rsidRPr="00FC74E4">
        <w:t xml:space="preserve">Furnivall, J. (2013). </w:t>
      </w:r>
      <w:r w:rsidR="00C31260" w:rsidRPr="00FC74E4">
        <w:t>Understanding</w:t>
      </w:r>
      <w:r w:rsidRPr="00FC74E4">
        <w:t xml:space="preserve"> suicide and self-harm amongst children in care and care leavers.</w:t>
      </w:r>
    </w:p>
    <w:p w:rsidR="00FC74E4" w:rsidRPr="00FC74E4" w:rsidRDefault="00FC74E4" w:rsidP="00FC74E4">
      <w:proofErr w:type="spellStart"/>
      <w:r w:rsidRPr="00FC74E4">
        <w:t>Hawton</w:t>
      </w:r>
      <w:proofErr w:type="spellEnd"/>
      <w:r w:rsidRPr="00FC74E4">
        <w:t xml:space="preserve">, K. et al. (2015). Interventions for self-harm in children and adolescents (Review) Cochrane Database of Systematic Reviews 2015, Issue 12. </w:t>
      </w:r>
    </w:p>
    <w:p w:rsidR="00FC74E4" w:rsidRPr="00FC74E4" w:rsidRDefault="00FC74E4" w:rsidP="00FC74E4">
      <w:r w:rsidRPr="00FC74E4">
        <w:t xml:space="preserve">Hu, N. Taylor, C. </w:t>
      </w:r>
      <w:proofErr w:type="spellStart"/>
      <w:r w:rsidRPr="00FC74E4">
        <w:t>Glauert</w:t>
      </w:r>
      <w:proofErr w:type="spellEnd"/>
      <w:r w:rsidRPr="00FC74E4">
        <w:t xml:space="preserve">, R. and </w:t>
      </w:r>
      <w:proofErr w:type="spellStart"/>
      <w:r w:rsidRPr="00FC74E4">
        <w:t>Jianghong</w:t>
      </w:r>
      <w:proofErr w:type="spellEnd"/>
      <w:r w:rsidRPr="00FC74E4">
        <w:t>, Li. (2019). The pervasive effects of timing of parental mental health disorders on adolescent deliberate self-harm risk</w:t>
      </w:r>
    </w:p>
    <w:p w:rsidR="00FC74E4" w:rsidRPr="00FC74E4" w:rsidRDefault="00FC74E4" w:rsidP="00FC74E4">
      <w:r w:rsidRPr="00FC74E4">
        <w:t>John, A. et al. (2019). Self-Harm, Suicidal Behaviours, and Cyberbullying in Children and Young People: Systematic Review.</w:t>
      </w:r>
    </w:p>
    <w:p w:rsidR="00FC74E4" w:rsidRPr="00FC74E4" w:rsidRDefault="00FC74E4" w:rsidP="00FC74E4">
      <w:r w:rsidRPr="00FC74E4">
        <w:t xml:space="preserve">Lewis, C. </w:t>
      </w:r>
      <w:proofErr w:type="spellStart"/>
      <w:r w:rsidRPr="00FC74E4">
        <w:t>Ubido</w:t>
      </w:r>
      <w:proofErr w:type="spellEnd"/>
      <w:r w:rsidRPr="00FC74E4">
        <w:t>, J. Timpson, H. (2017). Case for Change:  Self-harm in Children and Young People.</w:t>
      </w:r>
    </w:p>
    <w:p w:rsidR="00FC74E4" w:rsidRPr="00FC74E4" w:rsidRDefault="00FC74E4" w:rsidP="00FC74E4">
      <w:r w:rsidRPr="00FC74E4">
        <w:t>Mental Health Foundation. The truth about self-harm for young people and their friends and families.</w:t>
      </w:r>
    </w:p>
    <w:p w:rsidR="00672447" w:rsidRPr="00FC74E4" w:rsidRDefault="00D118A6" w:rsidP="00FC74E4">
      <w:proofErr w:type="spellStart"/>
      <w:r w:rsidRPr="00FC74E4">
        <w:t>NatCen</w:t>
      </w:r>
      <w:proofErr w:type="spellEnd"/>
      <w:r w:rsidRPr="00FC74E4">
        <w:t xml:space="preserve">. (2019). </w:t>
      </w:r>
      <w:r w:rsidR="00672447" w:rsidRPr="00FC74E4">
        <w:t>Suicide and self-harm in Britain - researching risk and resilience</w:t>
      </w:r>
      <w:r w:rsidRPr="00FC74E4">
        <w:t>.</w:t>
      </w:r>
    </w:p>
    <w:p w:rsidR="008625DA" w:rsidRPr="00FC74E4" w:rsidRDefault="00434A6C" w:rsidP="00FC74E4">
      <w:r w:rsidRPr="00FC74E4">
        <w:t>Public Health England. (2017). Intentional self-harm in adolescence: An analysis of data from the Health Behaviour in School-aged Children (HBSC) survey for England, 2014.</w:t>
      </w:r>
    </w:p>
    <w:p w:rsidR="00FC74E4" w:rsidRPr="00FC74E4" w:rsidRDefault="00FC74E4" w:rsidP="00FC74E4">
      <w:r w:rsidRPr="00FC74E4">
        <w:lastRenderedPageBreak/>
        <w:t xml:space="preserve">Townsend, E. (2014). Self-harm in young people. </w:t>
      </w:r>
      <w:proofErr w:type="spellStart"/>
      <w:r w:rsidRPr="00FC74E4">
        <w:t>Evid</w:t>
      </w:r>
      <w:proofErr w:type="spellEnd"/>
      <w:r w:rsidRPr="00FC74E4">
        <w:t xml:space="preserve"> Based Mental Health November 2014 Vol 17 No 4.</w:t>
      </w:r>
    </w:p>
    <w:p w:rsidR="003F61AD" w:rsidRPr="003F61AD" w:rsidRDefault="003F61AD" w:rsidP="003F61AD"/>
    <w:sectPr w:rsidR="003F61AD" w:rsidRPr="003F61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A6" w:rsidRDefault="00DA04A6" w:rsidP="00DA04A6">
      <w:pPr>
        <w:spacing w:after="0" w:line="240" w:lineRule="auto"/>
      </w:pPr>
      <w:r>
        <w:separator/>
      </w:r>
    </w:p>
  </w:endnote>
  <w:endnote w:type="continuationSeparator" w:id="0">
    <w:p w:rsidR="00DA04A6" w:rsidRDefault="00DA04A6" w:rsidP="00DA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4" w:rsidRDefault="00B01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4" w:rsidRDefault="00B01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4" w:rsidRDefault="00B01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A6" w:rsidRDefault="00DA04A6" w:rsidP="00DA04A6">
      <w:pPr>
        <w:spacing w:after="0" w:line="240" w:lineRule="auto"/>
      </w:pPr>
      <w:r>
        <w:separator/>
      </w:r>
    </w:p>
  </w:footnote>
  <w:footnote w:type="continuationSeparator" w:id="0">
    <w:p w:rsidR="00DA04A6" w:rsidRDefault="00DA04A6" w:rsidP="00DA04A6">
      <w:pPr>
        <w:spacing w:after="0" w:line="240" w:lineRule="auto"/>
      </w:pPr>
      <w:r>
        <w:continuationSeparator/>
      </w:r>
    </w:p>
  </w:footnote>
  <w:footnote w:id="1">
    <w:p w:rsidR="00512C60" w:rsidRDefault="00512C60" w:rsidP="00512C60">
      <w:pPr>
        <w:pStyle w:val="FootnoteText"/>
      </w:pPr>
      <w:r>
        <w:rPr>
          <w:rStyle w:val="FootnoteReference"/>
        </w:rPr>
        <w:footnoteRef/>
      </w:r>
      <w:r>
        <w:t xml:space="preserve"> </w:t>
      </w:r>
      <w:r w:rsidRPr="00DA04A6">
        <w:t xml:space="preserve">Townsend, E. (2014). Self-harm in young people. </w:t>
      </w:r>
      <w:proofErr w:type="spellStart"/>
      <w:r w:rsidRPr="00DA04A6">
        <w:t>Evid</w:t>
      </w:r>
      <w:proofErr w:type="spellEnd"/>
      <w:r w:rsidRPr="00DA04A6">
        <w:t xml:space="preserve"> Based Mental Health November 2014 Vol 17 No 4.</w:t>
      </w:r>
    </w:p>
  </w:footnote>
  <w:footnote w:id="2">
    <w:p w:rsidR="0021729F" w:rsidRDefault="0021729F" w:rsidP="0021729F">
      <w:pPr>
        <w:pStyle w:val="FootnoteText"/>
      </w:pPr>
      <w:r>
        <w:rPr>
          <w:rStyle w:val="FootnoteReference"/>
        </w:rPr>
        <w:footnoteRef/>
      </w:r>
      <w:r>
        <w:t xml:space="preserve"> </w:t>
      </w:r>
      <w:r w:rsidR="001121B1">
        <w:t>Ibid</w:t>
      </w:r>
    </w:p>
  </w:footnote>
  <w:footnote w:id="3">
    <w:p w:rsidR="00512C60" w:rsidRDefault="00512C60" w:rsidP="00512C60">
      <w:pPr>
        <w:pStyle w:val="FootnoteText"/>
      </w:pPr>
      <w:r>
        <w:rPr>
          <w:rStyle w:val="FootnoteReference"/>
        </w:rPr>
        <w:footnoteRef/>
      </w:r>
      <w:r>
        <w:t xml:space="preserve"> </w:t>
      </w:r>
      <w:r w:rsidRPr="00DA04A6">
        <w:t xml:space="preserve">Lewis, C. </w:t>
      </w:r>
      <w:proofErr w:type="spellStart"/>
      <w:r w:rsidRPr="00DA04A6">
        <w:t>Ubido</w:t>
      </w:r>
      <w:proofErr w:type="spellEnd"/>
      <w:r w:rsidRPr="00DA04A6">
        <w:t>, J. Timpson, H. (2017). Case for Change:  Self-harm in Children and Young People.</w:t>
      </w:r>
    </w:p>
  </w:footnote>
  <w:footnote w:id="4">
    <w:p w:rsidR="0000621A" w:rsidRDefault="0000621A" w:rsidP="0000621A">
      <w:pPr>
        <w:pStyle w:val="FootnoteText"/>
      </w:pPr>
      <w:r>
        <w:rPr>
          <w:rStyle w:val="FootnoteReference"/>
        </w:rPr>
        <w:footnoteRef/>
      </w:r>
      <w:r>
        <w:t xml:space="preserve"> </w:t>
      </w:r>
      <w:r w:rsidR="001121B1">
        <w:t>Ibid</w:t>
      </w:r>
    </w:p>
  </w:footnote>
  <w:footnote w:id="5">
    <w:p w:rsidR="003632E8" w:rsidRDefault="003632E8" w:rsidP="003632E8">
      <w:pPr>
        <w:pStyle w:val="FootnoteText"/>
      </w:pPr>
      <w:r>
        <w:rPr>
          <w:rStyle w:val="FootnoteReference"/>
        </w:rPr>
        <w:footnoteRef/>
      </w:r>
      <w:r>
        <w:t xml:space="preserve"> </w:t>
      </w:r>
      <w:r w:rsidRPr="0046263A">
        <w:t>Public Health England. (2017). Intentional self-harm in adolescence: An analysis of data from the Health Behaviour in School-aged Children (HBSC) survey for England, 2014.</w:t>
      </w:r>
    </w:p>
  </w:footnote>
  <w:footnote w:id="6">
    <w:p w:rsidR="00F76A1A" w:rsidRDefault="00F76A1A" w:rsidP="00F76A1A">
      <w:pPr>
        <w:pStyle w:val="FootnoteText"/>
      </w:pPr>
      <w:r>
        <w:rPr>
          <w:rStyle w:val="FootnoteReference"/>
        </w:rPr>
        <w:footnoteRef/>
      </w:r>
      <w:r>
        <w:t xml:space="preserve"> </w:t>
      </w:r>
      <w:r w:rsidRPr="00EB6AFC">
        <w:t xml:space="preserve">Hu, N. Taylor, C. </w:t>
      </w:r>
      <w:proofErr w:type="spellStart"/>
      <w:r w:rsidRPr="00EB6AFC">
        <w:t>Glauert</w:t>
      </w:r>
      <w:proofErr w:type="spellEnd"/>
      <w:r w:rsidRPr="00EB6AFC">
        <w:t xml:space="preserve">, R. and </w:t>
      </w:r>
      <w:proofErr w:type="spellStart"/>
      <w:r w:rsidRPr="00EB6AFC">
        <w:t>Jianghong</w:t>
      </w:r>
      <w:proofErr w:type="spellEnd"/>
      <w:r w:rsidRPr="00EB6AFC">
        <w:t>, Li. (2019). The pervasive effects of timing of parental mental health disorders on adolescent deliberate self-harm risk</w:t>
      </w:r>
    </w:p>
  </w:footnote>
  <w:footnote w:id="7">
    <w:p w:rsidR="0043166C" w:rsidRDefault="0043166C" w:rsidP="0043166C">
      <w:pPr>
        <w:pStyle w:val="FootnoteText"/>
      </w:pPr>
      <w:r>
        <w:rPr>
          <w:rStyle w:val="FootnoteReference"/>
        </w:rPr>
        <w:footnoteRef/>
      </w:r>
      <w:r>
        <w:t xml:space="preserve"> </w:t>
      </w:r>
      <w:proofErr w:type="spellStart"/>
      <w:r w:rsidRPr="00DA04A6">
        <w:t>NatCen</w:t>
      </w:r>
      <w:proofErr w:type="spellEnd"/>
      <w:r w:rsidRPr="00DA04A6">
        <w:t>. (2019). Suicide and self-harm in Britain - researching risk and resilience.</w:t>
      </w:r>
    </w:p>
  </w:footnote>
  <w:footnote w:id="8">
    <w:p w:rsidR="00817185" w:rsidRDefault="00817185" w:rsidP="00817185">
      <w:pPr>
        <w:pStyle w:val="FootnoteText"/>
      </w:pPr>
      <w:r>
        <w:rPr>
          <w:rStyle w:val="FootnoteReference"/>
        </w:rPr>
        <w:footnoteRef/>
      </w:r>
      <w:r>
        <w:t xml:space="preserve"> </w:t>
      </w:r>
      <w:r w:rsidRPr="00B0166C">
        <w:t xml:space="preserve">Furnivall, J. (2013). </w:t>
      </w:r>
      <w:proofErr w:type="gramStart"/>
      <w:r w:rsidRPr="00B0166C">
        <w:t>understanding</w:t>
      </w:r>
      <w:proofErr w:type="gramEnd"/>
      <w:r w:rsidRPr="00B0166C">
        <w:t xml:space="preserve"> suicide and self-harm amongst children in care and care leavers.</w:t>
      </w:r>
    </w:p>
  </w:footnote>
  <w:footnote w:id="9">
    <w:p w:rsidR="007478CC" w:rsidRDefault="007478CC">
      <w:pPr>
        <w:pStyle w:val="FootnoteText"/>
      </w:pPr>
      <w:r>
        <w:rPr>
          <w:rStyle w:val="FootnoteReference"/>
        </w:rPr>
        <w:footnoteRef/>
      </w:r>
      <w:r>
        <w:t xml:space="preserve"> </w:t>
      </w:r>
      <w:r w:rsidRPr="007478CC">
        <w:t>Public Health England. (2017). Intentional self-harm in adolescence: An analysis of data from the Health Behaviour in School-aged Children (HBSC) survey for England, 2014.</w:t>
      </w:r>
    </w:p>
  </w:footnote>
  <w:footnote w:id="10">
    <w:p w:rsidR="007478CC" w:rsidRDefault="007478CC" w:rsidP="007478CC">
      <w:pPr>
        <w:pStyle w:val="FootnoteText"/>
      </w:pPr>
      <w:r>
        <w:rPr>
          <w:rStyle w:val="FootnoteReference"/>
        </w:rPr>
        <w:footnoteRef/>
      </w:r>
      <w:r>
        <w:t xml:space="preserve"> </w:t>
      </w:r>
      <w:r w:rsidRPr="00437709">
        <w:t>Brown, B. Nutt, L. Beavis, J. Bird, K. and Moore, V. (2014). Understanding and responding to children and young people at risk of self-harm and suicide.</w:t>
      </w:r>
    </w:p>
  </w:footnote>
  <w:footnote w:id="11">
    <w:p w:rsidR="00AE172E" w:rsidRDefault="00AE172E" w:rsidP="00AE172E">
      <w:pPr>
        <w:pStyle w:val="FootnoteText"/>
      </w:pPr>
      <w:r>
        <w:rPr>
          <w:rStyle w:val="FootnoteReference"/>
        </w:rPr>
        <w:footnoteRef/>
      </w:r>
      <w:r>
        <w:t xml:space="preserve"> </w:t>
      </w:r>
      <w:proofErr w:type="spellStart"/>
      <w:r w:rsidRPr="00724172">
        <w:t>Hawton</w:t>
      </w:r>
      <w:proofErr w:type="spellEnd"/>
      <w:r w:rsidRPr="00724172">
        <w:t xml:space="preserve">, K. et al. (2015). Interventions for self-harm in children and adolescents (Review) Cochrane Database of Systematic Reviews 2015, Issue 12. </w:t>
      </w:r>
      <w:proofErr w:type="gramStart"/>
      <w:r w:rsidRPr="00DA04A6">
        <w:t>send</w:t>
      </w:r>
      <w:proofErr w:type="gramEnd"/>
      <w:r w:rsidRPr="00DA04A6">
        <w:t xml:space="preserve">, E. (2014). Self-harm in young people. </w:t>
      </w:r>
      <w:proofErr w:type="spellStart"/>
      <w:r w:rsidRPr="00DA04A6">
        <w:t>Evid</w:t>
      </w:r>
      <w:proofErr w:type="spellEnd"/>
      <w:r w:rsidRPr="00DA04A6">
        <w:t xml:space="preserve"> Based Mental Health November 2014 Vol 17 No 4.</w:t>
      </w:r>
    </w:p>
  </w:footnote>
  <w:footnote w:id="12">
    <w:p w:rsidR="00B13DFA" w:rsidRDefault="00B13DFA" w:rsidP="00B13DFA">
      <w:pPr>
        <w:pStyle w:val="FootnoteText"/>
      </w:pPr>
      <w:r>
        <w:rPr>
          <w:rStyle w:val="FootnoteReference"/>
        </w:rPr>
        <w:footnoteRef/>
      </w:r>
      <w:r>
        <w:t xml:space="preserve"> </w:t>
      </w:r>
      <w:r w:rsidRPr="007478CC">
        <w:t xml:space="preserve">Townsend, E. (2014). Self-harm in young people. </w:t>
      </w:r>
      <w:proofErr w:type="spellStart"/>
      <w:r w:rsidRPr="007478CC">
        <w:t>Evid</w:t>
      </w:r>
      <w:proofErr w:type="spellEnd"/>
      <w:r w:rsidRPr="007478CC">
        <w:t xml:space="preserve"> Based Mental Health November 2014 Vol 17 No 4.</w:t>
      </w:r>
    </w:p>
  </w:footnote>
  <w:footnote w:id="13">
    <w:p w:rsidR="00DF7220" w:rsidRDefault="00DF7220" w:rsidP="00DF7220">
      <w:pPr>
        <w:pStyle w:val="FootnoteText"/>
      </w:pPr>
      <w:r>
        <w:rPr>
          <w:rStyle w:val="FootnoteReference"/>
        </w:rPr>
        <w:footnoteRef/>
      </w:r>
      <w:r>
        <w:t xml:space="preserve"> </w:t>
      </w:r>
      <w:r w:rsidRPr="007478CC">
        <w:t>Brown, B. Nutt, L. Beavis, J. Bird, K. and Moore, V. (2014). Understanding and responding to children and young people at risk of self-harm and suicide.</w:t>
      </w:r>
    </w:p>
  </w:footnote>
  <w:footnote w:id="14">
    <w:p w:rsidR="00461A77" w:rsidRDefault="00461A77" w:rsidP="00461A77">
      <w:pPr>
        <w:pStyle w:val="FootnoteText"/>
      </w:pPr>
      <w:r>
        <w:rPr>
          <w:rStyle w:val="FootnoteReference"/>
        </w:rPr>
        <w:footnoteRef/>
      </w:r>
      <w:r>
        <w:t xml:space="preserve"> </w:t>
      </w:r>
      <w:r w:rsidRPr="007478CC">
        <w:t>Mental Health Foundation. The truth about self-harm for young people and their friends and families.</w:t>
      </w:r>
    </w:p>
  </w:footnote>
  <w:footnote w:id="15">
    <w:p w:rsidR="002D4984" w:rsidRDefault="002D4984" w:rsidP="002D4984">
      <w:pPr>
        <w:pStyle w:val="FootnoteText"/>
      </w:pPr>
      <w:r>
        <w:rPr>
          <w:rStyle w:val="FootnoteReference"/>
        </w:rPr>
        <w:footnoteRef/>
      </w:r>
      <w:r w:rsidRPr="00FC74E4">
        <w:t xml:space="preserve">Townsend, E. (2014). Self-harm in young people. </w:t>
      </w:r>
      <w:proofErr w:type="spellStart"/>
      <w:r w:rsidRPr="00FC74E4">
        <w:t>Evid</w:t>
      </w:r>
      <w:proofErr w:type="spellEnd"/>
      <w:r w:rsidRPr="00FC74E4">
        <w:t xml:space="preserve"> Based Mental Health November 2014 Vol 17 No 4.</w:t>
      </w:r>
    </w:p>
  </w:footnote>
  <w:footnote w:id="16">
    <w:p w:rsidR="00EC12DC" w:rsidRDefault="00EC12DC" w:rsidP="00EC12DC">
      <w:pPr>
        <w:pStyle w:val="FootnoteText"/>
      </w:pPr>
      <w:r>
        <w:rPr>
          <w:rStyle w:val="FootnoteReference"/>
        </w:rPr>
        <w:footnoteRef/>
      </w:r>
      <w:proofErr w:type="spellStart"/>
      <w:r w:rsidR="00613E5A" w:rsidRPr="00613E5A">
        <w:t>Bennardi</w:t>
      </w:r>
      <w:proofErr w:type="spellEnd"/>
      <w:r w:rsidR="00613E5A" w:rsidRPr="00613E5A">
        <w:t xml:space="preserve">, M. McMahon, E. Corcoran, P. Griffin, E. and </w:t>
      </w:r>
      <w:proofErr w:type="spellStart"/>
      <w:r w:rsidR="00613E5A" w:rsidRPr="00613E5A">
        <w:t>Arensman</w:t>
      </w:r>
      <w:proofErr w:type="spellEnd"/>
      <w:r w:rsidR="00613E5A" w:rsidRPr="00613E5A">
        <w:t>, E. (2016). Risk of repeated self-harm and associated factors in children, adolescents and young adults.</w:t>
      </w:r>
    </w:p>
  </w:footnote>
  <w:footnote w:id="17">
    <w:p w:rsidR="00EC12DC" w:rsidRDefault="00EC12DC" w:rsidP="00EC12DC">
      <w:pPr>
        <w:pStyle w:val="FootnoteText"/>
      </w:pPr>
      <w:r>
        <w:rPr>
          <w:rStyle w:val="FootnoteReference"/>
        </w:rPr>
        <w:footnoteRef/>
      </w:r>
      <w:r>
        <w:t xml:space="preserve"> </w:t>
      </w:r>
      <w:r w:rsidRPr="00FC74E4">
        <w:t xml:space="preserve">Lewis, C. </w:t>
      </w:r>
      <w:proofErr w:type="spellStart"/>
      <w:r w:rsidRPr="00FC74E4">
        <w:t>Ubido</w:t>
      </w:r>
      <w:proofErr w:type="spellEnd"/>
      <w:r w:rsidRPr="00FC74E4">
        <w:t>, J. Timpson, H. (2017). Case for Change:  Self-harm in Children and Young People.</w:t>
      </w:r>
    </w:p>
  </w:footnote>
  <w:footnote w:id="18">
    <w:p w:rsidR="00613E5A" w:rsidRDefault="00613E5A" w:rsidP="00613E5A">
      <w:pPr>
        <w:pStyle w:val="FootnoteText"/>
      </w:pPr>
      <w:r>
        <w:rPr>
          <w:rStyle w:val="FootnoteReference"/>
        </w:rPr>
        <w:footnoteRef/>
      </w:r>
      <w:r w:rsidRPr="00FC74E4">
        <w:t xml:space="preserve">Townsend, E. (2014). Self-harm in young people. </w:t>
      </w:r>
      <w:proofErr w:type="spellStart"/>
      <w:r w:rsidRPr="00FC74E4">
        <w:t>Evid</w:t>
      </w:r>
      <w:proofErr w:type="spellEnd"/>
      <w:r w:rsidRPr="00FC74E4">
        <w:t xml:space="preserve"> Based Mental Health November 2014 Vol 17 No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4" w:rsidRDefault="00B01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180489"/>
      <w:docPartObj>
        <w:docPartGallery w:val="Watermarks"/>
        <w:docPartUnique/>
      </w:docPartObj>
    </w:sdtPr>
    <w:sdtEndPr/>
    <w:sdtContent>
      <w:p w:rsidR="00B016B4" w:rsidRDefault="00E61F8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4" w:rsidRDefault="00B0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6792"/>
    <w:multiLevelType w:val="hybridMultilevel"/>
    <w:tmpl w:val="4506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A7730"/>
    <w:multiLevelType w:val="hybridMultilevel"/>
    <w:tmpl w:val="738E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F6083"/>
    <w:multiLevelType w:val="hybridMultilevel"/>
    <w:tmpl w:val="B03A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2887"/>
    <w:multiLevelType w:val="hybridMultilevel"/>
    <w:tmpl w:val="0482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70D22"/>
    <w:multiLevelType w:val="hybridMultilevel"/>
    <w:tmpl w:val="F1EE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03BE7"/>
    <w:multiLevelType w:val="hybridMultilevel"/>
    <w:tmpl w:val="9D98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7B"/>
    <w:rsid w:val="0000621A"/>
    <w:rsid w:val="000425FF"/>
    <w:rsid w:val="00080B0E"/>
    <w:rsid w:val="00090436"/>
    <w:rsid w:val="0009715F"/>
    <w:rsid w:val="001121B1"/>
    <w:rsid w:val="001140D8"/>
    <w:rsid w:val="00167CDC"/>
    <w:rsid w:val="001C1ADA"/>
    <w:rsid w:val="0021729F"/>
    <w:rsid w:val="002301E3"/>
    <w:rsid w:val="00280149"/>
    <w:rsid w:val="002D4984"/>
    <w:rsid w:val="003632E8"/>
    <w:rsid w:val="003F61AD"/>
    <w:rsid w:val="0043166C"/>
    <w:rsid w:val="00434A6C"/>
    <w:rsid w:val="00437709"/>
    <w:rsid w:val="00461A77"/>
    <w:rsid w:val="0046263A"/>
    <w:rsid w:val="0049371F"/>
    <w:rsid w:val="004C5D69"/>
    <w:rsid w:val="00512C60"/>
    <w:rsid w:val="0056286B"/>
    <w:rsid w:val="00570112"/>
    <w:rsid w:val="005B78F1"/>
    <w:rsid w:val="00613E5A"/>
    <w:rsid w:val="00647A79"/>
    <w:rsid w:val="00672447"/>
    <w:rsid w:val="0070189A"/>
    <w:rsid w:val="00703571"/>
    <w:rsid w:val="00724172"/>
    <w:rsid w:val="007478CC"/>
    <w:rsid w:val="007A4E59"/>
    <w:rsid w:val="00801DB7"/>
    <w:rsid w:val="00817185"/>
    <w:rsid w:val="00847150"/>
    <w:rsid w:val="008625DA"/>
    <w:rsid w:val="0087635F"/>
    <w:rsid w:val="009B52B3"/>
    <w:rsid w:val="009E33DD"/>
    <w:rsid w:val="009E3DCF"/>
    <w:rsid w:val="00A0102E"/>
    <w:rsid w:val="00A30A5A"/>
    <w:rsid w:val="00A8034C"/>
    <w:rsid w:val="00AB78AA"/>
    <w:rsid w:val="00AE172E"/>
    <w:rsid w:val="00B0166C"/>
    <w:rsid w:val="00B016B4"/>
    <w:rsid w:val="00B13DFA"/>
    <w:rsid w:val="00B22E3C"/>
    <w:rsid w:val="00B3557D"/>
    <w:rsid w:val="00B459E3"/>
    <w:rsid w:val="00BD4DEE"/>
    <w:rsid w:val="00C105E1"/>
    <w:rsid w:val="00C31260"/>
    <w:rsid w:val="00C37EA1"/>
    <w:rsid w:val="00C80FDB"/>
    <w:rsid w:val="00CD0478"/>
    <w:rsid w:val="00D118A6"/>
    <w:rsid w:val="00D37466"/>
    <w:rsid w:val="00D56428"/>
    <w:rsid w:val="00D968B9"/>
    <w:rsid w:val="00DA04A6"/>
    <w:rsid w:val="00DF7220"/>
    <w:rsid w:val="00E100FD"/>
    <w:rsid w:val="00E2027B"/>
    <w:rsid w:val="00E61F8C"/>
    <w:rsid w:val="00EB6AFC"/>
    <w:rsid w:val="00EC12DC"/>
    <w:rsid w:val="00F04716"/>
    <w:rsid w:val="00F1610E"/>
    <w:rsid w:val="00F60F42"/>
    <w:rsid w:val="00F76A1A"/>
    <w:rsid w:val="00FC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ACF0C2"/>
  <w15:chartTrackingRefBased/>
  <w15:docId w15:val="{71224A1D-C973-4C1A-8D7F-BC927D37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0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01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1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014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DA0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4A6"/>
    <w:rPr>
      <w:sz w:val="20"/>
      <w:szCs w:val="20"/>
    </w:rPr>
  </w:style>
  <w:style w:type="character" w:styleId="FootnoteReference">
    <w:name w:val="footnote reference"/>
    <w:basedOn w:val="DefaultParagraphFont"/>
    <w:uiPriority w:val="99"/>
    <w:semiHidden/>
    <w:unhideWhenUsed/>
    <w:rsid w:val="00DA04A6"/>
    <w:rPr>
      <w:vertAlign w:val="superscript"/>
    </w:rPr>
  </w:style>
  <w:style w:type="paragraph" w:styleId="BalloonText">
    <w:name w:val="Balloon Text"/>
    <w:basedOn w:val="Normal"/>
    <w:link w:val="BalloonTextChar"/>
    <w:uiPriority w:val="99"/>
    <w:semiHidden/>
    <w:unhideWhenUsed/>
    <w:rsid w:val="00647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79"/>
    <w:rPr>
      <w:rFonts w:ascii="Segoe UI" w:hAnsi="Segoe UI" w:cs="Segoe UI"/>
      <w:sz w:val="18"/>
      <w:szCs w:val="18"/>
    </w:rPr>
  </w:style>
  <w:style w:type="paragraph" w:styleId="ListParagraph">
    <w:name w:val="List Paragraph"/>
    <w:basedOn w:val="Normal"/>
    <w:uiPriority w:val="34"/>
    <w:qFormat/>
    <w:rsid w:val="00D968B9"/>
    <w:pPr>
      <w:ind w:left="720"/>
      <w:contextualSpacing/>
    </w:pPr>
  </w:style>
  <w:style w:type="paragraph" w:styleId="Header">
    <w:name w:val="header"/>
    <w:basedOn w:val="Normal"/>
    <w:link w:val="HeaderChar"/>
    <w:uiPriority w:val="99"/>
    <w:unhideWhenUsed/>
    <w:rsid w:val="00B01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6B4"/>
  </w:style>
  <w:style w:type="paragraph" w:styleId="Footer">
    <w:name w:val="footer"/>
    <w:basedOn w:val="Normal"/>
    <w:link w:val="FooterChar"/>
    <w:uiPriority w:val="99"/>
    <w:unhideWhenUsed/>
    <w:rsid w:val="00B01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EE9F-3AA6-45C1-94FF-A30AAFE2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Hayley</dc:creator>
  <cp:keywords/>
  <dc:description/>
  <cp:lastModifiedBy>Sumner, Hayley</cp:lastModifiedBy>
  <cp:revision>67</cp:revision>
  <dcterms:created xsi:type="dcterms:W3CDTF">2019-08-27T09:35:00Z</dcterms:created>
  <dcterms:modified xsi:type="dcterms:W3CDTF">2019-08-30T14:08:00Z</dcterms:modified>
</cp:coreProperties>
</file>