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FB" w:rsidRPr="00697180" w:rsidRDefault="00635DDB" w:rsidP="00635DDB">
      <w:pPr>
        <w:jc w:val="center"/>
        <w:rPr>
          <w:rFonts w:ascii="Arial" w:hAnsi="Arial" w:cs="Arial"/>
          <w:b/>
          <w:sz w:val="28"/>
          <w:szCs w:val="28"/>
        </w:rPr>
      </w:pPr>
      <w:r>
        <w:rPr>
          <w:rFonts w:ascii="Arial" w:hAnsi="Arial" w:cs="Arial"/>
          <w:b/>
          <w:noProof/>
          <w:sz w:val="28"/>
          <w:szCs w:val="28"/>
          <w:lang w:eastAsia="en-GB"/>
        </w:rPr>
        <w:drawing>
          <wp:inline distT="0" distB="0" distL="0" distR="0" wp14:anchorId="7335D1D2">
            <wp:extent cx="3509119" cy="1169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595" cy="1177739"/>
                    </a:xfrm>
                    <a:prstGeom prst="rect">
                      <a:avLst/>
                    </a:prstGeom>
                    <a:noFill/>
                  </pic:spPr>
                </pic:pic>
              </a:graphicData>
            </a:graphic>
          </wp:inline>
        </w:drawing>
      </w:r>
      <w:r>
        <w:rPr>
          <w:rFonts w:ascii="Arial" w:hAnsi="Arial" w:cs="Arial"/>
          <w:b/>
          <w:sz w:val="28"/>
          <w:szCs w:val="28"/>
        </w:rPr>
        <w:br w:type="textWrapping" w:clear="all"/>
      </w:r>
      <w:r w:rsidR="007E59FB" w:rsidRPr="00697180">
        <w:rPr>
          <w:rFonts w:ascii="Arial" w:hAnsi="Arial" w:cs="Arial"/>
          <w:b/>
          <w:sz w:val="28"/>
          <w:szCs w:val="28"/>
        </w:rPr>
        <w:t>Terminal Clean Checklist</w:t>
      </w:r>
    </w:p>
    <w:tbl>
      <w:tblPr>
        <w:tblStyle w:val="TableGrid"/>
        <w:tblW w:w="9018" w:type="dxa"/>
        <w:tblInd w:w="5" w:type="dxa"/>
        <w:tblCellMar>
          <w:top w:w="11" w:type="dxa"/>
          <w:left w:w="108" w:type="dxa"/>
        </w:tblCellMar>
        <w:tblLook w:val="04A0" w:firstRow="1" w:lastRow="0" w:firstColumn="1" w:lastColumn="0" w:noHBand="0" w:noVBand="1"/>
      </w:tblPr>
      <w:tblGrid>
        <w:gridCol w:w="9018"/>
      </w:tblGrid>
      <w:tr w:rsidR="007E59FB" w:rsidTr="00E62F6D">
        <w:trPr>
          <w:trHeight w:val="562"/>
        </w:trPr>
        <w:tc>
          <w:tcPr>
            <w:tcW w:w="9018" w:type="dxa"/>
            <w:tcBorders>
              <w:top w:val="single" w:sz="4" w:space="0" w:color="000000"/>
              <w:left w:val="single" w:sz="4" w:space="0" w:color="000000"/>
              <w:bottom w:val="single" w:sz="4" w:space="0" w:color="000000"/>
              <w:right w:val="single" w:sz="4" w:space="0" w:color="000000"/>
            </w:tcBorders>
          </w:tcPr>
          <w:p w:rsidR="007E59FB" w:rsidRPr="007E59FB" w:rsidRDefault="007E59FB" w:rsidP="00E62F6D">
            <w:pPr>
              <w:spacing w:line="259" w:lineRule="auto"/>
              <w:rPr>
                <w:b/>
              </w:rPr>
            </w:pPr>
            <w:r w:rsidRPr="007E59FB">
              <w:rPr>
                <w:rFonts w:ascii="Arial" w:eastAsia="Arial" w:hAnsi="Arial" w:cs="Arial"/>
                <w:b/>
              </w:rPr>
              <w:t>Care Home Name:</w:t>
            </w:r>
          </w:p>
          <w:p w:rsidR="007E59FB" w:rsidRPr="007E59FB" w:rsidRDefault="007E59FB" w:rsidP="00E62F6D">
            <w:pPr>
              <w:spacing w:line="259" w:lineRule="auto"/>
              <w:rPr>
                <w:b/>
              </w:rPr>
            </w:pPr>
            <w:r w:rsidRPr="007E59FB">
              <w:rPr>
                <w:rFonts w:ascii="Arial" w:eastAsia="Arial" w:hAnsi="Arial" w:cs="Arial"/>
                <w:b/>
              </w:rPr>
              <w:t xml:space="preserve"> </w:t>
            </w:r>
          </w:p>
        </w:tc>
      </w:tr>
      <w:tr w:rsidR="007E59FB" w:rsidTr="00295FFA">
        <w:trPr>
          <w:trHeight w:val="1474"/>
        </w:trPr>
        <w:tc>
          <w:tcPr>
            <w:tcW w:w="9018" w:type="dxa"/>
            <w:tcBorders>
              <w:top w:val="single" w:sz="4" w:space="0" w:color="000000"/>
              <w:left w:val="single" w:sz="4" w:space="0" w:color="000000"/>
              <w:bottom w:val="single" w:sz="4" w:space="0" w:color="000000"/>
              <w:right w:val="single" w:sz="4" w:space="0" w:color="000000"/>
            </w:tcBorders>
          </w:tcPr>
          <w:p w:rsidR="007E59FB" w:rsidRPr="007E59FB" w:rsidRDefault="007E59FB" w:rsidP="00E62F6D">
            <w:pPr>
              <w:spacing w:line="259" w:lineRule="auto"/>
              <w:rPr>
                <w:b/>
              </w:rPr>
            </w:pPr>
            <w:r w:rsidRPr="007E59FB">
              <w:rPr>
                <w:rFonts w:ascii="Arial" w:eastAsia="Arial" w:hAnsi="Arial" w:cs="Arial"/>
                <w:b/>
              </w:rPr>
              <w:t>Care home staff member providing information about the terminal clean</w:t>
            </w:r>
          </w:p>
          <w:p w:rsidR="007E59FB" w:rsidRPr="007E59FB" w:rsidRDefault="007E59FB" w:rsidP="00E62F6D">
            <w:pPr>
              <w:spacing w:line="259" w:lineRule="auto"/>
              <w:rPr>
                <w:b/>
              </w:rPr>
            </w:pPr>
            <w:r w:rsidRPr="007E59FB">
              <w:rPr>
                <w:rFonts w:ascii="Arial" w:eastAsia="Arial" w:hAnsi="Arial" w:cs="Arial"/>
                <w:b/>
              </w:rPr>
              <w:t xml:space="preserve"> </w:t>
            </w:r>
          </w:p>
          <w:p w:rsidR="007E59FB" w:rsidRPr="007E59FB" w:rsidRDefault="007E59FB" w:rsidP="00E62F6D">
            <w:pPr>
              <w:spacing w:line="259" w:lineRule="auto"/>
              <w:rPr>
                <w:b/>
              </w:rPr>
            </w:pPr>
            <w:r w:rsidRPr="007E59FB">
              <w:rPr>
                <w:rFonts w:ascii="Arial" w:eastAsia="Arial" w:hAnsi="Arial" w:cs="Arial"/>
                <w:b/>
              </w:rPr>
              <w:t xml:space="preserve">Name: </w:t>
            </w:r>
          </w:p>
          <w:p w:rsidR="007E59FB" w:rsidRPr="007E59FB" w:rsidRDefault="007E59FB" w:rsidP="00E62F6D">
            <w:pPr>
              <w:spacing w:line="259" w:lineRule="auto"/>
              <w:rPr>
                <w:b/>
              </w:rPr>
            </w:pPr>
            <w:r w:rsidRPr="007E59FB">
              <w:rPr>
                <w:rFonts w:ascii="Arial" w:eastAsia="Arial" w:hAnsi="Arial" w:cs="Arial"/>
                <w:b/>
              </w:rPr>
              <w:t xml:space="preserve"> </w:t>
            </w:r>
          </w:p>
          <w:p w:rsidR="007E59FB" w:rsidRDefault="007E59FB" w:rsidP="00E62F6D">
            <w:pPr>
              <w:spacing w:line="259" w:lineRule="auto"/>
              <w:rPr>
                <w:rFonts w:ascii="Arial" w:eastAsia="Arial" w:hAnsi="Arial" w:cs="Arial"/>
                <w:b/>
              </w:rPr>
            </w:pPr>
            <w:r w:rsidRPr="007E59FB">
              <w:rPr>
                <w:rFonts w:ascii="Arial" w:eastAsia="Arial" w:hAnsi="Arial" w:cs="Arial"/>
                <w:b/>
              </w:rPr>
              <w:t xml:space="preserve">Designation: </w:t>
            </w:r>
          </w:p>
          <w:p w:rsidR="00295FFA" w:rsidRPr="007E59FB" w:rsidRDefault="00295FFA" w:rsidP="00E62F6D">
            <w:pPr>
              <w:spacing w:line="259" w:lineRule="auto"/>
              <w:rPr>
                <w:b/>
              </w:rPr>
            </w:pPr>
          </w:p>
        </w:tc>
      </w:tr>
      <w:tr w:rsidR="007E59FB" w:rsidTr="00E62F6D">
        <w:trPr>
          <w:trHeight w:val="427"/>
        </w:trPr>
        <w:tc>
          <w:tcPr>
            <w:tcW w:w="9018" w:type="dxa"/>
            <w:tcBorders>
              <w:top w:val="single" w:sz="4" w:space="0" w:color="000000"/>
              <w:left w:val="single" w:sz="4" w:space="0" w:color="000000"/>
              <w:bottom w:val="single" w:sz="4" w:space="0" w:color="000000"/>
              <w:right w:val="single" w:sz="4" w:space="0" w:color="000000"/>
            </w:tcBorders>
          </w:tcPr>
          <w:p w:rsidR="007E59FB" w:rsidRDefault="007E59FB" w:rsidP="00E62F6D">
            <w:pPr>
              <w:spacing w:line="259" w:lineRule="auto"/>
            </w:pPr>
            <w:r>
              <w:rPr>
                <w:rFonts w:ascii="Arial" w:eastAsia="Arial" w:hAnsi="Arial" w:cs="Arial"/>
                <w:b/>
              </w:rPr>
              <w:t xml:space="preserve">Date checklist </w:t>
            </w:r>
            <w:r w:rsidR="00295FFA">
              <w:rPr>
                <w:rFonts w:ascii="Arial" w:eastAsia="Arial" w:hAnsi="Arial" w:cs="Arial"/>
                <w:b/>
              </w:rPr>
              <w:t xml:space="preserve">(below) </w:t>
            </w:r>
            <w:r>
              <w:rPr>
                <w:rFonts w:ascii="Arial" w:eastAsia="Arial" w:hAnsi="Arial" w:cs="Arial"/>
                <w:b/>
              </w:rPr>
              <w:t xml:space="preserve">completed:                                                                                          </w:t>
            </w:r>
          </w:p>
        </w:tc>
      </w:tr>
    </w:tbl>
    <w:p w:rsidR="007E59FB" w:rsidRDefault="007E59FB"/>
    <w:p w:rsidR="00625C09" w:rsidRPr="00625C09" w:rsidRDefault="00625C09" w:rsidP="00E1312D">
      <w:pPr>
        <w:spacing w:after="20" w:line="276" w:lineRule="auto"/>
        <w:ind w:left="-5" w:hanging="10"/>
        <w:jc w:val="both"/>
        <w:rPr>
          <w:rFonts w:ascii="Arial" w:eastAsia="Arial" w:hAnsi="Arial" w:cs="Arial"/>
          <w:b/>
          <w:color w:val="000000"/>
          <w:lang w:eastAsia="en-GB"/>
        </w:rPr>
      </w:pPr>
      <w:r w:rsidRPr="00625C09">
        <w:rPr>
          <w:rFonts w:ascii="Arial" w:eastAsia="Arial" w:hAnsi="Arial" w:cs="Arial"/>
          <w:b/>
          <w:color w:val="000000"/>
          <w:lang w:eastAsia="en-GB"/>
        </w:rPr>
        <w:t>Terminal Cleaning</w:t>
      </w:r>
    </w:p>
    <w:p w:rsidR="00635DDB" w:rsidRDefault="00625C09" w:rsidP="00635DDB">
      <w:pPr>
        <w:spacing w:after="20" w:line="276" w:lineRule="auto"/>
        <w:ind w:left="-5" w:hanging="10"/>
        <w:jc w:val="both"/>
        <w:rPr>
          <w:rFonts w:ascii="Arial" w:eastAsia="Arial" w:hAnsi="Arial" w:cs="Arial"/>
          <w:color w:val="000000"/>
          <w:lang w:eastAsia="en-GB"/>
        </w:rPr>
      </w:pPr>
      <w:r>
        <w:rPr>
          <w:rFonts w:ascii="Arial" w:eastAsia="Arial" w:hAnsi="Arial" w:cs="Arial"/>
          <w:color w:val="000000"/>
          <w:lang w:eastAsia="en-GB"/>
        </w:rPr>
        <w:t>Terminal</w:t>
      </w:r>
      <w:r w:rsidRPr="00625C09">
        <w:rPr>
          <w:rFonts w:ascii="Arial" w:eastAsia="Arial" w:hAnsi="Arial" w:cs="Arial"/>
          <w:color w:val="000000"/>
          <w:lang w:eastAsia="en-GB"/>
        </w:rPr>
        <w:t xml:space="preserve"> cleaning is a more enhanced programme of environmental cleaning, which compliments the routine daily cleaning in a care home.  It includes the thorough cleaning of all surfaces, floors, soft furnishings and reusable equipment either within the whole environment or in a particular area, e.g. resident’s room. </w:t>
      </w:r>
    </w:p>
    <w:p w:rsidR="00827448" w:rsidRDefault="00625C09" w:rsidP="00635DDB">
      <w:pPr>
        <w:spacing w:after="20" w:line="276" w:lineRule="auto"/>
        <w:ind w:left="-5" w:hanging="10"/>
        <w:jc w:val="both"/>
        <w:rPr>
          <w:rFonts w:ascii="Arial" w:eastAsia="Arial" w:hAnsi="Arial" w:cs="Arial"/>
          <w:color w:val="000000"/>
          <w:lang w:eastAsia="en-GB"/>
        </w:rPr>
      </w:pPr>
      <w:r w:rsidRPr="00625C09">
        <w:rPr>
          <w:rFonts w:ascii="Arial" w:eastAsia="Arial" w:hAnsi="Arial" w:cs="Arial"/>
          <w:color w:val="000000"/>
          <w:lang w:eastAsia="en-GB"/>
        </w:rPr>
        <w:t xml:space="preserve">The deep clean must only be performed by staff whom have been trained in the use of appropriate personal protective equipment (PPE), and in line with the current Public Health England (PHE) and national guidance.  </w:t>
      </w:r>
    </w:p>
    <w:p w:rsidR="00635DDB" w:rsidRDefault="00635DDB" w:rsidP="00827448">
      <w:pPr>
        <w:spacing w:after="6" w:line="276" w:lineRule="auto"/>
        <w:ind w:left="-5" w:hanging="10"/>
        <w:jc w:val="both"/>
        <w:rPr>
          <w:rFonts w:ascii="Arial" w:eastAsia="Arial" w:hAnsi="Arial" w:cs="Arial"/>
          <w:b/>
          <w:color w:val="000000"/>
          <w:szCs w:val="24"/>
          <w:lang w:eastAsia="en-GB"/>
        </w:rPr>
      </w:pPr>
    </w:p>
    <w:p w:rsidR="00625C09" w:rsidRPr="00625C09" w:rsidRDefault="00625C09" w:rsidP="00827448">
      <w:pPr>
        <w:spacing w:after="6" w:line="276" w:lineRule="auto"/>
        <w:ind w:left="-5" w:hanging="10"/>
        <w:jc w:val="both"/>
        <w:rPr>
          <w:rFonts w:ascii="Arial" w:eastAsia="Arial" w:hAnsi="Arial" w:cs="Arial"/>
          <w:color w:val="000000"/>
          <w:lang w:eastAsia="en-GB"/>
        </w:rPr>
      </w:pPr>
      <w:r w:rsidRPr="00625C09">
        <w:rPr>
          <w:rFonts w:ascii="Arial" w:eastAsia="Arial" w:hAnsi="Arial" w:cs="Arial"/>
          <w:b/>
          <w:color w:val="000000"/>
          <w:szCs w:val="24"/>
          <w:lang w:eastAsia="en-GB"/>
        </w:rPr>
        <w:t>Colour Coding</w:t>
      </w:r>
    </w:p>
    <w:p w:rsidR="00625C09" w:rsidRDefault="00625C09" w:rsidP="00E1312D">
      <w:pPr>
        <w:spacing w:after="3" w:line="276" w:lineRule="auto"/>
        <w:ind w:left="-5" w:hanging="10"/>
        <w:jc w:val="both"/>
        <w:rPr>
          <w:rFonts w:ascii="Arial" w:eastAsia="Arial" w:hAnsi="Arial" w:cs="Arial"/>
          <w:color w:val="000000"/>
          <w:lang w:eastAsia="en-GB"/>
        </w:rPr>
      </w:pPr>
      <w:r w:rsidRPr="00625C09">
        <w:rPr>
          <w:rFonts w:ascii="Arial" w:eastAsia="Arial" w:hAnsi="Arial" w:cs="Arial"/>
          <w:color w:val="000000"/>
          <w:lang w:eastAsia="en-GB"/>
        </w:rPr>
        <w:t xml:space="preserve">All care home facilities are recommended to adopt the national colour coding scheme for cleaning materials (see below).  All cleaning items, e.g. cloths, mops, buckets, aprons, should be colour coded.   </w:t>
      </w:r>
    </w:p>
    <w:p w:rsidR="00635DDB" w:rsidRDefault="00EC0261" w:rsidP="00635DDB">
      <w:pPr>
        <w:spacing w:after="3" w:line="276" w:lineRule="auto"/>
        <w:ind w:left="-5" w:hanging="10"/>
        <w:jc w:val="center"/>
        <w:rPr>
          <w:rFonts w:ascii="Arial" w:eastAsia="Arial" w:hAnsi="Arial" w:cs="Arial"/>
          <w:color w:val="000000"/>
          <w:lang w:eastAsia="en-GB"/>
        </w:rPr>
      </w:pPr>
      <w:r>
        <w:rPr>
          <w:noProof/>
          <w:lang w:eastAsia="en-GB"/>
        </w:rPr>
        <w:drawing>
          <wp:inline distT="0" distB="0" distL="0" distR="0" wp14:anchorId="14597EE7" wp14:editId="0DE09F08">
            <wp:extent cx="3508744" cy="2786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08" t="1382" r="1873" b="2566"/>
                    <a:stretch/>
                  </pic:blipFill>
                  <pic:spPr bwMode="auto">
                    <a:xfrm>
                      <a:off x="0" y="0"/>
                      <a:ext cx="3533297" cy="2805507"/>
                    </a:xfrm>
                    <a:prstGeom prst="rect">
                      <a:avLst/>
                    </a:prstGeom>
                    <a:ln>
                      <a:noFill/>
                    </a:ln>
                    <a:extLst>
                      <a:ext uri="{53640926-AAD7-44D8-BBD7-CCE9431645EC}">
                        <a14:shadowObscured xmlns:a14="http://schemas.microsoft.com/office/drawing/2010/main"/>
                      </a:ext>
                    </a:extLst>
                  </pic:spPr>
                </pic:pic>
              </a:graphicData>
            </a:graphic>
          </wp:inline>
        </w:drawing>
      </w:r>
    </w:p>
    <w:p w:rsidR="00625C09" w:rsidRPr="00625C09" w:rsidRDefault="00625C09" w:rsidP="00635DDB">
      <w:pPr>
        <w:spacing w:after="3" w:line="276" w:lineRule="auto"/>
        <w:ind w:left="-5" w:hanging="10"/>
        <w:rPr>
          <w:rFonts w:ascii="Arial" w:eastAsia="Arial" w:hAnsi="Arial" w:cs="Arial"/>
          <w:color w:val="000000"/>
          <w:lang w:eastAsia="en-GB"/>
        </w:rPr>
      </w:pPr>
      <w:r w:rsidRPr="00625C09">
        <w:rPr>
          <w:rFonts w:ascii="Arial" w:eastAsia="Arial" w:hAnsi="Arial" w:cs="Arial"/>
          <w:b/>
          <w:color w:val="000000" w:themeColor="text1"/>
          <w:lang w:eastAsia="en-GB"/>
        </w:rPr>
        <w:lastRenderedPageBreak/>
        <w:t xml:space="preserve">Equipment required for a deep clean </w:t>
      </w:r>
    </w:p>
    <w:p w:rsidR="00625C09" w:rsidRDefault="00625C09" w:rsidP="00E1312D">
      <w:pPr>
        <w:spacing w:after="230" w:line="276" w:lineRule="auto"/>
        <w:ind w:left="-5" w:hanging="10"/>
        <w:jc w:val="both"/>
        <w:rPr>
          <w:rFonts w:ascii="Arial" w:eastAsia="Arial" w:hAnsi="Arial" w:cs="Arial"/>
          <w:color w:val="000000"/>
          <w:lang w:eastAsia="en-GB"/>
        </w:rPr>
      </w:pPr>
      <w:r w:rsidRPr="00625C09">
        <w:rPr>
          <w:rFonts w:ascii="Arial" w:eastAsia="Arial" w:hAnsi="Arial" w:cs="Arial"/>
          <w:color w:val="000000"/>
          <w:lang w:eastAsia="en-GB"/>
        </w:rPr>
        <w:t>The golden rule for cleaning is to always work from the cleanest area toward the dirtiest area, and from top to bottom, covering all surfaces using a ‘S’ shaped pattern, taking care not to go over the same area twice.  This will greatly reduce the risk of cross contamination.  PPE should always be worn, e.g. disposable gloves, apron</w:t>
      </w:r>
      <w:r w:rsidR="00EC0261">
        <w:rPr>
          <w:rFonts w:ascii="Arial" w:eastAsia="Arial" w:hAnsi="Arial" w:cs="Arial"/>
          <w:color w:val="000000"/>
          <w:lang w:eastAsia="en-GB"/>
        </w:rPr>
        <w:t>, mask</w:t>
      </w:r>
      <w:r w:rsidRPr="00625C09">
        <w:rPr>
          <w:rFonts w:ascii="Arial" w:eastAsia="Arial" w:hAnsi="Arial" w:cs="Arial"/>
          <w:color w:val="000000"/>
          <w:lang w:eastAsia="en-GB"/>
        </w:rPr>
        <w:t xml:space="preserve"> and eye protection. </w:t>
      </w:r>
    </w:p>
    <w:p w:rsidR="00625C09" w:rsidRDefault="00625C09" w:rsidP="00E1312D">
      <w:pPr>
        <w:pStyle w:val="ListParagraph"/>
        <w:numPr>
          <w:ilvl w:val="0"/>
          <w:numId w:val="5"/>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New colour coded cloths and mop heads used for each room and disposed of after use. </w:t>
      </w:r>
    </w:p>
    <w:p w:rsidR="00625C09" w:rsidRDefault="00625C09" w:rsidP="00E1312D">
      <w:pPr>
        <w:pStyle w:val="ListParagraph"/>
        <w:numPr>
          <w:ilvl w:val="0"/>
          <w:numId w:val="5"/>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Cleaning and disinfectant products, either: </w:t>
      </w:r>
    </w:p>
    <w:p w:rsidR="00625C09" w:rsidRDefault="00625C09" w:rsidP="00E1312D">
      <w:pPr>
        <w:pStyle w:val="ListParagraph"/>
        <w:numPr>
          <w:ilvl w:val="1"/>
          <w:numId w:val="5"/>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A dual purpose cleaning and disinfectant solution at a dilution of 1000 parts </w:t>
      </w:r>
      <w:r w:rsidR="00EC0261">
        <w:rPr>
          <w:rFonts w:ascii="Arial" w:eastAsia="Arial" w:hAnsi="Arial" w:cs="Arial"/>
          <w:color w:val="000000"/>
          <w:lang w:eastAsia="en-GB"/>
        </w:rPr>
        <w:t>per million available chlorine OR</w:t>
      </w:r>
    </w:p>
    <w:p w:rsidR="00625C09" w:rsidRDefault="00625C09" w:rsidP="00E1312D">
      <w:pPr>
        <w:pStyle w:val="ListParagraph"/>
        <w:numPr>
          <w:ilvl w:val="1"/>
          <w:numId w:val="5"/>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Warm water and detergent, this should be changed for each episode of cleaning and when moving from one room or environment to another, and when water is visibly dirty or contaminated, followed by a freshly made chlori</w:t>
      </w:r>
      <w:r w:rsidR="00EC0261">
        <w:rPr>
          <w:rFonts w:ascii="Arial" w:eastAsia="Arial" w:hAnsi="Arial" w:cs="Arial"/>
          <w:color w:val="000000"/>
          <w:lang w:eastAsia="en-GB"/>
        </w:rPr>
        <w:t>ne-based disinfectant solution.</w:t>
      </w:r>
    </w:p>
    <w:p w:rsidR="00625C09" w:rsidRDefault="00625C09" w:rsidP="00E1312D">
      <w:pPr>
        <w:spacing w:after="230" w:line="276" w:lineRule="auto"/>
        <w:ind w:left="1065"/>
        <w:jc w:val="both"/>
        <w:rPr>
          <w:rFonts w:ascii="Arial" w:eastAsia="Arial" w:hAnsi="Arial" w:cs="Arial"/>
          <w:color w:val="000000"/>
          <w:lang w:eastAsia="en-GB"/>
        </w:rPr>
      </w:pPr>
      <w:r w:rsidRPr="00625C09">
        <w:rPr>
          <w:rFonts w:ascii="Arial" w:eastAsia="Arial" w:hAnsi="Arial" w:cs="Arial"/>
          <w:color w:val="000000"/>
          <w:lang w:eastAsia="en-GB"/>
        </w:rPr>
        <w:t xml:space="preserve">Note: Chlorine-based disinfectants may damage soft furnishings, carpets and furniture.  Therefore, detergent and warm water, steam cleaner or carpet shampoo machine, should be used as appropriate. </w:t>
      </w:r>
    </w:p>
    <w:p w:rsidR="00625C09" w:rsidRDefault="00625C09" w:rsidP="00E1312D">
      <w:pPr>
        <w:pStyle w:val="ListParagraph"/>
        <w:numPr>
          <w:ilvl w:val="0"/>
          <w:numId w:val="6"/>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Vacuum cleaner fitted with a high particulate filter (HEPA filter). </w:t>
      </w:r>
    </w:p>
    <w:p w:rsidR="00625C09" w:rsidRDefault="00625C09" w:rsidP="00E1312D">
      <w:pPr>
        <w:pStyle w:val="ListParagraph"/>
        <w:numPr>
          <w:ilvl w:val="0"/>
          <w:numId w:val="6"/>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Steam cleaner or carpet shampoo machine. </w:t>
      </w:r>
    </w:p>
    <w:p w:rsidR="00625C09" w:rsidRDefault="00625C09" w:rsidP="00E1312D">
      <w:pPr>
        <w:pStyle w:val="ListParagraph"/>
        <w:numPr>
          <w:ilvl w:val="0"/>
          <w:numId w:val="6"/>
        </w:numPr>
        <w:spacing w:after="230"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PPE - disposable apron, gloves, fluid resistant face mask and visor/eye protection. </w:t>
      </w:r>
    </w:p>
    <w:p w:rsidR="00625C09" w:rsidRPr="00E1312D" w:rsidRDefault="00625C09" w:rsidP="00E1312D">
      <w:pPr>
        <w:pStyle w:val="ListParagraph"/>
        <w:numPr>
          <w:ilvl w:val="0"/>
          <w:numId w:val="6"/>
        </w:numPr>
        <w:spacing w:after="230" w:line="276" w:lineRule="auto"/>
        <w:jc w:val="both"/>
        <w:rPr>
          <w:rFonts w:ascii="Arial" w:eastAsia="Arial" w:hAnsi="Arial" w:cs="Arial"/>
          <w:color w:val="000000" w:themeColor="text1"/>
          <w:szCs w:val="28"/>
          <w:lang w:eastAsia="en-GB"/>
        </w:rPr>
      </w:pPr>
      <w:r w:rsidRPr="00625C09">
        <w:rPr>
          <w:rFonts w:ascii="Arial" w:eastAsia="Arial" w:hAnsi="Arial" w:cs="Arial"/>
          <w:color w:val="000000"/>
          <w:lang w:eastAsia="en-GB"/>
        </w:rPr>
        <w:t xml:space="preserve">Laundry hamper/bag/trolley placed as near to the point of use, but do not take into the isolation room. </w:t>
      </w:r>
    </w:p>
    <w:p w:rsidR="00E1312D" w:rsidRDefault="00625C09" w:rsidP="00E1312D">
      <w:pPr>
        <w:spacing w:after="62" w:line="276" w:lineRule="auto"/>
        <w:ind w:left="358"/>
        <w:jc w:val="both"/>
        <w:rPr>
          <w:rFonts w:ascii="Arial" w:eastAsia="Arial" w:hAnsi="Arial" w:cs="Arial"/>
          <w:color w:val="000000" w:themeColor="text1"/>
          <w:szCs w:val="28"/>
          <w:lang w:eastAsia="en-GB"/>
        </w:rPr>
      </w:pPr>
      <w:r w:rsidRPr="00625C09">
        <w:rPr>
          <w:rFonts w:ascii="Arial" w:eastAsia="Arial" w:hAnsi="Arial" w:cs="Arial"/>
          <w:b/>
          <w:color w:val="000000" w:themeColor="text1"/>
          <w:szCs w:val="28"/>
          <w:lang w:eastAsia="en-GB"/>
        </w:rPr>
        <w:t>Before entering the room</w:t>
      </w:r>
      <w:r w:rsidRPr="00625C09">
        <w:rPr>
          <w:rFonts w:ascii="Arial" w:eastAsia="Arial" w:hAnsi="Arial" w:cs="Arial"/>
          <w:color w:val="000000" w:themeColor="text1"/>
          <w:szCs w:val="28"/>
          <w:lang w:eastAsia="en-GB"/>
        </w:rPr>
        <w:t xml:space="preserve"> </w:t>
      </w:r>
    </w:p>
    <w:p w:rsidR="00E1312D" w:rsidRPr="00E1312D" w:rsidRDefault="00625C09" w:rsidP="00E1312D">
      <w:pPr>
        <w:pStyle w:val="ListParagraph"/>
        <w:numPr>
          <w:ilvl w:val="0"/>
          <w:numId w:val="7"/>
        </w:numPr>
        <w:spacing w:after="62" w:line="276" w:lineRule="auto"/>
        <w:jc w:val="both"/>
        <w:rPr>
          <w:rFonts w:ascii="Arial" w:eastAsia="Arial" w:hAnsi="Arial" w:cs="Arial"/>
          <w:color w:val="000000" w:themeColor="text1"/>
          <w:szCs w:val="28"/>
          <w:lang w:eastAsia="en-GB"/>
        </w:rPr>
      </w:pPr>
      <w:r w:rsidRPr="00E1312D">
        <w:rPr>
          <w:rFonts w:ascii="Arial" w:eastAsia="Arial" w:hAnsi="Arial" w:cs="Arial"/>
          <w:color w:val="000000"/>
          <w:lang w:eastAsia="en-GB"/>
        </w:rPr>
        <w:t>Collect all cleaning equipme</w:t>
      </w:r>
      <w:r w:rsidR="00635DDB">
        <w:rPr>
          <w:rFonts w:ascii="Arial" w:eastAsia="Arial" w:hAnsi="Arial" w:cs="Arial"/>
          <w:color w:val="000000"/>
          <w:lang w:eastAsia="en-GB"/>
        </w:rPr>
        <w:t xml:space="preserve">nt and appropriate waste bags. </w:t>
      </w:r>
      <w:r w:rsidRPr="00E1312D">
        <w:rPr>
          <w:rFonts w:ascii="Arial" w:eastAsia="Arial" w:hAnsi="Arial" w:cs="Arial"/>
          <w:color w:val="000000"/>
          <w:lang w:eastAsia="en-GB"/>
        </w:rPr>
        <w:t>See ‘Handling</w:t>
      </w:r>
      <w:r w:rsidR="00E1312D">
        <w:rPr>
          <w:rFonts w:ascii="Arial" w:eastAsia="Arial" w:hAnsi="Arial" w:cs="Arial"/>
          <w:color w:val="000000"/>
          <w:lang w:eastAsia="en-GB"/>
        </w:rPr>
        <w:t xml:space="preserve"> waste during COVID-19’ below.</w:t>
      </w:r>
    </w:p>
    <w:p w:rsidR="00E1312D" w:rsidRPr="00E1312D" w:rsidRDefault="00625C09" w:rsidP="00E1312D">
      <w:pPr>
        <w:pStyle w:val="ListParagraph"/>
        <w:numPr>
          <w:ilvl w:val="0"/>
          <w:numId w:val="7"/>
        </w:numPr>
        <w:spacing w:after="62" w:line="276" w:lineRule="auto"/>
        <w:jc w:val="both"/>
        <w:rPr>
          <w:rFonts w:ascii="Arial" w:eastAsia="Arial" w:hAnsi="Arial" w:cs="Arial"/>
          <w:color w:val="000000" w:themeColor="text1"/>
          <w:szCs w:val="28"/>
          <w:lang w:eastAsia="en-GB"/>
        </w:rPr>
      </w:pPr>
      <w:r w:rsidRPr="00E1312D">
        <w:rPr>
          <w:rFonts w:ascii="Arial" w:eastAsia="Arial" w:hAnsi="Arial" w:cs="Arial"/>
          <w:color w:val="000000"/>
          <w:lang w:eastAsia="en-GB"/>
        </w:rPr>
        <w:t xml:space="preserve">Cleaning trollies should not enter the room. </w:t>
      </w:r>
    </w:p>
    <w:p w:rsidR="00E1312D" w:rsidRPr="00E1312D" w:rsidRDefault="00625C09" w:rsidP="00E1312D">
      <w:pPr>
        <w:pStyle w:val="ListParagraph"/>
        <w:numPr>
          <w:ilvl w:val="0"/>
          <w:numId w:val="7"/>
        </w:numPr>
        <w:spacing w:after="62" w:line="276" w:lineRule="auto"/>
        <w:jc w:val="both"/>
        <w:rPr>
          <w:rFonts w:ascii="Arial" w:eastAsia="Arial" w:hAnsi="Arial" w:cs="Arial"/>
          <w:color w:val="000000" w:themeColor="text1"/>
          <w:szCs w:val="28"/>
          <w:lang w:eastAsia="en-GB"/>
        </w:rPr>
      </w:pPr>
      <w:r w:rsidRPr="00E1312D">
        <w:rPr>
          <w:rFonts w:ascii="Arial" w:eastAsia="Arial" w:hAnsi="Arial" w:cs="Arial"/>
          <w:color w:val="000000"/>
          <w:lang w:eastAsia="en-GB"/>
        </w:rPr>
        <w:t xml:space="preserve">The person responsible for undertaking the cleaning with detergent and disinfectant should be trained in the process. </w:t>
      </w:r>
    </w:p>
    <w:p w:rsidR="00E1312D" w:rsidRPr="00E1312D" w:rsidRDefault="00625C09" w:rsidP="00E1312D">
      <w:pPr>
        <w:pStyle w:val="ListParagraph"/>
        <w:numPr>
          <w:ilvl w:val="0"/>
          <w:numId w:val="7"/>
        </w:numPr>
        <w:spacing w:after="62" w:line="276" w:lineRule="auto"/>
        <w:jc w:val="both"/>
        <w:rPr>
          <w:rFonts w:ascii="Arial" w:eastAsia="Arial" w:hAnsi="Arial" w:cs="Arial"/>
          <w:color w:val="000000" w:themeColor="text1"/>
          <w:szCs w:val="28"/>
          <w:lang w:eastAsia="en-GB"/>
        </w:rPr>
      </w:pPr>
      <w:r w:rsidRPr="00E1312D">
        <w:rPr>
          <w:rFonts w:ascii="Arial" w:eastAsia="Arial" w:hAnsi="Arial" w:cs="Arial"/>
          <w:color w:val="000000"/>
          <w:lang w:eastAsia="en-GB"/>
        </w:rPr>
        <w:t>Donning (putting on) PPE as per PHE guidance.</w:t>
      </w:r>
      <w:r w:rsidRPr="00E1312D">
        <w:rPr>
          <w:rFonts w:ascii="Arial" w:eastAsia="Arial" w:hAnsi="Arial" w:cs="Arial"/>
          <w:b/>
          <w:color w:val="000000"/>
          <w:lang w:eastAsia="en-GB"/>
        </w:rPr>
        <w:t xml:space="preserve"> </w:t>
      </w:r>
    </w:p>
    <w:p w:rsidR="00625C09" w:rsidRPr="00E1312D" w:rsidRDefault="00625C09" w:rsidP="00E1312D">
      <w:pPr>
        <w:pStyle w:val="ListParagraph"/>
        <w:numPr>
          <w:ilvl w:val="0"/>
          <w:numId w:val="7"/>
        </w:numPr>
        <w:spacing w:after="62" w:line="276" w:lineRule="auto"/>
        <w:jc w:val="both"/>
        <w:rPr>
          <w:rFonts w:ascii="Arial" w:eastAsia="Arial" w:hAnsi="Arial" w:cs="Arial"/>
          <w:color w:val="000000" w:themeColor="text1"/>
          <w:szCs w:val="28"/>
          <w:lang w:eastAsia="en-GB"/>
        </w:rPr>
      </w:pPr>
      <w:r w:rsidRPr="00E1312D">
        <w:rPr>
          <w:rFonts w:ascii="Arial" w:eastAsia="Arial" w:hAnsi="Arial" w:cs="Arial"/>
          <w:color w:val="000000"/>
          <w:lang w:eastAsia="en-GB"/>
        </w:rPr>
        <w:t>Follow the ‘Procedure for a de</w:t>
      </w:r>
      <w:r w:rsidR="00E1312D">
        <w:rPr>
          <w:rFonts w:ascii="Arial" w:eastAsia="Arial" w:hAnsi="Arial" w:cs="Arial"/>
          <w:color w:val="000000"/>
          <w:lang w:eastAsia="en-GB"/>
        </w:rPr>
        <w:t>ep clean of a resident’s room’ (table below).</w:t>
      </w:r>
    </w:p>
    <w:p w:rsidR="00E1312D" w:rsidRDefault="00625C09" w:rsidP="00E1312D">
      <w:pPr>
        <w:spacing w:after="35" w:line="276" w:lineRule="auto"/>
        <w:jc w:val="both"/>
        <w:rPr>
          <w:rFonts w:ascii="Arial" w:eastAsia="Arial" w:hAnsi="Arial" w:cs="Arial"/>
          <w:color w:val="000000"/>
          <w:lang w:eastAsia="en-GB"/>
        </w:rPr>
      </w:pPr>
      <w:r w:rsidRPr="00625C09">
        <w:rPr>
          <w:rFonts w:ascii="Arial" w:eastAsia="Arial" w:hAnsi="Arial" w:cs="Arial"/>
          <w:color w:val="000000"/>
          <w:lang w:eastAsia="en-GB"/>
        </w:rPr>
        <w:t xml:space="preserve"> </w:t>
      </w:r>
    </w:p>
    <w:p w:rsidR="00E1312D" w:rsidRDefault="00625C09" w:rsidP="00E1312D">
      <w:pPr>
        <w:spacing w:after="35" w:line="276" w:lineRule="auto"/>
        <w:jc w:val="both"/>
        <w:rPr>
          <w:rFonts w:ascii="Arial" w:eastAsia="Arial" w:hAnsi="Arial" w:cs="Arial"/>
          <w:color w:val="000000" w:themeColor="text1"/>
          <w:sz w:val="18"/>
          <w:lang w:eastAsia="en-GB"/>
        </w:rPr>
      </w:pPr>
      <w:r w:rsidRPr="00625C09">
        <w:rPr>
          <w:rFonts w:ascii="Arial" w:eastAsia="Arial" w:hAnsi="Arial" w:cs="Arial"/>
          <w:b/>
          <w:color w:val="000000" w:themeColor="text1"/>
          <w:lang w:eastAsia="en-GB"/>
        </w:rPr>
        <w:t xml:space="preserve">Upon completion of the deep clean </w:t>
      </w:r>
    </w:p>
    <w:p w:rsidR="00E1312D" w:rsidRPr="00E1312D" w:rsidRDefault="00625C09" w:rsidP="00E1312D">
      <w:pPr>
        <w:pStyle w:val="ListParagraph"/>
        <w:numPr>
          <w:ilvl w:val="0"/>
          <w:numId w:val="12"/>
        </w:numPr>
        <w:spacing w:after="35" w:line="276" w:lineRule="auto"/>
        <w:jc w:val="both"/>
        <w:rPr>
          <w:rFonts w:ascii="Arial" w:eastAsia="Arial" w:hAnsi="Arial" w:cs="Arial"/>
          <w:color w:val="000000" w:themeColor="text1"/>
          <w:sz w:val="18"/>
          <w:lang w:eastAsia="en-GB"/>
        </w:rPr>
      </w:pPr>
      <w:r w:rsidRPr="00E1312D">
        <w:rPr>
          <w:rFonts w:ascii="Arial" w:eastAsia="Arial" w:hAnsi="Arial" w:cs="Arial"/>
          <w:color w:val="000000"/>
          <w:lang w:eastAsia="en-GB"/>
        </w:rPr>
        <w:t xml:space="preserve">Doffing (removing) PPE as per PHE guidance before leaving the room. </w:t>
      </w:r>
    </w:p>
    <w:p w:rsidR="00E1312D" w:rsidRPr="00E1312D" w:rsidRDefault="00625C09" w:rsidP="00E1312D">
      <w:pPr>
        <w:pStyle w:val="ListParagraph"/>
        <w:numPr>
          <w:ilvl w:val="0"/>
          <w:numId w:val="12"/>
        </w:numPr>
        <w:spacing w:after="35" w:line="276" w:lineRule="auto"/>
        <w:jc w:val="both"/>
        <w:rPr>
          <w:rFonts w:ascii="Arial" w:eastAsia="Arial" w:hAnsi="Arial" w:cs="Arial"/>
          <w:color w:val="000000" w:themeColor="text1"/>
          <w:sz w:val="18"/>
          <w:lang w:eastAsia="en-GB"/>
        </w:rPr>
      </w:pPr>
      <w:r w:rsidRPr="00E1312D">
        <w:rPr>
          <w:rFonts w:ascii="Arial" w:eastAsia="Arial" w:hAnsi="Arial" w:cs="Arial"/>
          <w:color w:val="000000"/>
          <w:lang w:eastAsia="en-GB"/>
        </w:rPr>
        <w:t xml:space="preserve">Ensure all PPE is disposed of in double bagged, tied waste bags </w:t>
      </w:r>
    </w:p>
    <w:p w:rsidR="00E1312D" w:rsidRPr="00E1312D" w:rsidRDefault="00625C09" w:rsidP="00E1312D">
      <w:pPr>
        <w:pStyle w:val="ListParagraph"/>
        <w:numPr>
          <w:ilvl w:val="0"/>
          <w:numId w:val="12"/>
        </w:numPr>
        <w:spacing w:after="35" w:line="276" w:lineRule="auto"/>
        <w:jc w:val="both"/>
        <w:rPr>
          <w:rFonts w:ascii="Arial" w:eastAsia="Arial" w:hAnsi="Arial" w:cs="Arial"/>
          <w:color w:val="000000" w:themeColor="text1"/>
          <w:sz w:val="18"/>
          <w:lang w:eastAsia="en-GB"/>
        </w:rPr>
      </w:pPr>
      <w:r w:rsidRPr="00E1312D">
        <w:rPr>
          <w:rFonts w:ascii="Arial" w:eastAsia="Arial" w:hAnsi="Arial" w:cs="Arial"/>
          <w:color w:val="000000"/>
          <w:lang w:eastAsia="en-GB"/>
        </w:rPr>
        <w:t xml:space="preserve">Dedicated or disposable equipment, e.g. mop heads, cloths, must be used for environmental decontamination. </w:t>
      </w:r>
    </w:p>
    <w:p w:rsidR="00E1312D" w:rsidRDefault="00E1312D" w:rsidP="00E1312D">
      <w:pPr>
        <w:spacing w:after="35" w:line="276" w:lineRule="auto"/>
        <w:jc w:val="both"/>
        <w:rPr>
          <w:rFonts w:ascii="Arial" w:eastAsia="Arial" w:hAnsi="Arial" w:cs="Arial"/>
          <w:b/>
          <w:color w:val="0070C0"/>
          <w:sz w:val="28"/>
          <w:lang w:eastAsia="en-GB"/>
        </w:rPr>
      </w:pPr>
    </w:p>
    <w:p w:rsidR="00625C09" w:rsidRPr="00E1312D" w:rsidRDefault="00625C09" w:rsidP="00E1312D">
      <w:pPr>
        <w:spacing w:after="35" w:line="276" w:lineRule="auto"/>
        <w:jc w:val="both"/>
        <w:rPr>
          <w:rFonts w:ascii="Arial" w:eastAsia="Arial" w:hAnsi="Arial" w:cs="Arial"/>
          <w:color w:val="000000" w:themeColor="text1"/>
          <w:sz w:val="18"/>
          <w:lang w:eastAsia="en-GB"/>
        </w:rPr>
      </w:pPr>
      <w:r w:rsidRPr="00E1312D">
        <w:rPr>
          <w:rFonts w:ascii="Arial" w:eastAsia="Arial" w:hAnsi="Arial" w:cs="Arial"/>
          <w:b/>
          <w:color w:val="000000" w:themeColor="text1"/>
          <w:lang w:eastAsia="en-GB"/>
        </w:rPr>
        <w:t xml:space="preserve">Handling waste during COVID-19 </w:t>
      </w:r>
    </w:p>
    <w:p w:rsidR="00625C09" w:rsidRPr="00E1312D" w:rsidRDefault="00625C09" w:rsidP="00E1312D">
      <w:pPr>
        <w:pStyle w:val="ListParagraph"/>
        <w:numPr>
          <w:ilvl w:val="0"/>
          <w:numId w:val="9"/>
        </w:numPr>
        <w:spacing w:after="122" w:line="276" w:lineRule="auto"/>
        <w:jc w:val="both"/>
        <w:rPr>
          <w:rFonts w:ascii="Arial" w:eastAsia="Arial" w:hAnsi="Arial" w:cs="Arial"/>
          <w:color w:val="000000"/>
          <w:lang w:eastAsia="en-GB"/>
        </w:rPr>
      </w:pPr>
      <w:r w:rsidRPr="00E1312D">
        <w:rPr>
          <w:rFonts w:ascii="Arial" w:eastAsia="Arial" w:hAnsi="Arial" w:cs="Arial"/>
          <w:color w:val="000000"/>
          <w:lang w:eastAsia="en-GB"/>
        </w:rPr>
        <w:t xml:space="preserve">All waste must be double bagged, tied and discarded into the clinical waste stream.  If there is no clinical waste stream, use domestic black bags, label with date and time, store securely in a designated waste disposal area for 72 hours and then discard as household waste. </w:t>
      </w:r>
    </w:p>
    <w:tbl>
      <w:tblPr>
        <w:tblStyle w:val="TableGrid1"/>
        <w:tblW w:w="9576" w:type="dxa"/>
        <w:jc w:val="center"/>
        <w:tblInd w:w="0" w:type="dxa"/>
        <w:tblCellMar>
          <w:top w:w="67" w:type="dxa"/>
          <w:left w:w="107" w:type="dxa"/>
          <w:right w:w="17" w:type="dxa"/>
        </w:tblCellMar>
        <w:tblLook w:val="04A0" w:firstRow="1" w:lastRow="0" w:firstColumn="1" w:lastColumn="0" w:noHBand="0" w:noVBand="1"/>
      </w:tblPr>
      <w:tblGrid>
        <w:gridCol w:w="457"/>
        <w:gridCol w:w="2344"/>
        <w:gridCol w:w="4253"/>
        <w:gridCol w:w="1680"/>
        <w:gridCol w:w="842"/>
      </w:tblGrid>
      <w:tr w:rsidR="00625C09" w:rsidRPr="00625C09" w:rsidTr="00E1312D">
        <w:trPr>
          <w:trHeight w:val="370"/>
          <w:jc w:val="center"/>
        </w:trPr>
        <w:tc>
          <w:tcPr>
            <w:tcW w:w="7054" w:type="dxa"/>
            <w:gridSpan w:val="3"/>
            <w:tcBorders>
              <w:top w:val="single" w:sz="4" w:space="0" w:color="000000"/>
              <w:left w:val="single" w:sz="4" w:space="0" w:color="000000"/>
              <w:bottom w:val="single" w:sz="4" w:space="0" w:color="000000"/>
              <w:right w:val="nil"/>
            </w:tcBorders>
            <w:shd w:val="clear" w:color="auto" w:fill="D5DCE4" w:themeFill="text2" w:themeFillTint="33"/>
            <w:vAlign w:val="bottom"/>
          </w:tcPr>
          <w:p w:rsidR="00625C09" w:rsidRPr="00625C09" w:rsidRDefault="00625C09" w:rsidP="00E1312D">
            <w:pPr>
              <w:spacing w:line="276" w:lineRule="auto"/>
              <w:rPr>
                <w:rFonts w:ascii="Arial" w:eastAsia="Arial" w:hAnsi="Arial" w:cs="Arial"/>
                <w:color w:val="000000" w:themeColor="text1"/>
              </w:rPr>
            </w:pPr>
            <w:r w:rsidRPr="00625C09">
              <w:rPr>
                <w:rFonts w:ascii="Arial" w:eastAsia="Arial" w:hAnsi="Arial" w:cs="Arial"/>
                <w:color w:val="000000"/>
                <w:sz w:val="20"/>
              </w:rPr>
              <w:lastRenderedPageBreak/>
              <w:t xml:space="preserve"> </w:t>
            </w:r>
            <w:bookmarkStart w:id="0" w:name="_GoBack"/>
            <w:bookmarkEnd w:id="0"/>
            <w:r w:rsidRPr="00625C09">
              <w:rPr>
                <w:rFonts w:ascii="Arial" w:eastAsia="Arial" w:hAnsi="Arial" w:cs="Arial"/>
                <w:b/>
                <w:color w:val="000000" w:themeColor="text1"/>
                <w:sz w:val="28"/>
              </w:rPr>
              <w:t xml:space="preserve">Procedure for a deep clean of a resident’s room </w:t>
            </w:r>
            <w:r w:rsidRPr="00625C09">
              <w:rPr>
                <w:rFonts w:ascii="Arial" w:eastAsia="Arial" w:hAnsi="Arial" w:cs="Arial"/>
                <w:b/>
                <w:color w:val="000000" w:themeColor="text1"/>
              </w:rPr>
              <w:t xml:space="preserve"> </w:t>
            </w:r>
          </w:p>
        </w:tc>
        <w:tc>
          <w:tcPr>
            <w:tcW w:w="1680" w:type="dxa"/>
            <w:tcBorders>
              <w:top w:val="single" w:sz="4" w:space="0" w:color="000000"/>
              <w:left w:val="nil"/>
              <w:bottom w:val="single" w:sz="4" w:space="0" w:color="000000"/>
              <w:right w:val="nil"/>
            </w:tcBorders>
            <w:shd w:val="clear" w:color="auto" w:fill="D5DCE4" w:themeFill="text2" w:themeFillTint="33"/>
          </w:tcPr>
          <w:p w:rsidR="00625C09" w:rsidRPr="00625C09" w:rsidRDefault="00625C09" w:rsidP="00E1312D">
            <w:pPr>
              <w:spacing w:line="276" w:lineRule="auto"/>
              <w:rPr>
                <w:rFonts w:ascii="Arial" w:eastAsia="Arial" w:hAnsi="Arial" w:cs="Arial"/>
                <w:color w:val="000000"/>
              </w:rPr>
            </w:pPr>
          </w:p>
        </w:tc>
        <w:tc>
          <w:tcPr>
            <w:tcW w:w="842" w:type="dxa"/>
            <w:tcBorders>
              <w:top w:val="single" w:sz="4" w:space="0" w:color="000000"/>
              <w:left w:val="nil"/>
              <w:bottom w:val="single" w:sz="4" w:space="0" w:color="000000"/>
              <w:right w:val="single" w:sz="4" w:space="0" w:color="000000"/>
            </w:tcBorders>
            <w:shd w:val="clear" w:color="auto" w:fill="D5DCE4" w:themeFill="text2" w:themeFillTint="33"/>
          </w:tcPr>
          <w:p w:rsidR="00625C09" w:rsidRPr="00625C09" w:rsidRDefault="00625C09" w:rsidP="00E1312D">
            <w:pPr>
              <w:spacing w:line="276" w:lineRule="auto"/>
              <w:rPr>
                <w:rFonts w:ascii="Arial" w:eastAsia="Arial" w:hAnsi="Arial" w:cs="Arial"/>
                <w:color w:val="000000"/>
              </w:rPr>
            </w:pPr>
          </w:p>
        </w:tc>
      </w:tr>
      <w:tr w:rsidR="00625C09" w:rsidRPr="00625C09" w:rsidTr="00E1312D">
        <w:trPr>
          <w:trHeight w:val="594"/>
          <w:jc w:val="center"/>
        </w:trPr>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rPr>
              <w:t xml:space="preserve">Task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rPr>
              <w:t xml:space="preserve">Instructions </w:t>
            </w:r>
          </w:p>
        </w:tc>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rPr>
              <w:t xml:space="preserve">Signature </w:t>
            </w:r>
          </w:p>
        </w:tc>
        <w:tc>
          <w:tcPr>
            <w:tcW w:w="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rPr>
              <w:t xml:space="preserve">Date </w:t>
            </w:r>
          </w:p>
        </w:tc>
      </w:tr>
      <w:tr w:rsidR="00625C09" w:rsidRPr="00625C09" w:rsidTr="00E1312D">
        <w:trPr>
          <w:trHeight w:val="1067"/>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Consumable items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Dispose of all consumables, e.g. flowers, chocolates, waste, PPE, tissues, paper towels, toilet rolls, into appropriate double bagged, tied bags.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814"/>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2.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Windows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Open windows to facilitate drying and prevent build-up of fumes from chlorine-based disinfectant solution.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150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3.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Re-usable equipment, </w:t>
            </w:r>
          </w:p>
          <w:p w:rsidR="00625C09" w:rsidRPr="00625C09" w:rsidRDefault="00625C09" w:rsidP="00E1312D">
            <w:pPr>
              <w:spacing w:line="276" w:lineRule="auto"/>
              <w:ind w:left="1" w:right="88"/>
              <w:rPr>
                <w:rFonts w:ascii="Arial" w:eastAsia="Arial" w:hAnsi="Arial" w:cs="Arial"/>
                <w:color w:val="000000"/>
              </w:rPr>
            </w:pPr>
            <w:r w:rsidRPr="00625C09">
              <w:rPr>
                <w:rFonts w:ascii="Arial" w:eastAsia="Arial" w:hAnsi="Arial" w:cs="Arial"/>
                <w:color w:val="000000"/>
                <w:sz w:val="20"/>
              </w:rPr>
              <w:t xml:space="preserve">e.g. glucometer, blood pressure monitor, digital thermometer, commode, wheelchair, </w:t>
            </w:r>
          </w:p>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walking frame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after="120" w:line="276" w:lineRule="auto"/>
              <w:rPr>
                <w:rFonts w:ascii="Arial" w:eastAsia="Arial" w:hAnsi="Arial" w:cs="Arial"/>
                <w:color w:val="000000"/>
              </w:rPr>
            </w:pPr>
            <w:r w:rsidRPr="00625C09">
              <w:rPr>
                <w:rFonts w:ascii="Arial" w:eastAsia="Arial" w:hAnsi="Arial" w:cs="Arial"/>
                <w:color w:val="000000"/>
                <w:sz w:val="20"/>
              </w:rPr>
              <w:t xml:space="preserve">Clean and disinfect before removing from the room. </w:t>
            </w:r>
          </w:p>
          <w:p w:rsidR="00625C09" w:rsidRPr="00625C09" w:rsidRDefault="00625C09" w:rsidP="00E1312D">
            <w:pPr>
              <w:spacing w:line="276" w:lineRule="auto"/>
              <w:ind w:right="57"/>
              <w:rPr>
                <w:rFonts w:ascii="Arial" w:eastAsia="Arial" w:hAnsi="Arial" w:cs="Arial"/>
                <w:color w:val="000000"/>
              </w:rPr>
            </w:pPr>
            <w:r w:rsidRPr="00625C09">
              <w:rPr>
                <w:rFonts w:ascii="Arial" w:eastAsia="Arial" w:hAnsi="Arial" w:cs="Arial"/>
                <w:color w:val="000000"/>
                <w:sz w:val="20"/>
              </w:rPr>
              <w:t xml:space="preserve">Equipment should not be returned to the room until the deep clean has been completed.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814"/>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4.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Window curtains, soft furnishings, e.g. scatter cushion covers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right="85"/>
              <w:rPr>
                <w:rFonts w:ascii="Arial" w:eastAsia="Arial" w:hAnsi="Arial" w:cs="Arial"/>
                <w:color w:val="000000"/>
              </w:rPr>
            </w:pPr>
            <w:r w:rsidRPr="00625C09">
              <w:rPr>
                <w:rFonts w:ascii="Arial" w:eastAsia="Arial" w:hAnsi="Arial" w:cs="Arial"/>
                <w:color w:val="000000"/>
                <w:sz w:val="20"/>
              </w:rPr>
              <w:t xml:space="preserve">Launder wherever possible (see 5 below) or if not possible, steam clean.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2424"/>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5.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Linen, towels  and other laundry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Remove and place in a red water soluble (alginate) bag, tie then place in a secondary clear bag and tie.  When removed from the room, place directly into the nearby laundry hamper/bag/trolley and transfer as soon as possible to the laundry room.   </w:t>
            </w:r>
          </w:p>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 </w:t>
            </w:r>
          </w:p>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Note: laundry must be stored in a designated safe lockable area whilst awaiting laundering or collection from contractor.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127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6.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Lamp shades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Remove shade and if wipeable, clean and disinfect, or steam clean.  If not wipeable with disinfectant or unable to be steam cleaned, they should be disposed of with other waste (see ‘Consumables’ above).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7.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Curtain tracks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6"/>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8.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Picture rails, ledges, dado rails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9.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Light switches, door knobs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10.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Windows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11.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Furniture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1528"/>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lastRenderedPageBreak/>
              <w:t xml:space="preserve">12.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ight="30"/>
              <w:rPr>
                <w:rFonts w:ascii="Arial" w:eastAsia="Arial" w:hAnsi="Arial" w:cs="Arial"/>
                <w:color w:val="000000"/>
              </w:rPr>
            </w:pPr>
            <w:r w:rsidRPr="00625C09">
              <w:rPr>
                <w:rFonts w:ascii="Arial" w:eastAsia="Arial" w:hAnsi="Arial" w:cs="Arial"/>
                <w:color w:val="000000"/>
                <w:sz w:val="20"/>
              </w:rPr>
              <w:t xml:space="preserve">Bed frame and mattress, bed rails and bumpers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Both sides of the mattress should be cleaned, checking the cover for visible signs of tears and staining, unzip and check inside cover and foam mattress for stains.  If evidence of staining, mattress and cover should be replaced.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13.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Radiators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Remove radiator cover.   Clean and disinfect cover and radiator.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14.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Skirting boards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4"/>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15.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Carpet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Vacuum followed by steam cleaning or carpet cleaning machine.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16.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Flooring - washable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150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17.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635DDB">
            <w:pPr>
              <w:spacing w:line="276" w:lineRule="auto"/>
              <w:ind w:left="1"/>
              <w:rPr>
                <w:rFonts w:ascii="Arial" w:eastAsia="Arial" w:hAnsi="Arial" w:cs="Arial"/>
                <w:color w:val="000000"/>
              </w:rPr>
            </w:pPr>
            <w:r w:rsidRPr="00625C09">
              <w:rPr>
                <w:rFonts w:ascii="Arial" w:eastAsia="Arial" w:hAnsi="Arial" w:cs="Arial"/>
                <w:color w:val="000000"/>
                <w:sz w:val="20"/>
              </w:rPr>
              <w:t xml:space="preserve">Ensuite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Clean and disinfect all surfaces, e.g. soap dispensers, paper towel holder, bathroom cabinet, shelving, shower, sink, taps, toilet handle, raised toilet seat, toilet, toilet roll holder, waste bin.  Ensure you work from the cleanest area to the dirtiest area.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3"/>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18.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Stock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Restock room with consumables, e.g. paper towels, PPE.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55"/>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19.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Make bed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Make the bed with clean linen.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584"/>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20.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Hang curtains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Hang clean curtains if they have been removed.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 </w:t>
            </w:r>
          </w:p>
        </w:tc>
      </w:tr>
      <w:tr w:rsidR="00625C09" w:rsidRPr="00625C09" w:rsidTr="00E1312D">
        <w:trPr>
          <w:trHeight w:val="377"/>
          <w:jc w:val="center"/>
        </w:trPr>
        <w:tc>
          <w:tcPr>
            <w:tcW w:w="457"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21. </w:t>
            </w:r>
          </w:p>
        </w:tc>
        <w:tc>
          <w:tcPr>
            <w:tcW w:w="2344"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sz w:val="20"/>
              </w:rPr>
              <w:t xml:space="preserve">Documentation  </w:t>
            </w:r>
          </w:p>
        </w:tc>
        <w:tc>
          <w:tcPr>
            <w:tcW w:w="4253"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rPr>
                <w:rFonts w:ascii="Arial" w:eastAsia="Arial" w:hAnsi="Arial" w:cs="Arial"/>
                <w:color w:val="000000"/>
              </w:rPr>
            </w:pPr>
            <w:r w:rsidRPr="00625C09">
              <w:rPr>
                <w:rFonts w:ascii="Arial" w:eastAsia="Arial" w:hAnsi="Arial" w:cs="Arial"/>
                <w:color w:val="000000"/>
                <w:sz w:val="20"/>
              </w:rPr>
              <w:t xml:space="preserve">Complete, sign and date document. </w:t>
            </w:r>
          </w:p>
        </w:tc>
        <w:tc>
          <w:tcPr>
            <w:tcW w:w="1680"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625C09" w:rsidRPr="00625C09" w:rsidRDefault="00625C09" w:rsidP="00E1312D">
            <w:pPr>
              <w:spacing w:line="276" w:lineRule="auto"/>
              <w:ind w:left="1"/>
              <w:rPr>
                <w:rFonts w:ascii="Arial" w:eastAsia="Arial" w:hAnsi="Arial" w:cs="Arial"/>
                <w:color w:val="000000"/>
              </w:rPr>
            </w:pPr>
            <w:r w:rsidRPr="00625C09">
              <w:rPr>
                <w:rFonts w:ascii="Arial" w:eastAsia="Arial" w:hAnsi="Arial" w:cs="Arial"/>
                <w:color w:val="000000"/>
              </w:rPr>
              <w:t xml:space="preserve"> </w:t>
            </w:r>
          </w:p>
        </w:tc>
      </w:tr>
    </w:tbl>
    <w:p w:rsidR="00625C09" w:rsidRPr="00625C09" w:rsidRDefault="00625C09" w:rsidP="00E1312D">
      <w:pPr>
        <w:spacing w:after="232"/>
        <w:rPr>
          <w:rFonts w:ascii="Arial" w:eastAsia="Arial" w:hAnsi="Arial" w:cs="Arial"/>
          <w:color w:val="000000"/>
          <w:lang w:eastAsia="en-GB"/>
        </w:rPr>
      </w:pPr>
      <w:r w:rsidRPr="00625C09">
        <w:rPr>
          <w:rFonts w:ascii="Calibri" w:eastAsia="Calibri" w:hAnsi="Calibri" w:cs="Calibri"/>
          <w:color w:val="000000"/>
          <w:lang w:eastAsia="en-GB"/>
        </w:rPr>
        <w:t xml:space="preserve"> </w:t>
      </w:r>
    </w:p>
    <w:p w:rsidR="00827448" w:rsidRPr="00827448" w:rsidRDefault="00827448" w:rsidP="00827448">
      <w:pPr>
        <w:spacing w:line="276" w:lineRule="auto"/>
        <w:rPr>
          <w:rFonts w:ascii="Arial" w:hAnsi="Arial" w:cs="Arial"/>
          <w:i/>
          <w:sz w:val="20"/>
        </w:rPr>
      </w:pPr>
      <w:r w:rsidRPr="00827448">
        <w:rPr>
          <w:rFonts w:ascii="Arial" w:hAnsi="Arial" w:cs="Arial"/>
          <w:i/>
          <w:sz w:val="20"/>
        </w:rPr>
        <w:t xml:space="preserve">Adapted using Harrogate and District NHS Foundation Trust, Infection Prevention and Control and Cumbria County Councils terminal clean documents. </w:t>
      </w:r>
    </w:p>
    <w:p w:rsidR="007E59FB" w:rsidRPr="00697180" w:rsidRDefault="00827448" w:rsidP="00827448">
      <w:pPr>
        <w:spacing w:line="276" w:lineRule="auto"/>
        <w:rPr>
          <w:rFonts w:ascii="Arial" w:hAnsi="Arial" w:cs="Arial"/>
        </w:rPr>
      </w:pPr>
      <w:r w:rsidRPr="00827448">
        <w:rPr>
          <w:rFonts w:ascii="Arial" w:hAnsi="Arial" w:cs="Arial"/>
        </w:rPr>
        <w:tab/>
      </w:r>
    </w:p>
    <w:sectPr w:rsidR="007E59FB" w:rsidRPr="00697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FB" w:rsidRDefault="007E59FB" w:rsidP="007E59FB">
      <w:pPr>
        <w:spacing w:after="0" w:line="240" w:lineRule="auto"/>
      </w:pPr>
      <w:r>
        <w:separator/>
      </w:r>
    </w:p>
  </w:endnote>
  <w:endnote w:type="continuationSeparator" w:id="0">
    <w:p w:rsidR="007E59FB" w:rsidRDefault="007E59FB" w:rsidP="007E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FB" w:rsidRDefault="007E59FB" w:rsidP="007E59FB">
      <w:pPr>
        <w:spacing w:after="0" w:line="240" w:lineRule="auto"/>
      </w:pPr>
      <w:r>
        <w:separator/>
      </w:r>
    </w:p>
  </w:footnote>
  <w:footnote w:type="continuationSeparator" w:id="0">
    <w:p w:rsidR="007E59FB" w:rsidRDefault="007E59FB" w:rsidP="007E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C70"/>
    <w:multiLevelType w:val="hybridMultilevel"/>
    <w:tmpl w:val="3C841A3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2507412"/>
    <w:multiLevelType w:val="hybridMultilevel"/>
    <w:tmpl w:val="646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C4E42"/>
    <w:multiLevelType w:val="hybridMultilevel"/>
    <w:tmpl w:val="39D06DBA"/>
    <w:lvl w:ilvl="0" w:tplc="59FEF19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E1312">
      <w:start w:val="1"/>
      <w:numFmt w:val="bullet"/>
      <w:lvlText w:val="o"/>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EA432">
      <w:start w:val="1"/>
      <w:numFmt w:val="bullet"/>
      <w:lvlText w:val="▪"/>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A5DBE">
      <w:start w:val="1"/>
      <w:numFmt w:val="bullet"/>
      <w:lvlText w:val="•"/>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6C354A">
      <w:start w:val="1"/>
      <w:numFmt w:val="bullet"/>
      <w:lvlText w:val="o"/>
      <w:lvlJc w:val="left"/>
      <w:pPr>
        <w:ind w:left="2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2408AE">
      <w:start w:val="1"/>
      <w:numFmt w:val="bullet"/>
      <w:lvlText w:val="▪"/>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84E22">
      <w:start w:val="1"/>
      <w:numFmt w:val="bullet"/>
      <w:lvlText w:val="•"/>
      <w:lvlJc w:val="left"/>
      <w:pPr>
        <w:ind w:left="4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CB086">
      <w:start w:val="1"/>
      <w:numFmt w:val="bullet"/>
      <w:lvlText w:val="o"/>
      <w:lvlJc w:val="left"/>
      <w:pPr>
        <w:ind w:left="4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8A22C">
      <w:start w:val="1"/>
      <w:numFmt w:val="bullet"/>
      <w:lvlText w:val="▪"/>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C96898"/>
    <w:multiLevelType w:val="hybridMultilevel"/>
    <w:tmpl w:val="C164CB5C"/>
    <w:lvl w:ilvl="0" w:tplc="2A7AF7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4B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6E2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697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96FB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449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C2F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8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5083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26732"/>
    <w:multiLevelType w:val="hybridMultilevel"/>
    <w:tmpl w:val="7C24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85945"/>
    <w:multiLevelType w:val="hybridMultilevel"/>
    <w:tmpl w:val="E10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0192"/>
    <w:multiLevelType w:val="hybridMultilevel"/>
    <w:tmpl w:val="DA56BDD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18E65464"/>
    <w:multiLevelType w:val="hybridMultilevel"/>
    <w:tmpl w:val="9F8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E3AA5"/>
    <w:multiLevelType w:val="hybridMultilevel"/>
    <w:tmpl w:val="16BC9CA6"/>
    <w:lvl w:ilvl="0" w:tplc="59FEF19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B4E31"/>
    <w:multiLevelType w:val="hybridMultilevel"/>
    <w:tmpl w:val="DC184442"/>
    <w:lvl w:ilvl="0" w:tplc="E870C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EC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BE25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48B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E5D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4CE8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AA91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EFD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E9E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F41273"/>
    <w:multiLevelType w:val="hybridMultilevel"/>
    <w:tmpl w:val="F7565136"/>
    <w:lvl w:ilvl="0" w:tplc="10422B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61DEA">
      <w:start w:val="1"/>
      <w:numFmt w:val="bullet"/>
      <w:lvlText w:val=""/>
      <w:lvlJc w:val="left"/>
      <w:pPr>
        <w:ind w:left="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AA3970">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4E2302">
      <w:start w:val="1"/>
      <w:numFmt w:val="bullet"/>
      <w:lvlText w:val="•"/>
      <w:lvlJc w:val="left"/>
      <w:pPr>
        <w:ind w:left="2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6C48BE">
      <w:start w:val="1"/>
      <w:numFmt w:val="bullet"/>
      <w:lvlText w:val="o"/>
      <w:lvlJc w:val="left"/>
      <w:pPr>
        <w:ind w:left="2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BA3ABE">
      <w:start w:val="1"/>
      <w:numFmt w:val="bullet"/>
      <w:lvlText w:val="▪"/>
      <w:lvlJc w:val="left"/>
      <w:pPr>
        <w:ind w:left="3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AC6FC2">
      <w:start w:val="1"/>
      <w:numFmt w:val="bullet"/>
      <w:lvlText w:val="•"/>
      <w:lvlJc w:val="left"/>
      <w:pPr>
        <w:ind w:left="4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483516">
      <w:start w:val="1"/>
      <w:numFmt w:val="bullet"/>
      <w:lvlText w:val="o"/>
      <w:lvlJc w:val="left"/>
      <w:pPr>
        <w:ind w:left="5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CE2616">
      <w:start w:val="1"/>
      <w:numFmt w:val="bullet"/>
      <w:lvlText w:val="▪"/>
      <w:lvlJc w:val="left"/>
      <w:pPr>
        <w:ind w:left="5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093C68"/>
    <w:multiLevelType w:val="hybridMultilevel"/>
    <w:tmpl w:val="2EE0C072"/>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6"/>
  </w:num>
  <w:num w:numId="6">
    <w:abstractNumId w:val="4"/>
  </w:num>
  <w:num w:numId="7">
    <w:abstractNumId w:val="7"/>
  </w:num>
  <w:num w:numId="8">
    <w:abstractNumId w:val="5"/>
  </w:num>
  <w:num w:numId="9">
    <w:abstractNumId w:val="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FB"/>
    <w:rsid w:val="00295FFA"/>
    <w:rsid w:val="00625C09"/>
    <w:rsid w:val="00635DDB"/>
    <w:rsid w:val="00697180"/>
    <w:rsid w:val="007E59FB"/>
    <w:rsid w:val="007F29CC"/>
    <w:rsid w:val="00827448"/>
    <w:rsid w:val="00E1312D"/>
    <w:rsid w:val="00EC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D3E97"/>
  <w15:chartTrackingRefBased/>
  <w15:docId w15:val="{5B5931E2-3A4A-46B1-817B-7CA4F10B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59F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E59FB"/>
    <w:pPr>
      <w:ind w:left="720"/>
      <w:contextualSpacing/>
    </w:pPr>
  </w:style>
  <w:style w:type="table" w:customStyle="1" w:styleId="TableGrid1">
    <w:name w:val="TableGrid1"/>
    <w:rsid w:val="00625C0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Carley</dc:creator>
  <cp:keywords/>
  <dc:description/>
  <cp:lastModifiedBy>Tomlinson, Carley</cp:lastModifiedBy>
  <cp:revision>4</cp:revision>
  <dcterms:created xsi:type="dcterms:W3CDTF">2020-07-30T09:58:00Z</dcterms:created>
  <dcterms:modified xsi:type="dcterms:W3CDTF">2020-08-06T09:58:00Z</dcterms:modified>
</cp:coreProperties>
</file>