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5A476" w14:textId="77777777" w:rsidR="00F51DCE" w:rsidRDefault="00F51DCE" w:rsidP="00AF577A">
      <w:pPr>
        <w:jc w:val="both"/>
        <w:rPr>
          <w:rFonts w:asciiTheme="minorHAnsi" w:hAnsiTheme="minorHAnsi"/>
          <w:i/>
        </w:rPr>
      </w:pPr>
    </w:p>
    <w:p w14:paraId="56332C71" w14:textId="77777777" w:rsidR="00F50371" w:rsidRDefault="00F50371" w:rsidP="00AF577A">
      <w:pPr>
        <w:jc w:val="both"/>
        <w:rPr>
          <w:rFonts w:cs="Arial"/>
          <w:i/>
        </w:rPr>
      </w:pPr>
    </w:p>
    <w:p w14:paraId="57E593BE" w14:textId="77777777" w:rsidR="00420A82" w:rsidRDefault="00420A82" w:rsidP="00AF577A">
      <w:pPr>
        <w:jc w:val="both"/>
        <w:rPr>
          <w:rFonts w:cs="Arial"/>
          <w:i/>
        </w:rPr>
      </w:pPr>
    </w:p>
    <w:p w14:paraId="18E39EF2" w14:textId="3A6228FC" w:rsidR="00420A82" w:rsidRDefault="00AC55C9" w:rsidP="00420A82">
      <w:pPr>
        <w:spacing w:after="120"/>
        <w:jc w:val="center"/>
        <w:rPr>
          <w:b/>
        </w:rPr>
      </w:pPr>
      <w:r>
        <w:rPr>
          <w:b/>
        </w:rPr>
        <w:t>Assistant HWRC Manager</w:t>
      </w:r>
      <w:r w:rsidR="00420A82">
        <w:rPr>
          <w:b/>
        </w:rPr>
        <w:t xml:space="preserve"> </w:t>
      </w:r>
    </w:p>
    <w:p w14:paraId="6F556481" w14:textId="50CCCE2F" w:rsidR="00420A82" w:rsidRDefault="00AC55C9" w:rsidP="00420A82">
      <w:pPr>
        <w:spacing w:after="120"/>
        <w:jc w:val="center"/>
        <w:rPr>
          <w:b/>
        </w:rPr>
      </w:pPr>
      <w:r>
        <w:rPr>
          <w:b/>
        </w:rPr>
        <w:t>Waste Management</w:t>
      </w:r>
    </w:p>
    <w:p w14:paraId="39FDAAB7" w14:textId="77777777" w:rsidR="00420A82" w:rsidRDefault="00420A82" w:rsidP="00420A82">
      <w:pPr>
        <w:rPr>
          <w:b/>
        </w:rPr>
      </w:pPr>
    </w:p>
    <w:p w14:paraId="538B0014" w14:textId="7697CF53" w:rsidR="00420A82" w:rsidRDefault="00420A82" w:rsidP="00420A82">
      <w:pPr>
        <w:rPr>
          <w:b/>
        </w:rPr>
      </w:pPr>
      <w:r>
        <w:rPr>
          <w:b/>
        </w:rPr>
        <w:t>Grade:</w:t>
      </w:r>
      <w:r>
        <w:rPr>
          <w:b/>
        </w:rPr>
        <w:tab/>
      </w:r>
      <w:r>
        <w:rPr>
          <w:b/>
        </w:rPr>
        <w:tab/>
      </w:r>
      <w:r>
        <w:rPr>
          <w:b/>
        </w:rPr>
        <w:tab/>
        <w:t xml:space="preserve">Grade </w:t>
      </w:r>
      <w:r w:rsidR="00AC55C9">
        <w:rPr>
          <w:b/>
        </w:rPr>
        <w:t>6</w:t>
      </w:r>
      <w:r w:rsidR="00F76EC8">
        <w:rPr>
          <w:b/>
        </w:rPr>
        <w:t xml:space="preserve"> Salary </w:t>
      </w:r>
      <w:r w:rsidR="00F76EC8" w:rsidRPr="00D95F2A">
        <w:rPr>
          <w:b/>
        </w:rPr>
        <w:t>£</w:t>
      </w:r>
      <w:r w:rsidR="00AC55C9">
        <w:rPr>
          <w:b/>
        </w:rPr>
        <w:t>20,138 - £23,398</w:t>
      </w:r>
    </w:p>
    <w:p w14:paraId="168ED1B1" w14:textId="508C7CD9" w:rsidR="00420A82" w:rsidRDefault="00420A82" w:rsidP="008402E2">
      <w:pPr>
        <w:ind w:left="2880" w:hanging="2880"/>
        <w:rPr>
          <w:b/>
        </w:rPr>
      </w:pPr>
      <w:r>
        <w:rPr>
          <w:b/>
        </w:rPr>
        <w:t xml:space="preserve">Location:  </w:t>
      </w:r>
      <w:r>
        <w:rPr>
          <w:b/>
        </w:rPr>
        <w:tab/>
      </w:r>
      <w:r w:rsidR="00AC55C9">
        <w:rPr>
          <w:b/>
        </w:rPr>
        <w:t>Mobile (county wide)</w:t>
      </w:r>
    </w:p>
    <w:p w14:paraId="000F1F4A" w14:textId="48C32EED" w:rsidR="00420A82" w:rsidRDefault="00420A82" w:rsidP="00420A82">
      <w:pPr>
        <w:rPr>
          <w:b/>
        </w:rPr>
      </w:pPr>
      <w:r>
        <w:rPr>
          <w:b/>
        </w:rPr>
        <w:t>Staff Responsibility:</w:t>
      </w:r>
      <w:r>
        <w:rPr>
          <w:b/>
        </w:rPr>
        <w:tab/>
        <w:t xml:space="preserve">Yes </w:t>
      </w:r>
    </w:p>
    <w:p w14:paraId="5F2FFEE5" w14:textId="550F1F2E" w:rsidR="00420A82" w:rsidRDefault="00420A82" w:rsidP="00420A82">
      <w:pPr>
        <w:rPr>
          <w:b/>
        </w:rPr>
      </w:pPr>
      <w:r>
        <w:rPr>
          <w:b/>
        </w:rPr>
        <w:t>DBS Clearance:</w:t>
      </w:r>
      <w:r>
        <w:rPr>
          <w:b/>
        </w:rPr>
        <w:tab/>
      </w:r>
      <w:r>
        <w:rPr>
          <w:b/>
        </w:rPr>
        <w:tab/>
      </w:r>
      <w:r w:rsidR="00D95F2A">
        <w:rPr>
          <w:b/>
        </w:rPr>
        <w:t>No</w:t>
      </w:r>
    </w:p>
    <w:p w14:paraId="4F528D0E" w14:textId="1E7EBC61" w:rsidR="00420A82" w:rsidRDefault="00420A82" w:rsidP="00420A82">
      <w:pPr>
        <w:ind w:left="2880" w:hanging="2880"/>
      </w:pPr>
      <w:r>
        <w:rPr>
          <w:b/>
        </w:rPr>
        <w:t>Qualifications:</w:t>
      </w:r>
      <w:r>
        <w:rPr>
          <w:b/>
        </w:rPr>
        <w:tab/>
      </w:r>
      <w:r w:rsidR="00AC55C9">
        <w:t>Desirable that the post holder will have relevant certificates of compete</w:t>
      </w:r>
      <w:r w:rsidR="005E4428">
        <w:t>nce or equivalent for example Certificate of Technical Competence (COTC) Level 4/Occupational Certificate of Competence (OCC), First Aid at Work or be willing to achieve such competence through training and assessment</w:t>
      </w:r>
      <w:r w:rsidR="00007881">
        <w:t xml:space="preserve"> within six months of being appointed</w:t>
      </w:r>
      <w:r w:rsidR="005E4428">
        <w:t>.</w:t>
      </w:r>
      <w:r w:rsidR="00317068">
        <w:t xml:space="preserve"> Experience of working in waste management is </w:t>
      </w:r>
      <w:r w:rsidR="009D27CE">
        <w:t>essential</w:t>
      </w:r>
      <w:r w:rsidR="00317068">
        <w:t>.</w:t>
      </w:r>
    </w:p>
    <w:p w14:paraId="2CFA2ED9" w14:textId="2722233A" w:rsidR="00420A82" w:rsidRPr="00D83827" w:rsidRDefault="00420A82" w:rsidP="00420A82">
      <w:pPr>
        <w:rPr>
          <w:rFonts w:cs="Arial"/>
          <w:b/>
        </w:rPr>
      </w:pPr>
      <w:r w:rsidRPr="00032302">
        <w:rPr>
          <w:rFonts w:cs="Arial"/>
          <w:b/>
        </w:rPr>
        <w:t>Role Context Information (this needs to be read in conj</w:t>
      </w:r>
      <w:r w:rsidR="005E4428">
        <w:rPr>
          <w:rFonts w:cs="Arial"/>
          <w:b/>
        </w:rPr>
        <w:t>unction with the Role Profile G6</w:t>
      </w:r>
      <w:r w:rsidRPr="00032302">
        <w:rPr>
          <w:rFonts w:cs="Arial"/>
          <w:b/>
        </w:rPr>
        <w:t xml:space="preserve"> and Person Specification)</w:t>
      </w:r>
      <w:r w:rsidRPr="00D83827">
        <w:rPr>
          <w:rFonts w:cs="Arial"/>
          <w:b/>
        </w:rPr>
        <w:t>:</w:t>
      </w:r>
    </w:p>
    <w:p w14:paraId="15D9987E" w14:textId="77777777" w:rsidR="002D3700" w:rsidRDefault="002D3700" w:rsidP="002D3700">
      <w:pPr>
        <w:spacing w:after="0"/>
        <w:jc w:val="both"/>
        <w:rPr>
          <w:rFonts w:cs="Arial"/>
          <w:color w:val="auto"/>
        </w:rPr>
      </w:pPr>
      <w:r>
        <w:rPr>
          <w:rFonts w:cs="Arial"/>
          <w:color w:val="333333"/>
        </w:rPr>
        <w:t xml:space="preserve">Lancashire is the fourth largest local authority in England and covers a huge geographic area and a wide range of communities both urban and rural.  </w:t>
      </w:r>
      <w:r w:rsidRPr="00912D42">
        <w:rPr>
          <w:rFonts w:cs="Arial"/>
          <w:color w:val="auto"/>
        </w:rPr>
        <w:t xml:space="preserve">Lancashire County Council </w:t>
      </w:r>
      <w:r>
        <w:rPr>
          <w:rFonts w:cs="Arial"/>
          <w:color w:val="auto"/>
        </w:rPr>
        <w:t>manages over half a million tonnes of municipal waste each year. The council has a network of waste facilities which includes the direct operation of 15 household waste recycling centres and two waste transfer stations.</w:t>
      </w:r>
    </w:p>
    <w:p w14:paraId="57BBE274" w14:textId="77777777" w:rsidR="002D3700" w:rsidRDefault="002D3700" w:rsidP="002D3700">
      <w:pPr>
        <w:spacing w:after="0"/>
        <w:jc w:val="both"/>
        <w:rPr>
          <w:rFonts w:cs="Arial"/>
          <w:color w:val="auto"/>
        </w:rPr>
      </w:pPr>
    </w:p>
    <w:p w14:paraId="00A6B0CF" w14:textId="5DEB68D3" w:rsidR="002D3700" w:rsidRDefault="002D3700" w:rsidP="002D3700">
      <w:pPr>
        <w:jc w:val="both"/>
        <w:rPr>
          <w:rFonts w:cs="Arial"/>
        </w:rPr>
      </w:pPr>
      <w:r>
        <w:rPr>
          <w:rFonts w:cs="Arial"/>
        </w:rPr>
        <w:t>Reporting directly to the Senior Site Manager we</w:t>
      </w:r>
      <w:r>
        <w:t xml:space="preserve"> are seeking to appoint </w:t>
      </w:r>
      <w:r w:rsidRPr="007E1E23">
        <w:t>an enthusiastic and progressive</w:t>
      </w:r>
      <w:r>
        <w:t xml:space="preserve"> candidate to </w:t>
      </w:r>
      <w:r>
        <w:rPr>
          <w:rFonts w:cs="Arial"/>
        </w:rPr>
        <w:t>support the Senior Site Manager and the HWRC Managers in the co-ordination and delivery of all aspects of the HWRC service. This will include day-to-day supervision and direction of a small group or team.</w:t>
      </w:r>
    </w:p>
    <w:p w14:paraId="0B1157E6" w14:textId="2B213F5E" w:rsidR="005E4428" w:rsidRDefault="005E4428" w:rsidP="005E4428">
      <w:pPr>
        <w:jc w:val="both"/>
        <w:rPr>
          <w:rFonts w:cs="Arial"/>
        </w:rPr>
      </w:pPr>
      <w:r>
        <w:rPr>
          <w:rFonts w:cs="Arial"/>
          <w:color w:val="auto"/>
        </w:rPr>
        <w:t xml:space="preserve">Role holders will </w:t>
      </w:r>
      <w:r>
        <w:rPr>
          <w:rFonts w:cs="Arial"/>
        </w:rPr>
        <w:t>use their practical and procedural knowledge and judgment to interpret situations and solve problems that arise during the operation of the service. Some problems could be difficult to solve and require advance planning. Role holders will be expected to make decisions as to when and how staff duties are carried out and respond to situations i</w:t>
      </w:r>
      <w:r w:rsidR="00317068">
        <w:rPr>
          <w:rFonts w:cs="Arial"/>
        </w:rPr>
        <w:t>ndependently of the HWRC Supervisor</w:t>
      </w:r>
      <w:r>
        <w:rPr>
          <w:rFonts w:cs="Arial"/>
        </w:rPr>
        <w:t xml:space="preserve"> in the manager's absence.</w:t>
      </w:r>
    </w:p>
    <w:p w14:paraId="6F704B4F" w14:textId="1C106972" w:rsidR="002659CF" w:rsidRDefault="005E4428" w:rsidP="005E4428">
      <w:pPr>
        <w:spacing w:after="0"/>
        <w:jc w:val="both"/>
        <w:rPr>
          <w:rFonts w:cs="Arial"/>
        </w:rPr>
      </w:pPr>
      <w:r>
        <w:rPr>
          <w:rFonts w:cs="Arial"/>
        </w:rPr>
        <w:t xml:space="preserve">Delivery of the role will require the post holder to work up to 5 days a week, which will include a requirement to work at weekends and on Bank Holidays. The working days may change from week to week on a rota basis with other equivalent post holders. Rotas may also be changed from time to time (by provision of reasonable notice to the post holder) as required to meet the delivery needs of the service. Any weekend or Bank Holiday working will </w:t>
      </w:r>
      <w:r w:rsidR="000757B9">
        <w:rPr>
          <w:rFonts w:cs="Arial"/>
        </w:rPr>
        <w:t xml:space="preserve">be </w:t>
      </w:r>
      <w:r>
        <w:rPr>
          <w:rFonts w:cs="Arial"/>
        </w:rPr>
        <w:t>paid at enhanced hourly rates in accordance with the Council's employment policies</w:t>
      </w:r>
      <w:r w:rsidR="000757B9">
        <w:rPr>
          <w:rFonts w:cs="Arial"/>
        </w:rPr>
        <w:t>.</w:t>
      </w:r>
    </w:p>
    <w:p w14:paraId="3CA9FFE0" w14:textId="77777777" w:rsidR="000757B9" w:rsidRDefault="000757B9" w:rsidP="005E4428">
      <w:pPr>
        <w:spacing w:after="0"/>
        <w:jc w:val="both"/>
        <w:rPr>
          <w:rFonts w:cs="Arial"/>
        </w:rPr>
      </w:pPr>
    </w:p>
    <w:p w14:paraId="0F16ED86" w14:textId="77777777" w:rsidR="000757B9" w:rsidRPr="0063550B" w:rsidRDefault="000757B9" w:rsidP="000757B9">
      <w:pPr>
        <w:jc w:val="both"/>
        <w:rPr>
          <w:rFonts w:cs="Arial"/>
        </w:rPr>
      </w:pPr>
      <w:r>
        <w:rPr>
          <w:rFonts w:cs="Arial"/>
          <w:color w:val="auto"/>
        </w:rPr>
        <w:t>Generally duties will include, but may not be limited to, the following:</w:t>
      </w:r>
    </w:p>
    <w:p w14:paraId="7DA2F6CE" w14:textId="4BA60611" w:rsidR="000757B9" w:rsidRDefault="000757B9" w:rsidP="000757B9">
      <w:pPr>
        <w:pStyle w:val="ListParagraph"/>
        <w:numPr>
          <w:ilvl w:val="0"/>
          <w:numId w:val="12"/>
        </w:numPr>
        <w:spacing w:after="160" w:line="259" w:lineRule="auto"/>
        <w:rPr>
          <w:rFonts w:cs="Arial"/>
        </w:rPr>
      </w:pPr>
      <w:r>
        <w:rPr>
          <w:rFonts w:cs="Arial"/>
        </w:rPr>
        <w:t>Technical reference for a small group or team of staff operating a household waste recycling centre, following working patterns</w:t>
      </w:r>
      <w:r w:rsidR="00317068">
        <w:rPr>
          <w:rFonts w:cs="Arial"/>
        </w:rPr>
        <w:t xml:space="preserve"> implemented by the HWRC Supervisor</w:t>
      </w:r>
      <w:r>
        <w:rPr>
          <w:rFonts w:cs="Arial"/>
        </w:rPr>
        <w:t>(s) and promoting best practice and an efficient and effective recycling service that meets customer service requirements;</w:t>
      </w:r>
    </w:p>
    <w:p w14:paraId="6FE347D3" w14:textId="77777777" w:rsidR="000757B9" w:rsidRPr="00C81A42" w:rsidRDefault="000757B9" w:rsidP="000757B9">
      <w:pPr>
        <w:pStyle w:val="ListParagraph"/>
        <w:numPr>
          <w:ilvl w:val="0"/>
          <w:numId w:val="12"/>
        </w:numPr>
        <w:spacing w:after="160" w:line="259" w:lineRule="auto"/>
        <w:rPr>
          <w:rFonts w:cs="Arial"/>
        </w:rPr>
      </w:pPr>
      <w:r>
        <w:rPr>
          <w:rFonts w:cs="Arial"/>
        </w:rPr>
        <w:t>Supervising, directing and assisting HWRC operatives in delivering day to day duties;</w:t>
      </w:r>
    </w:p>
    <w:p w14:paraId="7D4767C1" w14:textId="7B6B2EBD" w:rsidR="000757B9" w:rsidRDefault="000757B9" w:rsidP="000757B9">
      <w:pPr>
        <w:pStyle w:val="ListParagraph"/>
        <w:numPr>
          <w:ilvl w:val="0"/>
          <w:numId w:val="12"/>
        </w:numPr>
        <w:spacing w:after="160" w:line="259" w:lineRule="auto"/>
        <w:rPr>
          <w:rFonts w:cs="Arial"/>
        </w:rPr>
      </w:pPr>
      <w:r>
        <w:rPr>
          <w:rFonts w:cs="Arial"/>
        </w:rPr>
        <w:t>Direct engagement with customers on and off HWRCs, including potentially managing difficult situations or aggressive customers</w:t>
      </w:r>
      <w:r w:rsidR="00222350" w:rsidRPr="00222350">
        <w:rPr>
          <w:rFonts w:cs="Arial"/>
        </w:rPr>
        <w:t xml:space="preserve"> </w:t>
      </w:r>
      <w:r w:rsidR="00222350">
        <w:rPr>
          <w:rFonts w:cs="Arial"/>
        </w:rPr>
        <w:t xml:space="preserve">and the </w:t>
      </w:r>
      <w:r w:rsidR="00222350">
        <w:rPr>
          <w:rFonts w:cs="Arial"/>
        </w:rPr>
        <w:t>handling of customer complaints</w:t>
      </w:r>
      <w:r>
        <w:rPr>
          <w:rFonts w:cs="Arial"/>
        </w:rPr>
        <w:t>;</w:t>
      </w:r>
    </w:p>
    <w:p w14:paraId="37644BED" w14:textId="577A9571" w:rsidR="000757B9" w:rsidRDefault="000757B9" w:rsidP="000757B9">
      <w:pPr>
        <w:pStyle w:val="ListParagraph"/>
        <w:numPr>
          <w:ilvl w:val="0"/>
          <w:numId w:val="12"/>
        </w:numPr>
        <w:spacing w:after="160" w:line="259" w:lineRule="auto"/>
        <w:rPr>
          <w:rFonts w:cs="Arial"/>
        </w:rPr>
      </w:pPr>
      <w:r>
        <w:rPr>
          <w:rFonts w:cs="Arial"/>
        </w:rPr>
        <w:t xml:space="preserve">Assisting with the administration of support systems and processes for the household waste recycling service; </w:t>
      </w:r>
    </w:p>
    <w:p w14:paraId="1DC1A3D5" w14:textId="2A1F344D" w:rsidR="000757B9" w:rsidRDefault="000757B9" w:rsidP="000757B9">
      <w:pPr>
        <w:pStyle w:val="ListParagraph"/>
        <w:numPr>
          <w:ilvl w:val="0"/>
          <w:numId w:val="12"/>
        </w:numPr>
        <w:spacing w:after="160" w:line="259" w:lineRule="auto"/>
        <w:rPr>
          <w:rFonts w:cs="Arial"/>
        </w:rPr>
      </w:pPr>
      <w:r>
        <w:rPr>
          <w:rFonts w:cs="Arial"/>
        </w:rPr>
        <w:t>Undertaking specialized service support activities such as training on systems or work methods for example through face to face tool box talks, in o</w:t>
      </w:r>
      <w:r w:rsidR="00317068">
        <w:rPr>
          <w:rFonts w:cs="Arial"/>
        </w:rPr>
        <w:t>rder to support the HWRC Supervisor</w:t>
      </w:r>
      <w:r>
        <w:rPr>
          <w:rFonts w:cs="Arial"/>
        </w:rPr>
        <w:t xml:space="preserve"> and the development of the HWRC teams or service; </w:t>
      </w:r>
    </w:p>
    <w:p w14:paraId="28B6E8F7" w14:textId="77777777" w:rsidR="000757B9" w:rsidRDefault="000757B9" w:rsidP="000757B9">
      <w:pPr>
        <w:pStyle w:val="ListParagraph"/>
        <w:numPr>
          <w:ilvl w:val="0"/>
          <w:numId w:val="12"/>
        </w:numPr>
        <w:spacing w:after="160" w:line="259" w:lineRule="auto"/>
        <w:rPr>
          <w:rFonts w:cs="Arial"/>
        </w:rPr>
      </w:pPr>
      <w:r>
        <w:rPr>
          <w:rFonts w:cs="Arial"/>
        </w:rPr>
        <w:t>Ensuring the household waste recycling centres are kept tidy and compliant with quality, environmental and health &amp; safety standards;</w:t>
      </w:r>
    </w:p>
    <w:p w14:paraId="0C140341" w14:textId="77777777" w:rsidR="000757B9" w:rsidRDefault="000757B9" w:rsidP="000757B9">
      <w:pPr>
        <w:pStyle w:val="ListParagraph"/>
        <w:numPr>
          <w:ilvl w:val="0"/>
          <w:numId w:val="12"/>
        </w:numPr>
        <w:spacing w:after="160" w:line="259" w:lineRule="auto"/>
        <w:rPr>
          <w:rFonts w:cs="Arial"/>
        </w:rPr>
      </w:pPr>
      <w:r>
        <w:rPr>
          <w:rFonts w:cs="Arial"/>
        </w:rPr>
        <w:t xml:space="preserve">Providing service and situation specific guidance to internal and external customers; </w:t>
      </w:r>
    </w:p>
    <w:p w14:paraId="76CD9EF0" w14:textId="77777777" w:rsidR="000757B9" w:rsidRDefault="000757B9" w:rsidP="000757B9">
      <w:pPr>
        <w:pStyle w:val="ListParagraph"/>
        <w:numPr>
          <w:ilvl w:val="0"/>
          <w:numId w:val="12"/>
        </w:numPr>
        <w:spacing w:after="160" w:line="259" w:lineRule="auto"/>
        <w:rPr>
          <w:rFonts w:cs="Arial"/>
        </w:rPr>
      </w:pPr>
      <w:r>
        <w:rPr>
          <w:rFonts w:cs="Arial"/>
        </w:rPr>
        <w:t>Carefully using specialized equipment such as excavators and assisting with the training of others in the use of the specialist equipment;</w:t>
      </w:r>
    </w:p>
    <w:p w14:paraId="49576495" w14:textId="77777777" w:rsidR="000757B9" w:rsidRDefault="000757B9" w:rsidP="000757B9">
      <w:pPr>
        <w:pStyle w:val="ListParagraph"/>
        <w:numPr>
          <w:ilvl w:val="0"/>
          <w:numId w:val="12"/>
        </w:numPr>
        <w:spacing w:after="160" w:line="259" w:lineRule="auto"/>
        <w:rPr>
          <w:rFonts w:cs="Arial"/>
        </w:rPr>
      </w:pPr>
      <w:r>
        <w:rPr>
          <w:rFonts w:cs="Arial"/>
        </w:rPr>
        <w:t>Liaison with contractors to ensure compliance with site rules;</w:t>
      </w:r>
    </w:p>
    <w:p w14:paraId="38BA8AA9" w14:textId="77777777" w:rsidR="000757B9" w:rsidRPr="00E25A47" w:rsidRDefault="000757B9" w:rsidP="000757B9">
      <w:pPr>
        <w:pStyle w:val="ListParagraph"/>
        <w:numPr>
          <w:ilvl w:val="0"/>
          <w:numId w:val="12"/>
        </w:numPr>
        <w:spacing w:after="160" w:line="259" w:lineRule="auto"/>
        <w:rPr>
          <w:rFonts w:cs="Arial"/>
        </w:rPr>
      </w:pPr>
      <w:r w:rsidRPr="00E25A47">
        <w:rPr>
          <w:rFonts w:cs="Arial"/>
        </w:rPr>
        <w:t xml:space="preserve">Liaison with outside bodies as required to support </w:t>
      </w:r>
      <w:r>
        <w:rPr>
          <w:rFonts w:cs="Arial"/>
        </w:rPr>
        <w:t>the delivery of the service.</w:t>
      </w:r>
    </w:p>
    <w:p w14:paraId="676649C3" w14:textId="77777777" w:rsidR="000757B9" w:rsidRDefault="000757B9" w:rsidP="000757B9">
      <w:pPr>
        <w:spacing w:after="0"/>
        <w:jc w:val="both"/>
      </w:pPr>
    </w:p>
    <w:p w14:paraId="5A28ABE9" w14:textId="08EEDE18" w:rsidR="000757B9" w:rsidRDefault="000757B9" w:rsidP="000757B9">
      <w:pPr>
        <w:spacing w:after="0"/>
        <w:jc w:val="both"/>
      </w:pPr>
      <w:r>
        <w:t xml:space="preserve">We are seeking to appoint a candidate who will be able to deliver these demanding outcomes in challenging, but exciting, times. If you </w:t>
      </w:r>
      <w:r w:rsidR="00C402EB">
        <w:t xml:space="preserve">are a </w:t>
      </w:r>
      <w:r>
        <w:rPr>
          <w:rFonts w:cs="Arial"/>
          <w:color w:val="auto"/>
        </w:rPr>
        <w:t>motivat</w:t>
      </w:r>
      <w:r w:rsidR="00C402EB">
        <w:rPr>
          <w:rFonts w:cs="Arial"/>
          <w:color w:val="auto"/>
        </w:rPr>
        <w:t>ed</w:t>
      </w:r>
      <w:r>
        <w:rPr>
          <w:rFonts w:cs="Arial"/>
          <w:color w:val="auto"/>
        </w:rPr>
        <w:t xml:space="preserve"> and </w:t>
      </w:r>
      <w:r w:rsidRPr="00912D42">
        <w:rPr>
          <w:rFonts w:cs="Arial"/>
          <w:color w:val="auto"/>
        </w:rPr>
        <w:t>commit</w:t>
      </w:r>
      <w:r w:rsidR="00C402EB">
        <w:rPr>
          <w:rFonts w:cs="Arial"/>
          <w:color w:val="auto"/>
        </w:rPr>
        <w:t>ted team player</w:t>
      </w:r>
      <w:r>
        <w:t xml:space="preserve">, </w:t>
      </w:r>
      <w:r w:rsidR="00C402EB">
        <w:t>with</w:t>
      </w:r>
      <w:r>
        <w:t xml:space="preserve"> a real desire to make a difference to how we manage our waste in Lancashire, then we look forward to receiving your application.</w:t>
      </w:r>
    </w:p>
    <w:p w14:paraId="1FE7D62E" w14:textId="77777777" w:rsidR="000757B9" w:rsidRDefault="000757B9" w:rsidP="005E4428">
      <w:pPr>
        <w:spacing w:after="0"/>
        <w:jc w:val="both"/>
        <w:rPr>
          <w:b/>
        </w:rPr>
      </w:pPr>
    </w:p>
    <w:p w14:paraId="139A5C3A" w14:textId="77777777" w:rsidR="00420A82" w:rsidRDefault="00420A82" w:rsidP="00420A82">
      <w:pPr>
        <w:spacing w:after="0"/>
        <w:jc w:val="both"/>
        <w:rPr>
          <w:b/>
        </w:rPr>
      </w:pPr>
      <w:r w:rsidRPr="006B770C">
        <w:rPr>
          <w:b/>
        </w:rPr>
        <w:t>Other:</w:t>
      </w:r>
    </w:p>
    <w:p w14:paraId="23D0C65C" w14:textId="77777777" w:rsidR="00420A82" w:rsidRDefault="00420A82" w:rsidP="00420A82">
      <w:pPr>
        <w:spacing w:after="0"/>
        <w:jc w:val="both"/>
      </w:pPr>
    </w:p>
    <w:p w14:paraId="1B566E1F" w14:textId="23D79479" w:rsidR="00420A82" w:rsidRPr="00420A82" w:rsidRDefault="00420A82" w:rsidP="00420A82">
      <w:pPr>
        <w:spacing w:after="0"/>
        <w:jc w:val="both"/>
        <w:rPr>
          <w:rFonts w:eastAsia="Times New Roman" w:cs="Arial"/>
          <w:color w:val="auto"/>
          <w:lang w:val="en" w:eastAsia="en-GB"/>
        </w:rPr>
      </w:pPr>
      <w:r w:rsidRPr="00420A82">
        <w:rPr>
          <w:rFonts w:eastAsia="Times New Roman" w:cs="Arial"/>
          <w:color w:val="auto"/>
          <w:lang w:val="en" w:eastAsia="en-GB"/>
        </w:rPr>
        <w:t xml:space="preserve">Lancashire County Council as an equal opportunities employer intends that no job applicant or employee will receive less </w:t>
      </w:r>
      <w:proofErr w:type="spellStart"/>
      <w:r w:rsidRPr="00420A82">
        <w:rPr>
          <w:rFonts w:eastAsia="Times New Roman" w:cs="Arial"/>
          <w:color w:val="auto"/>
          <w:lang w:val="en" w:eastAsia="en-GB"/>
        </w:rPr>
        <w:t>favourable</w:t>
      </w:r>
      <w:proofErr w:type="spellEnd"/>
      <w:r w:rsidRPr="00420A82">
        <w:rPr>
          <w:rFonts w:eastAsia="Times New Roman" w:cs="Arial"/>
          <w:color w:val="auto"/>
          <w:lang w:val="en" w:eastAsia="en-GB"/>
        </w:rPr>
        <w:t xml:space="preserve"> treatment because of their age, disability, gender identity, marriage or civil partnership status, pregnancy or maternity, sex, sexual orientation, race, religion or belief unless this can be objectively justified.</w:t>
      </w:r>
      <w:r w:rsidRPr="00420A82">
        <w:rPr>
          <w:rFonts w:eastAsia="Times New Roman" w:cs="Arial"/>
          <w:color w:val="auto"/>
          <w:lang w:val="en" w:eastAsia="en-GB"/>
        </w:rPr>
        <w:br/>
      </w:r>
    </w:p>
    <w:p w14:paraId="5DCB65AA" w14:textId="77777777" w:rsidR="00420A82" w:rsidRDefault="00420A82" w:rsidP="00420A82">
      <w:pPr>
        <w:spacing w:after="0"/>
        <w:jc w:val="both"/>
        <w:rPr>
          <w:rFonts w:eastAsia="Times New Roman" w:cs="Arial"/>
          <w:color w:val="auto"/>
          <w:lang w:val="en" w:eastAsia="en-GB"/>
        </w:rPr>
      </w:pPr>
      <w:r w:rsidRPr="00420A82">
        <w:rPr>
          <w:rFonts w:eastAsia="Times New Roman" w:cs="Arial"/>
          <w:color w:val="auto"/>
          <w:lang w:val="en" w:eastAsia="en-GB"/>
        </w:rPr>
        <w:t xml:space="preserve">Lancashire County Council has agreed a Code of Conduct and Statement of Ethical Standards that outline the </w:t>
      </w:r>
      <w:proofErr w:type="spellStart"/>
      <w:r w:rsidRPr="00420A82">
        <w:rPr>
          <w:rFonts w:eastAsia="Times New Roman" w:cs="Arial"/>
          <w:color w:val="auto"/>
          <w:lang w:val="en" w:eastAsia="en-GB"/>
        </w:rPr>
        <w:t>behavioural</w:t>
      </w:r>
      <w:proofErr w:type="spellEnd"/>
      <w:r w:rsidRPr="00420A82">
        <w:rPr>
          <w:rFonts w:eastAsia="Times New Roman" w:cs="Arial"/>
          <w:color w:val="auto"/>
          <w:lang w:val="en" w:eastAsia="en-GB"/>
        </w:rPr>
        <w:t xml:space="preserve"> and ethical standards that must be upheld by its employees and casual workers. If you are appointed, you will be required to accept these provisions on appointment. </w:t>
      </w:r>
    </w:p>
    <w:p w14:paraId="2B601C7F" w14:textId="77777777" w:rsidR="009E1CF9" w:rsidRDefault="009E1CF9" w:rsidP="00420A82">
      <w:pPr>
        <w:spacing w:after="0"/>
        <w:jc w:val="both"/>
        <w:rPr>
          <w:rFonts w:eastAsia="Times New Roman" w:cs="Arial"/>
          <w:color w:val="auto"/>
          <w:lang w:val="en" w:eastAsia="en-GB"/>
        </w:rPr>
      </w:pPr>
    </w:p>
    <w:p w14:paraId="3FF683D4" w14:textId="72C00907" w:rsidR="00420A82" w:rsidRPr="005D63B2" w:rsidRDefault="009E1CF9" w:rsidP="002D3700">
      <w:pPr>
        <w:spacing w:after="0"/>
        <w:jc w:val="both"/>
        <w:rPr>
          <w:rFonts w:cs="Arial"/>
        </w:rPr>
      </w:pPr>
      <w:r>
        <w:rPr>
          <w:rFonts w:eastAsia="Times New Roman" w:cs="Arial"/>
          <w:color w:val="auto"/>
          <w:lang w:val="en" w:eastAsia="en-GB"/>
        </w:rPr>
        <w:t>All new posts within Lancashire County Council are subject to a six month probationary period.</w:t>
      </w:r>
      <w:bookmarkStart w:id="0" w:name="_GoBack"/>
      <w:bookmarkEnd w:id="0"/>
    </w:p>
    <w:sectPr w:rsidR="00420A82" w:rsidRPr="005D63B2" w:rsidSect="00C40C17">
      <w:headerReference w:type="default" r:id="rId8"/>
      <w:footerReference w:type="default" r:id="rId9"/>
      <w:headerReference w:type="first" r:id="rId10"/>
      <w:footerReference w:type="first" r:id="rId11"/>
      <w:type w:val="continuous"/>
      <w:pgSz w:w="11900" w:h="16840" w:code="9"/>
      <w:pgMar w:top="1387" w:right="851" w:bottom="1418" w:left="1418" w:header="1418" w:footer="538" w:gutter="0"/>
      <w:cols w:space="29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B06F0" w14:textId="77777777" w:rsidR="00FA34EC" w:rsidRDefault="00FA34EC" w:rsidP="00124FDC">
      <w:pPr>
        <w:spacing w:after="0"/>
      </w:pPr>
      <w:r>
        <w:separator/>
      </w:r>
    </w:p>
  </w:endnote>
  <w:endnote w:type="continuationSeparator" w:id="0">
    <w:p w14:paraId="3ECB368E" w14:textId="77777777" w:rsidR="00FA34EC" w:rsidRDefault="00FA34E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wiss 72 1 BT">
    <w:altName w:val="Swiss 72 1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C71BB" w14:textId="77777777" w:rsidR="002C4B0D" w:rsidRDefault="005318BF">
    <w:pPr>
      <w:pStyle w:val="Footer"/>
    </w:pPr>
    <w:r>
      <w:rPr>
        <w:noProof/>
        <w:lang w:eastAsia="en-GB"/>
      </w:rPr>
      <mc:AlternateContent>
        <mc:Choice Requires="wps">
          <w:drawing>
            <wp:anchor distT="0" distB="0" distL="114300" distR="114300" simplePos="0" relativeHeight="251656192" behindDoc="0" locked="0" layoutInCell="1" allowOverlap="1" wp14:anchorId="7A79E558" wp14:editId="31604C58">
              <wp:simplePos x="0" y="0"/>
              <wp:positionH relativeFrom="page">
                <wp:align>center</wp:align>
              </wp:positionH>
              <wp:positionV relativeFrom="paragraph">
                <wp:posOffset>-163830</wp:posOffset>
              </wp:positionV>
              <wp:extent cx="6623050" cy="368300"/>
              <wp:effectExtent l="19050" t="19050" r="44450" b="508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36830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5DB160CF" w14:textId="77777777" w:rsidR="002C4B0D" w:rsidRDefault="002C4B0D" w:rsidP="00360516">
                          <w:pPr>
                            <w:jc w:val="center"/>
                          </w:pPr>
                          <w:r>
                            <w:t xml:space="preserve">• </w:t>
                          </w:r>
                          <w:r w:rsidR="00EB7D80">
                            <w:fldChar w:fldCharType="begin"/>
                          </w:r>
                          <w:r w:rsidR="00EB7D80">
                            <w:instrText xml:space="preserve"> PAGE   \* MERGEFORMAT </w:instrText>
                          </w:r>
                          <w:r w:rsidR="00EB7D80">
                            <w:fldChar w:fldCharType="separate"/>
                          </w:r>
                          <w:r w:rsidR="002D3700">
                            <w:rPr>
                              <w:noProof/>
                            </w:rPr>
                            <w:t>2</w:t>
                          </w:r>
                          <w:r w:rsidR="00EB7D80">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79E558" id="AutoShape 12" o:spid="_x0000_s1027" style="position:absolute;margin-left:0;margin-top:-12.9pt;width:521.5pt;height:29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4RhAIAABsFAAAOAAAAZHJzL2Uyb0RvYy54bWysVF1v0zAUfUfiP1h+Z0n6kXXR0mlsDCFt&#10;MDEQz67tJAbHNtdu0/HruXbSUdjbRCtZvrF9fM895/r8Yt9rspPglTU1LU5ySqThVijT1vTrl5s3&#10;K0p8YEYwbY2s6aP09GL9+tX54Co5s53VQgJBEOOrwdW0C8FVWeZ5J3vmT6yTBhcbCz0LGEKbCWAD&#10;ovc6m+V5mQ0WhAPLpff49XpcpOuE3zSSh09N42UguqaYW0gjpHETx2x9zqoWmOsUn9JgL8iiZ8rg&#10;pU9Q1ywwsgX1DKpXHKy3TTjhts9s0yguEwdkU+T/sHnomJOJCxbHu6cy+f8Hyz/u7oEogdpRYliP&#10;El1ug003k2IW6zM4X+G2B3cPkaF3t5b/8MTYq46ZVl4C2KGTTGBWRdyf/XUgBh6Pks1wZwXCM4RP&#10;pdo30EdALALZJ0UenxSR+0A4fizL2TxfonAc1+blap4nyTJWHU478OG9tD2Jk5qC3RrxGWVPV7Dd&#10;rQ9JFjGRY+I7JU2vUeQd06Qoy/I0Jc2qaTNiHzATXauVuFFapwDazZUGgkdr+vYm/qfD/nibNmTA&#10;dFcFZvtSjEQkuTPW9p0RaR6Y0uMc09Qmgsvk8omn3QYJD50YiFCxHLPV/Aw7UCi0/HyVl/nZKSVM&#10;t9irPAAlYMM3Fbokdyz+M5LX86JYLMdiatexkfoyx9+B+VgT1B2lPFyfoqPMkieiDUY7hf1mP5lu&#10;MtjGikc0CeaTnIAvCk46C78oGbA7a+p/bhlISvQHg0Y7KxaL2M4pWCxPZxjA8crmeIUZjlA1Dcg9&#10;Ta/C+ARsHai2w5uKxNDY6P1GhYOLx6wmS2MHJlrTaxFb/DhOu/68aevfAAAA//8DAFBLAwQUAAYA&#10;CAAAACEAxC5m3t0AAAAIAQAADwAAAGRycy9kb3ducmV2LnhtbEyPwU7DMAyG70i8Q2QkbltKBhMq&#10;dSeE2AGBmFgR57QJbSFxqibrytvjneBo/9bv7ys2s3dismPsAyFcLTMQlppgemoR3qvt4hZETJqM&#10;doEswo+NsCnPzwqdm3CkNzvtUyu4hGKuEbqUhlzK2HTW67gMgyXOPsPodeJxbKUZ9ZHLvZMqy9bS&#10;6574Q6cH+9DZ5nt/8Aju+en146Wu1DDpr6pqtvJRrXeIlxfz/R2IZOf0dwwnfEaHkpnqcCAThUNg&#10;kYSwUDcscIqz6xWvaoSVUiDLQv4XKH8BAAD//wMAUEsBAi0AFAAGAAgAAAAhALaDOJL+AAAA4QEA&#10;ABMAAAAAAAAAAAAAAAAAAAAAAFtDb250ZW50X1R5cGVzXS54bWxQSwECLQAUAAYACAAAACEAOP0h&#10;/9YAAACUAQAACwAAAAAAAAAAAAAAAAAvAQAAX3JlbHMvLnJlbHNQSwECLQAUAAYACAAAACEArAqe&#10;EYQCAAAbBQAADgAAAAAAAAAAAAAAAAAuAgAAZHJzL2Uyb0RvYy54bWxQSwECLQAUAAYACAAAACEA&#10;xC5m3t0AAAAIAQAADwAAAAAAAAAAAAAAAADeBAAAZHJzL2Rvd25yZXYueG1sUEsFBgAAAAAEAAQA&#10;8wAAAOgFAAAAAA==&#10;" fillcolor="#bfbfbf" strokecolor="#bfbfbf" strokeweight="3pt">
              <v:shadow on="t" color="#d31145" opacity=".5" offset="1pt"/>
              <v:textbox>
                <w:txbxContent>
                  <w:p w14:paraId="5DB160CF" w14:textId="77777777" w:rsidR="002C4B0D" w:rsidRDefault="002C4B0D" w:rsidP="00360516">
                    <w:pPr>
                      <w:jc w:val="center"/>
                    </w:pPr>
                    <w:r>
                      <w:t xml:space="preserve">• </w:t>
                    </w:r>
                    <w:r w:rsidR="00EB7D80">
                      <w:fldChar w:fldCharType="begin"/>
                    </w:r>
                    <w:r w:rsidR="00EB7D80">
                      <w:instrText xml:space="preserve"> PAGE   \* MERGEFORMAT </w:instrText>
                    </w:r>
                    <w:r w:rsidR="00EB7D80">
                      <w:fldChar w:fldCharType="separate"/>
                    </w:r>
                    <w:r w:rsidR="002D3700">
                      <w:rPr>
                        <w:noProof/>
                      </w:rPr>
                      <w:t>2</w:t>
                    </w:r>
                    <w:r w:rsidR="00EB7D80">
                      <w:rPr>
                        <w:noProof/>
                      </w:rPr>
                      <w:fldChar w:fldCharType="end"/>
                    </w:r>
                    <w:r>
                      <w:t xml:space="preserve"> •</w:t>
                    </w:r>
                  </w:p>
                </w:txbxContent>
              </v:textbox>
              <w10:wrap anchorx="page"/>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4B22" w14:textId="77777777" w:rsidR="00573D45" w:rsidRDefault="00573D45">
    <w:pPr>
      <w:pStyle w:val="Footer"/>
    </w:pPr>
    <w:r>
      <w:rPr>
        <w:noProof/>
        <w:lang w:eastAsia="en-GB"/>
      </w:rPr>
      <mc:AlternateContent>
        <mc:Choice Requires="wps">
          <w:drawing>
            <wp:anchor distT="0" distB="0" distL="114300" distR="114300" simplePos="0" relativeHeight="251660288" behindDoc="0" locked="0" layoutInCell="1" allowOverlap="1" wp14:anchorId="69CF6586" wp14:editId="5476A54A">
              <wp:simplePos x="0" y="0"/>
              <wp:positionH relativeFrom="page">
                <wp:align>center</wp:align>
              </wp:positionH>
              <wp:positionV relativeFrom="paragraph">
                <wp:posOffset>-161925</wp:posOffset>
              </wp:positionV>
              <wp:extent cx="6623050" cy="368300"/>
              <wp:effectExtent l="19050" t="19050" r="44450" b="5080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36830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247B85EF" w14:textId="77777777" w:rsidR="00573D45" w:rsidRDefault="00573D45" w:rsidP="00573D45">
                          <w:pPr>
                            <w:jc w:val="center"/>
                          </w:pPr>
                          <w:r>
                            <w:t xml:space="preserve">• </w:t>
                          </w:r>
                          <w:r>
                            <w:fldChar w:fldCharType="begin"/>
                          </w:r>
                          <w:r>
                            <w:instrText xml:space="preserve"> PAGE   \* MERGEFORMAT </w:instrText>
                          </w:r>
                          <w:r>
                            <w:fldChar w:fldCharType="separate"/>
                          </w:r>
                          <w:r w:rsidR="002D3700">
                            <w:rPr>
                              <w:noProof/>
                            </w:rPr>
                            <w:t>1</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CF6586" id="_x0000_s1028" style="position:absolute;margin-left:0;margin-top:-12.75pt;width:521.5pt;height:29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c2hAIAABsFAAAOAAAAZHJzL2Uyb0RvYy54bWysVF1v2yAUfZ+0/4B4X23nw02tOlXXrtOk&#10;fVTrpj0TwDYbBgYkTvfrd7l2smx9q5ZIiGvgcM6953J5te812UkflDU1Lc5ySqThVijT1vTrl7tX&#10;K0pCZEYwbY2s6aMM9Gr98sXl4Co5s53VQnoCICZUg6tpF6OrsizwTvYsnFknDSw21vcsQujbTHg2&#10;AHqvs1mel9lgvXDechkCfL0dF+ka8ZtG8vipaYKMRNcUuEUcPY6bNGbrS1a1nrlO8YkGewaLnikD&#10;lx6hbllkZOvVE6hecW+DbeIZt31mm0ZxiRpATZH/o+ahY06iFkhOcMc0hf8Hyz/u7j1RoqYLSgzr&#10;oUTX22jxZlLMUn4GFyrY9uDufVIY3HvLfwRi7E3HTCuvvbdDJ5kAVkXan/11IAUBjpLN8MEKgGcA&#10;j6naN75PgJAEsseKPB4rIveRcPhYlrN5voTCcVibl6t5jiXLWHU47XyIb6XtSZrU1NutEZ+h7HgF&#10;270PEcsiJnFMfKek6TUUecc0KcqyPEfSrJo2A/YBE+VarcSd0hoD325utCdwtKav79J/OhxOt2lD&#10;BqC7KoDtczFQCLoz5faNETiPTOlxDjS1SeASXT7ptNso/UMnBiJUSsdsNb+ADhQKLD9f5WV+cU4J&#10;0y30Ko+eEm/jNxU7LHdK/hORt/OiWCzHZGrXsVH6MoffQfmYE6g7lPJwPUYnzNATyQajneJ+s0fT&#10;HQ22seIRTAJ80AnwosCks/4XJQN0Z03Dzy3zkhL9zoDRLorFIrUzBovl+QwCf7qyOV1hhgNUTSNo&#10;x+lNHJ+ArfOq7eCmAhUam7zfqHhw8chqsjR0IMqaXovU4qcx7vrzpq1/AwAA//8DAFBLAwQUAAYA&#10;CAAAACEAUUldpt4AAAAIAQAADwAAAGRycy9kb3ducmV2LnhtbEyPwU7DMBBE70j8g7VI3FoHl1Qo&#10;jVMhRA8IBKJBnDfxNgnE6yh20/D3uCc4zs5q5k2+nW0vJhp951jDzTIBQVw703Gj4aPcLe5A+IBs&#10;sHdMGn7Iw7a4vMgxM+7E7zTtQyNiCPsMNbQhDJmUvm7Jol+6gTh6BzdaDFGOjTQjnmK47aVKkrW0&#10;2HFsaHGgh5bq7/3Rauifn14/X6pSDRN+lWW9k49q/ab19dV8vwERaA5/z3DGj+hQRKbKHdl40WuI&#10;Q4KGhUpTEGc7uV3FU6VhpVKQRS7/Dyh+AQAA//8DAFBLAQItABQABgAIAAAAIQC2gziS/gAAAOEB&#10;AAATAAAAAAAAAAAAAAAAAAAAAABbQ29udGVudF9UeXBlc10ueG1sUEsBAi0AFAAGAAgAAAAhADj9&#10;If/WAAAAlAEAAAsAAAAAAAAAAAAAAAAALwEAAF9yZWxzLy5yZWxzUEsBAi0AFAAGAAgAAAAhAFdx&#10;lzaEAgAAGwUAAA4AAAAAAAAAAAAAAAAALgIAAGRycy9lMm9Eb2MueG1sUEsBAi0AFAAGAAgAAAAh&#10;AFFJXabeAAAACAEAAA8AAAAAAAAAAAAAAAAA3gQAAGRycy9kb3ducmV2LnhtbFBLBQYAAAAABAAE&#10;APMAAADpBQAAAAA=&#10;" fillcolor="#bfbfbf" strokecolor="#bfbfbf" strokeweight="3pt">
              <v:shadow on="t" color="#d31145" opacity=".5" offset="1pt"/>
              <v:textbox>
                <w:txbxContent>
                  <w:p w14:paraId="247B85EF" w14:textId="77777777" w:rsidR="00573D45" w:rsidRDefault="00573D45" w:rsidP="00573D45">
                    <w:pPr>
                      <w:jc w:val="center"/>
                    </w:pPr>
                    <w:r>
                      <w:t xml:space="preserve">• </w:t>
                    </w:r>
                    <w:r>
                      <w:fldChar w:fldCharType="begin"/>
                    </w:r>
                    <w:r>
                      <w:instrText xml:space="preserve"> PAGE   \* MERGEFORMAT </w:instrText>
                    </w:r>
                    <w:r>
                      <w:fldChar w:fldCharType="separate"/>
                    </w:r>
                    <w:r w:rsidR="002D3700">
                      <w:rPr>
                        <w:noProof/>
                      </w:rPr>
                      <w:t>1</w:t>
                    </w:r>
                    <w:r>
                      <w:rPr>
                        <w:noProof/>
                      </w:rPr>
                      <w:fldChar w:fldCharType="end"/>
                    </w:r>
                    <w:r>
                      <w:t xml:space="preserve"> •</w:t>
                    </w:r>
                  </w:p>
                </w:txbxContent>
              </v:textbox>
              <w10:wrap anchorx="page"/>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15EB7" w14:textId="77777777" w:rsidR="00FA34EC" w:rsidRDefault="00FA34EC" w:rsidP="00124FDC">
      <w:pPr>
        <w:spacing w:after="0"/>
      </w:pPr>
      <w:r>
        <w:separator/>
      </w:r>
    </w:p>
  </w:footnote>
  <w:footnote w:type="continuationSeparator" w:id="0">
    <w:p w14:paraId="7E98FA02" w14:textId="77777777" w:rsidR="00FA34EC" w:rsidRDefault="00FA34EC"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1827" w14:textId="77777777" w:rsidR="002C4B0D" w:rsidRDefault="005318BF">
    <w:pPr>
      <w:pStyle w:val="Header"/>
    </w:pPr>
    <w:r>
      <w:rPr>
        <w:noProof/>
        <w:lang w:eastAsia="en-GB"/>
      </w:rPr>
      <mc:AlternateContent>
        <mc:Choice Requires="wps">
          <w:drawing>
            <wp:anchor distT="0" distB="0" distL="114300" distR="114300" simplePos="0" relativeHeight="251657216" behindDoc="0" locked="0" layoutInCell="1" allowOverlap="1" wp14:anchorId="132B6563" wp14:editId="02DD2FA8">
              <wp:simplePos x="0" y="0"/>
              <wp:positionH relativeFrom="column">
                <wp:posOffset>-397510</wp:posOffset>
              </wp:positionH>
              <wp:positionV relativeFrom="paragraph">
                <wp:posOffset>-485775</wp:posOffset>
              </wp:positionV>
              <wp:extent cx="6673850" cy="392430"/>
              <wp:effectExtent l="2540" t="0" r="29210" b="266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392430"/>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66AFD907" w14:textId="77777777" w:rsidR="002C4B0D" w:rsidRPr="00A6602C" w:rsidRDefault="00573D45" w:rsidP="00A6602C">
                          <w:pPr>
                            <w:ind w:left="142"/>
                            <w:rPr>
                              <w:b/>
                              <w:color w:val="FFFFFF"/>
                            </w:rPr>
                          </w:pPr>
                          <w:r>
                            <w:rPr>
                              <w:b/>
                              <w:color w:val="FFFFFF"/>
                            </w:rPr>
                            <w:t>Service and Post context information</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2B6563" id="AutoShape 13" o:spid="_x0000_s1026" style="position:absolute;margin-left:-31.3pt;margin-top:-38.25pt;width:525.5pt;height:3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cGzwIAAL4FAAAOAAAAZHJzL2Uyb0RvYy54bWysVFtv0zAUfkfiP1h+73Jpekm0dNpWipAG&#10;TAzEsxM7icGxg+02LYj/zrGTdh17mRCtFPn48p3L951zebVvBdoxbbiSOY4uQoyYLBXlss7xl8+b&#10;yRIjY4mkRCjJcnxgBl+tXr+67LuMxapRgjKNAESarO9y3FjbZUFgyoa1xFyojkk4rJRuiQVT1wHV&#10;pAf0VgRxGM6DXmnaaVUyY2B3PRzilcevKlbaj1VlmEUixxCb9V/tv4X7BqtLktWadA0vxzDIP0TR&#10;Ei7B6QlqTSxBW82fQbW81Mqoyl6Uqg1UVfGS+Rwgmyj8K5uHhnTM5wLFMd2pTOb/wZYfdvcacZrj&#10;GCNJWqDoemuV94yiqatP35kMrj1099plaLo7VX43SKrbhsiaXWut+oYRClFF7n7w5IEzDDxFRf9e&#10;UYAnAO9Lta906wChCGjvGTmcGGF7i0rYnM8X0+UMiCvhbJrGydRTFpDs+LrTxr5lqkVukWOttpJ+&#10;Atq9C7K7M9bTQsfkCP2GUdUKIHlHBIrm4MEHTbLxMmAfMX26SnC64UJ4Q9fFrdAInuZ4PY2iZDY+&#10;NufXhHSXpXLPXEFINuwwL8gxJLW1TD80tEeUu8inszSOMBigzngRuh9GRNTQVqXVGGllv3LbeGZc&#10;nZ7Fc7Nx/zGeE7p3/8Qx1HYMwVXZi/RXGsVJeBOnk818uZgkm2Q2SRfhchJG6U06D5M0WW9+O5dR&#10;kjWcUibvuGTHhomSlwlybN1B6r5lUA+i8dkCxW1Hc0wLMaR2XlDzsrp78n1HOz2+kdSvLeFiWAdP&#10;wx9KsweBAEPHqnj1OsEOwrf7Yg8oTsWFogfQMfDgxQpDDxaN0j8x6mGA5Nj82BLNMBLvJPRCGiWJ&#10;mziDMdCpz0+K8xMiS4DKsQXO/fLWDlNq22leN+Ap8mWRyrVnxa3T1WNUowFDwiczDjQ3hc5tf+tx&#10;7K7+AAAA//8DAFBLAwQUAAYACAAAACEA9Fp0SuAAAAALAQAADwAAAGRycy9kb3ducmV2LnhtbEyP&#10;zU7DMBCE70i8g7VI3FqnVXBDiFNVIC5UHFrK3YmXJCVeR7HbBp6e5QS3/Zmd+bZYT64XZxxD50nD&#10;Yp6AQKq97ajRcHh7nmUgQjRkTe8JNXxhgHV5fVWY3PoL7fC8j41gEwq50dDGOORShrpFZ8LcD0i8&#10;+/CjM5HbsZF2NBc2d71cJomSznTECa0Z8LHF+nN/cozxst1WfmNf03epjsdQJd9Pw0Hr25tp8wAi&#10;4hT/xPCLzzdQMlPlT2SD6DXM1FKxlIuVugPBivssS0FUPFmkK5BlIf//UP4AAAD//wMAUEsBAi0A&#10;FAAGAAgAAAAhALaDOJL+AAAA4QEAABMAAAAAAAAAAAAAAAAAAAAAAFtDb250ZW50X1R5cGVzXS54&#10;bWxQSwECLQAUAAYACAAAACEAOP0h/9YAAACUAQAACwAAAAAAAAAAAAAAAAAvAQAAX3JlbHMvLnJl&#10;bHNQSwECLQAUAAYACAAAACEAnplnBs8CAAC+BQAADgAAAAAAAAAAAAAAAAAuAgAAZHJzL2Uyb0Rv&#10;Yy54bWxQSwECLQAUAAYACAAAACEA9Fp0SuAAAAALAQAADwAAAAAAAAAAAAAAAAApBQAAZHJzL2Rv&#10;d25yZXYueG1sUEsFBgAAAAAEAAQA8wAAADYGAAAAAA==&#10;" fillcolor="#d31145" stroked="f" strokecolor="#d31145" strokeweight="10pt">
              <v:stroke linestyle="thinThin"/>
              <v:shadow on="t" color="#bfbfbf"/>
              <v:textbox inset=",2.5mm,,2.5mm">
                <w:txbxContent>
                  <w:p w14:paraId="66AFD907" w14:textId="77777777" w:rsidR="002C4B0D" w:rsidRPr="00A6602C" w:rsidRDefault="00573D45" w:rsidP="00A6602C">
                    <w:pPr>
                      <w:ind w:left="142"/>
                      <w:rPr>
                        <w:b/>
                        <w:color w:val="FFFFFF"/>
                      </w:rPr>
                    </w:pPr>
                    <w:r>
                      <w:rPr>
                        <w:b/>
                        <w:color w:val="FFFFFF"/>
                      </w:rPr>
                      <w:t>Service and Post context information</w:t>
                    </w:r>
                  </w:p>
                </w:txbxContent>
              </v:textbox>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2E278" w14:textId="77777777" w:rsidR="002C4B0D" w:rsidRDefault="002C4B0D">
    <w:pPr>
      <w:pStyle w:val="Header"/>
    </w:pPr>
    <w:r>
      <w:rPr>
        <w:noProof/>
        <w:lang w:eastAsia="en-GB"/>
      </w:rPr>
      <w:drawing>
        <wp:anchor distT="0" distB="0" distL="114300" distR="114300" simplePos="0" relativeHeight="251658240" behindDoc="1" locked="0" layoutInCell="1" allowOverlap="1" wp14:anchorId="565DA19C" wp14:editId="610DCF1D">
          <wp:simplePos x="0" y="0"/>
          <wp:positionH relativeFrom="column">
            <wp:posOffset>-899795</wp:posOffset>
          </wp:positionH>
          <wp:positionV relativeFrom="paragraph">
            <wp:posOffset>-921385</wp:posOffset>
          </wp:positionV>
          <wp:extent cx="7549515" cy="3716020"/>
          <wp:effectExtent l="19050" t="0" r="0" b="0"/>
          <wp:wrapNone/>
          <wp:docPr id="3" name="Picture 3" descr="a4 red TOP we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red TOP web 300dpi"/>
                  <pic:cNvPicPr>
                    <a:picLocks noChangeAspect="1" noChangeArrowheads="1"/>
                  </pic:cNvPicPr>
                </pic:nvPicPr>
                <pic:blipFill>
                  <a:blip r:embed="rId1"/>
                  <a:srcRect/>
                  <a:stretch>
                    <a:fillRect/>
                  </a:stretch>
                </pic:blipFill>
                <pic:spPr bwMode="auto">
                  <a:xfrm>
                    <a:off x="0" y="0"/>
                    <a:ext cx="7549515" cy="3716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4D91"/>
    <w:multiLevelType w:val="hybridMultilevel"/>
    <w:tmpl w:val="118A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82787"/>
    <w:multiLevelType w:val="hybridMultilevel"/>
    <w:tmpl w:val="5E1A92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A7B0A33"/>
    <w:multiLevelType w:val="hybridMultilevel"/>
    <w:tmpl w:val="CDBC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26CCA"/>
    <w:multiLevelType w:val="hybridMultilevel"/>
    <w:tmpl w:val="0F78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668E9"/>
    <w:multiLevelType w:val="hybridMultilevel"/>
    <w:tmpl w:val="000413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27D7247"/>
    <w:multiLevelType w:val="hybridMultilevel"/>
    <w:tmpl w:val="C48E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358EB"/>
    <w:multiLevelType w:val="hybridMultilevel"/>
    <w:tmpl w:val="E430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6517B"/>
    <w:multiLevelType w:val="hybridMultilevel"/>
    <w:tmpl w:val="3F0E8AF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2CF3015"/>
    <w:multiLevelType w:val="hybridMultilevel"/>
    <w:tmpl w:val="C156A4C4"/>
    <w:lvl w:ilvl="0" w:tplc="AE8822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4C6E5D"/>
    <w:multiLevelType w:val="hybridMultilevel"/>
    <w:tmpl w:val="561E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2"/>
  </w:num>
  <w:num w:numId="8">
    <w:abstractNumId w:val="1"/>
  </w:num>
  <w:num w:numId="9">
    <w:abstractNumId w:val="10"/>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2C"/>
    <w:rsid w:val="000040A7"/>
    <w:rsid w:val="00007881"/>
    <w:rsid w:val="00011BD4"/>
    <w:rsid w:val="0003138C"/>
    <w:rsid w:val="00040E98"/>
    <w:rsid w:val="00053446"/>
    <w:rsid w:val="00055B31"/>
    <w:rsid w:val="0006452C"/>
    <w:rsid w:val="000757B9"/>
    <w:rsid w:val="0009575B"/>
    <w:rsid w:val="000A6F74"/>
    <w:rsid w:val="000B1EFA"/>
    <w:rsid w:val="000B5BA9"/>
    <w:rsid w:val="000C03AF"/>
    <w:rsid w:val="000D0562"/>
    <w:rsid w:val="000D3601"/>
    <w:rsid w:val="000E4236"/>
    <w:rsid w:val="000E4C9C"/>
    <w:rsid w:val="000E6215"/>
    <w:rsid w:val="000F146E"/>
    <w:rsid w:val="000F3FC4"/>
    <w:rsid w:val="00112B05"/>
    <w:rsid w:val="00114C2C"/>
    <w:rsid w:val="00123B68"/>
    <w:rsid w:val="00124FDC"/>
    <w:rsid w:val="00135CEE"/>
    <w:rsid w:val="00142526"/>
    <w:rsid w:val="00170EAF"/>
    <w:rsid w:val="00184A27"/>
    <w:rsid w:val="001A360B"/>
    <w:rsid w:val="001A7649"/>
    <w:rsid w:val="001E1E3B"/>
    <w:rsid w:val="001E2FF5"/>
    <w:rsid w:val="001F0BC4"/>
    <w:rsid w:val="0020424D"/>
    <w:rsid w:val="00206B6A"/>
    <w:rsid w:val="00222350"/>
    <w:rsid w:val="00227C39"/>
    <w:rsid w:val="00230B2C"/>
    <w:rsid w:val="0025559B"/>
    <w:rsid w:val="002659CF"/>
    <w:rsid w:val="00274A9E"/>
    <w:rsid w:val="002915A8"/>
    <w:rsid w:val="002B6C59"/>
    <w:rsid w:val="002C19B1"/>
    <w:rsid w:val="002C4196"/>
    <w:rsid w:val="002C465F"/>
    <w:rsid w:val="002C4B0D"/>
    <w:rsid w:val="002D3700"/>
    <w:rsid w:val="002E215C"/>
    <w:rsid w:val="002E4A60"/>
    <w:rsid w:val="002F4EFF"/>
    <w:rsid w:val="00317068"/>
    <w:rsid w:val="00323BF8"/>
    <w:rsid w:val="00342A5C"/>
    <w:rsid w:val="00345A1D"/>
    <w:rsid w:val="00360516"/>
    <w:rsid w:val="00365825"/>
    <w:rsid w:val="00376F9B"/>
    <w:rsid w:val="003858AD"/>
    <w:rsid w:val="00394975"/>
    <w:rsid w:val="003B6108"/>
    <w:rsid w:val="003D3905"/>
    <w:rsid w:val="003E12C1"/>
    <w:rsid w:val="003E6C58"/>
    <w:rsid w:val="00403450"/>
    <w:rsid w:val="00404D3F"/>
    <w:rsid w:val="00411D89"/>
    <w:rsid w:val="00411FC5"/>
    <w:rsid w:val="004131CD"/>
    <w:rsid w:val="00420A82"/>
    <w:rsid w:val="00424B35"/>
    <w:rsid w:val="00442270"/>
    <w:rsid w:val="004746AB"/>
    <w:rsid w:val="004851D7"/>
    <w:rsid w:val="00497CB9"/>
    <w:rsid w:val="004B380A"/>
    <w:rsid w:val="004C2626"/>
    <w:rsid w:val="004C4C29"/>
    <w:rsid w:val="004C696F"/>
    <w:rsid w:val="004D104A"/>
    <w:rsid w:val="004E6536"/>
    <w:rsid w:val="004F20D8"/>
    <w:rsid w:val="004F68FD"/>
    <w:rsid w:val="005026A8"/>
    <w:rsid w:val="005119AA"/>
    <w:rsid w:val="00515B18"/>
    <w:rsid w:val="005318BF"/>
    <w:rsid w:val="005360E5"/>
    <w:rsid w:val="005369FC"/>
    <w:rsid w:val="0054783B"/>
    <w:rsid w:val="00553EFD"/>
    <w:rsid w:val="005652D5"/>
    <w:rsid w:val="00565DF7"/>
    <w:rsid w:val="0057293C"/>
    <w:rsid w:val="00573D45"/>
    <w:rsid w:val="005816D4"/>
    <w:rsid w:val="00583371"/>
    <w:rsid w:val="00592367"/>
    <w:rsid w:val="005A0DD3"/>
    <w:rsid w:val="005B365E"/>
    <w:rsid w:val="005C41AB"/>
    <w:rsid w:val="005C63B1"/>
    <w:rsid w:val="005D2C86"/>
    <w:rsid w:val="005D63B2"/>
    <w:rsid w:val="005E4428"/>
    <w:rsid w:val="00606FC8"/>
    <w:rsid w:val="00631BEF"/>
    <w:rsid w:val="006429DE"/>
    <w:rsid w:val="0064301D"/>
    <w:rsid w:val="006462A7"/>
    <w:rsid w:val="00656B67"/>
    <w:rsid w:val="006573DF"/>
    <w:rsid w:val="00657E34"/>
    <w:rsid w:val="00671576"/>
    <w:rsid w:val="006752FB"/>
    <w:rsid w:val="006A679E"/>
    <w:rsid w:val="006B66EC"/>
    <w:rsid w:val="006F57A0"/>
    <w:rsid w:val="0070092D"/>
    <w:rsid w:val="00701160"/>
    <w:rsid w:val="00713A76"/>
    <w:rsid w:val="0074452D"/>
    <w:rsid w:val="00747D5E"/>
    <w:rsid w:val="00764059"/>
    <w:rsid w:val="0076518B"/>
    <w:rsid w:val="00765545"/>
    <w:rsid w:val="00766332"/>
    <w:rsid w:val="0079299F"/>
    <w:rsid w:val="00795732"/>
    <w:rsid w:val="00797100"/>
    <w:rsid w:val="007B31CB"/>
    <w:rsid w:val="007B58F8"/>
    <w:rsid w:val="007C341D"/>
    <w:rsid w:val="007D0086"/>
    <w:rsid w:val="007E3988"/>
    <w:rsid w:val="007E778D"/>
    <w:rsid w:val="00810844"/>
    <w:rsid w:val="00814BA6"/>
    <w:rsid w:val="00830EEC"/>
    <w:rsid w:val="00832287"/>
    <w:rsid w:val="008402E2"/>
    <w:rsid w:val="00846DAF"/>
    <w:rsid w:val="00862C6C"/>
    <w:rsid w:val="0086433B"/>
    <w:rsid w:val="008707EB"/>
    <w:rsid w:val="00874FCD"/>
    <w:rsid w:val="0088444B"/>
    <w:rsid w:val="008A2E08"/>
    <w:rsid w:val="008A4092"/>
    <w:rsid w:val="008D299B"/>
    <w:rsid w:val="008D61B4"/>
    <w:rsid w:val="008D73C0"/>
    <w:rsid w:val="00912FD1"/>
    <w:rsid w:val="009132F2"/>
    <w:rsid w:val="009210F2"/>
    <w:rsid w:val="00941FA1"/>
    <w:rsid w:val="00945620"/>
    <w:rsid w:val="00961639"/>
    <w:rsid w:val="00971A57"/>
    <w:rsid w:val="00980C35"/>
    <w:rsid w:val="00987C4A"/>
    <w:rsid w:val="00992594"/>
    <w:rsid w:val="0099679F"/>
    <w:rsid w:val="009D27CE"/>
    <w:rsid w:val="009D6EAC"/>
    <w:rsid w:val="009E1CF9"/>
    <w:rsid w:val="009E6314"/>
    <w:rsid w:val="00A02AD1"/>
    <w:rsid w:val="00A11CBB"/>
    <w:rsid w:val="00A24DDF"/>
    <w:rsid w:val="00A450B1"/>
    <w:rsid w:val="00A54556"/>
    <w:rsid w:val="00A54D64"/>
    <w:rsid w:val="00A60C4A"/>
    <w:rsid w:val="00A6602C"/>
    <w:rsid w:val="00A71E30"/>
    <w:rsid w:val="00A913E7"/>
    <w:rsid w:val="00AA7F01"/>
    <w:rsid w:val="00AB1109"/>
    <w:rsid w:val="00AC01BB"/>
    <w:rsid w:val="00AC55C9"/>
    <w:rsid w:val="00AE0D6A"/>
    <w:rsid w:val="00AF5182"/>
    <w:rsid w:val="00AF577A"/>
    <w:rsid w:val="00B0026F"/>
    <w:rsid w:val="00B06F0A"/>
    <w:rsid w:val="00B14367"/>
    <w:rsid w:val="00B32AA4"/>
    <w:rsid w:val="00B409FC"/>
    <w:rsid w:val="00B5683E"/>
    <w:rsid w:val="00B60AAD"/>
    <w:rsid w:val="00B80F15"/>
    <w:rsid w:val="00B823FF"/>
    <w:rsid w:val="00BA0BED"/>
    <w:rsid w:val="00BA6ABF"/>
    <w:rsid w:val="00BE4B90"/>
    <w:rsid w:val="00BF5930"/>
    <w:rsid w:val="00C009B3"/>
    <w:rsid w:val="00C21B21"/>
    <w:rsid w:val="00C402EB"/>
    <w:rsid w:val="00C40C17"/>
    <w:rsid w:val="00C51A09"/>
    <w:rsid w:val="00C53823"/>
    <w:rsid w:val="00C5426E"/>
    <w:rsid w:val="00C6198C"/>
    <w:rsid w:val="00C6367D"/>
    <w:rsid w:val="00C70E3C"/>
    <w:rsid w:val="00CA4372"/>
    <w:rsid w:val="00CB0818"/>
    <w:rsid w:val="00CB3E25"/>
    <w:rsid w:val="00CB4528"/>
    <w:rsid w:val="00CF53BC"/>
    <w:rsid w:val="00CF6D67"/>
    <w:rsid w:val="00CF6EB1"/>
    <w:rsid w:val="00D04825"/>
    <w:rsid w:val="00D20315"/>
    <w:rsid w:val="00D42521"/>
    <w:rsid w:val="00D43724"/>
    <w:rsid w:val="00D4609E"/>
    <w:rsid w:val="00D565E0"/>
    <w:rsid w:val="00D626E3"/>
    <w:rsid w:val="00D627E0"/>
    <w:rsid w:val="00D66002"/>
    <w:rsid w:val="00D80B89"/>
    <w:rsid w:val="00D81FEF"/>
    <w:rsid w:val="00D8469E"/>
    <w:rsid w:val="00D85BEA"/>
    <w:rsid w:val="00D95F2A"/>
    <w:rsid w:val="00D96124"/>
    <w:rsid w:val="00DD0C59"/>
    <w:rsid w:val="00DE0462"/>
    <w:rsid w:val="00DE09DB"/>
    <w:rsid w:val="00DE6A7F"/>
    <w:rsid w:val="00DF1779"/>
    <w:rsid w:val="00DF1FB3"/>
    <w:rsid w:val="00E05FF7"/>
    <w:rsid w:val="00E17A6E"/>
    <w:rsid w:val="00E27B55"/>
    <w:rsid w:val="00E3252F"/>
    <w:rsid w:val="00E35E46"/>
    <w:rsid w:val="00E42D01"/>
    <w:rsid w:val="00E5142D"/>
    <w:rsid w:val="00E518A1"/>
    <w:rsid w:val="00E55FBF"/>
    <w:rsid w:val="00E634CA"/>
    <w:rsid w:val="00E73E8D"/>
    <w:rsid w:val="00E93798"/>
    <w:rsid w:val="00E93926"/>
    <w:rsid w:val="00EB752B"/>
    <w:rsid w:val="00EB7D80"/>
    <w:rsid w:val="00EC034B"/>
    <w:rsid w:val="00ED3D29"/>
    <w:rsid w:val="00ED53F3"/>
    <w:rsid w:val="00ED6F65"/>
    <w:rsid w:val="00EF6B9C"/>
    <w:rsid w:val="00EF7BC6"/>
    <w:rsid w:val="00F35A02"/>
    <w:rsid w:val="00F4075A"/>
    <w:rsid w:val="00F44F66"/>
    <w:rsid w:val="00F500F6"/>
    <w:rsid w:val="00F50371"/>
    <w:rsid w:val="00F51DCE"/>
    <w:rsid w:val="00F573F2"/>
    <w:rsid w:val="00F71CB8"/>
    <w:rsid w:val="00F71F7A"/>
    <w:rsid w:val="00F76EC8"/>
    <w:rsid w:val="00F825F7"/>
    <w:rsid w:val="00F95AFB"/>
    <w:rsid w:val="00FA34EC"/>
    <w:rsid w:val="00FB15B3"/>
    <w:rsid w:val="00FB1AA8"/>
    <w:rsid w:val="00FC758F"/>
    <w:rsid w:val="00FD2734"/>
    <w:rsid w:val="00FE22D6"/>
    <w:rsid w:val="00FE6C02"/>
    <w:rsid w:val="00FF38A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F97E9"/>
  <w15:docId w15:val="{170F0639-8C29-4147-B29C-DC9F2C7B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844"/>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color w:val="auto"/>
      <w:spacing w:val="5"/>
      <w:kern w:val="28"/>
      <w:sz w:val="52"/>
      <w:szCs w:val="52"/>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 w:val="22"/>
      <w:szCs w:val="22"/>
    </w:rPr>
  </w:style>
  <w:style w:type="paragraph" w:customStyle="1" w:styleId="TableDataRight">
    <w:name w:val="Table Data Right"/>
    <w:basedOn w:val="BodyText1"/>
    <w:qFormat/>
    <w:rsid w:val="005119AA"/>
    <w:pPr>
      <w:jc w:val="right"/>
    </w:pPr>
    <w:rPr>
      <w:sz w:val="22"/>
      <w:szCs w:val="22"/>
    </w:rPr>
  </w:style>
  <w:style w:type="paragraph" w:customStyle="1" w:styleId="TableHeadLeft">
    <w:name w:val="Table Head Left"/>
    <w:basedOn w:val="BodyText1"/>
    <w:qFormat/>
    <w:rsid w:val="005119AA"/>
    <w:rPr>
      <w:b/>
      <w:sz w:val="22"/>
      <w:szCs w:val="22"/>
    </w:rPr>
  </w:style>
  <w:style w:type="paragraph" w:customStyle="1" w:styleId="TableHeadRight">
    <w:name w:val="Table Head Right"/>
    <w:basedOn w:val="BodyText1"/>
    <w:qFormat/>
    <w:rsid w:val="005119AA"/>
    <w:pPr>
      <w:jc w:val="right"/>
    </w:pPr>
    <w:rPr>
      <w:b/>
      <w:sz w:val="22"/>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character" w:styleId="Hyperlink">
    <w:name w:val="Hyperlink"/>
    <w:basedOn w:val="DefaultParagraphFont"/>
    <w:uiPriority w:val="99"/>
    <w:unhideWhenUsed/>
    <w:rsid w:val="00EB752B"/>
    <w:rPr>
      <w:color w:val="0000FF" w:themeColor="hyperlink"/>
      <w:u w:val="single"/>
    </w:rPr>
  </w:style>
  <w:style w:type="paragraph" w:customStyle="1" w:styleId="Default">
    <w:name w:val="Default"/>
    <w:rsid w:val="00B32AA4"/>
    <w:pPr>
      <w:autoSpaceDE w:val="0"/>
      <w:autoSpaceDN w:val="0"/>
      <w:adjustRightInd w:val="0"/>
    </w:pPr>
    <w:rPr>
      <w:rFonts w:ascii="Franklin Gothic Medium" w:eastAsia="Calibri" w:hAnsi="Franklin Gothic Medium" w:cs="Franklin Gothic Medium"/>
      <w:color w:val="000000"/>
      <w:sz w:val="24"/>
      <w:szCs w:val="24"/>
    </w:rPr>
  </w:style>
  <w:style w:type="character" w:styleId="CommentReference">
    <w:name w:val="annotation reference"/>
    <w:basedOn w:val="DefaultParagraphFont"/>
    <w:uiPriority w:val="99"/>
    <w:semiHidden/>
    <w:unhideWhenUsed/>
    <w:rsid w:val="000F146E"/>
    <w:rPr>
      <w:sz w:val="16"/>
      <w:szCs w:val="16"/>
    </w:rPr>
  </w:style>
  <w:style w:type="paragraph" w:styleId="CommentText">
    <w:name w:val="annotation text"/>
    <w:basedOn w:val="Normal"/>
    <w:link w:val="CommentTextChar"/>
    <w:uiPriority w:val="99"/>
    <w:semiHidden/>
    <w:unhideWhenUsed/>
    <w:rsid w:val="000F146E"/>
    <w:rPr>
      <w:sz w:val="20"/>
      <w:szCs w:val="20"/>
    </w:rPr>
  </w:style>
  <w:style w:type="character" w:customStyle="1" w:styleId="CommentTextChar">
    <w:name w:val="Comment Text Char"/>
    <w:basedOn w:val="DefaultParagraphFont"/>
    <w:link w:val="CommentText"/>
    <w:uiPriority w:val="99"/>
    <w:semiHidden/>
    <w:rsid w:val="000F146E"/>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0F146E"/>
    <w:rPr>
      <w:b/>
      <w:bCs/>
    </w:rPr>
  </w:style>
  <w:style w:type="character" w:customStyle="1" w:styleId="CommentSubjectChar">
    <w:name w:val="Comment Subject Char"/>
    <w:basedOn w:val="CommentTextChar"/>
    <w:link w:val="CommentSubject"/>
    <w:uiPriority w:val="99"/>
    <w:semiHidden/>
    <w:rsid w:val="000F146E"/>
    <w:rPr>
      <w:rFonts w:ascii="Arial" w:hAnsi="Arial"/>
      <w:b/>
      <w:bCs/>
      <w:color w:val="000000"/>
      <w:lang w:eastAsia="en-US"/>
    </w:rPr>
  </w:style>
  <w:style w:type="paragraph" w:styleId="Revision">
    <w:name w:val="Revision"/>
    <w:hidden/>
    <w:uiPriority w:val="99"/>
    <w:semiHidden/>
    <w:rsid w:val="00F4075A"/>
    <w:rPr>
      <w:rFonts w:ascii="Arial" w:hAnsi="Arial"/>
      <w:color w:val="000000"/>
      <w:sz w:val="24"/>
      <w:szCs w:val="24"/>
      <w:lang w:eastAsia="en-US"/>
    </w:rPr>
  </w:style>
  <w:style w:type="character" w:customStyle="1" w:styleId="A9">
    <w:name w:val="A9"/>
    <w:uiPriority w:val="99"/>
    <w:rsid w:val="00420A82"/>
    <w:rPr>
      <w:rFonts w:cs="Swiss 72 1 BT"/>
      <w:b/>
      <w:bCs/>
      <w:color w:val="000000"/>
      <w:sz w:val="28"/>
      <w:szCs w:val="28"/>
    </w:rPr>
  </w:style>
  <w:style w:type="paragraph" w:customStyle="1" w:styleId="Pa2">
    <w:name w:val="Pa2"/>
    <w:basedOn w:val="Normal"/>
    <w:next w:val="Normal"/>
    <w:uiPriority w:val="99"/>
    <w:rsid w:val="00420A82"/>
    <w:pPr>
      <w:autoSpaceDE w:val="0"/>
      <w:autoSpaceDN w:val="0"/>
      <w:adjustRightInd w:val="0"/>
      <w:spacing w:after="0" w:line="241" w:lineRule="atLeast"/>
    </w:pPr>
    <w:rPr>
      <w:rFonts w:ascii="Swiss 72 1 BT" w:eastAsiaTheme="minorHAnsi" w:hAnsi="Swiss 72 1 B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132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elson002\Local%20Settings\Temporary%20Internet%20Files\Content.IE5\YV6RUHUB\Newsletter_Word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56A30-7914-4D4B-8EFC-199E7E70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Newsletter_Word_Template[1].dot</Template>
  <TotalTime>12</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snelson002</dc:creator>
  <cp:keywords/>
  <cp:lastModifiedBy>Birch, John</cp:lastModifiedBy>
  <cp:revision>3</cp:revision>
  <cp:lastPrinted>2014-09-05T13:58:00Z</cp:lastPrinted>
  <dcterms:created xsi:type="dcterms:W3CDTF">2018-12-28T10:16:00Z</dcterms:created>
  <dcterms:modified xsi:type="dcterms:W3CDTF">2018-12-28T11:20:00Z</dcterms:modified>
</cp:coreProperties>
</file>