
<file path=[Content_Types].xml><?xml version="1.0" encoding="utf-8"?>
<Types xmlns="http://schemas.openxmlformats.org/package/2006/content-types">
  <Default Extension="emf" ContentType="image/x-emf"/>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footer4.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7.xml" ContentType="application/vnd.openxmlformats-officedocument.wordprocessingml.header+xml"/>
  <Override PartName="/word/footer5.xml" ContentType="application/vnd.openxmlformats-officedocument.wordprocessingml.footer+xml"/>
  <Override PartName="/word/header8.xml" ContentType="application/vnd.openxmlformats-officedocument.wordprocessingml.header+xml"/>
  <Override PartName="/word/footer6.xml" ContentType="application/vnd.openxmlformats-officedocument.wordprocessingml.footer+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52C2F0" w14:textId="158163D9" w:rsidR="00670F95" w:rsidRDefault="00670F95">
      <w:r>
        <w:rPr>
          <w:rFonts w:ascii="Arial" w:hAnsi="Arial" w:cs="Arial"/>
          <w:noProof/>
          <w:sz w:val="28"/>
          <w:szCs w:val="28"/>
        </w:rPr>
        <w:drawing>
          <wp:anchor distT="0" distB="0" distL="114300" distR="114300" simplePos="0" relativeHeight="251653120" behindDoc="0" locked="0" layoutInCell="1" allowOverlap="1" wp14:anchorId="6BD8A138" wp14:editId="19845CC2">
            <wp:simplePos x="0" y="0"/>
            <wp:positionH relativeFrom="column">
              <wp:posOffset>-476250</wp:posOffset>
            </wp:positionH>
            <wp:positionV relativeFrom="page">
              <wp:posOffset>-104775</wp:posOffset>
            </wp:positionV>
            <wp:extent cx="7553960" cy="10832465"/>
            <wp:effectExtent l="0" t="0" r="8890" b="6985"/>
            <wp:wrapThrough wrapText="bothSides">
              <wp:wrapPolygon edited="0">
                <wp:start x="0" y="0"/>
                <wp:lineTo x="0" y="21576"/>
                <wp:lineTo x="21571" y="21576"/>
                <wp:lineTo x="21571" y="0"/>
                <wp:lineTo x="0" y="0"/>
              </wp:wrapPolygon>
            </wp:wrapThrough>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553960" cy="1083246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22D194E" w14:textId="77777777" w:rsidR="00670F95" w:rsidRDefault="00670F95" w:rsidP="00670F95">
      <w:pPr>
        <w:rPr>
          <w:rFonts w:ascii="Arial" w:hAnsi="Arial" w:cs="Arial"/>
          <w:b/>
          <w:bCs/>
        </w:rPr>
      </w:pPr>
    </w:p>
    <w:p w14:paraId="7FC1AE3B" w14:textId="77777777" w:rsidR="00670F95" w:rsidRDefault="00670F95" w:rsidP="00670F95">
      <w:pPr>
        <w:rPr>
          <w:rFonts w:ascii="Arial" w:hAnsi="Arial" w:cs="Arial"/>
          <w:b/>
          <w:bCs/>
        </w:rPr>
      </w:pPr>
    </w:p>
    <w:p w14:paraId="4E9A1721" w14:textId="77777777" w:rsidR="00670F95" w:rsidRDefault="00670F95" w:rsidP="00670F95">
      <w:pPr>
        <w:rPr>
          <w:rFonts w:ascii="Arial" w:hAnsi="Arial" w:cs="Arial"/>
          <w:b/>
          <w:bCs/>
        </w:rPr>
      </w:pPr>
    </w:p>
    <w:p w14:paraId="2908FE41" w14:textId="44460E29" w:rsidR="00670F95" w:rsidRPr="00670F95" w:rsidRDefault="00670F95" w:rsidP="00670F95">
      <w:pPr>
        <w:rPr>
          <w:rFonts w:ascii="Arial" w:hAnsi="Arial" w:cs="Arial"/>
          <w:b/>
          <w:bCs/>
          <w:sz w:val="24"/>
          <w:szCs w:val="24"/>
        </w:rPr>
      </w:pPr>
      <w:r w:rsidRPr="00670F95">
        <w:rPr>
          <w:rFonts w:ascii="Arial" w:hAnsi="Arial" w:cs="Arial"/>
          <w:b/>
          <w:bCs/>
          <w:sz w:val="24"/>
          <w:szCs w:val="24"/>
        </w:rPr>
        <w:t>PIVATS Language and Communication Extension Pack</w:t>
      </w:r>
    </w:p>
    <w:p w14:paraId="590EDE6D" w14:textId="77777777" w:rsidR="00670F95" w:rsidRPr="00670F95" w:rsidRDefault="00670F95" w:rsidP="00670F95">
      <w:pPr>
        <w:rPr>
          <w:rFonts w:ascii="Arial" w:hAnsi="Arial" w:cs="Arial"/>
          <w:b/>
          <w:bCs/>
          <w:sz w:val="24"/>
          <w:szCs w:val="24"/>
        </w:rPr>
      </w:pPr>
    </w:p>
    <w:p w14:paraId="2A77DB22" w14:textId="77777777" w:rsidR="00670F95" w:rsidRPr="00670F95" w:rsidRDefault="00670F95" w:rsidP="00670F95">
      <w:pPr>
        <w:jc w:val="both"/>
        <w:rPr>
          <w:rFonts w:ascii="Arial" w:hAnsi="Arial" w:cs="Arial"/>
          <w:sz w:val="24"/>
          <w:szCs w:val="24"/>
        </w:rPr>
      </w:pPr>
      <w:r w:rsidRPr="00670F95">
        <w:rPr>
          <w:rFonts w:ascii="Arial" w:hAnsi="Arial" w:cs="Arial"/>
          <w:sz w:val="24"/>
          <w:szCs w:val="24"/>
        </w:rPr>
        <w:t xml:space="preserve">Language acquisition is becoming an increasing challenge for schools, as a growing number of pupils enter school with </w:t>
      </w:r>
      <w:r w:rsidRPr="00670F95">
        <w:rPr>
          <w:rFonts w:ascii="Arial" w:hAnsi="Arial" w:cs="Arial"/>
          <w:b/>
          <w:bCs/>
          <w:color w:val="7030A0"/>
          <w:sz w:val="24"/>
          <w:szCs w:val="24"/>
        </w:rPr>
        <w:t>delayed language development</w:t>
      </w:r>
      <w:r w:rsidRPr="00670F95">
        <w:rPr>
          <w:rFonts w:ascii="Arial" w:hAnsi="Arial" w:cs="Arial"/>
          <w:sz w:val="24"/>
          <w:szCs w:val="24"/>
        </w:rPr>
        <w:t>. This then impacts on their social, emotional, and academic progress.</w:t>
      </w:r>
    </w:p>
    <w:p w14:paraId="531E7188" w14:textId="77777777" w:rsidR="00670F95" w:rsidRPr="00670F95" w:rsidRDefault="00670F95" w:rsidP="00670F95">
      <w:pPr>
        <w:jc w:val="both"/>
        <w:rPr>
          <w:rFonts w:ascii="Arial" w:hAnsi="Arial" w:cs="Arial"/>
          <w:sz w:val="24"/>
          <w:szCs w:val="24"/>
        </w:rPr>
      </w:pPr>
    </w:p>
    <w:p w14:paraId="51F64180" w14:textId="77777777" w:rsidR="00670F95" w:rsidRPr="00670F95" w:rsidRDefault="00670F95" w:rsidP="00670F95">
      <w:pPr>
        <w:jc w:val="both"/>
        <w:rPr>
          <w:rFonts w:ascii="Arial" w:hAnsi="Arial" w:cs="Arial"/>
          <w:sz w:val="24"/>
          <w:szCs w:val="24"/>
        </w:rPr>
      </w:pPr>
      <w:r w:rsidRPr="00670F95">
        <w:rPr>
          <w:rFonts w:ascii="Arial" w:hAnsi="Arial" w:cs="Arial"/>
          <w:sz w:val="24"/>
          <w:szCs w:val="24"/>
        </w:rPr>
        <w:t>The</w:t>
      </w:r>
      <w:r w:rsidRPr="00670F95">
        <w:rPr>
          <w:rFonts w:ascii="Arial" w:hAnsi="Arial" w:cs="Arial"/>
          <w:b/>
          <w:bCs/>
          <w:sz w:val="24"/>
          <w:szCs w:val="24"/>
        </w:rPr>
        <w:t xml:space="preserve"> PIVATS Language and Communication Extension Pack</w:t>
      </w:r>
      <w:r w:rsidRPr="00670F95">
        <w:rPr>
          <w:rFonts w:ascii="Arial" w:hAnsi="Arial" w:cs="Arial"/>
          <w:sz w:val="24"/>
          <w:szCs w:val="24"/>
        </w:rPr>
        <w:t xml:space="preserve"> has been designed to give practitioners guidance on how to promote the development of listening and understanding of spoken language, and talking and communication skills, within a mainstream school setting – especially for pupils functioning within the earlier PIVATS milestones.</w:t>
      </w:r>
    </w:p>
    <w:p w14:paraId="6F3BB632" w14:textId="77777777" w:rsidR="00670F95" w:rsidRPr="00670F95" w:rsidRDefault="00670F95" w:rsidP="00670F95">
      <w:pPr>
        <w:jc w:val="both"/>
        <w:rPr>
          <w:rFonts w:ascii="Arial" w:hAnsi="Arial" w:cs="Arial"/>
          <w:sz w:val="24"/>
          <w:szCs w:val="24"/>
        </w:rPr>
      </w:pPr>
    </w:p>
    <w:p w14:paraId="60C98F2D" w14:textId="77777777" w:rsidR="00670F95" w:rsidRPr="00670F95" w:rsidRDefault="00670F95" w:rsidP="00670F95">
      <w:pPr>
        <w:jc w:val="both"/>
        <w:rPr>
          <w:rFonts w:ascii="Arial" w:hAnsi="Arial" w:cs="Arial"/>
          <w:sz w:val="24"/>
          <w:szCs w:val="24"/>
        </w:rPr>
      </w:pPr>
      <w:r w:rsidRPr="00670F95">
        <w:rPr>
          <w:rFonts w:ascii="Arial" w:hAnsi="Arial" w:cs="Arial"/>
          <w:sz w:val="24"/>
          <w:szCs w:val="24"/>
        </w:rPr>
        <w:t>It is worth noting that 15-20% of pupils will have persistent SLCN (Speech, language, and communication needs) and these pupils would benefit from specialist support and intervention in addition to the strategies promoted in the PIVATS toolkit.</w:t>
      </w:r>
    </w:p>
    <w:p w14:paraId="2F86AAA8" w14:textId="77777777" w:rsidR="00670F95" w:rsidRPr="00670F95" w:rsidRDefault="00670F95" w:rsidP="00670F95">
      <w:pPr>
        <w:jc w:val="both"/>
        <w:rPr>
          <w:rFonts w:ascii="Arial" w:hAnsi="Arial" w:cs="Arial"/>
          <w:sz w:val="24"/>
          <w:szCs w:val="24"/>
        </w:rPr>
      </w:pPr>
    </w:p>
    <w:p w14:paraId="5C4DCBCB" w14:textId="77777777" w:rsidR="00670F95" w:rsidRPr="00670F95" w:rsidRDefault="00670F95" w:rsidP="00670F95">
      <w:pPr>
        <w:jc w:val="both"/>
        <w:rPr>
          <w:rFonts w:ascii="Arial" w:hAnsi="Arial" w:cs="Arial"/>
          <w:sz w:val="24"/>
          <w:szCs w:val="24"/>
        </w:rPr>
      </w:pPr>
      <w:r w:rsidRPr="00670F95">
        <w:rPr>
          <w:rFonts w:ascii="Arial" w:hAnsi="Arial" w:cs="Arial"/>
          <w:sz w:val="24"/>
          <w:szCs w:val="24"/>
        </w:rPr>
        <w:t xml:space="preserve">The </w:t>
      </w:r>
      <w:r w:rsidRPr="00670F95">
        <w:rPr>
          <w:rFonts w:ascii="Arial" w:hAnsi="Arial" w:cs="Arial"/>
          <w:b/>
          <w:bCs/>
          <w:sz w:val="24"/>
          <w:szCs w:val="24"/>
        </w:rPr>
        <w:t>PIVATS Language and Communication Extension Pack</w:t>
      </w:r>
      <w:r w:rsidRPr="00670F95">
        <w:rPr>
          <w:rFonts w:ascii="Arial" w:hAnsi="Arial" w:cs="Arial"/>
          <w:sz w:val="24"/>
          <w:szCs w:val="24"/>
        </w:rPr>
        <w:t xml:space="preserve"> has been written to support provision for pupils being assessed using the </w:t>
      </w:r>
      <w:r w:rsidRPr="00670F95">
        <w:rPr>
          <w:rFonts w:ascii="Arial" w:hAnsi="Arial" w:cs="Arial"/>
          <w:b/>
          <w:bCs/>
          <w:sz w:val="24"/>
          <w:szCs w:val="24"/>
        </w:rPr>
        <w:t>PIVATS 5 Language and Communication Milestones</w:t>
      </w:r>
      <w:r w:rsidRPr="00670F95">
        <w:rPr>
          <w:rFonts w:ascii="Arial" w:hAnsi="Arial" w:cs="Arial"/>
          <w:sz w:val="24"/>
          <w:szCs w:val="24"/>
        </w:rPr>
        <w:t xml:space="preserve">. Where a criterion is highlighted, there is an example of a practical strategy which could be included in provision to develop that aspect of language and communication. </w:t>
      </w:r>
    </w:p>
    <w:p w14:paraId="2F8FFFA4" w14:textId="77777777" w:rsidR="00670F95" w:rsidRPr="00670F95" w:rsidRDefault="00670F95" w:rsidP="00670F95">
      <w:pPr>
        <w:jc w:val="both"/>
        <w:rPr>
          <w:rFonts w:ascii="Arial" w:hAnsi="Arial" w:cs="Arial"/>
          <w:sz w:val="24"/>
          <w:szCs w:val="24"/>
        </w:rPr>
      </w:pPr>
    </w:p>
    <w:p w14:paraId="424F08B3" w14:textId="1FC02521" w:rsidR="00670F95" w:rsidRPr="00670F95" w:rsidRDefault="00670F95" w:rsidP="00670F95">
      <w:pPr>
        <w:jc w:val="both"/>
        <w:rPr>
          <w:rFonts w:ascii="Arial" w:hAnsi="Arial" w:cs="Arial"/>
          <w:b/>
          <w:bCs/>
          <w:sz w:val="24"/>
          <w:szCs w:val="24"/>
        </w:rPr>
      </w:pPr>
      <w:r w:rsidRPr="00670F95">
        <w:rPr>
          <w:rFonts w:ascii="Arial" w:hAnsi="Arial" w:cs="Arial"/>
          <w:b/>
          <w:bCs/>
          <w:sz w:val="24"/>
          <w:szCs w:val="24"/>
        </w:rPr>
        <w:t>PIVATS 5 Language and Communication</w:t>
      </w:r>
    </w:p>
    <w:p w14:paraId="6D0D97DC" w14:textId="77777777" w:rsidR="00670F95" w:rsidRPr="00670F95" w:rsidRDefault="00670F95" w:rsidP="00670F95">
      <w:pPr>
        <w:jc w:val="both"/>
        <w:rPr>
          <w:rFonts w:ascii="Arial" w:eastAsia="Calibri" w:hAnsi="Arial" w:cs="Arial"/>
          <w:sz w:val="24"/>
          <w:szCs w:val="24"/>
        </w:rPr>
      </w:pPr>
    </w:p>
    <w:p w14:paraId="3D87D526" w14:textId="6676247F" w:rsidR="00670F95" w:rsidRPr="00670F95" w:rsidRDefault="00670F95" w:rsidP="00670F95">
      <w:pPr>
        <w:jc w:val="both"/>
        <w:rPr>
          <w:rFonts w:ascii="Arial" w:eastAsia="Calibri" w:hAnsi="Arial" w:cs="Arial"/>
          <w:color w:val="7030A0"/>
          <w:sz w:val="24"/>
          <w:szCs w:val="24"/>
        </w:rPr>
      </w:pPr>
      <w:r w:rsidRPr="00670F95">
        <w:rPr>
          <w:rFonts w:ascii="Arial" w:eastAsia="Calibri" w:hAnsi="Arial" w:cs="Arial"/>
          <w:sz w:val="24"/>
          <w:szCs w:val="24"/>
        </w:rPr>
        <w:t xml:space="preserve">For many years, there has been a focus on raising attainment in writing and, more recently, early reading. The fundamental skills of communication, and development of spoken language, have often been over-looked and yet these underpin pupils' ability to read and write. As Jean Gross illustrates in the following table from her book </w:t>
      </w:r>
      <w:r w:rsidRPr="0071259A">
        <w:rPr>
          <w:rFonts w:ascii="Arial" w:eastAsia="Calibri" w:hAnsi="Arial" w:cs="Arial"/>
          <w:b/>
          <w:bCs/>
          <w:sz w:val="24"/>
          <w:szCs w:val="24"/>
        </w:rPr>
        <w:t>Time to Talk</w:t>
      </w:r>
      <w:r w:rsidR="00BB2C14">
        <w:rPr>
          <w:rFonts w:ascii="Arial" w:eastAsia="Calibri" w:hAnsi="Arial" w:cs="Arial"/>
          <w:sz w:val="24"/>
          <w:szCs w:val="24"/>
        </w:rPr>
        <w:t xml:space="preserve">: </w:t>
      </w:r>
      <w:r w:rsidR="00BB2C14">
        <w:rPr>
          <w:rFonts w:ascii="Arial" w:eastAsia="Calibri" w:hAnsi="Arial" w:cs="Arial"/>
          <w:b/>
          <w:bCs/>
          <w:sz w:val="24"/>
          <w:szCs w:val="24"/>
        </w:rPr>
        <w:t>Implementing Outstanding Practice In Speech</w:t>
      </w:r>
      <w:r w:rsidR="00447584">
        <w:rPr>
          <w:rFonts w:ascii="Arial" w:eastAsia="Calibri" w:hAnsi="Arial" w:cs="Arial"/>
          <w:b/>
          <w:bCs/>
          <w:sz w:val="24"/>
          <w:szCs w:val="24"/>
        </w:rPr>
        <w:t>, Language &amp; Communication</w:t>
      </w:r>
      <w:r w:rsidRPr="00670F95">
        <w:rPr>
          <w:rFonts w:ascii="Arial" w:eastAsia="Calibri" w:hAnsi="Arial" w:cs="Arial"/>
          <w:sz w:val="24"/>
          <w:szCs w:val="24"/>
        </w:rPr>
        <w:t>, the amount of teaching time focusing on reading and writing is often disproportionate to the time spent developing the essential skills underpinning these i.e. listening and speaking</w:t>
      </w:r>
      <w:r w:rsidRPr="00670F95">
        <w:rPr>
          <w:rFonts w:ascii="Arial" w:eastAsia="Calibri" w:hAnsi="Arial" w:cs="Arial"/>
          <w:color w:val="7030A0"/>
          <w:sz w:val="24"/>
          <w:szCs w:val="24"/>
        </w:rPr>
        <w:t xml:space="preserve">. </w:t>
      </w:r>
      <w:r w:rsidR="00447584" w:rsidRPr="00F86EFB">
        <w:rPr>
          <w:rFonts w:ascii="Arial" w:eastAsia="Calibri" w:hAnsi="Arial" w:cs="Arial"/>
          <w:sz w:val="24"/>
          <w:szCs w:val="24"/>
        </w:rPr>
        <w:t>(Gross, 2018, p.16).</w:t>
      </w:r>
    </w:p>
    <w:p w14:paraId="1F08E0F5" w14:textId="77777777" w:rsidR="00670F95" w:rsidRPr="00670F95" w:rsidRDefault="00670F95" w:rsidP="00670F95">
      <w:pPr>
        <w:jc w:val="both"/>
        <w:rPr>
          <w:rFonts w:ascii="Arial" w:eastAsia="Calibri" w:hAnsi="Arial" w:cs="Arial"/>
          <w:color w:val="7030A0"/>
          <w:sz w:val="24"/>
          <w:szCs w:val="24"/>
        </w:rPr>
      </w:pPr>
    </w:p>
    <w:tbl>
      <w:tblPr>
        <w:tblStyle w:val="TableGrid1"/>
        <w:tblW w:w="0" w:type="auto"/>
        <w:tblLook w:val="04A0" w:firstRow="1" w:lastRow="0" w:firstColumn="1" w:lastColumn="0" w:noHBand="0" w:noVBand="1"/>
      </w:tblPr>
      <w:tblGrid>
        <w:gridCol w:w="1803"/>
        <w:gridCol w:w="1803"/>
        <w:gridCol w:w="1803"/>
        <w:gridCol w:w="1803"/>
        <w:gridCol w:w="1804"/>
      </w:tblGrid>
      <w:tr w:rsidR="00670F95" w:rsidRPr="00670F95" w14:paraId="610C1C43" w14:textId="77777777" w:rsidTr="00D911D4">
        <w:trPr>
          <w:trHeight w:val="567"/>
        </w:trPr>
        <w:tc>
          <w:tcPr>
            <w:tcW w:w="1803" w:type="dxa"/>
            <w:shd w:val="clear" w:color="auto" w:fill="A8D08D"/>
            <w:vAlign w:val="center"/>
          </w:tcPr>
          <w:p w14:paraId="32AADBCA" w14:textId="77777777" w:rsidR="00670F95" w:rsidRPr="00670F95" w:rsidRDefault="00670F95" w:rsidP="00D911D4">
            <w:pPr>
              <w:jc w:val="both"/>
              <w:rPr>
                <w:rFonts w:ascii="Arial" w:eastAsia="Calibri" w:hAnsi="Arial" w:cs="Arial"/>
                <w:sz w:val="24"/>
                <w:szCs w:val="24"/>
              </w:rPr>
            </w:pPr>
          </w:p>
        </w:tc>
        <w:tc>
          <w:tcPr>
            <w:tcW w:w="1803" w:type="dxa"/>
            <w:shd w:val="clear" w:color="auto" w:fill="A8D08D"/>
            <w:vAlign w:val="center"/>
          </w:tcPr>
          <w:p w14:paraId="5FBEA47B" w14:textId="77777777" w:rsidR="00670F95" w:rsidRPr="00670F95" w:rsidRDefault="00670F95" w:rsidP="00D911D4">
            <w:pPr>
              <w:jc w:val="both"/>
              <w:rPr>
                <w:rFonts w:ascii="Arial" w:eastAsia="Calibri" w:hAnsi="Arial" w:cs="Arial"/>
                <w:b/>
                <w:bCs/>
                <w:sz w:val="24"/>
                <w:szCs w:val="24"/>
              </w:rPr>
            </w:pPr>
            <w:r w:rsidRPr="00670F95">
              <w:rPr>
                <w:rFonts w:ascii="Arial" w:eastAsia="Calibri" w:hAnsi="Arial" w:cs="Arial"/>
                <w:b/>
                <w:bCs/>
                <w:sz w:val="24"/>
                <w:szCs w:val="24"/>
              </w:rPr>
              <w:t>Listening</w:t>
            </w:r>
          </w:p>
        </w:tc>
        <w:tc>
          <w:tcPr>
            <w:tcW w:w="1803" w:type="dxa"/>
            <w:shd w:val="clear" w:color="auto" w:fill="A8D08D"/>
            <w:vAlign w:val="center"/>
          </w:tcPr>
          <w:p w14:paraId="2FB8E331" w14:textId="77777777" w:rsidR="00670F95" w:rsidRPr="00670F95" w:rsidRDefault="00670F95" w:rsidP="00D911D4">
            <w:pPr>
              <w:jc w:val="both"/>
              <w:rPr>
                <w:rFonts w:ascii="Arial" w:eastAsia="Calibri" w:hAnsi="Arial" w:cs="Arial"/>
                <w:b/>
                <w:bCs/>
                <w:sz w:val="24"/>
                <w:szCs w:val="24"/>
              </w:rPr>
            </w:pPr>
            <w:r w:rsidRPr="00670F95">
              <w:rPr>
                <w:rFonts w:ascii="Arial" w:eastAsia="Calibri" w:hAnsi="Arial" w:cs="Arial"/>
                <w:b/>
                <w:bCs/>
                <w:sz w:val="24"/>
                <w:szCs w:val="24"/>
              </w:rPr>
              <w:t>Speaking</w:t>
            </w:r>
          </w:p>
        </w:tc>
        <w:tc>
          <w:tcPr>
            <w:tcW w:w="1803" w:type="dxa"/>
            <w:shd w:val="clear" w:color="auto" w:fill="A8D08D"/>
            <w:vAlign w:val="center"/>
          </w:tcPr>
          <w:p w14:paraId="62F0A6D7" w14:textId="77777777" w:rsidR="00670F95" w:rsidRPr="00670F95" w:rsidRDefault="00670F95" w:rsidP="00D911D4">
            <w:pPr>
              <w:jc w:val="both"/>
              <w:rPr>
                <w:rFonts w:ascii="Arial" w:eastAsia="Calibri" w:hAnsi="Arial" w:cs="Arial"/>
                <w:b/>
                <w:bCs/>
                <w:sz w:val="24"/>
                <w:szCs w:val="24"/>
              </w:rPr>
            </w:pPr>
            <w:r w:rsidRPr="00670F95">
              <w:rPr>
                <w:rFonts w:ascii="Arial" w:eastAsia="Calibri" w:hAnsi="Arial" w:cs="Arial"/>
                <w:b/>
                <w:bCs/>
                <w:sz w:val="24"/>
                <w:szCs w:val="24"/>
              </w:rPr>
              <w:t>Reading</w:t>
            </w:r>
          </w:p>
        </w:tc>
        <w:tc>
          <w:tcPr>
            <w:tcW w:w="1804" w:type="dxa"/>
            <w:shd w:val="clear" w:color="auto" w:fill="A8D08D"/>
            <w:vAlign w:val="center"/>
          </w:tcPr>
          <w:p w14:paraId="453D705B" w14:textId="77777777" w:rsidR="00670F95" w:rsidRPr="00670F95" w:rsidRDefault="00670F95" w:rsidP="00D911D4">
            <w:pPr>
              <w:jc w:val="both"/>
              <w:rPr>
                <w:rFonts w:ascii="Arial" w:eastAsia="Calibri" w:hAnsi="Arial" w:cs="Arial"/>
                <w:b/>
                <w:bCs/>
                <w:sz w:val="24"/>
                <w:szCs w:val="24"/>
              </w:rPr>
            </w:pPr>
            <w:r w:rsidRPr="00670F95">
              <w:rPr>
                <w:rFonts w:ascii="Arial" w:eastAsia="Calibri" w:hAnsi="Arial" w:cs="Arial"/>
                <w:b/>
                <w:bCs/>
                <w:sz w:val="24"/>
                <w:szCs w:val="24"/>
              </w:rPr>
              <w:t>Writing</w:t>
            </w:r>
          </w:p>
        </w:tc>
      </w:tr>
      <w:tr w:rsidR="00670F95" w:rsidRPr="00670F95" w14:paraId="69FDA86A" w14:textId="77777777" w:rsidTr="00D911D4">
        <w:trPr>
          <w:trHeight w:val="567"/>
        </w:trPr>
        <w:tc>
          <w:tcPr>
            <w:tcW w:w="1803" w:type="dxa"/>
            <w:vAlign w:val="center"/>
          </w:tcPr>
          <w:p w14:paraId="28A521F0" w14:textId="77777777" w:rsidR="00670F95" w:rsidRPr="00670F95" w:rsidRDefault="00670F95" w:rsidP="00D911D4">
            <w:pPr>
              <w:jc w:val="both"/>
              <w:rPr>
                <w:rFonts w:ascii="Arial" w:eastAsia="Calibri" w:hAnsi="Arial" w:cs="Arial"/>
                <w:b/>
                <w:bCs/>
                <w:sz w:val="24"/>
                <w:szCs w:val="24"/>
              </w:rPr>
            </w:pPr>
            <w:r w:rsidRPr="00670F95">
              <w:rPr>
                <w:rFonts w:ascii="Arial" w:eastAsia="Calibri" w:hAnsi="Arial" w:cs="Arial"/>
                <w:b/>
                <w:bCs/>
                <w:sz w:val="24"/>
                <w:szCs w:val="24"/>
              </w:rPr>
              <w:t>Learned</w:t>
            </w:r>
          </w:p>
        </w:tc>
        <w:tc>
          <w:tcPr>
            <w:tcW w:w="1803" w:type="dxa"/>
            <w:vAlign w:val="center"/>
          </w:tcPr>
          <w:p w14:paraId="6213C7BB" w14:textId="77777777" w:rsidR="00670F95" w:rsidRPr="00670F95" w:rsidRDefault="00670F95" w:rsidP="00D911D4">
            <w:pPr>
              <w:jc w:val="both"/>
              <w:rPr>
                <w:rFonts w:ascii="Arial" w:eastAsia="Calibri" w:hAnsi="Arial" w:cs="Arial"/>
                <w:b/>
                <w:bCs/>
                <w:sz w:val="24"/>
                <w:szCs w:val="24"/>
              </w:rPr>
            </w:pPr>
            <w:r w:rsidRPr="00670F95">
              <w:rPr>
                <w:rFonts w:ascii="Arial" w:eastAsia="Calibri" w:hAnsi="Arial" w:cs="Arial"/>
                <w:b/>
                <w:bCs/>
                <w:color w:val="FF0000"/>
                <w:sz w:val="24"/>
                <w:szCs w:val="24"/>
              </w:rPr>
              <w:t>First</w:t>
            </w:r>
          </w:p>
        </w:tc>
        <w:tc>
          <w:tcPr>
            <w:tcW w:w="1803" w:type="dxa"/>
            <w:vAlign w:val="center"/>
          </w:tcPr>
          <w:p w14:paraId="2BE23F14" w14:textId="77777777" w:rsidR="00670F95" w:rsidRPr="00670F95" w:rsidRDefault="00670F95" w:rsidP="00D911D4">
            <w:pPr>
              <w:jc w:val="both"/>
              <w:rPr>
                <w:rFonts w:ascii="Arial" w:eastAsia="Calibri" w:hAnsi="Arial" w:cs="Arial"/>
                <w:b/>
                <w:bCs/>
                <w:sz w:val="24"/>
                <w:szCs w:val="24"/>
              </w:rPr>
            </w:pPr>
            <w:r w:rsidRPr="00670F95">
              <w:rPr>
                <w:rFonts w:ascii="Arial" w:eastAsia="Calibri" w:hAnsi="Arial" w:cs="Arial"/>
                <w:b/>
                <w:bCs/>
                <w:color w:val="FF0000"/>
                <w:sz w:val="24"/>
                <w:szCs w:val="24"/>
              </w:rPr>
              <w:t>Second</w:t>
            </w:r>
          </w:p>
        </w:tc>
        <w:tc>
          <w:tcPr>
            <w:tcW w:w="1803" w:type="dxa"/>
            <w:vAlign w:val="center"/>
          </w:tcPr>
          <w:p w14:paraId="219ABC8E" w14:textId="77777777" w:rsidR="00670F95" w:rsidRPr="00670F95" w:rsidRDefault="00670F95" w:rsidP="00D911D4">
            <w:pPr>
              <w:jc w:val="both"/>
              <w:rPr>
                <w:rFonts w:ascii="Arial" w:eastAsia="Calibri" w:hAnsi="Arial" w:cs="Arial"/>
                <w:sz w:val="24"/>
                <w:szCs w:val="24"/>
              </w:rPr>
            </w:pPr>
            <w:r w:rsidRPr="00670F95">
              <w:rPr>
                <w:rFonts w:ascii="Arial" w:eastAsia="Calibri" w:hAnsi="Arial" w:cs="Arial"/>
                <w:sz w:val="24"/>
                <w:szCs w:val="24"/>
              </w:rPr>
              <w:t>Third</w:t>
            </w:r>
          </w:p>
        </w:tc>
        <w:tc>
          <w:tcPr>
            <w:tcW w:w="1804" w:type="dxa"/>
            <w:vAlign w:val="center"/>
          </w:tcPr>
          <w:p w14:paraId="484068B4" w14:textId="77777777" w:rsidR="00670F95" w:rsidRPr="00670F95" w:rsidRDefault="00670F95" w:rsidP="00D911D4">
            <w:pPr>
              <w:jc w:val="both"/>
              <w:rPr>
                <w:rFonts w:ascii="Arial" w:eastAsia="Calibri" w:hAnsi="Arial" w:cs="Arial"/>
                <w:sz w:val="24"/>
                <w:szCs w:val="24"/>
              </w:rPr>
            </w:pPr>
            <w:r w:rsidRPr="00670F95">
              <w:rPr>
                <w:rFonts w:ascii="Arial" w:eastAsia="Calibri" w:hAnsi="Arial" w:cs="Arial"/>
                <w:sz w:val="24"/>
                <w:szCs w:val="24"/>
              </w:rPr>
              <w:t>Third</w:t>
            </w:r>
          </w:p>
        </w:tc>
      </w:tr>
      <w:tr w:rsidR="00670F95" w:rsidRPr="00670F95" w14:paraId="5BA23C31" w14:textId="77777777" w:rsidTr="00D911D4">
        <w:trPr>
          <w:trHeight w:val="567"/>
        </w:trPr>
        <w:tc>
          <w:tcPr>
            <w:tcW w:w="1803" w:type="dxa"/>
            <w:vAlign w:val="center"/>
          </w:tcPr>
          <w:p w14:paraId="4332E158" w14:textId="77777777" w:rsidR="00670F95" w:rsidRPr="00670F95" w:rsidRDefault="00670F95" w:rsidP="00D911D4">
            <w:pPr>
              <w:jc w:val="both"/>
              <w:rPr>
                <w:rFonts w:ascii="Arial" w:eastAsia="Calibri" w:hAnsi="Arial" w:cs="Arial"/>
                <w:b/>
                <w:bCs/>
                <w:sz w:val="24"/>
                <w:szCs w:val="24"/>
              </w:rPr>
            </w:pPr>
            <w:r w:rsidRPr="00670F95">
              <w:rPr>
                <w:rFonts w:ascii="Arial" w:eastAsia="Calibri" w:hAnsi="Arial" w:cs="Arial"/>
                <w:b/>
                <w:bCs/>
                <w:sz w:val="24"/>
                <w:szCs w:val="24"/>
              </w:rPr>
              <w:t>Used</w:t>
            </w:r>
          </w:p>
        </w:tc>
        <w:tc>
          <w:tcPr>
            <w:tcW w:w="1803" w:type="dxa"/>
            <w:vAlign w:val="center"/>
          </w:tcPr>
          <w:p w14:paraId="11FBC9F5" w14:textId="77777777" w:rsidR="00670F95" w:rsidRPr="00670F95" w:rsidRDefault="00670F95" w:rsidP="00D911D4">
            <w:pPr>
              <w:jc w:val="both"/>
              <w:rPr>
                <w:rFonts w:ascii="Arial" w:eastAsia="Calibri" w:hAnsi="Arial" w:cs="Arial"/>
                <w:b/>
                <w:bCs/>
                <w:sz w:val="24"/>
                <w:szCs w:val="24"/>
              </w:rPr>
            </w:pPr>
            <w:r w:rsidRPr="00670F95">
              <w:rPr>
                <w:rFonts w:ascii="Arial" w:eastAsia="Calibri" w:hAnsi="Arial" w:cs="Arial"/>
                <w:b/>
                <w:bCs/>
                <w:color w:val="FF0000"/>
                <w:sz w:val="24"/>
                <w:szCs w:val="24"/>
              </w:rPr>
              <w:t>Most</w:t>
            </w:r>
          </w:p>
        </w:tc>
        <w:tc>
          <w:tcPr>
            <w:tcW w:w="1803" w:type="dxa"/>
            <w:vAlign w:val="center"/>
          </w:tcPr>
          <w:p w14:paraId="037F7F72" w14:textId="77777777" w:rsidR="00670F95" w:rsidRPr="00670F95" w:rsidRDefault="00670F95" w:rsidP="00D911D4">
            <w:pPr>
              <w:jc w:val="both"/>
              <w:rPr>
                <w:rFonts w:ascii="Arial" w:eastAsia="Calibri" w:hAnsi="Arial" w:cs="Arial"/>
                <w:b/>
                <w:bCs/>
                <w:sz w:val="24"/>
                <w:szCs w:val="24"/>
              </w:rPr>
            </w:pPr>
            <w:r w:rsidRPr="00670F95">
              <w:rPr>
                <w:rFonts w:ascii="Arial" w:eastAsia="Calibri" w:hAnsi="Arial" w:cs="Arial"/>
                <w:b/>
                <w:bCs/>
                <w:color w:val="FF0000"/>
                <w:sz w:val="24"/>
                <w:szCs w:val="24"/>
              </w:rPr>
              <w:t>Next to Most</w:t>
            </w:r>
          </w:p>
        </w:tc>
        <w:tc>
          <w:tcPr>
            <w:tcW w:w="1803" w:type="dxa"/>
            <w:vAlign w:val="center"/>
          </w:tcPr>
          <w:p w14:paraId="4D48D7CF" w14:textId="77777777" w:rsidR="00670F95" w:rsidRPr="00670F95" w:rsidRDefault="00670F95" w:rsidP="00D911D4">
            <w:pPr>
              <w:jc w:val="both"/>
              <w:rPr>
                <w:rFonts w:ascii="Arial" w:eastAsia="Calibri" w:hAnsi="Arial" w:cs="Arial"/>
                <w:sz w:val="24"/>
                <w:szCs w:val="24"/>
              </w:rPr>
            </w:pPr>
            <w:r w:rsidRPr="00670F95">
              <w:rPr>
                <w:rFonts w:ascii="Arial" w:eastAsia="Calibri" w:hAnsi="Arial" w:cs="Arial"/>
                <w:sz w:val="24"/>
                <w:szCs w:val="24"/>
              </w:rPr>
              <w:t>Next to Least</w:t>
            </w:r>
          </w:p>
        </w:tc>
        <w:tc>
          <w:tcPr>
            <w:tcW w:w="1804" w:type="dxa"/>
            <w:vAlign w:val="center"/>
          </w:tcPr>
          <w:p w14:paraId="7E8BFE28" w14:textId="77777777" w:rsidR="00670F95" w:rsidRPr="00670F95" w:rsidRDefault="00670F95" w:rsidP="00D911D4">
            <w:pPr>
              <w:jc w:val="both"/>
              <w:rPr>
                <w:rFonts w:ascii="Arial" w:eastAsia="Calibri" w:hAnsi="Arial" w:cs="Arial"/>
                <w:sz w:val="24"/>
                <w:szCs w:val="24"/>
              </w:rPr>
            </w:pPr>
            <w:r w:rsidRPr="00670F95">
              <w:rPr>
                <w:rFonts w:ascii="Arial" w:eastAsia="Calibri" w:hAnsi="Arial" w:cs="Arial"/>
                <w:sz w:val="24"/>
                <w:szCs w:val="24"/>
              </w:rPr>
              <w:t>Least</w:t>
            </w:r>
          </w:p>
        </w:tc>
      </w:tr>
      <w:tr w:rsidR="00670F95" w:rsidRPr="00670F95" w14:paraId="639F99CB" w14:textId="77777777" w:rsidTr="00D911D4">
        <w:trPr>
          <w:trHeight w:val="567"/>
        </w:trPr>
        <w:tc>
          <w:tcPr>
            <w:tcW w:w="1803" w:type="dxa"/>
            <w:vAlign w:val="center"/>
          </w:tcPr>
          <w:p w14:paraId="79EC00C9" w14:textId="77777777" w:rsidR="00670F95" w:rsidRPr="00670F95" w:rsidRDefault="00670F95" w:rsidP="00D911D4">
            <w:pPr>
              <w:jc w:val="both"/>
              <w:rPr>
                <w:rFonts w:ascii="Arial" w:eastAsia="Calibri" w:hAnsi="Arial" w:cs="Arial"/>
                <w:b/>
                <w:bCs/>
                <w:sz w:val="24"/>
                <w:szCs w:val="24"/>
              </w:rPr>
            </w:pPr>
            <w:r w:rsidRPr="00670F95">
              <w:rPr>
                <w:rFonts w:ascii="Arial" w:eastAsia="Calibri" w:hAnsi="Arial" w:cs="Arial"/>
                <w:b/>
                <w:bCs/>
                <w:sz w:val="24"/>
                <w:szCs w:val="24"/>
              </w:rPr>
              <w:t>Taught</w:t>
            </w:r>
          </w:p>
        </w:tc>
        <w:tc>
          <w:tcPr>
            <w:tcW w:w="1803" w:type="dxa"/>
            <w:vAlign w:val="center"/>
          </w:tcPr>
          <w:p w14:paraId="6DE708D1" w14:textId="77777777" w:rsidR="00670F95" w:rsidRPr="00670F95" w:rsidRDefault="00670F95" w:rsidP="00D911D4">
            <w:pPr>
              <w:jc w:val="both"/>
              <w:rPr>
                <w:rFonts w:ascii="Arial" w:eastAsia="Calibri" w:hAnsi="Arial" w:cs="Arial"/>
                <w:b/>
                <w:bCs/>
                <w:color w:val="FF0000"/>
                <w:sz w:val="24"/>
                <w:szCs w:val="24"/>
              </w:rPr>
            </w:pPr>
            <w:r w:rsidRPr="00670F95">
              <w:rPr>
                <w:rFonts w:ascii="Arial" w:eastAsia="Calibri" w:hAnsi="Arial" w:cs="Arial"/>
                <w:b/>
                <w:bCs/>
                <w:color w:val="FF0000"/>
                <w:sz w:val="24"/>
                <w:szCs w:val="24"/>
              </w:rPr>
              <w:t>Least</w:t>
            </w:r>
          </w:p>
        </w:tc>
        <w:tc>
          <w:tcPr>
            <w:tcW w:w="1803" w:type="dxa"/>
            <w:vAlign w:val="center"/>
          </w:tcPr>
          <w:p w14:paraId="534A260C" w14:textId="77777777" w:rsidR="00670F95" w:rsidRPr="00670F95" w:rsidRDefault="00670F95" w:rsidP="00D911D4">
            <w:pPr>
              <w:jc w:val="both"/>
              <w:rPr>
                <w:rFonts w:ascii="Arial" w:eastAsia="Calibri" w:hAnsi="Arial" w:cs="Arial"/>
                <w:b/>
                <w:bCs/>
                <w:color w:val="FF0000"/>
                <w:sz w:val="24"/>
                <w:szCs w:val="24"/>
              </w:rPr>
            </w:pPr>
            <w:r w:rsidRPr="00670F95">
              <w:rPr>
                <w:rFonts w:ascii="Arial" w:eastAsia="Calibri" w:hAnsi="Arial" w:cs="Arial"/>
                <w:b/>
                <w:bCs/>
                <w:color w:val="FF0000"/>
                <w:sz w:val="24"/>
                <w:szCs w:val="24"/>
              </w:rPr>
              <w:t>Next to Least</w:t>
            </w:r>
          </w:p>
        </w:tc>
        <w:tc>
          <w:tcPr>
            <w:tcW w:w="1803" w:type="dxa"/>
            <w:vAlign w:val="center"/>
          </w:tcPr>
          <w:p w14:paraId="5EA27865" w14:textId="77777777" w:rsidR="00670F95" w:rsidRPr="00670F95" w:rsidRDefault="00670F95" w:rsidP="00D911D4">
            <w:pPr>
              <w:jc w:val="both"/>
              <w:rPr>
                <w:rFonts w:ascii="Arial" w:eastAsia="Calibri" w:hAnsi="Arial" w:cs="Arial"/>
                <w:sz w:val="24"/>
                <w:szCs w:val="24"/>
              </w:rPr>
            </w:pPr>
            <w:r w:rsidRPr="00670F95">
              <w:rPr>
                <w:rFonts w:ascii="Arial" w:eastAsia="Calibri" w:hAnsi="Arial" w:cs="Arial"/>
                <w:sz w:val="24"/>
                <w:szCs w:val="24"/>
              </w:rPr>
              <w:t>Next to Most</w:t>
            </w:r>
          </w:p>
        </w:tc>
        <w:tc>
          <w:tcPr>
            <w:tcW w:w="1804" w:type="dxa"/>
            <w:vAlign w:val="center"/>
          </w:tcPr>
          <w:p w14:paraId="19F192F6" w14:textId="77777777" w:rsidR="00670F95" w:rsidRPr="00670F95" w:rsidRDefault="00670F95" w:rsidP="00D911D4">
            <w:pPr>
              <w:jc w:val="both"/>
              <w:rPr>
                <w:rFonts w:ascii="Arial" w:eastAsia="Calibri" w:hAnsi="Arial" w:cs="Arial"/>
                <w:sz w:val="24"/>
                <w:szCs w:val="24"/>
              </w:rPr>
            </w:pPr>
            <w:r w:rsidRPr="00670F95">
              <w:rPr>
                <w:rFonts w:ascii="Arial" w:eastAsia="Calibri" w:hAnsi="Arial" w:cs="Arial"/>
                <w:sz w:val="24"/>
                <w:szCs w:val="24"/>
              </w:rPr>
              <w:t>Most</w:t>
            </w:r>
          </w:p>
        </w:tc>
      </w:tr>
    </w:tbl>
    <w:p w14:paraId="7CDBE3F3" w14:textId="77777777" w:rsidR="00670F95" w:rsidRPr="00670F95" w:rsidRDefault="00670F95" w:rsidP="00670F95">
      <w:pPr>
        <w:jc w:val="both"/>
        <w:rPr>
          <w:rFonts w:ascii="Arial" w:eastAsia="Calibri" w:hAnsi="Arial" w:cs="Arial"/>
          <w:b/>
          <w:bCs/>
          <w:color w:val="000000"/>
          <w:sz w:val="24"/>
          <w:szCs w:val="24"/>
        </w:rPr>
      </w:pPr>
    </w:p>
    <w:p w14:paraId="1AC4CE00" w14:textId="77777777" w:rsidR="00670F95" w:rsidRPr="00670F95" w:rsidRDefault="00670F95" w:rsidP="00670F95">
      <w:pPr>
        <w:jc w:val="both"/>
        <w:rPr>
          <w:rFonts w:ascii="Arial" w:eastAsia="Calibri" w:hAnsi="Arial" w:cs="Arial"/>
          <w:color w:val="000000"/>
          <w:sz w:val="24"/>
          <w:szCs w:val="24"/>
        </w:rPr>
      </w:pPr>
      <w:r w:rsidRPr="00670F95">
        <w:rPr>
          <w:rFonts w:ascii="Arial" w:eastAsia="Calibri" w:hAnsi="Arial" w:cs="Arial"/>
          <w:color w:val="000000"/>
          <w:sz w:val="24"/>
          <w:szCs w:val="24"/>
        </w:rPr>
        <w:t xml:space="preserve">The </w:t>
      </w:r>
      <w:r w:rsidRPr="00670F95">
        <w:rPr>
          <w:rFonts w:ascii="Arial" w:eastAsia="Calibri" w:hAnsi="Arial" w:cs="Arial"/>
          <w:b/>
          <w:bCs/>
          <w:color w:val="000000"/>
          <w:sz w:val="24"/>
          <w:szCs w:val="24"/>
        </w:rPr>
        <w:t>Listening and Understanding</w:t>
      </w:r>
      <w:r w:rsidRPr="00670F95">
        <w:rPr>
          <w:rFonts w:ascii="Arial" w:eastAsia="Calibri" w:hAnsi="Arial" w:cs="Arial"/>
          <w:color w:val="000000"/>
          <w:sz w:val="24"/>
          <w:szCs w:val="24"/>
        </w:rPr>
        <w:t xml:space="preserve"> strand of PIVATS 5 is organised into the following indicators from P Scale Milestone 4 upwards:</w:t>
      </w:r>
    </w:p>
    <w:p w14:paraId="0B1F9F0F" w14:textId="77777777" w:rsidR="00670F95" w:rsidRPr="00670F95" w:rsidRDefault="00670F95" w:rsidP="00670F95">
      <w:pPr>
        <w:jc w:val="both"/>
        <w:rPr>
          <w:rFonts w:ascii="Arial" w:eastAsia="Calibri" w:hAnsi="Arial" w:cs="Arial"/>
          <w:color w:val="000000"/>
          <w:sz w:val="24"/>
          <w:szCs w:val="24"/>
        </w:rPr>
      </w:pPr>
    </w:p>
    <w:p w14:paraId="5725B9BF" w14:textId="77777777" w:rsidR="00670F95" w:rsidRPr="00670F95" w:rsidRDefault="00670F95" w:rsidP="00670F95">
      <w:pPr>
        <w:numPr>
          <w:ilvl w:val="0"/>
          <w:numId w:val="1"/>
        </w:numPr>
        <w:contextualSpacing/>
        <w:jc w:val="both"/>
        <w:rPr>
          <w:rFonts w:ascii="Arial" w:eastAsia="Calibri" w:hAnsi="Arial" w:cs="Arial"/>
          <w:color w:val="000000"/>
          <w:sz w:val="24"/>
          <w:szCs w:val="24"/>
        </w:rPr>
      </w:pPr>
      <w:r w:rsidRPr="00670F95">
        <w:rPr>
          <w:rFonts w:ascii="Arial" w:eastAsia="Calibri" w:hAnsi="Arial" w:cs="Arial"/>
          <w:color w:val="000000"/>
          <w:sz w:val="24"/>
          <w:szCs w:val="24"/>
        </w:rPr>
        <w:t>Attention and Listening Skills</w:t>
      </w:r>
    </w:p>
    <w:p w14:paraId="5D53B02C" w14:textId="77777777" w:rsidR="00670F95" w:rsidRPr="00670F95" w:rsidRDefault="00670F95" w:rsidP="00670F95">
      <w:pPr>
        <w:numPr>
          <w:ilvl w:val="0"/>
          <w:numId w:val="1"/>
        </w:numPr>
        <w:contextualSpacing/>
        <w:jc w:val="both"/>
        <w:rPr>
          <w:rFonts w:ascii="Arial" w:eastAsia="Calibri" w:hAnsi="Arial" w:cs="Arial"/>
          <w:color w:val="000000"/>
          <w:sz w:val="24"/>
          <w:szCs w:val="24"/>
        </w:rPr>
      </w:pPr>
      <w:r w:rsidRPr="00670F95">
        <w:rPr>
          <w:rFonts w:ascii="Arial" w:eastAsia="Calibri" w:hAnsi="Arial" w:cs="Arial"/>
          <w:color w:val="000000"/>
          <w:sz w:val="24"/>
          <w:szCs w:val="24"/>
        </w:rPr>
        <w:t>Understanding Words</w:t>
      </w:r>
    </w:p>
    <w:p w14:paraId="6E9A7561" w14:textId="77777777" w:rsidR="00670F95" w:rsidRPr="00670F95" w:rsidRDefault="00670F95" w:rsidP="00670F95">
      <w:pPr>
        <w:numPr>
          <w:ilvl w:val="0"/>
          <w:numId w:val="1"/>
        </w:numPr>
        <w:contextualSpacing/>
        <w:jc w:val="both"/>
        <w:rPr>
          <w:rFonts w:ascii="Arial" w:eastAsia="Calibri" w:hAnsi="Arial" w:cs="Arial"/>
          <w:color w:val="000000"/>
          <w:sz w:val="24"/>
          <w:szCs w:val="24"/>
        </w:rPr>
      </w:pPr>
      <w:r w:rsidRPr="00670F95">
        <w:rPr>
          <w:rFonts w:ascii="Arial" w:eastAsia="Calibri" w:hAnsi="Arial" w:cs="Arial"/>
          <w:color w:val="000000"/>
          <w:sz w:val="24"/>
          <w:szCs w:val="24"/>
        </w:rPr>
        <w:t>Understanding Sentences</w:t>
      </w:r>
    </w:p>
    <w:p w14:paraId="3695EB92" w14:textId="77777777" w:rsidR="00670F95" w:rsidRPr="00670F95" w:rsidRDefault="00670F95" w:rsidP="00670F95">
      <w:pPr>
        <w:numPr>
          <w:ilvl w:val="0"/>
          <w:numId w:val="1"/>
        </w:numPr>
        <w:contextualSpacing/>
        <w:jc w:val="both"/>
        <w:rPr>
          <w:rFonts w:ascii="Arial" w:eastAsia="Calibri" w:hAnsi="Arial" w:cs="Arial"/>
          <w:color w:val="000000"/>
          <w:sz w:val="24"/>
          <w:szCs w:val="24"/>
        </w:rPr>
      </w:pPr>
      <w:r w:rsidRPr="00670F95">
        <w:rPr>
          <w:rFonts w:ascii="Arial" w:eastAsia="Calibri" w:hAnsi="Arial" w:cs="Arial"/>
          <w:color w:val="000000"/>
          <w:sz w:val="24"/>
          <w:szCs w:val="24"/>
        </w:rPr>
        <w:t>Understanding Meaning (semantics)</w:t>
      </w:r>
    </w:p>
    <w:p w14:paraId="307B1815" w14:textId="77777777" w:rsidR="00670F95" w:rsidRPr="00670F95" w:rsidRDefault="00670F95" w:rsidP="00670F95">
      <w:pPr>
        <w:numPr>
          <w:ilvl w:val="0"/>
          <w:numId w:val="1"/>
        </w:numPr>
        <w:contextualSpacing/>
        <w:jc w:val="both"/>
        <w:rPr>
          <w:rFonts w:ascii="Arial" w:eastAsia="Calibri" w:hAnsi="Arial" w:cs="Arial"/>
          <w:color w:val="000000"/>
          <w:sz w:val="24"/>
          <w:szCs w:val="24"/>
        </w:rPr>
      </w:pPr>
      <w:r w:rsidRPr="00670F95">
        <w:rPr>
          <w:rFonts w:ascii="Arial" w:eastAsia="Calibri" w:hAnsi="Arial" w:cs="Arial"/>
          <w:color w:val="000000"/>
          <w:sz w:val="24"/>
          <w:szCs w:val="24"/>
        </w:rPr>
        <w:t>Listening to Stories and Rhymes</w:t>
      </w:r>
    </w:p>
    <w:p w14:paraId="7D57A183" w14:textId="77777777" w:rsidR="00670F95" w:rsidRPr="00670F95" w:rsidRDefault="00670F95" w:rsidP="00670F95">
      <w:pPr>
        <w:tabs>
          <w:tab w:val="left" w:pos="5958"/>
        </w:tabs>
        <w:jc w:val="both"/>
        <w:rPr>
          <w:rFonts w:ascii="Arial" w:hAnsi="Arial" w:cs="Arial"/>
          <w:sz w:val="24"/>
          <w:szCs w:val="24"/>
        </w:rPr>
      </w:pPr>
    </w:p>
    <w:p w14:paraId="61CCA567" w14:textId="07441EF0" w:rsidR="00670F95" w:rsidRPr="00670F95" w:rsidRDefault="00364CDA" w:rsidP="00364CDA">
      <w:pPr>
        <w:tabs>
          <w:tab w:val="left" w:pos="5958"/>
        </w:tabs>
        <w:jc w:val="both"/>
        <w:rPr>
          <w:rFonts w:ascii="Arial" w:hAnsi="Arial" w:cs="Arial"/>
          <w:sz w:val="24"/>
          <w:szCs w:val="24"/>
        </w:rPr>
      </w:pPr>
      <w:r>
        <w:rPr>
          <w:rFonts w:ascii="Arial" w:hAnsi="Arial" w:cs="Arial"/>
          <w:sz w:val="24"/>
          <w:szCs w:val="24"/>
        </w:rPr>
        <w:t xml:space="preserve">See </w:t>
      </w:r>
      <w:hyperlink w:anchor="_Appendix_1_2" w:history="1">
        <w:r w:rsidRPr="00364CDA">
          <w:rPr>
            <w:rStyle w:val="Hyperlink"/>
            <w:rFonts w:ascii="Arial" w:hAnsi="Arial" w:cs="Arial"/>
            <w:sz w:val="24"/>
            <w:szCs w:val="24"/>
          </w:rPr>
          <w:t>Appendix 1</w:t>
        </w:r>
      </w:hyperlink>
      <w:r>
        <w:rPr>
          <w:rFonts w:ascii="Arial" w:hAnsi="Arial" w:cs="Arial"/>
          <w:sz w:val="24"/>
          <w:szCs w:val="24"/>
        </w:rPr>
        <w:t xml:space="preserve"> for typical age-related attention development  </w:t>
      </w:r>
    </w:p>
    <w:p w14:paraId="02F24A72" w14:textId="77777777" w:rsidR="00670F95" w:rsidRPr="00670F95" w:rsidRDefault="00670F95" w:rsidP="00670F95">
      <w:pPr>
        <w:tabs>
          <w:tab w:val="left" w:pos="5958"/>
        </w:tabs>
        <w:rPr>
          <w:rFonts w:ascii="Arial" w:hAnsi="Arial" w:cs="Arial"/>
          <w:sz w:val="24"/>
          <w:szCs w:val="24"/>
        </w:rPr>
      </w:pPr>
    </w:p>
    <w:p w14:paraId="241EABB7" w14:textId="77777777" w:rsidR="00670F95" w:rsidRPr="00670F95" w:rsidRDefault="00670F95" w:rsidP="00670F95">
      <w:pPr>
        <w:rPr>
          <w:rFonts w:ascii="Arial" w:eastAsia="Calibri" w:hAnsi="Arial" w:cs="Arial"/>
          <w:color w:val="000000"/>
          <w:sz w:val="24"/>
          <w:szCs w:val="24"/>
        </w:rPr>
      </w:pPr>
    </w:p>
    <w:p w14:paraId="47AE5D14" w14:textId="77777777" w:rsidR="00670F95" w:rsidRPr="00670F95" w:rsidRDefault="00670F95" w:rsidP="00670F95">
      <w:pPr>
        <w:jc w:val="both"/>
        <w:rPr>
          <w:rFonts w:ascii="Arial" w:eastAsia="Calibri" w:hAnsi="Arial" w:cs="Arial"/>
          <w:color w:val="000000"/>
          <w:sz w:val="24"/>
          <w:szCs w:val="24"/>
        </w:rPr>
      </w:pPr>
      <w:r w:rsidRPr="00670F95">
        <w:rPr>
          <w:rFonts w:ascii="Arial" w:eastAsia="Calibri" w:hAnsi="Arial" w:cs="Arial"/>
          <w:color w:val="000000"/>
          <w:sz w:val="24"/>
          <w:szCs w:val="24"/>
        </w:rPr>
        <w:t xml:space="preserve">The </w:t>
      </w:r>
      <w:r w:rsidRPr="00670F95">
        <w:rPr>
          <w:rFonts w:ascii="Arial" w:eastAsia="Calibri" w:hAnsi="Arial" w:cs="Arial"/>
          <w:b/>
          <w:bCs/>
          <w:color w:val="000000"/>
          <w:sz w:val="24"/>
          <w:szCs w:val="24"/>
        </w:rPr>
        <w:t>Talking and Communication</w:t>
      </w:r>
      <w:r w:rsidRPr="00670F95">
        <w:rPr>
          <w:rFonts w:ascii="Arial" w:eastAsia="Calibri" w:hAnsi="Arial" w:cs="Arial"/>
          <w:color w:val="000000"/>
          <w:sz w:val="24"/>
          <w:szCs w:val="24"/>
        </w:rPr>
        <w:t xml:space="preserve"> strand of PIVATS 5 is organised into the following indicators from P Scale Milestone 4 upwards:</w:t>
      </w:r>
    </w:p>
    <w:p w14:paraId="0735B1B2" w14:textId="77777777" w:rsidR="00670F95" w:rsidRPr="00670F95" w:rsidRDefault="00670F95" w:rsidP="00670F95">
      <w:pPr>
        <w:jc w:val="both"/>
        <w:rPr>
          <w:rFonts w:ascii="Arial" w:eastAsia="Calibri" w:hAnsi="Arial" w:cs="Arial"/>
          <w:color w:val="000000"/>
          <w:sz w:val="24"/>
          <w:szCs w:val="24"/>
        </w:rPr>
      </w:pPr>
    </w:p>
    <w:p w14:paraId="31EE9C95" w14:textId="77777777" w:rsidR="00670F95" w:rsidRPr="00670F95" w:rsidRDefault="00670F95" w:rsidP="00670F95">
      <w:pPr>
        <w:numPr>
          <w:ilvl w:val="0"/>
          <w:numId w:val="2"/>
        </w:numPr>
        <w:contextualSpacing/>
        <w:jc w:val="both"/>
        <w:rPr>
          <w:rFonts w:ascii="Arial" w:eastAsia="Calibri" w:hAnsi="Arial" w:cs="Arial"/>
          <w:color w:val="000000"/>
          <w:sz w:val="24"/>
          <w:szCs w:val="24"/>
        </w:rPr>
      </w:pPr>
      <w:r w:rsidRPr="00670F95">
        <w:rPr>
          <w:rFonts w:ascii="Arial" w:eastAsia="Calibri" w:hAnsi="Arial" w:cs="Arial"/>
          <w:color w:val="000000"/>
          <w:sz w:val="24"/>
          <w:szCs w:val="24"/>
        </w:rPr>
        <w:t>Vocabulary</w:t>
      </w:r>
    </w:p>
    <w:p w14:paraId="29F9CC55" w14:textId="77777777" w:rsidR="00670F95" w:rsidRPr="00670F95" w:rsidRDefault="00670F95" w:rsidP="00670F95">
      <w:pPr>
        <w:numPr>
          <w:ilvl w:val="0"/>
          <w:numId w:val="2"/>
        </w:numPr>
        <w:contextualSpacing/>
        <w:jc w:val="both"/>
        <w:rPr>
          <w:rFonts w:ascii="Arial" w:eastAsia="Calibri" w:hAnsi="Arial" w:cs="Arial"/>
          <w:color w:val="000000"/>
          <w:sz w:val="24"/>
          <w:szCs w:val="24"/>
        </w:rPr>
      </w:pPr>
      <w:r w:rsidRPr="00670F95">
        <w:rPr>
          <w:rFonts w:ascii="Arial" w:eastAsia="Calibri" w:hAnsi="Arial" w:cs="Arial"/>
          <w:color w:val="000000"/>
          <w:sz w:val="24"/>
          <w:szCs w:val="24"/>
        </w:rPr>
        <w:t>Sentence Structure and Grammar</w:t>
      </w:r>
    </w:p>
    <w:p w14:paraId="6F20A84D" w14:textId="77777777" w:rsidR="00670F95" w:rsidRPr="00670F95" w:rsidRDefault="00670F95" w:rsidP="00670F95">
      <w:pPr>
        <w:numPr>
          <w:ilvl w:val="0"/>
          <w:numId w:val="2"/>
        </w:numPr>
        <w:contextualSpacing/>
        <w:jc w:val="both"/>
        <w:rPr>
          <w:rFonts w:ascii="Arial" w:eastAsia="Calibri" w:hAnsi="Arial" w:cs="Arial"/>
          <w:color w:val="000000"/>
          <w:sz w:val="24"/>
          <w:szCs w:val="24"/>
        </w:rPr>
      </w:pPr>
      <w:r w:rsidRPr="00670F95">
        <w:rPr>
          <w:rFonts w:ascii="Arial" w:eastAsia="Calibri" w:hAnsi="Arial" w:cs="Arial"/>
          <w:color w:val="000000"/>
          <w:sz w:val="24"/>
          <w:szCs w:val="24"/>
        </w:rPr>
        <w:t>Narrative</w:t>
      </w:r>
    </w:p>
    <w:p w14:paraId="52E5807E" w14:textId="77777777" w:rsidR="00670F95" w:rsidRPr="00670F95" w:rsidRDefault="00670F95" w:rsidP="00670F95">
      <w:pPr>
        <w:numPr>
          <w:ilvl w:val="0"/>
          <w:numId w:val="2"/>
        </w:numPr>
        <w:contextualSpacing/>
        <w:jc w:val="both"/>
        <w:rPr>
          <w:rFonts w:ascii="Arial" w:eastAsia="Calibri" w:hAnsi="Arial" w:cs="Arial"/>
          <w:color w:val="000000"/>
          <w:sz w:val="24"/>
          <w:szCs w:val="24"/>
        </w:rPr>
      </w:pPr>
      <w:r w:rsidRPr="00670F95">
        <w:rPr>
          <w:rFonts w:ascii="Arial" w:eastAsia="Calibri" w:hAnsi="Arial" w:cs="Arial"/>
          <w:color w:val="000000"/>
          <w:sz w:val="24"/>
          <w:szCs w:val="24"/>
        </w:rPr>
        <w:t>Communication Skills</w:t>
      </w:r>
    </w:p>
    <w:p w14:paraId="497F389D" w14:textId="0B60B85E" w:rsidR="00670F95" w:rsidRPr="00670F95" w:rsidRDefault="00670F95" w:rsidP="00670F95">
      <w:pPr>
        <w:numPr>
          <w:ilvl w:val="0"/>
          <w:numId w:val="2"/>
        </w:numPr>
        <w:contextualSpacing/>
        <w:jc w:val="both"/>
        <w:rPr>
          <w:rFonts w:ascii="Arial" w:eastAsia="Calibri" w:hAnsi="Arial" w:cs="Arial"/>
          <w:color w:val="000000"/>
          <w:sz w:val="24"/>
          <w:szCs w:val="24"/>
        </w:rPr>
      </w:pPr>
      <w:r w:rsidRPr="00670F95">
        <w:rPr>
          <w:rFonts w:ascii="Arial" w:eastAsia="Calibri" w:hAnsi="Arial" w:cs="Arial"/>
          <w:color w:val="000000"/>
          <w:sz w:val="24"/>
          <w:szCs w:val="24"/>
        </w:rPr>
        <w:t>Social Interaction</w:t>
      </w:r>
    </w:p>
    <w:p w14:paraId="30ABCCE2" w14:textId="77777777" w:rsidR="00670F95" w:rsidRPr="00670F95" w:rsidRDefault="00670F95" w:rsidP="00670F95">
      <w:pPr>
        <w:jc w:val="both"/>
        <w:rPr>
          <w:rFonts w:ascii="Arial" w:eastAsia="Calibri" w:hAnsi="Arial" w:cs="Arial"/>
          <w:color w:val="000000"/>
          <w:sz w:val="24"/>
          <w:szCs w:val="24"/>
        </w:rPr>
      </w:pPr>
    </w:p>
    <w:p w14:paraId="49DFB884" w14:textId="77777777" w:rsidR="00670F95" w:rsidRPr="00670F95" w:rsidRDefault="00670F95" w:rsidP="00670F95">
      <w:pPr>
        <w:jc w:val="both"/>
        <w:rPr>
          <w:rFonts w:ascii="Arial" w:eastAsia="Calibri" w:hAnsi="Arial" w:cs="Arial"/>
          <w:color w:val="000000"/>
          <w:sz w:val="24"/>
          <w:szCs w:val="24"/>
        </w:rPr>
      </w:pPr>
      <w:r w:rsidRPr="00670F95">
        <w:rPr>
          <w:rFonts w:ascii="Arial" w:eastAsia="Calibri" w:hAnsi="Arial" w:cs="Arial"/>
          <w:color w:val="000000"/>
          <w:sz w:val="24"/>
          <w:szCs w:val="24"/>
        </w:rPr>
        <w:t>Language development is a very complex and inter-linked process where each stage is dependent on another, therefore, there will inevitably be overlaps in some of these areas.</w:t>
      </w:r>
    </w:p>
    <w:p w14:paraId="26B6858F" w14:textId="77777777" w:rsidR="00670F95" w:rsidRPr="00670F95" w:rsidRDefault="00670F95" w:rsidP="00670F95">
      <w:pPr>
        <w:jc w:val="both"/>
        <w:rPr>
          <w:rFonts w:ascii="Arial" w:eastAsia="Calibri" w:hAnsi="Arial" w:cs="Arial"/>
          <w:color w:val="000000"/>
          <w:sz w:val="24"/>
          <w:szCs w:val="24"/>
        </w:rPr>
      </w:pPr>
    </w:p>
    <w:p w14:paraId="432E7E1D" w14:textId="77777777" w:rsidR="00670F95" w:rsidRPr="00670F95" w:rsidRDefault="00670F95" w:rsidP="00670F95">
      <w:pPr>
        <w:jc w:val="both"/>
        <w:rPr>
          <w:rFonts w:ascii="Arial" w:eastAsia="Calibri" w:hAnsi="Arial" w:cs="Arial"/>
          <w:color w:val="000000"/>
          <w:sz w:val="24"/>
          <w:szCs w:val="24"/>
        </w:rPr>
      </w:pPr>
      <w:r w:rsidRPr="00670F95">
        <w:rPr>
          <w:rFonts w:ascii="Arial" w:eastAsia="Calibri" w:hAnsi="Arial" w:cs="Arial"/>
          <w:color w:val="000000"/>
          <w:sz w:val="24"/>
          <w:szCs w:val="24"/>
        </w:rPr>
        <w:t>Please note the following colour-coding:</w:t>
      </w:r>
    </w:p>
    <w:p w14:paraId="69A8FD18" w14:textId="77777777" w:rsidR="00670F95" w:rsidRPr="00670F95" w:rsidRDefault="00670F95" w:rsidP="00670F95">
      <w:pPr>
        <w:jc w:val="both"/>
        <w:rPr>
          <w:rFonts w:ascii="Arial" w:eastAsia="Calibri" w:hAnsi="Arial" w:cs="Arial"/>
          <w:color w:val="000000"/>
          <w:sz w:val="24"/>
          <w:szCs w:val="24"/>
        </w:rPr>
      </w:pPr>
    </w:p>
    <w:p w14:paraId="13026467" w14:textId="77777777" w:rsidR="00670F95" w:rsidRPr="00670F95" w:rsidRDefault="00670F95" w:rsidP="00670F95">
      <w:pPr>
        <w:numPr>
          <w:ilvl w:val="0"/>
          <w:numId w:val="3"/>
        </w:numPr>
        <w:contextualSpacing/>
        <w:jc w:val="both"/>
        <w:rPr>
          <w:rFonts w:ascii="Arial" w:eastAsia="Calibri" w:hAnsi="Arial" w:cs="Arial"/>
          <w:color w:val="000000"/>
          <w:sz w:val="24"/>
          <w:szCs w:val="24"/>
        </w:rPr>
      </w:pPr>
      <w:r w:rsidRPr="00670F95">
        <w:rPr>
          <w:rFonts w:ascii="Arial" w:eastAsia="Calibri" w:hAnsi="Arial" w:cs="Arial"/>
          <w:color w:val="000000"/>
          <w:sz w:val="24"/>
          <w:szCs w:val="24"/>
        </w:rPr>
        <w:t xml:space="preserve">Words in purple can be found in the </w:t>
      </w:r>
      <w:r w:rsidRPr="00670F95">
        <w:rPr>
          <w:rFonts w:ascii="Arial" w:eastAsia="Calibri" w:hAnsi="Arial" w:cs="Arial"/>
          <w:b/>
          <w:bCs/>
          <w:color w:val="7030A0"/>
          <w:sz w:val="24"/>
          <w:szCs w:val="24"/>
        </w:rPr>
        <w:t>glossary.</w:t>
      </w:r>
    </w:p>
    <w:p w14:paraId="5DD27F5C" w14:textId="77777777" w:rsidR="00670F95" w:rsidRPr="00670F95" w:rsidRDefault="00670F95" w:rsidP="00670F95">
      <w:pPr>
        <w:tabs>
          <w:tab w:val="left" w:pos="5958"/>
        </w:tabs>
        <w:rPr>
          <w:rFonts w:ascii="Arial" w:hAnsi="Arial" w:cs="Arial"/>
          <w:sz w:val="24"/>
          <w:szCs w:val="24"/>
        </w:rPr>
      </w:pPr>
    </w:p>
    <w:p w14:paraId="6F6CD23F" w14:textId="77777777" w:rsidR="00670F95" w:rsidRPr="00670F95" w:rsidRDefault="00670F95" w:rsidP="00670F95">
      <w:pPr>
        <w:jc w:val="both"/>
        <w:rPr>
          <w:rFonts w:ascii="Arial" w:eastAsia="Calibri" w:hAnsi="Arial" w:cs="Arial"/>
          <w:b/>
          <w:bCs/>
          <w:color w:val="000000"/>
          <w:sz w:val="24"/>
          <w:szCs w:val="24"/>
        </w:rPr>
      </w:pPr>
      <w:bookmarkStart w:id="0" w:name="_Hlk174088897"/>
      <w:r w:rsidRPr="00670F95">
        <w:rPr>
          <w:rFonts w:ascii="Arial" w:eastAsia="Calibri" w:hAnsi="Arial" w:cs="Arial"/>
          <w:b/>
          <w:bCs/>
          <w:color w:val="000000"/>
          <w:sz w:val="24"/>
          <w:szCs w:val="24"/>
        </w:rPr>
        <w:t>What do we mean by speech, language, and communication?</w:t>
      </w:r>
    </w:p>
    <w:p w14:paraId="3CCAB552" w14:textId="77777777" w:rsidR="00670F95" w:rsidRPr="00670F95" w:rsidRDefault="00670F95" w:rsidP="00670F95">
      <w:pPr>
        <w:jc w:val="both"/>
        <w:rPr>
          <w:rFonts w:ascii="Arial" w:eastAsia="Calibri" w:hAnsi="Arial" w:cs="Arial"/>
          <w:b/>
          <w:bCs/>
          <w:color w:val="000000"/>
          <w:sz w:val="24"/>
          <w:szCs w:val="24"/>
        </w:rPr>
      </w:pPr>
    </w:p>
    <w:p w14:paraId="479ADD23" w14:textId="6B840347" w:rsidR="00670F95" w:rsidRPr="00670F95" w:rsidRDefault="00670F95" w:rsidP="00670F95">
      <w:pPr>
        <w:jc w:val="both"/>
        <w:rPr>
          <w:rFonts w:ascii="Arial" w:eastAsia="Calibri" w:hAnsi="Arial" w:cs="Arial"/>
          <w:color w:val="000000"/>
          <w:sz w:val="24"/>
          <w:szCs w:val="24"/>
        </w:rPr>
      </w:pPr>
      <w:r w:rsidRPr="00670F95">
        <w:rPr>
          <w:rFonts w:ascii="Arial" w:eastAsia="Calibri" w:hAnsi="Arial" w:cs="Arial"/>
          <w:b/>
          <w:bCs/>
          <w:color w:val="000000"/>
          <w:sz w:val="24"/>
          <w:szCs w:val="24"/>
        </w:rPr>
        <w:t xml:space="preserve">Speech – </w:t>
      </w:r>
      <w:r w:rsidRPr="00670F95">
        <w:rPr>
          <w:rFonts w:ascii="Arial" w:eastAsia="Calibri" w:hAnsi="Arial" w:cs="Arial"/>
          <w:color w:val="000000"/>
          <w:sz w:val="24"/>
          <w:szCs w:val="24"/>
        </w:rPr>
        <w:t xml:space="preserve">the sounds, and sound combinations, put together to make up words. This links closely with phonics and phonological awareness. Pupils develop speech sounds at different ages and there are typical speech sound substitutions made by pupils during the development of their speech-sound system. </w:t>
      </w:r>
      <w:r w:rsidRPr="00670F95">
        <w:rPr>
          <w:rFonts w:ascii="Arial" w:eastAsia="Calibri" w:hAnsi="Arial" w:cs="Arial"/>
          <w:sz w:val="24"/>
          <w:szCs w:val="24"/>
        </w:rPr>
        <w:t xml:space="preserve">See </w:t>
      </w:r>
      <w:hyperlink w:anchor="Appendix_2" w:history="1">
        <w:r w:rsidR="00D53E4B" w:rsidRPr="005B7968">
          <w:rPr>
            <w:rStyle w:val="Hyperlink"/>
            <w:rFonts w:ascii="Arial" w:eastAsia="Calibri" w:hAnsi="Arial" w:cs="Arial"/>
            <w:sz w:val="24"/>
            <w:szCs w:val="24"/>
          </w:rPr>
          <w:t>A</w:t>
        </w:r>
        <w:r w:rsidRPr="005B7968">
          <w:rPr>
            <w:rStyle w:val="Hyperlink"/>
            <w:rFonts w:ascii="Arial" w:eastAsia="Calibri" w:hAnsi="Arial" w:cs="Arial"/>
            <w:sz w:val="24"/>
            <w:szCs w:val="24"/>
          </w:rPr>
          <w:t xml:space="preserve">ppendix </w:t>
        </w:r>
        <w:r w:rsidR="00364CDA">
          <w:rPr>
            <w:rStyle w:val="Hyperlink"/>
            <w:rFonts w:ascii="Arial" w:eastAsia="Calibri" w:hAnsi="Arial" w:cs="Arial"/>
            <w:sz w:val="24"/>
            <w:szCs w:val="24"/>
          </w:rPr>
          <w:t>2</w:t>
        </w:r>
      </w:hyperlink>
      <w:r w:rsidRPr="00D53E4B">
        <w:rPr>
          <w:rFonts w:ascii="Arial" w:eastAsia="Calibri" w:hAnsi="Arial" w:cs="Arial"/>
          <w:color w:val="FF0000"/>
          <w:sz w:val="24"/>
          <w:szCs w:val="24"/>
        </w:rPr>
        <w:t xml:space="preserve">  </w:t>
      </w:r>
      <w:r w:rsidRPr="00670F95">
        <w:rPr>
          <w:rFonts w:ascii="Arial" w:eastAsia="Calibri" w:hAnsi="Arial" w:cs="Arial"/>
          <w:color w:val="000000"/>
          <w:sz w:val="24"/>
          <w:szCs w:val="24"/>
        </w:rPr>
        <w:t xml:space="preserve">for an overview of developmental markers regarding speech/sound development. </w:t>
      </w:r>
    </w:p>
    <w:bookmarkEnd w:id="0"/>
    <w:p w14:paraId="1B225318" w14:textId="77777777" w:rsidR="00670F95" w:rsidRPr="00670F95" w:rsidRDefault="00670F95" w:rsidP="00670F95">
      <w:pPr>
        <w:jc w:val="both"/>
        <w:rPr>
          <w:rFonts w:ascii="Arial" w:eastAsia="Calibri" w:hAnsi="Arial" w:cs="Arial"/>
          <w:sz w:val="24"/>
          <w:szCs w:val="24"/>
        </w:rPr>
      </w:pPr>
    </w:p>
    <w:p w14:paraId="0EDA8F39" w14:textId="77777777" w:rsidR="00670F95" w:rsidRPr="00670F95" w:rsidRDefault="00670F95" w:rsidP="00670F95">
      <w:pPr>
        <w:jc w:val="both"/>
        <w:rPr>
          <w:rFonts w:ascii="Arial" w:eastAsia="Calibri" w:hAnsi="Arial" w:cs="Arial"/>
          <w:sz w:val="24"/>
          <w:szCs w:val="24"/>
        </w:rPr>
      </w:pPr>
      <w:r w:rsidRPr="00670F95">
        <w:rPr>
          <w:rFonts w:ascii="Arial" w:eastAsia="Calibri" w:hAnsi="Arial" w:cs="Arial"/>
          <w:b/>
          <w:bCs/>
          <w:sz w:val="24"/>
          <w:szCs w:val="24"/>
        </w:rPr>
        <w:t xml:space="preserve">Language </w:t>
      </w:r>
      <w:r w:rsidRPr="00670F95">
        <w:rPr>
          <w:rFonts w:ascii="Arial" w:eastAsia="Calibri" w:hAnsi="Arial" w:cs="Arial"/>
          <w:sz w:val="24"/>
          <w:szCs w:val="24"/>
        </w:rPr>
        <w:t xml:space="preserve">– language can be split into two key areas: </w:t>
      </w:r>
    </w:p>
    <w:p w14:paraId="71B52677" w14:textId="77777777" w:rsidR="00670F95" w:rsidRPr="00670F95" w:rsidRDefault="00670F95" w:rsidP="00670F95">
      <w:pPr>
        <w:jc w:val="both"/>
        <w:rPr>
          <w:rFonts w:ascii="Arial" w:eastAsia="Calibri" w:hAnsi="Arial" w:cs="Arial"/>
          <w:sz w:val="24"/>
          <w:szCs w:val="24"/>
        </w:rPr>
      </w:pPr>
    </w:p>
    <w:p w14:paraId="4D919C3D" w14:textId="77777777" w:rsidR="00670F95" w:rsidRPr="00670F95" w:rsidRDefault="00670F95" w:rsidP="00670F95">
      <w:pPr>
        <w:numPr>
          <w:ilvl w:val="0"/>
          <w:numId w:val="4"/>
        </w:numPr>
        <w:contextualSpacing/>
        <w:jc w:val="both"/>
        <w:rPr>
          <w:rFonts w:ascii="Arial" w:eastAsia="Calibri" w:hAnsi="Arial" w:cs="Arial"/>
          <w:sz w:val="24"/>
          <w:szCs w:val="24"/>
        </w:rPr>
      </w:pPr>
      <w:r w:rsidRPr="00670F95">
        <w:rPr>
          <w:rFonts w:ascii="Arial" w:eastAsia="Calibri" w:hAnsi="Arial" w:cs="Arial"/>
          <w:sz w:val="24"/>
          <w:szCs w:val="24"/>
        </w:rPr>
        <w:t>Understanding of spoken language – also referred to as receptive language or comprehension. This refers to understanding of words, sentences, and overall meaning. It also includes understanding of subtle and abstract language such as inference, idioms, and figurative speech.</w:t>
      </w:r>
    </w:p>
    <w:p w14:paraId="6623B77C" w14:textId="77777777" w:rsidR="00670F95" w:rsidRPr="00670F95" w:rsidRDefault="00670F95" w:rsidP="00670F95">
      <w:pPr>
        <w:numPr>
          <w:ilvl w:val="0"/>
          <w:numId w:val="4"/>
        </w:numPr>
        <w:contextualSpacing/>
        <w:jc w:val="both"/>
        <w:rPr>
          <w:rFonts w:ascii="Arial" w:eastAsia="Calibri" w:hAnsi="Arial" w:cs="Arial"/>
          <w:sz w:val="24"/>
          <w:szCs w:val="24"/>
        </w:rPr>
      </w:pPr>
      <w:r w:rsidRPr="00670F95">
        <w:rPr>
          <w:rFonts w:ascii="Arial" w:eastAsia="Calibri" w:hAnsi="Arial" w:cs="Arial"/>
          <w:sz w:val="24"/>
          <w:szCs w:val="24"/>
        </w:rPr>
        <w:t>Expressive language – also referred to as talking. This refers to vocabulary, sentence structure, grammar, and oral narrative.</w:t>
      </w:r>
    </w:p>
    <w:p w14:paraId="0342FC66" w14:textId="77777777" w:rsidR="00670F95" w:rsidRPr="00670F95" w:rsidRDefault="00670F95" w:rsidP="00670F95">
      <w:pPr>
        <w:ind w:left="1080"/>
        <w:contextualSpacing/>
        <w:jc w:val="both"/>
        <w:rPr>
          <w:rFonts w:ascii="Arial" w:eastAsia="Calibri" w:hAnsi="Arial" w:cs="Arial"/>
          <w:sz w:val="24"/>
          <w:szCs w:val="24"/>
        </w:rPr>
      </w:pPr>
      <w:r w:rsidRPr="00670F95">
        <w:rPr>
          <w:rFonts w:ascii="Arial" w:eastAsia="Calibri" w:hAnsi="Arial" w:cs="Arial"/>
          <w:sz w:val="24"/>
          <w:szCs w:val="24"/>
        </w:rPr>
        <w:t xml:space="preserve">There is much research linking vocabulary acquisition to outcomes and life chances. In his book </w:t>
      </w:r>
      <w:r w:rsidRPr="00F86EFB">
        <w:rPr>
          <w:rFonts w:ascii="Arial" w:eastAsia="Calibri" w:hAnsi="Arial" w:cs="Arial"/>
          <w:b/>
          <w:bCs/>
          <w:sz w:val="24"/>
          <w:szCs w:val="24"/>
        </w:rPr>
        <w:t>Closing the Vocabulary Gap</w:t>
      </w:r>
      <w:r w:rsidRPr="00670F95">
        <w:rPr>
          <w:rFonts w:ascii="Arial" w:eastAsia="Calibri" w:hAnsi="Arial" w:cs="Arial"/>
          <w:sz w:val="24"/>
          <w:szCs w:val="24"/>
        </w:rPr>
        <w:t>, Alex Quigley states:</w:t>
      </w:r>
    </w:p>
    <w:p w14:paraId="3BD97B32" w14:textId="77777777" w:rsidR="00670F95" w:rsidRPr="00670F95" w:rsidRDefault="00670F95" w:rsidP="00670F95">
      <w:pPr>
        <w:jc w:val="both"/>
        <w:rPr>
          <w:rFonts w:ascii="Arial" w:eastAsia="Calibri" w:hAnsi="Arial" w:cs="Arial"/>
          <w:sz w:val="24"/>
          <w:szCs w:val="24"/>
        </w:rPr>
      </w:pPr>
      <w:r w:rsidRPr="00670F95">
        <w:rPr>
          <w:rFonts w:ascii="Arial" w:eastAsia="Calibri" w:hAnsi="Arial" w:cs="Arial"/>
          <w:sz w:val="24"/>
          <w:szCs w:val="24"/>
        </w:rPr>
        <w:tab/>
      </w:r>
    </w:p>
    <w:p w14:paraId="2157F21A" w14:textId="65E26B40" w:rsidR="00670F95" w:rsidRPr="00670F95" w:rsidRDefault="00670F95" w:rsidP="00670F95">
      <w:pPr>
        <w:ind w:left="1134"/>
        <w:jc w:val="both"/>
        <w:rPr>
          <w:rFonts w:ascii="Arial" w:eastAsia="Calibri" w:hAnsi="Arial" w:cs="Arial"/>
          <w:sz w:val="24"/>
          <w:szCs w:val="24"/>
        </w:rPr>
      </w:pPr>
      <w:r w:rsidRPr="00670F95">
        <w:rPr>
          <w:rFonts w:ascii="Arial" w:eastAsia="Calibri" w:hAnsi="Arial" w:cs="Arial"/>
          <w:sz w:val="24"/>
          <w:szCs w:val="24"/>
        </w:rPr>
        <w:t xml:space="preserve">"Closing the vocabulary gap between our word-poor and word-rich students, could prove the vital difference between school failure and success." </w:t>
      </w:r>
      <w:r w:rsidR="00447584">
        <w:rPr>
          <w:rFonts w:ascii="Arial" w:eastAsia="Calibri" w:hAnsi="Arial" w:cs="Arial"/>
          <w:sz w:val="24"/>
          <w:szCs w:val="24"/>
        </w:rPr>
        <w:t>(Quigley, 2018).</w:t>
      </w:r>
    </w:p>
    <w:p w14:paraId="45EF9E1F" w14:textId="77777777" w:rsidR="00670F95" w:rsidRPr="00670F95" w:rsidRDefault="00670F95" w:rsidP="00670F95">
      <w:pPr>
        <w:jc w:val="both"/>
        <w:rPr>
          <w:rFonts w:ascii="Arial" w:eastAsia="Calibri" w:hAnsi="Arial" w:cs="Arial"/>
          <w:b/>
          <w:bCs/>
          <w:sz w:val="24"/>
          <w:szCs w:val="24"/>
        </w:rPr>
      </w:pPr>
    </w:p>
    <w:p w14:paraId="1491DA77" w14:textId="77777777" w:rsidR="00670F95" w:rsidRPr="00670F95" w:rsidRDefault="00670F95" w:rsidP="00670F95">
      <w:pPr>
        <w:jc w:val="both"/>
        <w:rPr>
          <w:rFonts w:ascii="Arial" w:eastAsia="Calibri" w:hAnsi="Arial" w:cs="Arial"/>
          <w:sz w:val="24"/>
          <w:szCs w:val="24"/>
        </w:rPr>
      </w:pPr>
      <w:r w:rsidRPr="00670F95">
        <w:rPr>
          <w:rFonts w:ascii="Arial" w:eastAsia="Calibri" w:hAnsi="Arial" w:cs="Arial"/>
          <w:b/>
          <w:bCs/>
          <w:sz w:val="24"/>
          <w:szCs w:val="24"/>
        </w:rPr>
        <w:t xml:space="preserve">Communication </w:t>
      </w:r>
      <w:r w:rsidRPr="00670F95">
        <w:rPr>
          <w:rFonts w:ascii="Arial" w:eastAsia="Calibri" w:hAnsi="Arial" w:cs="Arial"/>
          <w:sz w:val="24"/>
          <w:szCs w:val="24"/>
        </w:rPr>
        <w:t xml:space="preserve">– this also includes social interaction skills. </w:t>
      </w:r>
    </w:p>
    <w:p w14:paraId="3A76BA7B" w14:textId="77777777" w:rsidR="00670F95" w:rsidRPr="00670F95" w:rsidRDefault="00670F95" w:rsidP="00670F95">
      <w:pPr>
        <w:jc w:val="both"/>
        <w:rPr>
          <w:rFonts w:ascii="Arial" w:eastAsia="Calibri" w:hAnsi="Arial" w:cs="Arial"/>
          <w:sz w:val="24"/>
          <w:szCs w:val="24"/>
        </w:rPr>
      </w:pPr>
    </w:p>
    <w:p w14:paraId="57C39553" w14:textId="77777777" w:rsidR="0089705C" w:rsidRPr="00670F95" w:rsidRDefault="0089705C" w:rsidP="0089705C">
      <w:pPr>
        <w:jc w:val="both"/>
        <w:rPr>
          <w:rFonts w:ascii="Arial" w:eastAsia="Calibri" w:hAnsi="Arial" w:cs="Arial"/>
          <w:sz w:val="24"/>
          <w:szCs w:val="24"/>
        </w:rPr>
      </w:pPr>
      <w:r w:rsidRPr="00670F95">
        <w:rPr>
          <w:rFonts w:ascii="Arial" w:eastAsia="Calibri" w:hAnsi="Arial" w:cs="Arial"/>
          <w:sz w:val="24"/>
          <w:szCs w:val="24"/>
        </w:rPr>
        <w:t>This is the bi-directional, interactive means of sharing and receiving information. A way of sharing needs, wants and emotions with others. This includes the complex understanding of social context, adapting of register and development of emotional literacy.</w:t>
      </w:r>
      <w:r>
        <w:rPr>
          <w:rFonts w:ascii="Arial" w:eastAsia="Calibri" w:hAnsi="Arial" w:cs="Arial"/>
          <w:sz w:val="24"/>
          <w:szCs w:val="24"/>
        </w:rPr>
        <w:t xml:space="preserve"> When using the suggested activities around social interactions, it is important to be aware of neurodiverse pupils and to develop neurodiversity affirming practice which recognises differences are to be understood rather than targeted through social interventions.</w:t>
      </w:r>
    </w:p>
    <w:p w14:paraId="701C8850" w14:textId="77777777" w:rsidR="00670F95" w:rsidRPr="00670F95" w:rsidRDefault="00670F95" w:rsidP="00670F95">
      <w:pPr>
        <w:jc w:val="both"/>
        <w:rPr>
          <w:rFonts w:ascii="Arial" w:eastAsia="Calibri" w:hAnsi="Arial" w:cs="Arial"/>
          <w:b/>
          <w:bCs/>
          <w:sz w:val="24"/>
          <w:szCs w:val="24"/>
        </w:rPr>
      </w:pPr>
    </w:p>
    <w:p w14:paraId="11A658AE" w14:textId="77777777" w:rsidR="00670F95" w:rsidRPr="00670F95" w:rsidRDefault="00670F95" w:rsidP="00670F95">
      <w:pPr>
        <w:jc w:val="both"/>
        <w:rPr>
          <w:rFonts w:ascii="Arial" w:eastAsia="Calibri" w:hAnsi="Arial" w:cs="Arial"/>
          <w:b/>
          <w:bCs/>
          <w:sz w:val="24"/>
          <w:szCs w:val="24"/>
        </w:rPr>
      </w:pPr>
      <w:r w:rsidRPr="00670F95">
        <w:rPr>
          <w:rFonts w:ascii="Arial" w:eastAsia="Calibri" w:hAnsi="Arial" w:cs="Arial"/>
          <w:b/>
          <w:bCs/>
          <w:sz w:val="24"/>
          <w:szCs w:val="24"/>
        </w:rPr>
        <w:t>Delay and Disorder</w:t>
      </w:r>
    </w:p>
    <w:p w14:paraId="35A4C92D" w14:textId="77777777" w:rsidR="00670F95" w:rsidRPr="00670F95" w:rsidRDefault="00670F95" w:rsidP="00670F95">
      <w:pPr>
        <w:jc w:val="both"/>
        <w:rPr>
          <w:rFonts w:ascii="Arial" w:eastAsia="Calibri" w:hAnsi="Arial" w:cs="Arial"/>
          <w:color w:val="000000"/>
          <w:sz w:val="24"/>
          <w:szCs w:val="24"/>
        </w:rPr>
      </w:pPr>
    </w:p>
    <w:p w14:paraId="07D39093" w14:textId="77777777" w:rsidR="00F86EFB" w:rsidRDefault="00F86EFB" w:rsidP="00F86EFB">
      <w:pPr>
        <w:jc w:val="both"/>
        <w:rPr>
          <w:rFonts w:ascii="Arial" w:eastAsia="Calibri" w:hAnsi="Arial" w:cs="Arial"/>
          <w:color w:val="000000"/>
          <w:sz w:val="24"/>
          <w:szCs w:val="24"/>
        </w:rPr>
      </w:pPr>
      <w:r w:rsidRPr="00670F95">
        <w:rPr>
          <w:rFonts w:ascii="Arial" w:eastAsia="Calibri" w:hAnsi="Arial" w:cs="Arial"/>
          <w:color w:val="000000"/>
          <w:sz w:val="24"/>
          <w:szCs w:val="24"/>
        </w:rPr>
        <w:t>Language and</w:t>
      </w:r>
      <w:r>
        <w:rPr>
          <w:rFonts w:ascii="Arial" w:eastAsia="Calibri" w:hAnsi="Arial" w:cs="Arial"/>
          <w:color w:val="000000"/>
          <w:sz w:val="24"/>
          <w:szCs w:val="24"/>
        </w:rPr>
        <w:t>/</w:t>
      </w:r>
      <w:r w:rsidRPr="00670F95">
        <w:rPr>
          <w:rFonts w:ascii="Arial" w:eastAsia="Calibri" w:hAnsi="Arial" w:cs="Arial"/>
          <w:color w:val="000000"/>
          <w:sz w:val="24"/>
          <w:szCs w:val="24"/>
        </w:rPr>
        <w:t xml:space="preserve">or speech sound development may be </w:t>
      </w:r>
      <w:r w:rsidRPr="00026D0A">
        <w:rPr>
          <w:rFonts w:ascii="Arial" w:eastAsia="Calibri" w:hAnsi="Arial" w:cs="Arial"/>
          <w:b/>
          <w:bCs/>
          <w:color w:val="000000"/>
          <w:sz w:val="24"/>
          <w:szCs w:val="24"/>
        </w:rPr>
        <w:t>delayed</w:t>
      </w:r>
      <w:r w:rsidRPr="00670F95">
        <w:rPr>
          <w:rFonts w:ascii="Arial" w:eastAsia="Calibri" w:hAnsi="Arial" w:cs="Arial"/>
          <w:color w:val="000000"/>
          <w:sz w:val="24"/>
          <w:szCs w:val="24"/>
        </w:rPr>
        <w:t>. This is when</w:t>
      </w:r>
      <w:r>
        <w:rPr>
          <w:rFonts w:ascii="Arial" w:eastAsia="Calibri" w:hAnsi="Arial" w:cs="Arial"/>
          <w:color w:val="000000"/>
          <w:sz w:val="24"/>
          <w:szCs w:val="24"/>
        </w:rPr>
        <w:t xml:space="preserve"> development</w:t>
      </w:r>
      <w:r w:rsidRPr="00670F95">
        <w:rPr>
          <w:rFonts w:ascii="Arial" w:eastAsia="Calibri" w:hAnsi="Arial" w:cs="Arial"/>
          <w:color w:val="000000"/>
          <w:sz w:val="24"/>
          <w:szCs w:val="24"/>
        </w:rPr>
        <w:t xml:space="preserve"> follows the typical developmental pattern</w:t>
      </w:r>
      <w:r>
        <w:rPr>
          <w:rFonts w:ascii="Arial" w:eastAsia="Calibri" w:hAnsi="Arial" w:cs="Arial"/>
          <w:color w:val="000000"/>
          <w:sz w:val="24"/>
          <w:szCs w:val="24"/>
        </w:rPr>
        <w:t>, but</w:t>
      </w:r>
      <w:r w:rsidRPr="00670F95">
        <w:rPr>
          <w:rFonts w:ascii="Arial" w:eastAsia="Calibri" w:hAnsi="Arial" w:cs="Arial"/>
          <w:color w:val="000000"/>
          <w:sz w:val="24"/>
          <w:szCs w:val="24"/>
        </w:rPr>
        <w:t xml:space="preserve"> with</w:t>
      </w:r>
      <w:r>
        <w:rPr>
          <w:rFonts w:ascii="Arial" w:eastAsia="Calibri" w:hAnsi="Arial" w:cs="Arial"/>
          <w:color w:val="000000"/>
          <w:sz w:val="24"/>
          <w:szCs w:val="24"/>
        </w:rPr>
        <w:t xml:space="preserve"> progress being</w:t>
      </w:r>
      <w:r w:rsidRPr="00670F95">
        <w:rPr>
          <w:rFonts w:ascii="Arial" w:eastAsia="Calibri" w:hAnsi="Arial" w:cs="Arial"/>
          <w:color w:val="000000"/>
          <w:sz w:val="24"/>
          <w:szCs w:val="24"/>
        </w:rPr>
        <w:t xml:space="preserve"> </w:t>
      </w:r>
      <w:r w:rsidRPr="00026D0A">
        <w:rPr>
          <w:rFonts w:ascii="Arial" w:eastAsia="Calibri" w:hAnsi="Arial" w:cs="Arial"/>
          <w:b/>
          <w:bCs/>
          <w:color w:val="000000"/>
          <w:sz w:val="24"/>
          <w:szCs w:val="24"/>
        </w:rPr>
        <w:t>below age-related expectations</w:t>
      </w:r>
      <w:r w:rsidRPr="00670F95">
        <w:rPr>
          <w:rFonts w:ascii="Arial" w:eastAsia="Calibri" w:hAnsi="Arial" w:cs="Arial"/>
          <w:color w:val="000000"/>
          <w:sz w:val="24"/>
          <w:szCs w:val="24"/>
        </w:rPr>
        <w:t xml:space="preserve">. </w:t>
      </w:r>
    </w:p>
    <w:p w14:paraId="4C7BB736" w14:textId="77777777" w:rsidR="0089705C" w:rsidRDefault="0089705C" w:rsidP="00F86EFB">
      <w:pPr>
        <w:jc w:val="both"/>
        <w:rPr>
          <w:rFonts w:ascii="Arial" w:eastAsia="Calibri" w:hAnsi="Arial" w:cs="Arial"/>
          <w:color w:val="000000"/>
          <w:sz w:val="24"/>
          <w:szCs w:val="24"/>
        </w:rPr>
      </w:pPr>
    </w:p>
    <w:p w14:paraId="28212775" w14:textId="77777777" w:rsidR="00F86EFB" w:rsidRDefault="00F86EFB" w:rsidP="00670F95">
      <w:pPr>
        <w:jc w:val="both"/>
        <w:rPr>
          <w:rFonts w:ascii="Arial" w:eastAsia="Calibri" w:hAnsi="Arial" w:cs="Arial"/>
          <w:color w:val="000000"/>
          <w:sz w:val="24"/>
          <w:szCs w:val="24"/>
        </w:rPr>
      </w:pPr>
    </w:p>
    <w:p w14:paraId="64D66544" w14:textId="77777777" w:rsidR="00F86EFB" w:rsidRPr="00026D0A" w:rsidRDefault="00F86EFB" w:rsidP="00F86EFB">
      <w:pPr>
        <w:jc w:val="both"/>
        <w:rPr>
          <w:rFonts w:ascii="Arial" w:eastAsia="Calibri" w:hAnsi="Arial" w:cs="Arial"/>
          <w:b/>
          <w:bCs/>
          <w:color w:val="000000"/>
          <w:sz w:val="24"/>
          <w:szCs w:val="24"/>
        </w:rPr>
      </w:pPr>
      <w:r w:rsidRPr="00670F95">
        <w:rPr>
          <w:rFonts w:ascii="Arial" w:eastAsia="Calibri" w:hAnsi="Arial" w:cs="Arial"/>
          <w:color w:val="000000"/>
          <w:sz w:val="24"/>
          <w:szCs w:val="24"/>
        </w:rPr>
        <w:t xml:space="preserve">Language and/or speech-sound development may be </w:t>
      </w:r>
      <w:r w:rsidRPr="00026D0A">
        <w:rPr>
          <w:rFonts w:ascii="Arial" w:eastAsia="Calibri" w:hAnsi="Arial" w:cs="Arial"/>
          <w:b/>
          <w:bCs/>
          <w:color w:val="000000"/>
          <w:sz w:val="24"/>
          <w:szCs w:val="24"/>
        </w:rPr>
        <w:t>disordered</w:t>
      </w:r>
      <w:r w:rsidRPr="00670F95">
        <w:rPr>
          <w:rFonts w:ascii="Arial" w:eastAsia="Calibri" w:hAnsi="Arial" w:cs="Arial"/>
          <w:color w:val="000000"/>
          <w:sz w:val="24"/>
          <w:szCs w:val="24"/>
        </w:rPr>
        <w:t xml:space="preserve">. This is when </w:t>
      </w:r>
      <w:r w:rsidRPr="00026D0A">
        <w:rPr>
          <w:rFonts w:ascii="Arial" w:eastAsia="Calibri" w:hAnsi="Arial" w:cs="Arial"/>
          <w:color w:val="000000"/>
          <w:sz w:val="24"/>
          <w:szCs w:val="24"/>
        </w:rPr>
        <w:t>an</w:t>
      </w:r>
      <w:r w:rsidRPr="00026D0A">
        <w:rPr>
          <w:rFonts w:ascii="Arial" w:eastAsia="Calibri" w:hAnsi="Arial" w:cs="Arial"/>
          <w:b/>
          <w:bCs/>
          <w:color w:val="000000"/>
          <w:sz w:val="24"/>
          <w:szCs w:val="24"/>
        </w:rPr>
        <w:t xml:space="preserve"> a-typical pattern is observed, or a-typical speech sound substitutions are a feature of the pupil's speech.</w:t>
      </w:r>
    </w:p>
    <w:p w14:paraId="56467B5F" w14:textId="77777777" w:rsidR="00447584" w:rsidRDefault="00447584" w:rsidP="00670F95">
      <w:pPr>
        <w:jc w:val="both"/>
        <w:rPr>
          <w:rFonts w:ascii="Arial" w:eastAsia="Calibri" w:hAnsi="Arial" w:cs="Arial"/>
          <w:b/>
          <w:bCs/>
          <w:color w:val="000000"/>
          <w:sz w:val="24"/>
          <w:szCs w:val="24"/>
        </w:rPr>
      </w:pPr>
    </w:p>
    <w:p w14:paraId="10B15742" w14:textId="77777777" w:rsidR="00431101" w:rsidRDefault="00431101" w:rsidP="00431101">
      <w:pPr>
        <w:jc w:val="both"/>
        <w:rPr>
          <w:rFonts w:ascii="Arial" w:eastAsia="Calibri" w:hAnsi="Arial" w:cs="Arial"/>
          <w:b/>
          <w:bCs/>
          <w:color w:val="000000"/>
          <w:sz w:val="24"/>
          <w:szCs w:val="24"/>
        </w:rPr>
      </w:pPr>
      <w:r>
        <w:rPr>
          <w:rFonts w:ascii="Arial" w:eastAsia="Calibri" w:hAnsi="Arial" w:cs="Arial"/>
          <w:b/>
          <w:bCs/>
          <w:color w:val="000000"/>
          <w:sz w:val="24"/>
          <w:szCs w:val="24"/>
        </w:rPr>
        <w:t>Analytical Language Development and Gestalt Language Development</w:t>
      </w:r>
    </w:p>
    <w:p w14:paraId="7E6D330C" w14:textId="77777777" w:rsidR="00431101" w:rsidRDefault="00431101" w:rsidP="00431101">
      <w:pPr>
        <w:jc w:val="both"/>
        <w:rPr>
          <w:rFonts w:ascii="Arial" w:eastAsia="Calibri" w:hAnsi="Arial" w:cs="Arial"/>
          <w:b/>
          <w:bCs/>
          <w:color w:val="000000"/>
          <w:sz w:val="24"/>
          <w:szCs w:val="24"/>
        </w:rPr>
      </w:pPr>
    </w:p>
    <w:p w14:paraId="3E4C5CC7" w14:textId="4F1D1401" w:rsidR="00431101" w:rsidRDefault="00431101" w:rsidP="00431101">
      <w:pPr>
        <w:jc w:val="both"/>
        <w:rPr>
          <w:rFonts w:ascii="Arial" w:eastAsia="Calibri" w:hAnsi="Arial" w:cs="Arial"/>
          <w:color w:val="000000"/>
          <w:sz w:val="24"/>
          <w:szCs w:val="24"/>
        </w:rPr>
      </w:pPr>
      <w:r>
        <w:rPr>
          <w:rFonts w:ascii="Arial" w:eastAsia="Calibri" w:hAnsi="Arial" w:cs="Arial"/>
          <w:color w:val="000000"/>
          <w:sz w:val="24"/>
          <w:szCs w:val="24"/>
        </w:rPr>
        <w:t>Analytical Language Development is what ha</w:t>
      </w:r>
      <w:r w:rsidR="00364CDA">
        <w:rPr>
          <w:rFonts w:ascii="Arial" w:eastAsia="Calibri" w:hAnsi="Arial" w:cs="Arial"/>
          <w:color w:val="000000"/>
          <w:sz w:val="24"/>
          <w:szCs w:val="24"/>
        </w:rPr>
        <w:t>s</w:t>
      </w:r>
      <w:r>
        <w:rPr>
          <w:rFonts w:ascii="Arial" w:eastAsia="Calibri" w:hAnsi="Arial" w:cs="Arial"/>
          <w:color w:val="000000"/>
          <w:sz w:val="24"/>
          <w:szCs w:val="24"/>
        </w:rPr>
        <w:t xml:space="preserve"> previously been considered ‘typical’ language development.  This is the pattern we observe in young children who acquire language by learning to understand words of gradually increasing complexity.  When learning to express themselves they will begin with single words, then combine </w:t>
      </w:r>
      <w:r w:rsidR="00364CDA">
        <w:rPr>
          <w:rFonts w:ascii="Arial" w:eastAsia="Calibri" w:hAnsi="Arial" w:cs="Arial"/>
          <w:color w:val="000000"/>
          <w:sz w:val="24"/>
          <w:szCs w:val="24"/>
        </w:rPr>
        <w:t>w</w:t>
      </w:r>
      <w:r>
        <w:rPr>
          <w:rFonts w:ascii="Arial" w:eastAsia="Calibri" w:hAnsi="Arial" w:cs="Arial"/>
          <w:color w:val="000000"/>
          <w:sz w:val="24"/>
          <w:szCs w:val="24"/>
        </w:rPr>
        <w:t xml:space="preserve">ords together, gradually building up to using longer phrases and sentences.  An analytical language processor’s basic unit of language is a word. </w:t>
      </w:r>
    </w:p>
    <w:p w14:paraId="12901D3B" w14:textId="77777777" w:rsidR="00431101" w:rsidRDefault="00431101" w:rsidP="00431101">
      <w:pPr>
        <w:jc w:val="both"/>
        <w:rPr>
          <w:rFonts w:ascii="Arial" w:eastAsia="Calibri" w:hAnsi="Arial" w:cs="Arial"/>
          <w:color w:val="000000"/>
          <w:sz w:val="24"/>
          <w:szCs w:val="24"/>
        </w:rPr>
      </w:pPr>
    </w:p>
    <w:p w14:paraId="3DBE193B" w14:textId="77777777" w:rsidR="00431101" w:rsidRDefault="00431101" w:rsidP="00431101">
      <w:pPr>
        <w:jc w:val="both"/>
        <w:rPr>
          <w:rFonts w:ascii="Arial" w:eastAsia="Calibri" w:hAnsi="Arial" w:cs="Arial"/>
          <w:color w:val="000000"/>
          <w:sz w:val="24"/>
          <w:szCs w:val="24"/>
        </w:rPr>
      </w:pPr>
      <w:r>
        <w:rPr>
          <w:rFonts w:ascii="Arial" w:eastAsia="Calibri" w:hAnsi="Arial" w:cs="Arial"/>
          <w:color w:val="000000"/>
          <w:sz w:val="24"/>
          <w:szCs w:val="24"/>
        </w:rPr>
        <w:t xml:space="preserve">Gestalt Language Processing is a natural way to develop language, however it is different to what has previously been considered ‘typical’. Gestalt Language Processing is a common pattern of language development observed in autistic individuals.  Not all Gestalt Language Processors are autistic.    Gestalt Language Processors focus on intonation, not individual words, before they have words they may copy to melody/intonation of language.  When learning to express themselves they often begin with echolalia, or delayed echolalia.  They tend to process language as a whole unit – not hearing/separating individual words, but using whole phrases, with the same intonation each time to express themselves.  There are 6 stages of Gestalt Language Processing and eventually these children may get to original, flexible language, just like analytical language processors. </w:t>
      </w:r>
    </w:p>
    <w:p w14:paraId="40DABA22" w14:textId="77777777" w:rsidR="00431101" w:rsidRDefault="00431101" w:rsidP="00431101">
      <w:pPr>
        <w:jc w:val="both"/>
        <w:rPr>
          <w:rFonts w:ascii="Arial" w:eastAsia="Calibri" w:hAnsi="Arial" w:cs="Arial"/>
          <w:color w:val="000000"/>
          <w:sz w:val="24"/>
          <w:szCs w:val="24"/>
        </w:rPr>
      </w:pPr>
    </w:p>
    <w:p w14:paraId="2223920E" w14:textId="77777777" w:rsidR="00431101" w:rsidRDefault="00431101" w:rsidP="00431101">
      <w:pPr>
        <w:jc w:val="both"/>
        <w:rPr>
          <w:rFonts w:ascii="Arial" w:eastAsia="Calibri" w:hAnsi="Arial" w:cs="Arial"/>
          <w:color w:val="000000"/>
          <w:sz w:val="24"/>
          <w:szCs w:val="24"/>
        </w:rPr>
      </w:pPr>
      <w:r>
        <w:rPr>
          <w:rFonts w:ascii="Arial" w:eastAsia="Calibri" w:hAnsi="Arial" w:cs="Arial"/>
          <w:color w:val="000000"/>
          <w:sz w:val="24"/>
          <w:szCs w:val="24"/>
        </w:rPr>
        <w:t xml:space="preserve">PIVATS-5 Listening and Understanding, Talking and Communication and the Language and Communication packs are focused on analytical language development. </w:t>
      </w:r>
    </w:p>
    <w:p w14:paraId="49A6E58C" w14:textId="77777777" w:rsidR="00431101" w:rsidRDefault="00431101" w:rsidP="00431101">
      <w:pPr>
        <w:jc w:val="both"/>
        <w:rPr>
          <w:rFonts w:ascii="Arial" w:eastAsia="Calibri" w:hAnsi="Arial" w:cs="Arial"/>
          <w:color w:val="000000"/>
          <w:sz w:val="24"/>
          <w:szCs w:val="24"/>
        </w:rPr>
      </w:pPr>
    </w:p>
    <w:p w14:paraId="22C10A1F" w14:textId="56969F3B" w:rsidR="00431101" w:rsidRPr="00431101" w:rsidRDefault="00431101" w:rsidP="00F57250">
      <w:pPr>
        <w:pStyle w:val="Footer"/>
        <w:rPr>
          <w:rFonts w:ascii="Arial" w:hAnsi="Arial" w:cs="Arial"/>
        </w:rPr>
      </w:pPr>
      <w:r w:rsidRPr="00431101">
        <w:rPr>
          <w:rStyle w:val="normaltextrun"/>
          <w:rFonts w:ascii="Arial" w:hAnsi="Arial" w:cs="Arial"/>
          <w:color w:val="000000"/>
          <w:shd w:val="clear" w:color="auto" w:fill="FFFFFF"/>
        </w:rPr>
        <w:t>References from </w:t>
      </w:r>
      <w:hyperlink r:id="rId9" w:tgtFrame="_blank" w:history="1">
        <w:r w:rsidRPr="00431101">
          <w:rPr>
            <w:rStyle w:val="normaltextrun"/>
            <w:rFonts w:ascii="Arial" w:hAnsi="Arial" w:cs="Arial"/>
            <w:color w:val="0563C1"/>
            <w:u w:val="single"/>
            <w:shd w:val="clear" w:color="auto" w:fill="FFFFFF"/>
          </w:rPr>
          <w:t>www.meaningfulspeech.com</w:t>
        </w:r>
      </w:hyperlink>
      <w:r w:rsidRPr="00431101">
        <w:rPr>
          <w:rStyle w:val="normaltextrun"/>
          <w:rFonts w:ascii="Arial" w:hAnsi="Arial" w:cs="Arial"/>
          <w:color w:val="000000"/>
          <w:shd w:val="clear" w:color="auto" w:fill="FFFFFF"/>
        </w:rPr>
        <w:t> (Alexandria Zachos, Speech &amp; Language Pathologist) &amp; Meaningful Speech Course Handbook, Kath</w:t>
      </w:r>
      <w:r>
        <w:rPr>
          <w:rStyle w:val="normaltextrun"/>
          <w:rFonts w:ascii="Arial" w:hAnsi="Arial" w:cs="Arial"/>
          <w:color w:val="000000"/>
          <w:shd w:val="clear" w:color="auto" w:fill="FFFFFF"/>
        </w:rPr>
        <w:t>r</w:t>
      </w:r>
      <w:r w:rsidRPr="00431101">
        <w:rPr>
          <w:rStyle w:val="normaltextrun"/>
          <w:rFonts w:ascii="Arial" w:hAnsi="Arial" w:cs="Arial"/>
          <w:color w:val="000000"/>
          <w:shd w:val="clear" w:color="auto" w:fill="FFFFFF"/>
        </w:rPr>
        <w:t>yn Arnold, Speech &amp; Language Pathologist, 2022</w:t>
      </w:r>
      <w:r w:rsidR="000E167C">
        <w:rPr>
          <w:rStyle w:val="normaltextrun"/>
          <w:rFonts w:ascii="Arial" w:hAnsi="Arial" w:cs="Arial"/>
          <w:color w:val="000000"/>
          <w:shd w:val="clear" w:color="auto" w:fill="FFFFFF"/>
        </w:rPr>
        <w:t>.</w:t>
      </w:r>
      <w:r w:rsidRPr="00431101">
        <w:rPr>
          <w:rStyle w:val="eop"/>
          <w:rFonts w:ascii="Arial" w:hAnsi="Arial" w:cs="Arial"/>
          <w:color w:val="000000"/>
          <w:shd w:val="clear" w:color="auto" w:fill="FFFFFF"/>
        </w:rPr>
        <w:t> </w:t>
      </w:r>
    </w:p>
    <w:p w14:paraId="6637A0DB" w14:textId="77777777" w:rsidR="00431101" w:rsidRDefault="00431101" w:rsidP="00F86EFB">
      <w:pPr>
        <w:jc w:val="both"/>
        <w:rPr>
          <w:rFonts w:ascii="Arial" w:eastAsia="Calibri" w:hAnsi="Arial" w:cs="Arial"/>
          <w:b/>
          <w:bCs/>
          <w:color w:val="000000"/>
          <w:sz w:val="24"/>
          <w:szCs w:val="24"/>
        </w:rPr>
      </w:pPr>
    </w:p>
    <w:p w14:paraId="69A8E9AE" w14:textId="28630B35" w:rsidR="00F86EFB" w:rsidRPr="00670F95" w:rsidRDefault="00F86EFB" w:rsidP="00F86EFB">
      <w:pPr>
        <w:jc w:val="both"/>
        <w:rPr>
          <w:rFonts w:ascii="Arial" w:eastAsia="Calibri" w:hAnsi="Arial" w:cs="Arial"/>
          <w:b/>
          <w:bCs/>
          <w:color w:val="000000"/>
          <w:sz w:val="24"/>
          <w:szCs w:val="24"/>
        </w:rPr>
      </w:pPr>
      <w:r w:rsidRPr="00670F95">
        <w:rPr>
          <w:rFonts w:ascii="Arial" w:eastAsia="Calibri" w:hAnsi="Arial" w:cs="Arial"/>
          <w:b/>
          <w:bCs/>
          <w:color w:val="000000"/>
          <w:sz w:val="24"/>
          <w:szCs w:val="24"/>
        </w:rPr>
        <w:t>Developmental Language Disorder – DLD</w:t>
      </w:r>
    </w:p>
    <w:p w14:paraId="1019B3C5" w14:textId="77777777" w:rsidR="00F86EFB" w:rsidRPr="00670F95" w:rsidRDefault="00F86EFB" w:rsidP="00F86EFB">
      <w:pPr>
        <w:jc w:val="both"/>
        <w:rPr>
          <w:rFonts w:ascii="Arial" w:eastAsia="Calibri" w:hAnsi="Arial" w:cs="Arial"/>
          <w:color w:val="000000"/>
          <w:sz w:val="24"/>
          <w:szCs w:val="24"/>
        </w:rPr>
      </w:pPr>
    </w:p>
    <w:p w14:paraId="45125433" w14:textId="77777777" w:rsidR="00F86EFB" w:rsidRPr="00670F95" w:rsidRDefault="00F86EFB" w:rsidP="00F86EFB">
      <w:pPr>
        <w:jc w:val="both"/>
        <w:rPr>
          <w:rFonts w:ascii="Arial" w:eastAsia="Calibri" w:hAnsi="Arial" w:cs="Arial"/>
          <w:color w:val="000000"/>
          <w:sz w:val="24"/>
          <w:szCs w:val="24"/>
        </w:rPr>
      </w:pPr>
      <w:r w:rsidRPr="00670F95">
        <w:rPr>
          <w:rFonts w:ascii="Arial" w:eastAsia="Calibri" w:hAnsi="Arial" w:cs="Arial"/>
          <w:color w:val="000000"/>
          <w:sz w:val="24"/>
          <w:szCs w:val="24"/>
        </w:rPr>
        <w:t>DLD was previously known as Specific Language Impairment (SLI). This is characterised by difficulties understanding and/or using spoken language which has a significant impact on progress at school and in everyday life. It is a life-long condition which is unlikely to show any improvement without specialist specific targeted intervention and is in the absence of any other known bio-medical condition</w:t>
      </w:r>
      <w:r>
        <w:rPr>
          <w:rFonts w:ascii="Arial" w:eastAsia="Calibri" w:hAnsi="Arial" w:cs="Arial"/>
          <w:color w:val="000000"/>
          <w:sz w:val="24"/>
          <w:szCs w:val="24"/>
        </w:rPr>
        <w:t>, e.g.</w:t>
      </w:r>
      <w:r w:rsidRPr="00670F95">
        <w:rPr>
          <w:rFonts w:ascii="Arial" w:eastAsia="Calibri" w:hAnsi="Arial" w:cs="Arial"/>
          <w:color w:val="000000"/>
          <w:sz w:val="24"/>
          <w:szCs w:val="24"/>
        </w:rPr>
        <w:t xml:space="preserve"> Downs Syndrome, Cerebral Palsy, Chromosomal Disorder</w:t>
      </w:r>
      <w:r>
        <w:rPr>
          <w:rFonts w:ascii="Arial" w:eastAsia="Calibri" w:hAnsi="Arial" w:cs="Arial"/>
          <w:color w:val="000000"/>
          <w:sz w:val="24"/>
          <w:szCs w:val="24"/>
        </w:rPr>
        <w:t xml:space="preserve"> etc</w:t>
      </w:r>
      <w:r w:rsidRPr="00670F95">
        <w:rPr>
          <w:rFonts w:ascii="Arial" w:eastAsia="Calibri" w:hAnsi="Arial" w:cs="Arial"/>
          <w:color w:val="000000"/>
          <w:sz w:val="24"/>
          <w:szCs w:val="24"/>
        </w:rPr>
        <w:t>.</w:t>
      </w:r>
    </w:p>
    <w:p w14:paraId="6B34F4E1" w14:textId="77777777" w:rsidR="00F86EFB" w:rsidRPr="00670F95" w:rsidRDefault="00F86EFB" w:rsidP="00F86EFB">
      <w:pPr>
        <w:jc w:val="both"/>
        <w:rPr>
          <w:rFonts w:ascii="Arial" w:eastAsia="Calibri" w:hAnsi="Arial" w:cs="Arial"/>
          <w:color w:val="000000"/>
          <w:sz w:val="24"/>
          <w:szCs w:val="24"/>
        </w:rPr>
      </w:pPr>
    </w:p>
    <w:p w14:paraId="69A33919" w14:textId="77777777" w:rsidR="00F86EFB" w:rsidRPr="00670F95" w:rsidRDefault="00F86EFB" w:rsidP="00F86EFB">
      <w:pPr>
        <w:jc w:val="both"/>
        <w:rPr>
          <w:rFonts w:ascii="Arial" w:eastAsia="Calibri" w:hAnsi="Arial" w:cs="Arial"/>
          <w:b/>
          <w:bCs/>
          <w:sz w:val="24"/>
          <w:szCs w:val="24"/>
        </w:rPr>
      </w:pPr>
      <w:r w:rsidRPr="00670F95">
        <w:rPr>
          <w:rFonts w:ascii="Arial" w:eastAsia="Calibri" w:hAnsi="Arial" w:cs="Arial"/>
          <w:b/>
          <w:bCs/>
          <w:sz w:val="24"/>
          <w:szCs w:val="24"/>
        </w:rPr>
        <w:t>When to Refer</w:t>
      </w:r>
    </w:p>
    <w:p w14:paraId="35D25A83" w14:textId="77777777" w:rsidR="00F86EFB" w:rsidRPr="00670F95" w:rsidRDefault="00F86EFB" w:rsidP="00F86EFB">
      <w:pPr>
        <w:jc w:val="both"/>
        <w:rPr>
          <w:rFonts w:ascii="Arial" w:eastAsia="Calibri" w:hAnsi="Arial" w:cs="Arial"/>
          <w:b/>
          <w:bCs/>
          <w:sz w:val="24"/>
          <w:szCs w:val="24"/>
        </w:rPr>
      </w:pPr>
    </w:p>
    <w:p w14:paraId="61E712AD" w14:textId="77777777" w:rsidR="00F86EFB" w:rsidRPr="00670F95" w:rsidRDefault="00F86EFB" w:rsidP="00F86EFB">
      <w:pPr>
        <w:jc w:val="both"/>
        <w:rPr>
          <w:rFonts w:ascii="Arial" w:eastAsia="Calibri" w:hAnsi="Arial" w:cs="Arial"/>
          <w:sz w:val="24"/>
          <w:szCs w:val="24"/>
        </w:rPr>
      </w:pPr>
      <w:r w:rsidRPr="00670F95">
        <w:rPr>
          <w:rFonts w:ascii="Arial" w:eastAsia="Calibri" w:hAnsi="Arial" w:cs="Arial"/>
          <w:sz w:val="24"/>
          <w:szCs w:val="24"/>
        </w:rPr>
        <w:t>If a pupil is on PIVATS Language and Communication, it is likely they have already been, or are waiting for, a referral. This should always be considered if pupils have delayed</w:t>
      </w:r>
      <w:r>
        <w:rPr>
          <w:rFonts w:ascii="Arial" w:eastAsia="Calibri" w:hAnsi="Arial" w:cs="Arial"/>
          <w:sz w:val="24"/>
          <w:szCs w:val="24"/>
        </w:rPr>
        <w:t xml:space="preserve"> or </w:t>
      </w:r>
      <w:r w:rsidRPr="00670F95">
        <w:rPr>
          <w:rFonts w:ascii="Arial" w:eastAsia="Calibri" w:hAnsi="Arial" w:cs="Arial"/>
          <w:sz w:val="24"/>
          <w:szCs w:val="24"/>
        </w:rPr>
        <w:t xml:space="preserve">disordered language and/or communication skills. </w:t>
      </w:r>
    </w:p>
    <w:p w14:paraId="78C474CD" w14:textId="77777777" w:rsidR="00F86EFB" w:rsidRPr="00670F95" w:rsidRDefault="00F86EFB" w:rsidP="00F86EFB">
      <w:pPr>
        <w:jc w:val="both"/>
        <w:rPr>
          <w:rFonts w:ascii="Arial" w:eastAsia="Calibri" w:hAnsi="Arial" w:cs="Arial"/>
          <w:sz w:val="24"/>
          <w:szCs w:val="24"/>
        </w:rPr>
      </w:pPr>
    </w:p>
    <w:p w14:paraId="23C1C347" w14:textId="77777777" w:rsidR="00F86EFB" w:rsidRPr="00670F95" w:rsidRDefault="00F86EFB" w:rsidP="00F86EFB">
      <w:pPr>
        <w:jc w:val="both"/>
        <w:rPr>
          <w:rFonts w:ascii="Arial" w:eastAsia="Calibri" w:hAnsi="Arial" w:cs="Arial"/>
          <w:sz w:val="24"/>
          <w:szCs w:val="24"/>
        </w:rPr>
      </w:pPr>
      <w:r w:rsidRPr="00670F95">
        <w:rPr>
          <w:rFonts w:ascii="Arial" w:eastAsia="Calibri" w:hAnsi="Arial" w:cs="Arial"/>
          <w:sz w:val="24"/>
          <w:szCs w:val="24"/>
        </w:rPr>
        <w:t>It is important to know the referral criteria for your local NHS SaLT (Speech and Language Therapy) department.</w:t>
      </w:r>
    </w:p>
    <w:p w14:paraId="5B6D365C" w14:textId="77777777" w:rsidR="00F86EFB" w:rsidRPr="00670F95" w:rsidRDefault="00F86EFB" w:rsidP="00F86EFB">
      <w:pPr>
        <w:jc w:val="both"/>
        <w:rPr>
          <w:rFonts w:ascii="Arial" w:eastAsia="Calibri" w:hAnsi="Arial" w:cs="Arial"/>
          <w:sz w:val="24"/>
          <w:szCs w:val="24"/>
        </w:rPr>
      </w:pPr>
    </w:p>
    <w:p w14:paraId="07CB50C6" w14:textId="77777777" w:rsidR="00F86EFB" w:rsidRPr="00670F95" w:rsidRDefault="00F86EFB" w:rsidP="00F86EFB">
      <w:pPr>
        <w:jc w:val="both"/>
        <w:rPr>
          <w:rFonts w:ascii="Arial" w:eastAsia="Calibri" w:hAnsi="Arial" w:cs="Arial"/>
          <w:sz w:val="24"/>
          <w:szCs w:val="24"/>
        </w:rPr>
      </w:pPr>
      <w:r w:rsidRPr="00670F95">
        <w:rPr>
          <w:rFonts w:ascii="Arial" w:eastAsia="Calibri" w:hAnsi="Arial" w:cs="Arial"/>
          <w:sz w:val="24"/>
          <w:szCs w:val="24"/>
        </w:rPr>
        <w:t>Pupils should be referred at any age if there are concerns regarding:</w:t>
      </w:r>
    </w:p>
    <w:p w14:paraId="1DE67E3E" w14:textId="77777777" w:rsidR="00F86EFB" w:rsidRPr="00670F95" w:rsidRDefault="00F86EFB" w:rsidP="00F86EFB">
      <w:pPr>
        <w:jc w:val="both"/>
        <w:rPr>
          <w:rFonts w:ascii="Arial" w:eastAsia="Calibri" w:hAnsi="Arial" w:cs="Arial"/>
          <w:sz w:val="24"/>
          <w:szCs w:val="24"/>
        </w:rPr>
      </w:pPr>
    </w:p>
    <w:p w14:paraId="2E85E0D9" w14:textId="77777777" w:rsidR="00F86EFB" w:rsidRPr="00670F95" w:rsidRDefault="00F86EFB" w:rsidP="00F86EFB">
      <w:pPr>
        <w:numPr>
          <w:ilvl w:val="0"/>
          <w:numId w:val="5"/>
        </w:numPr>
        <w:contextualSpacing/>
        <w:jc w:val="both"/>
        <w:rPr>
          <w:rFonts w:ascii="Arial" w:eastAsia="Calibri" w:hAnsi="Arial" w:cs="Arial"/>
          <w:sz w:val="24"/>
          <w:szCs w:val="24"/>
        </w:rPr>
      </w:pPr>
      <w:r w:rsidRPr="00670F95">
        <w:rPr>
          <w:rFonts w:ascii="Arial" w:eastAsia="Calibri" w:hAnsi="Arial" w:cs="Arial"/>
          <w:sz w:val="24"/>
          <w:szCs w:val="24"/>
        </w:rPr>
        <w:t>Stammering/stuttering/dysfluency</w:t>
      </w:r>
    </w:p>
    <w:p w14:paraId="610FB3E1" w14:textId="77777777" w:rsidR="00F86EFB" w:rsidRPr="00670F95" w:rsidRDefault="00F86EFB" w:rsidP="00F86EFB">
      <w:pPr>
        <w:numPr>
          <w:ilvl w:val="0"/>
          <w:numId w:val="5"/>
        </w:numPr>
        <w:contextualSpacing/>
        <w:jc w:val="both"/>
        <w:rPr>
          <w:rFonts w:ascii="Arial" w:eastAsia="Calibri" w:hAnsi="Arial" w:cs="Arial"/>
          <w:sz w:val="24"/>
          <w:szCs w:val="24"/>
        </w:rPr>
      </w:pPr>
      <w:r w:rsidRPr="00670F95">
        <w:rPr>
          <w:rFonts w:ascii="Arial" w:eastAsia="Calibri" w:hAnsi="Arial" w:cs="Arial"/>
          <w:sz w:val="24"/>
          <w:szCs w:val="24"/>
        </w:rPr>
        <w:t>Selective mutism</w:t>
      </w:r>
    </w:p>
    <w:p w14:paraId="3274B0C8" w14:textId="77777777" w:rsidR="00F86EFB" w:rsidRPr="00670F95" w:rsidRDefault="00F86EFB" w:rsidP="00F86EFB">
      <w:pPr>
        <w:numPr>
          <w:ilvl w:val="0"/>
          <w:numId w:val="5"/>
        </w:numPr>
        <w:contextualSpacing/>
        <w:jc w:val="both"/>
        <w:rPr>
          <w:rFonts w:ascii="Arial" w:eastAsia="Calibri" w:hAnsi="Arial" w:cs="Arial"/>
          <w:sz w:val="24"/>
          <w:szCs w:val="24"/>
        </w:rPr>
      </w:pPr>
      <w:r w:rsidRPr="00670F95">
        <w:rPr>
          <w:rFonts w:ascii="Arial" w:eastAsia="Calibri" w:hAnsi="Arial" w:cs="Arial"/>
          <w:sz w:val="24"/>
          <w:szCs w:val="24"/>
        </w:rPr>
        <w:t>Swallowing/eating and drinking difficulties.</w:t>
      </w:r>
    </w:p>
    <w:p w14:paraId="41AEADAA" w14:textId="77777777" w:rsidR="00F86EFB" w:rsidRDefault="00F86EFB" w:rsidP="00F86EFB">
      <w:pPr>
        <w:numPr>
          <w:ilvl w:val="0"/>
          <w:numId w:val="5"/>
        </w:numPr>
        <w:contextualSpacing/>
        <w:jc w:val="both"/>
        <w:rPr>
          <w:rFonts w:ascii="Arial" w:eastAsia="Calibri" w:hAnsi="Arial" w:cs="Arial"/>
          <w:sz w:val="24"/>
          <w:szCs w:val="24"/>
        </w:rPr>
      </w:pPr>
      <w:r w:rsidRPr="00670F95">
        <w:rPr>
          <w:rFonts w:ascii="Arial" w:eastAsia="Calibri" w:hAnsi="Arial" w:cs="Arial"/>
          <w:sz w:val="24"/>
          <w:szCs w:val="24"/>
        </w:rPr>
        <w:t xml:space="preserve">Recently acquired disorder </w:t>
      </w:r>
      <w:r>
        <w:rPr>
          <w:rFonts w:ascii="Arial" w:eastAsia="Calibri" w:hAnsi="Arial" w:cs="Arial"/>
          <w:sz w:val="24"/>
          <w:szCs w:val="24"/>
        </w:rPr>
        <w:t>e.g.</w:t>
      </w:r>
      <w:r w:rsidRPr="00670F95">
        <w:rPr>
          <w:rFonts w:ascii="Arial" w:eastAsia="Calibri" w:hAnsi="Arial" w:cs="Arial"/>
          <w:sz w:val="24"/>
          <w:szCs w:val="24"/>
        </w:rPr>
        <w:t xml:space="preserve"> traumatic brain injury</w:t>
      </w:r>
    </w:p>
    <w:p w14:paraId="7CB47408" w14:textId="77777777" w:rsidR="0089705C" w:rsidRPr="00670F95" w:rsidRDefault="0089705C" w:rsidP="0089705C">
      <w:pPr>
        <w:ind w:left="720"/>
        <w:contextualSpacing/>
        <w:jc w:val="both"/>
        <w:rPr>
          <w:rFonts w:ascii="Arial" w:eastAsia="Calibri" w:hAnsi="Arial" w:cs="Arial"/>
          <w:sz w:val="24"/>
          <w:szCs w:val="24"/>
        </w:rPr>
      </w:pPr>
    </w:p>
    <w:p w14:paraId="654937C2" w14:textId="77777777" w:rsidR="00F86EFB" w:rsidRPr="00670F95" w:rsidRDefault="00F86EFB" w:rsidP="00F86EFB">
      <w:pPr>
        <w:numPr>
          <w:ilvl w:val="0"/>
          <w:numId w:val="5"/>
        </w:numPr>
        <w:contextualSpacing/>
        <w:jc w:val="both"/>
        <w:rPr>
          <w:rFonts w:ascii="Arial" w:eastAsia="Calibri" w:hAnsi="Arial" w:cs="Arial"/>
          <w:sz w:val="24"/>
          <w:szCs w:val="24"/>
        </w:rPr>
      </w:pPr>
      <w:r w:rsidRPr="00670F95">
        <w:rPr>
          <w:rFonts w:ascii="Arial" w:eastAsia="Calibri" w:hAnsi="Arial" w:cs="Arial"/>
          <w:sz w:val="24"/>
          <w:szCs w:val="24"/>
        </w:rPr>
        <w:t>DLD</w:t>
      </w:r>
    </w:p>
    <w:p w14:paraId="44ED07FC" w14:textId="77777777" w:rsidR="00F86EFB" w:rsidRPr="00670F95" w:rsidRDefault="00F86EFB" w:rsidP="00F86EFB">
      <w:pPr>
        <w:numPr>
          <w:ilvl w:val="0"/>
          <w:numId w:val="5"/>
        </w:numPr>
        <w:contextualSpacing/>
        <w:jc w:val="both"/>
        <w:rPr>
          <w:rFonts w:ascii="Arial" w:eastAsia="Calibri" w:hAnsi="Arial" w:cs="Arial"/>
          <w:sz w:val="24"/>
          <w:szCs w:val="24"/>
        </w:rPr>
      </w:pPr>
      <w:r w:rsidRPr="00670F95">
        <w:rPr>
          <w:rFonts w:ascii="Arial" w:eastAsia="Calibri" w:hAnsi="Arial" w:cs="Arial"/>
          <w:sz w:val="24"/>
          <w:szCs w:val="24"/>
        </w:rPr>
        <w:t>Speech-sound difficulties in school-aged pupils</w:t>
      </w:r>
    </w:p>
    <w:p w14:paraId="2C41E473" w14:textId="77777777" w:rsidR="00670F95" w:rsidRDefault="00670F95" w:rsidP="00670F95">
      <w:pPr>
        <w:tabs>
          <w:tab w:val="left" w:pos="5958"/>
        </w:tabs>
        <w:rPr>
          <w:rFonts w:ascii="Arial" w:hAnsi="Arial" w:cs="Arial"/>
          <w:sz w:val="24"/>
          <w:szCs w:val="24"/>
        </w:rPr>
      </w:pPr>
    </w:p>
    <w:p w14:paraId="11332C7E" w14:textId="77777777" w:rsidR="00BB08D1" w:rsidRPr="00BB08D1" w:rsidRDefault="00BB08D1" w:rsidP="00BB08D1">
      <w:pPr>
        <w:contextualSpacing/>
        <w:jc w:val="both"/>
        <w:rPr>
          <w:rFonts w:ascii="Arial" w:eastAsia="Calibri" w:hAnsi="Arial" w:cs="Arial"/>
          <w:b/>
          <w:bCs/>
          <w:sz w:val="24"/>
          <w:szCs w:val="24"/>
        </w:rPr>
      </w:pPr>
      <w:r w:rsidRPr="00BB08D1">
        <w:rPr>
          <w:rFonts w:ascii="Arial" w:eastAsia="Calibri" w:hAnsi="Arial" w:cs="Arial"/>
          <w:b/>
          <w:bCs/>
          <w:sz w:val="24"/>
          <w:szCs w:val="24"/>
        </w:rPr>
        <w:t>Neuro-affirming Practice</w:t>
      </w:r>
    </w:p>
    <w:p w14:paraId="733E87A8" w14:textId="77777777" w:rsidR="00BB08D1" w:rsidRPr="00BB08D1" w:rsidRDefault="00BB08D1" w:rsidP="00BB08D1">
      <w:pPr>
        <w:contextualSpacing/>
        <w:jc w:val="both"/>
        <w:rPr>
          <w:rFonts w:ascii="Arial" w:eastAsia="Calibri" w:hAnsi="Arial" w:cs="Arial"/>
          <w:b/>
          <w:bCs/>
          <w:sz w:val="24"/>
          <w:szCs w:val="24"/>
        </w:rPr>
      </w:pPr>
    </w:p>
    <w:p w14:paraId="40E73D7B" w14:textId="77777777" w:rsidR="00BB08D1" w:rsidRPr="00BB08D1" w:rsidRDefault="00BB08D1" w:rsidP="00BB08D1">
      <w:pPr>
        <w:spacing w:after="200"/>
        <w:jc w:val="both"/>
        <w:rPr>
          <w:rFonts w:ascii="Arial" w:eastAsia="Calibri" w:hAnsi="Arial" w:cs="Arial"/>
          <w:kern w:val="0"/>
          <w:sz w:val="24"/>
          <w:szCs w:val="24"/>
        </w:rPr>
      </w:pPr>
      <w:r w:rsidRPr="00BB08D1">
        <w:rPr>
          <w:rFonts w:ascii="Arial" w:eastAsia="Calibri" w:hAnsi="Arial" w:cs="Arial"/>
          <w:kern w:val="0"/>
          <w:sz w:val="24"/>
          <w:szCs w:val="24"/>
        </w:rPr>
        <w:t>It is important to consider how to best support the development of social interactions for neuro-diverse learners in a neuro-affirming way, by recognising and valuing an individual's unique perspectives and communication styles.</w:t>
      </w:r>
    </w:p>
    <w:p w14:paraId="022E5E7F" w14:textId="77777777" w:rsidR="00BB08D1" w:rsidRPr="00BB08D1" w:rsidRDefault="00BB08D1" w:rsidP="00BB08D1">
      <w:pPr>
        <w:spacing w:after="200"/>
        <w:jc w:val="both"/>
        <w:rPr>
          <w:rFonts w:ascii="Arial" w:eastAsia="Calibri" w:hAnsi="Arial" w:cs="Arial"/>
          <w:kern w:val="0"/>
          <w:sz w:val="24"/>
          <w:szCs w:val="24"/>
        </w:rPr>
      </w:pPr>
      <w:r w:rsidRPr="00BB08D1">
        <w:rPr>
          <w:rFonts w:ascii="Arial" w:eastAsia="Calibri" w:hAnsi="Arial" w:cs="Arial"/>
          <w:kern w:val="0"/>
          <w:sz w:val="24"/>
          <w:szCs w:val="24"/>
        </w:rPr>
        <w:t xml:space="preserve">It is essential to create inclusive environments that respect neurodiversity, offering tailored support that aligns with each learner’s strengths and preferences. </w:t>
      </w:r>
    </w:p>
    <w:p w14:paraId="47EBD433" w14:textId="77777777" w:rsidR="00BB08D1" w:rsidRPr="00BB08D1" w:rsidRDefault="00BB08D1" w:rsidP="00BB08D1">
      <w:pPr>
        <w:jc w:val="both"/>
        <w:rPr>
          <w:rFonts w:ascii="Arial" w:eastAsia="Calibri" w:hAnsi="Arial" w:cs="Arial"/>
          <w:kern w:val="0"/>
          <w:sz w:val="24"/>
          <w:szCs w:val="24"/>
        </w:rPr>
      </w:pPr>
      <w:r w:rsidRPr="00BB08D1">
        <w:rPr>
          <w:rFonts w:ascii="Arial" w:eastAsia="Calibri" w:hAnsi="Arial" w:cs="Arial"/>
          <w:kern w:val="0"/>
          <w:sz w:val="24"/>
          <w:szCs w:val="24"/>
        </w:rPr>
        <w:t>This may include:</w:t>
      </w:r>
    </w:p>
    <w:p w14:paraId="3D388CDC" w14:textId="6BF060A8" w:rsidR="00BB08D1" w:rsidRPr="00364CDA" w:rsidRDefault="00BB08D1" w:rsidP="00130914">
      <w:pPr>
        <w:pStyle w:val="ListParagraph"/>
        <w:numPr>
          <w:ilvl w:val="0"/>
          <w:numId w:val="137"/>
        </w:numPr>
        <w:jc w:val="both"/>
        <w:rPr>
          <w:rFonts w:ascii="Arial" w:eastAsia="Calibri" w:hAnsi="Arial" w:cs="Arial"/>
        </w:rPr>
      </w:pPr>
      <w:r w:rsidRPr="00364CDA">
        <w:rPr>
          <w:rFonts w:ascii="Arial" w:eastAsia="Calibri" w:hAnsi="Arial" w:cs="Arial"/>
        </w:rPr>
        <w:t>Providing clear and consistent communication: Use visual aids, written instructions, and structured routines to help neuro-diverse learners understand social expectations.</w:t>
      </w:r>
    </w:p>
    <w:p w14:paraId="3D80A6B8" w14:textId="58D664F3" w:rsidR="00BB08D1" w:rsidRPr="00364CDA" w:rsidRDefault="00BB08D1" w:rsidP="00130914">
      <w:pPr>
        <w:pStyle w:val="ListParagraph"/>
        <w:numPr>
          <w:ilvl w:val="0"/>
          <w:numId w:val="137"/>
        </w:numPr>
        <w:jc w:val="both"/>
        <w:rPr>
          <w:rFonts w:ascii="Arial" w:eastAsia="Calibri" w:hAnsi="Arial" w:cs="Arial"/>
        </w:rPr>
      </w:pPr>
      <w:r w:rsidRPr="00364CDA">
        <w:rPr>
          <w:rFonts w:ascii="Arial" w:eastAsia="Calibri" w:hAnsi="Arial" w:cs="Arial"/>
        </w:rPr>
        <w:t>Empowering learners to express their needs and preferences, so they develop a sense of autonomy and confidence.</w:t>
      </w:r>
    </w:p>
    <w:p w14:paraId="0B88AFAC" w14:textId="49155B87" w:rsidR="00BB08D1" w:rsidRPr="00364CDA" w:rsidRDefault="00BB08D1" w:rsidP="00130914">
      <w:pPr>
        <w:pStyle w:val="ListParagraph"/>
        <w:numPr>
          <w:ilvl w:val="0"/>
          <w:numId w:val="137"/>
        </w:numPr>
        <w:jc w:val="both"/>
        <w:rPr>
          <w:rFonts w:ascii="Arial" w:eastAsia="Calibri" w:hAnsi="Arial" w:cs="Arial"/>
        </w:rPr>
      </w:pPr>
      <w:r w:rsidRPr="00364CDA">
        <w:rPr>
          <w:rFonts w:ascii="Arial" w:eastAsia="Calibri" w:hAnsi="Arial" w:cs="Arial"/>
        </w:rPr>
        <w:t xml:space="preserve">Creating opportunities for positive social experiences through group activities and collaborative projects, this could be based on learners' own interests as well as activities and topics that motivate them. </w:t>
      </w:r>
    </w:p>
    <w:p w14:paraId="15C81043" w14:textId="2D448E9F" w:rsidR="00BB08D1" w:rsidRPr="00364CDA" w:rsidRDefault="00BB08D1" w:rsidP="00130914">
      <w:pPr>
        <w:pStyle w:val="ListParagraph"/>
        <w:numPr>
          <w:ilvl w:val="0"/>
          <w:numId w:val="137"/>
        </w:numPr>
        <w:jc w:val="both"/>
        <w:rPr>
          <w:rFonts w:ascii="Arial" w:eastAsia="Calibri" w:hAnsi="Arial" w:cs="Arial"/>
        </w:rPr>
      </w:pPr>
      <w:r w:rsidRPr="00364CDA">
        <w:rPr>
          <w:rFonts w:ascii="Arial" w:eastAsia="Calibri" w:hAnsi="Arial" w:cs="Arial"/>
        </w:rPr>
        <w:t xml:space="preserve">Promoting awareness and understanding of neurodiversity for children and staff in the school and wider community. </w:t>
      </w:r>
    </w:p>
    <w:p w14:paraId="37248559" w14:textId="77777777" w:rsidR="00BB08D1" w:rsidRPr="00BB08D1" w:rsidRDefault="00BB08D1" w:rsidP="00BB08D1">
      <w:pPr>
        <w:jc w:val="both"/>
        <w:rPr>
          <w:rFonts w:ascii="Arial" w:eastAsia="Calibri" w:hAnsi="Arial" w:cs="Arial"/>
          <w:kern w:val="0"/>
          <w:sz w:val="24"/>
          <w:szCs w:val="24"/>
        </w:rPr>
      </w:pPr>
    </w:p>
    <w:p w14:paraId="0F1C8B37" w14:textId="77777777" w:rsidR="00BB08D1" w:rsidRPr="00BB08D1" w:rsidRDefault="00BB08D1" w:rsidP="00BB08D1">
      <w:pPr>
        <w:jc w:val="both"/>
        <w:rPr>
          <w:rFonts w:ascii="Arial" w:eastAsia="Calibri" w:hAnsi="Arial" w:cs="Arial"/>
          <w:kern w:val="0"/>
          <w:sz w:val="24"/>
          <w:szCs w:val="24"/>
        </w:rPr>
      </w:pPr>
      <w:r w:rsidRPr="00BB08D1">
        <w:rPr>
          <w:rFonts w:ascii="Arial" w:eastAsia="Calibri" w:hAnsi="Arial" w:cs="Arial"/>
          <w:kern w:val="0"/>
          <w:sz w:val="24"/>
          <w:szCs w:val="24"/>
        </w:rPr>
        <w:t>By embracing these strategies, we can support neuro-diverse learners to build meaningful social connections in a way that honours their neurodiversity.</w:t>
      </w:r>
    </w:p>
    <w:p w14:paraId="01CF8522" w14:textId="77777777" w:rsidR="00BB08D1" w:rsidRDefault="00BB08D1" w:rsidP="00BB08D1">
      <w:pPr>
        <w:tabs>
          <w:tab w:val="left" w:pos="5958"/>
        </w:tabs>
        <w:jc w:val="both"/>
        <w:rPr>
          <w:rFonts w:ascii="Arial" w:hAnsi="Arial" w:cs="Arial"/>
          <w:sz w:val="24"/>
          <w:szCs w:val="24"/>
        </w:rPr>
      </w:pPr>
    </w:p>
    <w:p w14:paraId="043DAEE2" w14:textId="77777777" w:rsidR="00BB08D1" w:rsidRDefault="00BB08D1" w:rsidP="00BB08D1">
      <w:pPr>
        <w:tabs>
          <w:tab w:val="left" w:pos="5958"/>
        </w:tabs>
        <w:jc w:val="both"/>
        <w:rPr>
          <w:rFonts w:ascii="Arial" w:hAnsi="Arial" w:cs="Arial"/>
          <w:sz w:val="24"/>
          <w:szCs w:val="24"/>
        </w:rPr>
      </w:pPr>
    </w:p>
    <w:p w14:paraId="76E5D396" w14:textId="77777777" w:rsidR="00670F95" w:rsidRPr="00670F95" w:rsidRDefault="00670F95" w:rsidP="00670F95">
      <w:pPr>
        <w:rPr>
          <w:rFonts w:ascii="Arial" w:hAnsi="Arial" w:cs="Arial"/>
          <w:b/>
          <w:bCs/>
          <w:sz w:val="24"/>
          <w:szCs w:val="24"/>
        </w:rPr>
      </w:pPr>
      <w:r w:rsidRPr="00670F95">
        <w:rPr>
          <w:rFonts w:ascii="Arial" w:hAnsi="Arial" w:cs="Arial"/>
          <w:b/>
          <w:bCs/>
          <w:sz w:val="24"/>
          <w:szCs w:val="24"/>
        </w:rPr>
        <w:t>Ordinarily Available Provision</w:t>
      </w:r>
    </w:p>
    <w:p w14:paraId="69F30A17" w14:textId="77777777" w:rsidR="00670F95" w:rsidRPr="00670F95" w:rsidRDefault="00670F95" w:rsidP="00670F95">
      <w:pPr>
        <w:rPr>
          <w:rFonts w:ascii="Arial" w:hAnsi="Arial" w:cs="Arial"/>
          <w:sz w:val="24"/>
          <w:szCs w:val="24"/>
        </w:rPr>
      </w:pPr>
    </w:p>
    <w:p w14:paraId="2A197086" w14:textId="77777777" w:rsidR="00F86EFB" w:rsidRPr="00670F95" w:rsidRDefault="00F86EFB" w:rsidP="00364CDA">
      <w:pPr>
        <w:jc w:val="both"/>
        <w:rPr>
          <w:rFonts w:ascii="Arial" w:hAnsi="Arial" w:cs="Arial"/>
          <w:sz w:val="24"/>
          <w:szCs w:val="24"/>
        </w:rPr>
      </w:pPr>
      <w:r w:rsidRPr="00670F95">
        <w:rPr>
          <w:rFonts w:ascii="Arial" w:hAnsi="Arial" w:cs="Arial"/>
          <w:sz w:val="24"/>
          <w:szCs w:val="24"/>
        </w:rPr>
        <w:t>In addition to the hyperlinked practical ideas suggested for individual PIVATS criteria, there are generic strategies which are recommended as ongoing effective practice.</w:t>
      </w:r>
    </w:p>
    <w:p w14:paraId="2CFEA052" w14:textId="77777777" w:rsidR="00F86EFB" w:rsidRPr="00670F95" w:rsidRDefault="00F86EFB" w:rsidP="00F86EFB">
      <w:pPr>
        <w:rPr>
          <w:rFonts w:ascii="Arial" w:hAnsi="Arial" w:cs="Arial"/>
          <w:sz w:val="24"/>
          <w:szCs w:val="24"/>
        </w:rPr>
      </w:pPr>
    </w:p>
    <w:p w14:paraId="3F5922E3" w14:textId="77777777" w:rsidR="00F86EFB" w:rsidRPr="00670F95" w:rsidRDefault="00F86EFB" w:rsidP="00364CDA">
      <w:pPr>
        <w:jc w:val="both"/>
        <w:rPr>
          <w:rFonts w:ascii="Arial" w:hAnsi="Arial" w:cs="Arial"/>
          <w:sz w:val="24"/>
          <w:szCs w:val="24"/>
        </w:rPr>
      </w:pPr>
      <w:r w:rsidRPr="00670F95">
        <w:rPr>
          <w:rFonts w:ascii="Arial" w:hAnsi="Arial" w:cs="Arial"/>
          <w:sz w:val="24"/>
          <w:szCs w:val="24"/>
        </w:rPr>
        <w:t>For example:</w:t>
      </w:r>
    </w:p>
    <w:p w14:paraId="09B86DDD" w14:textId="77777777" w:rsidR="00670F95" w:rsidRPr="00670F95" w:rsidRDefault="00670F95" w:rsidP="00670F95">
      <w:pPr>
        <w:rPr>
          <w:rFonts w:ascii="Arial" w:hAnsi="Arial" w:cs="Arial"/>
          <w:sz w:val="24"/>
          <w:szCs w:val="24"/>
        </w:rPr>
      </w:pPr>
    </w:p>
    <w:tbl>
      <w:tblPr>
        <w:tblStyle w:val="TableGrid"/>
        <w:tblW w:w="10490" w:type="dxa"/>
        <w:tblInd w:w="-5" w:type="dxa"/>
        <w:tblLook w:val="04A0" w:firstRow="1" w:lastRow="0" w:firstColumn="1" w:lastColumn="0" w:noHBand="0" w:noVBand="1"/>
      </w:tblPr>
      <w:tblGrid>
        <w:gridCol w:w="2836"/>
        <w:gridCol w:w="7654"/>
      </w:tblGrid>
      <w:tr w:rsidR="00670F95" w:rsidRPr="00670F95" w14:paraId="144A6870" w14:textId="77777777" w:rsidTr="00D911D4">
        <w:trPr>
          <w:trHeight w:val="510"/>
        </w:trPr>
        <w:tc>
          <w:tcPr>
            <w:tcW w:w="2836" w:type="dxa"/>
            <w:vAlign w:val="center"/>
          </w:tcPr>
          <w:p w14:paraId="035B6B24" w14:textId="77777777" w:rsidR="00670F95" w:rsidRPr="00670F95" w:rsidRDefault="00670F95" w:rsidP="00D911D4">
            <w:pPr>
              <w:jc w:val="center"/>
              <w:rPr>
                <w:rFonts w:ascii="Arial" w:hAnsi="Arial" w:cs="Arial"/>
                <w:b/>
                <w:bCs/>
              </w:rPr>
            </w:pPr>
            <w:bookmarkStart w:id="1" w:name="_Hlk174092604"/>
            <w:r w:rsidRPr="00670F95">
              <w:rPr>
                <w:rFonts w:ascii="Arial" w:hAnsi="Arial" w:cs="Arial"/>
                <w:b/>
                <w:bCs/>
              </w:rPr>
              <w:t>Strategy</w:t>
            </w:r>
          </w:p>
        </w:tc>
        <w:tc>
          <w:tcPr>
            <w:tcW w:w="7654" w:type="dxa"/>
            <w:vAlign w:val="center"/>
          </w:tcPr>
          <w:p w14:paraId="6529EBDD" w14:textId="77777777" w:rsidR="00670F95" w:rsidRPr="00670F95" w:rsidRDefault="00670F95" w:rsidP="00D911D4">
            <w:pPr>
              <w:jc w:val="center"/>
              <w:rPr>
                <w:rFonts w:ascii="Arial" w:hAnsi="Arial" w:cs="Arial"/>
                <w:b/>
                <w:bCs/>
              </w:rPr>
            </w:pPr>
            <w:r w:rsidRPr="00670F95">
              <w:rPr>
                <w:rFonts w:ascii="Arial" w:hAnsi="Arial" w:cs="Arial"/>
                <w:b/>
                <w:bCs/>
              </w:rPr>
              <w:t>Explanation/Ideas</w:t>
            </w:r>
          </w:p>
        </w:tc>
      </w:tr>
      <w:bookmarkEnd w:id="1"/>
      <w:tr w:rsidR="00670F95" w:rsidRPr="00670F95" w14:paraId="48EF21BE" w14:textId="77777777" w:rsidTr="00D911D4">
        <w:trPr>
          <w:trHeight w:val="624"/>
        </w:trPr>
        <w:tc>
          <w:tcPr>
            <w:tcW w:w="10490" w:type="dxa"/>
            <w:gridSpan w:val="2"/>
            <w:vAlign w:val="center"/>
          </w:tcPr>
          <w:p w14:paraId="05953A6D" w14:textId="77777777" w:rsidR="00670F95" w:rsidRPr="00670F95" w:rsidRDefault="00670F95" w:rsidP="00D911D4">
            <w:pPr>
              <w:rPr>
                <w:rFonts w:ascii="Arial" w:hAnsi="Arial" w:cs="Arial"/>
                <w:b/>
                <w:bCs/>
              </w:rPr>
            </w:pPr>
            <w:r w:rsidRPr="00670F95">
              <w:rPr>
                <w:rFonts w:ascii="Arial" w:hAnsi="Arial" w:cs="Arial"/>
                <w:b/>
                <w:bCs/>
              </w:rPr>
              <w:t>Adult Interaction Strategies</w:t>
            </w:r>
          </w:p>
        </w:tc>
      </w:tr>
      <w:tr w:rsidR="00670F95" w:rsidRPr="00670F95" w14:paraId="4BDB611F" w14:textId="77777777" w:rsidTr="00D911D4">
        <w:trPr>
          <w:trHeight w:val="2022"/>
        </w:trPr>
        <w:tc>
          <w:tcPr>
            <w:tcW w:w="2836" w:type="dxa"/>
            <w:vAlign w:val="center"/>
          </w:tcPr>
          <w:p w14:paraId="18EE4E11" w14:textId="77777777" w:rsidR="00670F95" w:rsidRPr="00670F95" w:rsidRDefault="00670F95" w:rsidP="00D911D4">
            <w:pPr>
              <w:rPr>
                <w:rFonts w:ascii="Arial" w:hAnsi="Arial" w:cs="Arial"/>
                <w:b/>
                <w:bCs/>
              </w:rPr>
            </w:pPr>
            <w:r w:rsidRPr="00670F95">
              <w:rPr>
                <w:rFonts w:ascii="Arial" w:hAnsi="Arial" w:cs="Arial"/>
              </w:rPr>
              <w:t>Gaining the pupil's attention</w:t>
            </w:r>
          </w:p>
        </w:tc>
        <w:tc>
          <w:tcPr>
            <w:tcW w:w="7654" w:type="dxa"/>
            <w:vAlign w:val="center"/>
          </w:tcPr>
          <w:p w14:paraId="0935A611" w14:textId="77777777" w:rsidR="00670F95" w:rsidRPr="00670F95" w:rsidRDefault="00670F95" w:rsidP="00D911D4">
            <w:pPr>
              <w:pStyle w:val="ListParagraph"/>
              <w:numPr>
                <w:ilvl w:val="0"/>
                <w:numId w:val="6"/>
              </w:numPr>
              <w:spacing w:after="160" w:line="259" w:lineRule="auto"/>
              <w:rPr>
                <w:rFonts w:ascii="Arial" w:hAnsi="Arial" w:cs="Arial"/>
              </w:rPr>
            </w:pPr>
            <w:r w:rsidRPr="00670F95">
              <w:rPr>
                <w:rFonts w:ascii="Arial" w:hAnsi="Arial" w:cs="Arial"/>
              </w:rPr>
              <w:t>Say their name.</w:t>
            </w:r>
          </w:p>
          <w:p w14:paraId="6A307D04" w14:textId="77777777" w:rsidR="00670F95" w:rsidRPr="00670F95" w:rsidRDefault="00670F95" w:rsidP="00D911D4">
            <w:pPr>
              <w:pStyle w:val="ListParagraph"/>
              <w:numPr>
                <w:ilvl w:val="0"/>
                <w:numId w:val="6"/>
              </w:numPr>
              <w:spacing w:after="160" w:line="259" w:lineRule="auto"/>
              <w:rPr>
                <w:rFonts w:ascii="Arial" w:hAnsi="Arial" w:cs="Arial"/>
              </w:rPr>
            </w:pPr>
            <w:r w:rsidRPr="00670F95">
              <w:rPr>
                <w:rFonts w:ascii="Arial" w:hAnsi="Arial" w:cs="Arial"/>
              </w:rPr>
              <w:t>Appropriate touch to talk.</w:t>
            </w:r>
          </w:p>
          <w:p w14:paraId="6138EE0C" w14:textId="77777777" w:rsidR="00670F95" w:rsidRPr="00670F95" w:rsidRDefault="00670F95" w:rsidP="00D911D4">
            <w:pPr>
              <w:pStyle w:val="ListParagraph"/>
              <w:numPr>
                <w:ilvl w:val="0"/>
                <w:numId w:val="6"/>
              </w:numPr>
              <w:spacing w:after="160" w:line="259" w:lineRule="auto"/>
              <w:rPr>
                <w:rFonts w:ascii="Arial" w:hAnsi="Arial" w:cs="Arial"/>
              </w:rPr>
            </w:pPr>
            <w:r w:rsidRPr="00670F95">
              <w:rPr>
                <w:rFonts w:ascii="Arial" w:hAnsi="Arial" w:cs="Arial"/>
              </w:rPr>
              <w:t>Be at the same level as the pupil.</w:t>
            </w:r>
          </w:p>
          <w:p w14:paraId="60113C44" w14:textId="77777777" w:rsidR="00670F95" w:rsidRPr="00670F95" w:rsidRDefault="00670F95" w:rsidP="00D911D4">
            <w:pPr>
              <w:pStyle w:val="ListParagraph"/>
              <w:numPr>
                <w:ilvl w:val="0"/>
                <w:numId w:val="6"/>
              </w:numPr>
              <w:spacing w:after="160" w:line="259" w:lineRule="auto"/>
              <w:rPr>
                <w:rFonts w:ascii="Arial" w:hAnsi="Arial" w:cs="Arial"/>
              </w:rPr>
            </w:pPr>
            <w:r w:rsidRPr="00670F95">
              <w:rPr>
                <w:rFonts w:ascii="Arial" w:hAnsi="Arial" w:cs="Arial"/>
              </w:rPr>
              <w:t>Use appropriate, stimulating resources.</w:t>
            </w:r>
          </w:p>
          <w:p w14:paraId="1041EADA" w14:textId="77777777" w:rsidR="00670F95" w:rsidRPr="00670F95" w:rsidRDefault="00670F95" w:rsidP="00D911D4">
            <w:pPr>
              <w:pStyle w:val="ListParagraph"/>
              <w:numPr>
                <w:ilvl w:val="0"/>
                <w:numId w:val="6"/>
              </w:numPr>
              <w:spacing w:after="160" w:line="259" w:lineRule="auto"/>
              <w:rPr>
                <w:rFonts w:ascii="Arial" w:hAnsi="Arial" w:cs="Arial"/>
                <w:b/>
                <w:bCs/>
              </w:rPr>
            </w:pPr>
            <w:r w:rsidRPr="00670F95">
              <w:rPr>
                <w:rFonts w:ascii="Arial" w:hAnsi="Arial" w:cs="Arial"/>
              </w:rPr>
              <w:t xml:space="preserve">Acknowledge any distractions (e.g., </w:t>
            </w:r>
            <w:r w:rsidRPr="00F86EFB">
              <w:rPr>
                <w:rFonts w:ascii="Arial" w:hAnsi="Arial" w:cs="Arial"/>
                <w:i/>
                <w:iCs/>
              </w:rPr>
              <w:t>it's snowing</w:t>
            </w:r>
            <w:r w:rsidRPr="00670F95">
              <w:rPr>
                <w:rFonts w:ascii="Arial" w:hAnsi="Arial" w:cs="Arial"/>
              </w:rPr>
              <w:t>) and then redirect attention.</w:t>
            </w:r>
          </w:p>
        </w:tc>
      </w:tr>
      <w:tr w:rsidR="00670F95" w:rsidRPr="00670F95" w14:paraId="4BCEC21F" w14:textId="77777777" w:rsidTr="00D911D4">
        <w:trPr>
          <w:trHeight w:val="1460"/>
        </w:trPr>
        <w:tc>
          <w:tcPr>
            <w:tcW w:w="2836" w:type="dxa"/>
            <w:vAlign w:val="center"/>
          </w:tcPr>
          <w:p w14:paraId="5B308DC0" w14:textId="77777777" w:rsidR="00670F95" w:rsidRPr="00670F95" w:rsidRDefault="00670F95" w:rsidP="00D911D4">
            <w:pPr>
              <w:rPr>
                <w:rFonts w:ascii="Arial" w:hAnsi="Arial" w:cs="Arial"/>
                <w:b/>
                <w:bCs/>
              </w:rPr>
            </w:pPr>
            <w:r w:rsidRPr="00670F95">
              <w:rPr>
                <w:rFonts w:ascii="Arial" w:hAnsi="Arial" w:cs="Arial"/>
              </w:rPr>
              <w:t xml:space="preserve">Consistent </w:t>
            </w:r>
            <w:r w:rsidRPr="00670F95">
              <w:rPr>
                <w:rFonts w:ascii="Arial" w:hAnsi="Arial" w:cs="Arial"/>
                <w:b/>
                <w:bCs/>
                <w:color w:val="7030A0"/>
              </w:rPr>
              <w:t>modelling</w:t>
            </w:r>
            <w:r w:rsidRPr="00670F95">
              <w:rPr>
                <w:rFonts w:ascii="Arial" w:hAnsi="Arial" w:cs="Arial"/>
              </w:rPr>
              <w:t xml:space="preserve"> of any language we want the pupil to use</w:t>
            </w:r>
          </w:p>
        </w:tc>
        <w:tc>
          <w:tcPr>
            <w:tcW w:w="7654" w:type="dxa"/>
            <w:vAlign w:val="center"/>
          </w:tcPr>
          <w:p w14:paraId="70BADD75" w14:textId="5AD217CC" w:rsidR="00670F95" w:rsidRPr="00670F95" w:rsidRDefault="00F86EFB" w:rsidP="00D911D4">
            <w:pPr>
              <w:rPr>
                <w:rFonts w:ascii="Arial" w:hAnsi="Arial" w:cs="Arial"/>
                <w:b/>
                <w:bCs/>
              </w:rPr>
            </w:pPr>
            <w:r w:rsidRPr="00670F95">
              <w:rPr>
                <w:rFonts w:ascii="Arial" w:hAnsi="Arial" w:cs="Arial"/>
              </w:rPr>
              <w:t>Modelling is a very powerful teaching strategy. Giving pupils clear, correct models of how to say words, phrases and sentences is an essential aspect of language development.</w:t>
            </w:r>
          </w:p>
        </w:tc>
      </w:tr>
    </w:tbl>
    <w:p w14:paraId="487E743A" w14:textId="77777777" w:rsidR="00BB08D1" w:rsidRDefault="00BB08D1">
      <w:r>
        <w:br w:type="page"/>
      </w:r>
    </w:p>
    <w:p w14:paraId="77C7EE2D" w14:textId="77777777" w:rsidR="00BB08D1" w:rsidRDefault="00BB08D1"/>
    <w:tbl>
      <w:tblPr>
        <w:tblStyle w:val="TableGrid"/>
        <w:tblW w:w="10490" w:type="dxa"/>
        <w:tblInd w:w="-5" w:type="dxa"/>
        <w:tblLook w:val="04A0" w:firstRow="1" w:lastRow="0" w:firstColumn="1" w:lastColumn="0" w:noHBand="0" w:noVBand="1"/>
      </w:tblPr>
      <w:tblGrid>
        <w:gridCol w:w="2836"/>
        <w:gridCol w:w="7654"/>
      </w:tblGrid>
      <w:tr w:rsidR="00670F95" w:rsidRPr="00670F95" w14:paraId="1F686059" w14:textId="77777777" w:rsidTr="00D911D4">
        <w:trPr>
          <w:trHeight w:val="1460"/>
        </w:trPr>
        <w:tc>
          <w:tcPr>
            <w:tcW w:w="2836" w:type="dxa"/>
            <w:vAlign w:val="center"/>
          </w:tcPr>
          <w:p w14:paraId="55F9F966" w14:textId="71C90980" w:rsidR="00670F95" w:rsidRPr="00670F95" w:rsidRDefault="00670F95" w:rsidP="00D911D4">
            <w:pPr>
              <w:rPr>
                <w:rFonts w:ascii="Arial" w:hAnsi="Arial" w:cs="Arial"/>
              </w:rPr>
            </w:pPr>
            <w:r w:rsidRPr="00670F95">
              <w:rPr>
                <w:rFonts w:ascii="Arial" w:hAnsi="Arial" w:cs="Arial"/>
              </w:rPr>
              <w:t xml:space="preserve">Making learning and interactions </w:t>
            </w:r>
            <w:r w:rsidRPr="00670F95">
              <w:rPr>
                <w:rFonts w:ascii="Arial" w:hAnsi="Arial" w:cs="Arial"/>
                <w:b/>
                <w:bCs/>
              </w:rPr>
              <w:t>fun</w:t>
            </w:r>
          </w:p>
        </w:tc>
        <w:tc>
          <w:tcPr>
            <w:tcW w:w="7654" w:type="dxa"/>
            <w:vAlign w:val="center"/>
          </w:tcPr>
          <w:p w14:paraId="71E1AB99" w14:textId="77777777" w:rsidR="00670F95" w:rsidRPr="00670F95" w:rsidRDefault="00670F95" w:rsidP="00D911D4">
            <w:pPr>
              <w:rPr>
                <w:rFonts w:ascii="Arial" w:hAnsi="Arial" w:cs="Arial"/>
              </w:rPr>
            </w:pPr>
          </w:p>
          <w:p w14:paraId="6FDE0499" w14:textId="77777777" w:rsidR="00F86EFB" w:rsidRPr="00670F95" w:rsidRDefault="00F86EFB" w:rsidP="00F86EFB">
            <w:pPr>
              <w:rPr>
                <w:rFonts w:ascii="Arial" w:hAnsi="Arial" w:cs="Arial"/>
              </w:rPr>
            </w:pPr>
            <w:r w:rsidRPr="00670F95">
              <w:rPr>
                <w:rFonts w:ascii="Arial" w:hAnsi="Arial" w:cs="Arial"/>
              </w:rPr>
              <w:t>When pupils experience any challenge with learning, the risk is this can affect their self-esteem and they become disengaged. Try and make any learning and interventions something the pupil will enjoy and look forward to.</w:t>
            </w:r>
          </w:p>
          <w:p w14:paraId="644AA9FE" w14:textId="77777777" w:rsidR="00670F95" w:rsidRPr="00670F95" w:rsidRDefault="00670F95" w:rsidP="00D911D4">
            <w:pPr>
              <w:rPr>
                <w:rFonts w:ascii="Arial" w:hAnsi="Arial" w:cs="Arial"/>
              </w:rPr>
            </w:pPr>
          </w:p>
        </w:tc>
      </w:tr>
      <w:tr w:rsidR="00670F95" w:rsidRPr="00670F95" w14:paraId="3D0F13A2" w14:textId="77777777" w:rsidTr="00D911D4">
        <w:trPr>
          <w:trHeight w:val="1460"/>
        </w:trPr>
        <w:tc>
          <w:tcPr>
            <w:tcW w:w="2836" w:type="dxa"/>
            <w:vAlign w:val="center"/>
          </w:tcPr>
          <w:p w14:paraId="0244FF77" w14:textId="77777777" w:rsidR="00670F95" w:rsidRPr="00670F95" w:rsidRDefault="00670F95" w:rsidP="00D911D4">
            <w:pPr>
              <w:rPr>
                <w:rFonts w:ascii="Arial" w:hAnsi="Arial" w:cs="Arial"/>
              </w:rPr>
            </w:pPr>
            <w:r w:rsidRPr="00670F95">
              <w:rPr>
                <w:rFonts w:ascii="Arial" w:hAnsi="Arial" w:cs="Arial"/>
              </w:rPr>
              <w:t>Wait time</w:t>
            </w:r>
          </w:p>
        </w:tc>
        <w:tc>
          <w:tcPr>
            <w:tcW w:w="7654" w:type="dxa"/>
            <w:vAlign w:val="center"/>
          </w:tcPr>
          <w:p w14:paraId="2C09367F" w14:textId="77777777" w:rsidR="00670F95" w:rsidRPr="00670F95" w:rsidRDefault="00670F95" w:rsidP="00D911D4">
            <w:pPr>
              <w:rPr>
                <w:rFonts w:ascii="Arial" w:hAnsi="Arial" w:cs="Arial"/>
              </w:rPr>
            </w:pPr>
          </w:p>
          <w:p w14:paraId="15D37E62" w14:textId="77777777" w:rsidR="00F86EFB" w:rsidRPr="00670F95" w:rsidRDefault="00F86EFB" w:rsidP="00F86EFB">
            <w:pPr>
              <w:rPr>
                <w:rFonts w:ascii="Arial" w:hAnsi="Arial" w:cs="Arial"/>
              </w:rPr>
            </w:pPr>
            <w:r w:rsidRPr="00670F95">
              <w:rPr>
                <w:rFonts w:ascii="Arial" w:hAnsi="Arial" w:cs="Arial"/>
              </w:rPr>
              <w:t>Allow pupils time to process language. This may involve being comfortable with silences whilst they do this. Employing the 'silent' count to ten strategy is a helpful way to do this.</w:t>
            </w:r>
          </w:p>
          <w:p w14:paraId="5AF3263F" w14:textId="77777777" w:rsidR="00670F95" w:rsidRPr="00670F95" w:rsidRDefault="00670F95" w:rsidP="00D911D4">
            <w:pPr>
              <w:rPr>
                <w:rFonts w:ascii="Arial" w:hAnsi="Arial" w:cs="Arial"/>
              </w:rPr>
            </w:pPr>
          </w:p>
        </w:tc>
      </w:tr>
      <w:tr w:rsidR="00670F95" w:rsidRPr="00670F95" w14:paraId="47C0AB90" w14:textId="77777777" w:rsidTr="00D911D4">
        <w:trPr>
          <w:trHeight w:val="1460"/>
        </w:trPr>
        <w:tc>
          <w:tcPr>
            <w:tcW w:w="2836" w:type="dxa"/>
            <w:vAlign w:val="center"/>
          </w:tcPr>
          <w:p w14:paraId="0670F20A" w14:textId="77777777" w:rsidR="00670F95" w:rsidRPr="00670F95" w:rsidRDefault="00670F95" w:rsidP="00D911D4">
            <w:pPr>
              <w:rPr>
                <w:rFonts w:ascii="Arial" w:hAnsi="Arial" w:cs="Arial"/>
              </w:rPr>
            </w:pPr>
            <w:r w:rsidRPr="00670F95">
              <w:rPr>
                <w:rFonts w:ascii="Arial" w:hAnsi="Arial" w:cs="Arial"/>
              </w:rPr>
              <w:t>Say less…</w:t>
            </w:r>
          </w:p>
        </w:tc>
        <w:tc>
          <w:tcPr>
            <w:tcW w:w="7654" w:type="dxa"/>
            <w:vAlign w:val="center"/>
          </w:tcPr>
          <w:p w14:paraId="36022859" w14:textId="77777777" w:rsidR="00670F95" w:rsidRPr="00670F95" w:rsidRDefault="00670F95" w:rsidP="00D911D4">
            <w:pPr>
              <w:rPr>
                <w:rFonts w:ascii="Arial" w:hAnsi="Arial" w:cs="Arial"/>
              </w:rPr>
            </w:pPr>
          </w:p>
          <w:p w14:paraId="05AAD7EA" w14:textId="31F56C37" w:rsidR="00F86EFB" w:rsidRPr="00670F95" w:rsidRDefault="00F86EFB" w:rsidP="00F86EFB">
            <w:pPr>
              <w:rPr>
                <w:rFonts w:ascii="Arial" w:hAnsi="Arial" w:cs="Arial"/>
              </w:rPr>
            </w:pPr>
            <w:r w:rsidRPr="00670F95">
              <w:rPr>
                <w:rFonts w:ascii="Arial" w:hAnsi="Arial" w:cs="Arial"/>
              </w:rPr>
              <w:t>Many educators like to talk. However, it is important to remember that pupils experiencing language and communication difficulties will need longer to process what is being said. Less is more – keep what you are saying clear and focused; avoid too much abstract information</w:t>
            </w:r>
            <w:r w:rsidR="00364CDA">
              <w:rPr>
                <w:rFonts w:ascii="Arial" w:hAnsi="Arial" w:cs="Arial"/>
              </w:rPr>
              <w:t xml:space="preserve"> or too many anecdotes and</w:t>
            </w:r>
            <w:r w:rsidRPr="00670F95">
              <w:rPr>
                <w:rFonts w:ascii="Arial" w:hAnsi="Arial" w:cs="Arial"/>
              </w:rPr>
              <w:t xml:space="preserve"> regularly check for understanding.</w:t>
            </w:r>
          </w:p>
          <w:p w14:paraId="2E211F76" w14:textId="77777777" w:rsidR="00670F95" w:rsidRPr="00670F95" w:rsidRDefault="00670F95" w:rsidP="00D911D4">
            <w:pPr>
              <w:rPr>
                <w:rFonts w:ascii="Arial" w:hAnsi="Arial" w:cs="Arial"/>
              </w:rPr>
            </w:pPr>
          </w:p>
        </w:tc>
      </w:tr>
      <w:tr w:rsidR="00670F95" w:rsidRPr="00670F95" w14:paraId="771958B4" w14:textId="77777777" w:rsidTr="00D911D4">
        <w:trPr>
          <w:trHeight w:val="1460"/>
        </w:trPr>
        <w:tc>
          <w:tcPr>
            <w:tcW w:w="2836" w:type="dxa"/>
            <w:vAlign w:val="center"/>
          </w:tcPr>
          <w:p w14:paraId="458287E8" w14:textId="1DCE8A0F" w:rsidR="00670F95" w:rsidRPr="00670F95" w:rsidRDefault="00670F95" w:rsidP="00D911D4">
            <w:pPr>
              <w:rPr>
                <w:rFonts w:ascii="Arial" w:hAnsi="Arial" w:cs="Arial"/>
              </w:rPr>
            </w:pPr>
            <w:r w:rsidRPr="00670F95">
              <w:rPr>
                <w:rFonts w:ascii="Arial" w:hAnsi="Arial" w:cs="Arial"/>
                <w:b/>
                <w:bCs/>
                <w:color w:val="7030A0"/>
              </w:rPr>
              <w:t>Repeat</w:t>
            </w:r>
            <w:r w:rsidRPr="00670F95">
              <w:rPr>
                <w:rFonts w:ascii="Arial" w:hAnsi="Arial" w:cs="Arial"/>
              </w:rPr>
              <w:t>, repeat, repeat!</w:t>
            </w:r>
          </w:p>
        </w:tc>
        <w:tc>
          <w:tcPr>
            <w:tcW w:w="7654" w:type="dxa"/>
            <w:vAlign w:val="center"/>
          </w:tcPr>
          <w:p w14:paraId="3BA4ABE5" w14:textId="77777777" w:rsidR="00670F95" w:rsidRPr="00670F95" w:rsidRDefault="00670F95" w:rsidP="00D911D4">
            <w:pPr>
              <w:rPr>
                <w:rFonts w:ascii="Arial" w:hAnsi="Arial" w:cs="Arial"/>
              </w:rPr>
            </w:pPr>
          </w:p>
          <w:p w14:paraId="72E49E58" w14:textId="11E40E82" w:rsidR="00583CA8" w:rsidRPr="00670F95" w:rsidRDefault="00583CA8" w:rsidP="00583CA8">
            <w:pPr>
              <w:rPr>
                <w:rFonts w:ascii="Arial" w:hAnsi="Arial" w:cs="Arial"/>
              </w:rPr>
            </w:pPr>
            <w:r w:rsidRPr="00670F95">
              <w:rPr>
                <w:rFonts w:ascii="Arial" w:hAnsi="Arial" w:cs="Arial"/>
              </w:rPr>
              <w:t xml:space="preserve">This strategy connects to the modelling and the </w:t>
            </w:r>
            <w:r w:rsidR="00364CDA">
              <w:rPr>
                <w:rFonts w:ascii="Arial" w:hAnsi="Arial" w:cs="Arial"/>
              </w:rPr>
              <w:t>'</w:t>
            </w:r>
            <w:r w:rsidRPr="00670F95">
              <w:rPr>
                <w:rFonts w:ascii="Arial" w:hAnsi="Arial" w:cs="Arial"/>
              </w:rPr>
              <w:t>saying less</w:t>
            </w:r>
            <w:r w:rsidR="00364CDA">
              <w:rPr>
                <w:rFonts w:ascii="Arial" w:hAnsi="Arial" w:cs="Arial"/>
              </w:rPr>
              <w:t>'</w:t>
            </w:r>
            <w:r w:rsidRPr="00670F95">
              <w:rPr>
                <w:rFonts w:ascii="Arial" w:hAnsi="Arial" w:cs="Arial"/>
              </w:rPr>
              <w:t>. Repetition of key words, phrases etc will help the pupil to encode these into long term memory.</w:t>
            </w:r>
          </w:p>
          <w:p w14:paraId="7447872A" w14:textId="77777777" w:rsidR="00670F95" w:rsidRPr="00670F95" w:rsidRDefault="00670F95" w:rsidP="00D911D4">
            <w:pPr>
              <w:rPr>
                <w:rFonts w:ascii="Arial" w:hAnsi="Arial" w:cs="Arial"/>
              </w:rPr>
            </w:pPr>
          </w:p>
        </w:tc>
      </w:tr>
      <w:tr w:rsidR="00670F95" w:rsidRPr="00670F95" w14:paraId="2103F5EB" w14:textId="77777777" w:rsidTr="00D911D4">
        <w:trPr>
          <w:trHeight w:val="1460"/>
        </w:trPr>
        <w:tc>
          <w:tcPr>
            <w:tcW w:w="2836" w:type="dxa"/>
            <w:vAlign w:val="center"/>
          </w:tcPr>
          <w:p w14:paraId="226CFABC" w14:textId="77777777" w:rsidR="00670F95" w:rsidRPr="00670F95" w:rsidRDefault="00670F95" w:rsidP="00D911D4">
            <w:pPr>
              <w:rPr>
                <w:rFonts w:ascii="Arial" w:hAnsi="Arial" w:cs="Arial"/>
                <w:b/>
                <w:bCs/>
                <w:color w:val="7030A0"/>
              </w:rPr>
            </w:pPr>
            <w:r w:rsidRPr="00670F95">
              <w:rPr>
                <w:rFonts w:ascii="Arial" w:hAnsi="Arial" w:cs="Arial"/>
              </w:rPr>
              <w:t>Echo</w:t>
            </w:r>
          </w:p>
        </w:tc>
        <w:tc>
          <w:tcPr>
            <w:tcW w:w="7654" w:type="dxa"/>
            <w:vAlign w:val="center"/>
          </w:tcPr>
          <w:p w14:paraId="49DBD630" w14:textId="77777777" w:rsidR="00670F95" w:rsidRPr="00670F95" w:rsidRDefault="00670F95" w:rsidP="00D911D4">
            <w:pPr>
              <w:rPr>
                <w:rFonts w:ascii="Arial" w:hAnsi="Arial" w:cs="Arial"/>
              </w:rPr>
            </w:pPr>
          </w:p>
          <w:p w14:paraId="14DBF06A" w14:textId="77777777" w:rsidR="00583CA8" w:rsidRPr="00670F95" w:rsidRDefault="00583CA8" w:rsidP="00583CA8">
            <w:pPr>
              <w:rPr>
                <w:rFonts w:ascii="Arial" w:hAnsi="Arial" w:cs="Arial"/>
              </w:rPr>
            </w:pPr>
            <w:r w:rsidRPr="00670F95">
              <w:rPr>
                <w:rFonts w:ascii="Arial" w:hAnsi="Arial" w:cs="Arial"/>
              </w:rPr>
              <w:t>Echoing what the pupil has said, correcting any errors/mispronunciations etc is an effective way of modelling without constantly drawing attention to mistakes</w:t>
            </w:r>
            <w:r>
              <w:rPr>
                <w:rFonts w:ascii="Arial" w:hAnsi="Arial" w:cs="Arial"/>
              </w:rPr>
              <w:t>, e.g.</w:t>
            </w:r>
          </w:p>
          <w:p w14:paraId="54A2C622" w14:textId="77777777" w:rsidR="00583CA8" w:rsidRPr="00670F95" w:rsidRDefault="00583CA8" w:rsidP="00583CA8">
            <w:pPr>
              <w:rPr>
                <w:rFonts w:ascii="Arial" w:hAnsi="Arial" w:cs="Arial"/>
              </w:rPr>
            </w:pPr>
            <w:r w:rsidRPr="00670F95">
              <w:rPr>
                <w:rFonts w:ascii="Arial" w:hAnsi="Arial" w:cs="Arial"/>
              </w:rPr>
              <w:t xml:space="preserve">Pupil: </w:t>
            </w:r>
            <w:r w:rsidRPr="00670F95">
              <w:rPr>
                <w:rFonts w:ascii="Arial" w:hAnsi="Arial" w:cs="Arial"/>
                <w:i/>
                <w:iCs/>
              </w:rPr>
              <w:t>We goed park</w:t>
            </w:r>
          </w:p>
          <w:p w14:paraId="0397E5F7" w14:textId="77777777" w:rsidR="00583CA8" w:rsidRPr="00670F95" w:rsidRDefault="00583CA8" w:rsidP="00583CA8">
            <w:pPr>
              <w:rPr>
                <w:rFonts w:ascii="Arial" w:hAnsi="Arial" w:cs="Arial"/>
                <w:i/>
                <w:iCs/>
              </w:rPr>
            </w:pPr>
            <w:r w:rsidRPr="00670F95">
              <w:rPr>
                <w:rFonts w:ascii="Arial" w:hAnsi="Arial" w:cs="Arial"/>
              </w:rPr>
              <w:t xml:space="preserve">Adult: </w:t>
            </w:r>
            <w:r w:rsidRPr="00670F95">
              <w:rPr>
                <w:rFonts w:ascii="Arial" w:hAnsi="Arial" w:cs="Arial"/>
                <w:i/>
                <w:iCs/>
              </w:rPr>
              <w:t>Ah, so you went to the park?</w:t>
            </w:r>
          </w:p>
          <w:p w14:paraId="124FF8AE" w14:textId="77777777" w:rsidR="00670F95" w:rsidRPr="00670F95" w:rsidRDefault="00670F95" w:rsidP="00D911D4">
            <w:pPr>
              <w:rPr>
                <w:rFonts w:ascii="Arial" w:hAnsi="Arial" w:cs="Arial"/>
              </w:rPr>
            </w:pPr>
          </w:p>
        </w:tc>
      </w:tr>
      <w:tr w:rsidR="00670F95" w:rsidRPr="00670F95" w14:paraId="41F4E283" w14:textId="77777777" w:rsidTr="00D911D4">
        <w:trPr>
          <w:trHeight w:val="1460"/>
        </w:trPr>
        <w:tc>
          <w:tcPr>
            <w:tcW w:w="2836" w:type="dxa"/>
            <w:vAlign w:val="center"/>
          </w:tcPr>
          <w:p w14:paraId="2FFDEF85" w14:textId="77777777" w:rsidR="00670F95" w:rsidRPr="00670F95" w:rsidRDefault="00670F95" w:rsidP="00D911D4">
            <w:pPr>
              <w:rPr>
                <w:rFonts w:ascii="Arial" w:hAnsi="Arial" w:cs="Arial"/>
              </w:rPr>
            </w:pPr>
            <w:r w:rsidRPr="00670F95">
              <w:rPr>
                <w:rFonts w:ascii="Arial" w:hAnsi="Arial" w:cs="Arial"/>
              </w:rPr>
              <w:t>Add a word or concept</w:t>
            </w:r>
          </w:p>
        </w:tc>
        <w:tc>
          <w:tcPr>
            <w:tcW w:w="7654" w:type="dxa"/>
            <w:vAlign w:val="center"/>
          </w:tcPr>
          <w:p w14:paraId="3BDA8F2B" w14:textId="77777777" w:rsidR="00670F95" w:rsidRPr="00670F95" w:rsidRDefault="00670F95" w:rsidP="00D911D4">
            <w:pPr>
              <w:rPr>
                <w:rFonts w:ascii="Arial" w:hAnsi="Arial" w:cs="Arial"/>
              </w:rPr>
            </w:pPr>
          </w:p>
          <w:p w14:paraId="3ABAB78A" w14:textId="77777777" w:rsidR="00583CA8" w:rsidRPr="00670F95" w:rsidRDefault="00583CA8" w:rsidP="00583CA8">
            <w:pPr>
              <w:rPr>
                <w:rFonts w:ascii="Arial" w:hAnsi="Arial" w:cs="Arial"/>
              </w:rPr>
            </w:pPr>
            <w:r w:rsidRPr="00670F95">
              <w:rPr>
                <w:rFonts w:ascii="Arial" w:hAnsi="Arial" w:cs="Arial"/>
              </w:rPr>
              <w:t>For example:</w:t>
            </w:r>
          </w:p>
          <w:p w14:paraId="281FF2F0" w14:textId="77777777" w:rsidR="00583CA8" w:rsidRPr="00670F95" w:rsidRDefault="00583CA8" w:rsidP="00583CA8">
            <w:pPr>
              <w:rPr>
                <w:rFonts w:ascii="Arial" w:hAnsi="Arial" w:cs="Arial"/>
              </w:rPr>
            </w:pPr>
          </w:p>
          <w:p w14:paraId="6CB7B7CD" w14:textId="77777777" w:rsidR="00583CA8" w:rsidRPr="00670F95" w:rsidRDefault="00583CA8" w:rsidP="00583CA8">
            <w:pPr>
              <w:rPr>
                <w:rFonts w:ascii="Arial" w:hAnsi="Arial" w:cs="Arial"/>
              </w:rPr>
            </w:pPr>
            <w:r w:rsidRPr="00670F95">
              <w:rPr>
                <w:rFonts w:ascii="Arial" w:hAnsi="Arial" w:cs="Arial"/>
              </w:rPr>
              <w:t xml:space="preserve">Pupil: </w:t>
            </w:r>
            <w:r w:rsidRPr="00670F95">
              <w:rPr>
                <w:rFonts w:ascii="Arial" w:hAnsi="Arial" w:cs="Arial"/>
                <w:i/>
                <w:iCs/>
              </w:rPr>
              <w:t>Look, car.</w:t>
            </w:r>
          </w:p>
          <w:p w14:paraId="5F1332C6" w14:textId="77777777" w:rsidR="00583CA8" w:rsidRPr="00670F95" w:rsidRDefault="00583CA8" w:rsidP="00583CA8">
            <w:pPr>
              <w:rPr>
                <w:rFonts w:ascii="Arial" w:hAnsi="Arial" w:cs="Arial"/>
                <w:i/>
                <w:iCs/>
              </w:rPr>
            </w:pPr>
            <w:r w:rsidRPr="00670F95">
              <w:rPr>
                <w:rFonts w:ascii="Arial" w:hAnsi="Arial" w:cs="Arial"/>
              </w:rPr>
              <w:t xml:space="preserve">Adult: </w:t>
            </w:r>
            <w:r w:rsidRPr="00670F95">
              <w:rPr>
                <w:rFonts w:ascii="Arial" w:hAnsi="Arial" w:cs="Arial"/>
                <w:i/>
                <w:iCs/>
              </w:rPr>
              <w:t>Yes, a red car</w:t>
            </w:r>
          </w:p>
          <w:p w14:paraId="7E8FC725" w14:textId="77777777" w:rsidR="00583CA8" w:rsidRPr="00670F95" w:rsidRDefault="00583CA8" w:rsidP="00583CA8">
            <w:pPr>
              <w:rPr>
                <w:rFonts w:ascii="Arial" w:hAnsi="Arial" w:cs="Arial"/>
                <w:i/>
                <w:iCs/>
              </w:rPr>
            </w:pPr>
          </w:p>
          <w:p w14:paraId="6CD7C1E3" w14:textId="77777777" w:rsidR="00583CA8" w:rsidRPr="00670F95" w:rsidRDefault="00583CA8" w:rsidP="00583CA8">
            <w:pPr>
              <w:rPr>
                <w:rFonts w:ascii="Arial" w:hAnsi="Arial" w:cs="Arial"/>
              </w:rPr>
            </w:pPr>
            <w:r w:rsidRPr="00670F95">
              <w:rPr>
                <w:rFonts w:ascii="Arial" w:hAnsi="Arial" w:cs="Arial"/>
              </w:rPr>
              <w:t xml:space="preserve">Pupil: </w:t>
            </w:r>
            <w:r w:rsidRPr="00670F95">
              <w:rPr>
                <w:rFonts w:ascii="Arial" w:hAnsi="Arial" w:cs="Arial"/>
                <w:i/>
                <w:iCs/>
              </w:rPr>
              <w:t>I went to the park.</w:t>
            </w:r>
          </w:p>
          <w:p w14:paraId="2C360D97" w14:textId="3A15B06C" w:rsidR="00583CA8" w:rsidRPr="00670F95" w:rsidRDefault="00583CA8" w:rsidP="00583CA8">
            <w:pPr>
              <w:rPr>
                <w:rFonts w:ascii="Arial" w:hAnsi="Arial" w:cs="Arial"/>
                <w:i/>
                <w:iCs/>
              </w:rPr>
            </w:pPr>
            <w:r w:rsidRPr="00670F95">
              <w:rPr>
                <w:rFonts w:ascii="Arial" w:hAnsi="Arial" w:cs="Arial"/>
              </w:rPr>
              <w:t xml:space="preserve">Adult: </w:t>
            </w:r>
            <w:r w:rsidRPr="00670F95">
              <w:rPr>
                <w:rFonts w:ascii="Arial" w:hAnsi="Arial" w:cs="Arial"/>
                <w:i/>
                <w:iCs/>
              </w:rPr>
              <w:t xml:space="preserve">You went to the </w:t>
            </w:r>
            <w:r w:rsidR="000D1A04">
              <w:rPr>
                <w:rFonts w:ascii="Arial" w:hAnsi="Arial" w:cs="Arial"/>
                <w:i/>
                <w:iCs/>
              </w:rPr>
              <w:t>park</w:t>
            </w:r>
            <w:r w:rsidRPr="00670F95">
              <w:rPr>
                <w:rFonts w:ascii="Arial" w:hAnsi="Arial" w:cs="Arial"/>
                <w:i/>
                <w:iCs/>
              </w:rPr>
              <w:t xml:space="preserve"> with grandma.</w:t>
            </w:r>
          </w:p>
          <w:p w14:paraId="1794C922" w14:textId="77777777" w:rsidR="00670F95" w:rsidRPr="00670F95" w:rsidRDefault="00670F95" w:rsidP="00D911D4">
            <w:pPr>
              <w:rPr>
                <w:rFonts w:ascii="Arial" w:hAnsi="Arial" w:cs="Arial"/>
              </w:rPr>
            </w:pPr>
          </w:p>
        </w:tc>
      </w:tr>
      <w:tr w:rsidR="00670F95" w:rsidRPr="00670F95" w14:paraId="163EA901" w14:textId="77777777" w:rsidTr="00D911D4">
        <w:trPr>
          <w:trHeight w:val="1460"/>
        </w:trPr>
        <w:tc>
          <w:tcPr>
            <w:tcW w:w="2836" w:type="dxa"/>
            <w:vAlign w:val="center"/>
          </w:tcPr>
          <w:p w14:paraId="235593B4" w14:textId="77777777" w:rsidR="00670F95" w:rsidRPr="00670F95" w:rsidRDefault="00670F95" w:rsidP="00D911D4">
            <w:pPr>
              <w:rPr>
                <w:rFonts w:ascii="Arial" w:hAnsi="Arial" w:cs="Arial"/>
              </w:rPr>
            </w:pPr>
            <w:r w:rsidRPr="00670F95">
              <w:rPr>
                <w:rFonts w:ascii="Arial" w:hAnsi="Arial" w:cs="Arial"/>
              </w:rPr>
              <w:t>Offer choices</w:t>
            </w:r>
          </w:p>
        </w:tc>
        <w:tc>
          <w:tcPr>
            <w:tcW w:w="7654" w:type="dxa"/>
            <w:vAlign w:val="center"/>
          </w:tcPr>
          <w:p w14:paraId="2510294C" w14:textId="77777777" w:rsidR="00670F95" w:rsidRPr="00670F95" w:rsidRDefault="00670F95" w:rsidP="00D911D4">
            <w:pPr>
              <w:rPr>
                <w:rFonts w:ascii="Arial" w:hAnsi="Arial" w:cs="Arial"/>
              </w:rPr>
            </w:pPr>
          </w:p>
          <w:p w14:paraId="01D16A29" w14:textId="77777777" w:rsidR="00583CA8" w:rsidRPr="00670F95" w:rsidRDefault="00583CA8" w:rsidP="00583CA8">
            <w:pPr>
              <w:rPr>
                <w:rFonts w:ascii="Arial" w:hAnsi="Arial" w:cs="Arial"/>
                <w:i/>
                <w:iCs/>
              </w:rPr>
            </w:pPr>
            <w:r w:rsidRPr="00670F95">
              <w:rPr>
                <w:rFonts w:ascii="Arial" w:hAnsi="Arial" w:cs="Arial"/>
              </w:rPr>
              <w:t>This is a useful strategy for empowering pupils and engaging them</w:t>
            </w:r>
            <w:r>
              <w:rPr>
                <w:rFonts w:ascii="Arial" w:hAnsi="Arial" w:cs="Arial"/>
              </w:rPr>
              <w:t>,</w:t>
            </w:r>
            <w:r w:rsidRPr="00670F95">
              <w:rPr>
                <w:rFonts w:ascii="Arial" w:hAnsi="Arial" w:cs="Arial"/>
              </w:rPr>
              <w:t xml:space="preserve"> as they have some control in the learning/activity. It can also help to focus a pupil who may tend to always agree or choose an easy option. It creates a communication opportunity</w:t>
            </w:r>
            <w:r>
              <w:rPr>
                <w:rFonts w:ascii="Arial" w:hAnsi="Arial" w:cs="Arial"/>
              </w:rPr>
              <w:t>, e.g.</w:t>
            </w:r>
            <w:r w:rsidRPr="00670F95">
              <w:rPr>
                <w:rFonts w:ascii="Arial" w:hAnsi="Arial" w:cs="Arial"/>
              </w:rPr>
              <w:t xml:space="preserve"> </w:t>
            </w:r>
            <w:r w:rsidRPr="00670F95">
              <w:rPr>
                <w:rFonts w:ascii="Arial" w:hAnsi="Arial" w:cs="Arial"/>
                <w:i/>
                <w:iCs/>
              </w:rPr>
              <w:t>Which of these stories shall we read?</w:t>
            </w:r>
          </w:p>
          <w:p w14:paraId="296B58E9" w14:textId="77777777" w:rsidR="00670F95" w:rsidRPr="00670F95" w:rsidRDefault="00670F95" w:rsidP="00D911D4">
            <w:pPr>
              <w:rPr>
                <w:rFonts w:ascii="Arial" w:hAnsi="Arial" w:cs="Arial"/>
              </w:rPr>
            </w:pPr>
          </w:p>
        </w:tc>
      </w:tr>
    </w:tbl>
    <w:p w14:paraId="3E7227E3" w14:textId="77777777" w:rsidR="00BB08D1" w:rsidRDefault="00BB08D1">
      <w:r>
        <w:br w:type="page"/>
      </w:r>
    </w:p>
    <w:p w14:paraId="7618DEFD" w14:textId="77777777" w:rsidR="00BB08D1" w:rsidRDefault="00BB08D1"/>
    <w:tbl>
      <w:tblPr>
        <w:tblStyle w:val="TableGrid"/>
        <w:tblW w:w="10490" w:type="dxa"/>
        <w:tblInd w:w="-5" w:type="dxa"/>
        <w:tblLayout w:type="fixed"/>
        <w:tblLook w:val="04A0" w:firstRow="1" w:lastRow="0" w:firstColumn="1" w:lastColumn="0" w:noHBand="0" w:noVBand="1"/>
      </w:tblPr>
      <w:tblGrid>
        <w:gridCol w:w="3261"/>
        <w:gridCol w:w="7229"/>
      </w:tblGrid>
      <w:tr w:rsidR="00670F95" w:rsidRPr="00670F95" w14:paraId="49876DB8" w14:textId="77777777" w:rsidTr="006729AA">
        <w:trPr>
          <w:trHeight w:val="1460"/>
        </w:trPr>
        <w:tc>
          <w:tcPr>
            <w:tcW w:w="3261" w:type="dxa"/>
            <w:vAlign w:val="center"/>
          </w:tcPr>
          <w:p w14:paraId="7CE65457" w14:textId="728048B4" w:rsidR="00670F95" w:rsidRPr="00670F95" w:rsidRDefault="00670F95" w:rsidP="00D911D4">
            <w:pPr>
              <w:rPr>
                <w:rFonts w:ascii="Arial" w:hAnsi="Arial" w:cs="Arial"/>
              </w:rPr>
            </w:pPr>
          </w:p>
          <w:p w14:paraId="2B3E8AAA" w14:textId="77777777" w:rsidR="00670F95" w:rsidRPr="00670F95" w:rsidRDefault="00670F95" w:rsidP="00D911D4">
            <w:pPr>
              <w:rPr>
                <w:rFonts w:ascii="Arial" w:hAnsi="Arial" w:cs="Arial"/>
              </w:rPr>
            </w:pPr>
            <w:r w:rsidRPr="00670F95">
              <w:rPr>
                <w:rFonts w:ascii="Arial" w:hAnsi="Arial" w:cs="Arial"/>
              </w:rPr>
              <w:t xml:space="preserve">Comment, rather than question (use the </w:t>
            </w:r>
            <w:r w:rsidRPr="00670F95">
              <w:rPr>
                <w:rFonts w:ascii="Arial" w:hAnsi="Arial" w:cs="Arial"/>
                <w:b/>
                <w:bCs/>
                <w:color w:val="7030A0"/>
              </w:rPr>
              <w:t>hand rule</w:t>
            </w:r>
            <w:r w:rsidRPr="00670F95">
              <w:rPr>
                <w:rFonts w:ascii="Arial" w:hAnsi="Arial" w:cs="Arial"/>
              </w:rPr>
              <w:t>)</w:t>
            </w:r>
          </w:p>
          <w:p w14:paraId="195A5561" w14:textId="77777777" w:rsidR="00670F95" w:rsidRPr="00670F95" w:rsidRDefault="00670F95" w:rsidP="00D911D4">
            <w:pPr>
              <w:rPr>
                <w:rFonts w:ascii="Arial" w:hAnsi="Arial" w:cs="Arial"/>
              </w:rPr>
            </w:pPr>
          </w:p>
          <w:p w14:paraId="51CC6300" w14:textId="15D039A4" w:rsidR="006729AA" w:rsidRPr="00BD330C" w:rsidRDefault="006729AA" w:rsidP="00D97DD5">
            <w:pPr>
              <w:rPr>
                <w:rFonts w:ascii="Arial" w:eastAsia="Times New Roman" w:hAnsi="Arial" w:cs="Arial"/>
                <w:color w:val="0D0D0D"/>
                <w:lang w:eastAsia="en-GB"/>
              </w:rPr>
            </w:pPr>
            <w:r>
              <w:rPr>
                <w:rFonts w:ascii="Arial" w:hAnsi="Arial" w:cs="Arial"/>
              </w:rPr>
              <w:t xml:space="preserve">Please see </w:t>
            </w:r>
            <w:hyperlink w:anchor="Appendix_21" w:history="1">
              <w:r w:rsidRPr="006F1EE9">
                <w:rPr>
                  <w:rStyle w:val="Hyperlink"/>
                  <w:rFonts w:ascii="Arial" w:hAnsi="Arial" w:cs="Arial"/>
                </w:rPr>
                <w:t xml:space="preserve">Appendix </w:t>
              </w:r>
              <w:r w:rsidR="006F1EE9" w:rsidRPr="006F1EE9">
                <w:rPr>
                  <w:rStyle w:val="Hyperlink"/>
                  <w:rFonts w:ascii="Arial" w:hAnsi="Arial" w:cs="Arial"/>
                </w:rPr>
                <w:t>21</w:t>
              </w:r>
            </w:hyperlink>
            <w:r>
              <w:rPr>
                <w:rFonts w:ascii="Arial" w:hAnsi="Arial" w:cs="Arial"/>
              </w:rPr>
              <w:t xml:space="preserve"> and the video accessible via </w:t>
            </w:r>
            <w:hyperlink r:id="rId10" w:history="1">
              <w:r w:rsidRPr="00BD330C">
                <w:rPr>
                  <w:rStyle w:val="Hyperlink"/>
                  <w:rFonts w:ascii="Arial" w:eastAsia="Times New Roman" w:hAnsi="Arial" w:cs="Arial"/>
                  <w:bdr w:val="none" w:sz="0" w:space="0" w:color="auto" w:frame="1"/>
                  <w:lang w:eastAsia="en-GB"/>
                </w:rPr>
                <w:t>https://youtube.com/shorts/PySWUMZFEbY</w:t>
              </w:r>
            </w:hyperlink>
          </w:p>
          <w:p w14:paraId="398A37DD" w14:textId="28FEE299" w:rsidR="00670F95" w:rsidRPr="00670F95" w:rsidRDefault="00670F95" w:rsidP="00D911D4">
            <w:pPr>
              <w:rPr>
                <w:rFonts w:ascii="Arial" w:hAnsi="Arial" w:cs="Arial"/>
              </w:rPr>
            </w:pPr>
          </w:p>
        </w:tc>
        <w:tc>
          <w:tcPr>
            <w:tcW w:w="7229" w:type="dxa"/>
            <w:vAlign w:val="center"/>
          </w:tcPr>
          <w:p w14:paraId="068DFA05" w14:textId="77777777" w:rsidR="00670F95" w:rsidRPr="00670F95" w:rsidRDefault="00670F95" w:rsidP="00D911D4">
            <w:pPr>
              <w:rPr>
                <w:rFonts w:ascii="Arial" w:hAnsi="Arial" w:cs="Arial"/>
              </w:rPr>
            </w:pPr>
          </w:p>
          <w:p w14:paraId="68F8D64C" w14:textId="77777777" w:rsidR="00523C89" w:rsidRDefault="00523C89" w:rsidP="00523C89">
            <w:pPr>
              <w:rPr>
                <w:rFonts w:ascii="Arial" w:hAnsi="Arial" w:cs="Arial"/>
              </w:rPr>
            </w:pPr>
            <w:r w:rsidRPr="00670F95">
              <w:rPr>
                <w:rFonts w:ascii="Arial" w:hAnsi="Arial" w:cs="Arial"/>
              </w:rPr>
              <w:t xml:space="preserve">Evidence shows that pupils use more language when adults </w:t>
            </w:r>
            <w:r w:rsidRPr="00333114">
              <w:rPr>
                <w:rFonts w:ascii="Arial" w:hAnsi="Arial" w:cs="Arial"/>
                <w:b/>
                <w:bCs/>
              </w:rPr>
              <w:t>comment</w:t>
            </w:r>
            <w:r w:rsidRPr="00670F95">
              <w:rPr>
                <w:rFonts w:ascii="Arial" w:hAnsi="Arial" w:cs="Arial"/>
              </w:rPr>
              <w:t xml:space="preserve"> rather than question. It ensures that interactions are more conversational (rather than a question-and-answer session)</w:t>
            </w:r>
            <w:r>
              <w:rPr>
                <w:rFonts w:ascii="Arial" w:hAnsi="Arial" w:cs="Arial"/>
              </w:rPr>
              <w:t>, e.g.</w:t>
            </w:r>
            <w:r w:rsidRPr="00670F95">
              <w:rPr>
                <w:rFonts w:ascii="Arial" w:hAnsi="Arial" w:cs="Arial"/>
              </w:rPr>
              <w:t xml:space="preserve"> </w:t>
            </w:r>
          </w:p>
          <w:p w14:paraId="2D42050A" w14:textId="77777777" w:rsidR="00523C89" w:rsidRDefault="00523C89" w:rsidP="00523C89">
            <w:pPr>
              <w:rPr>
                <w:rFonts w:ascii="Arial" w:hAnsi="Arial" w:cs="Arial"/>
              </w:rPr>
            </w:pPr>
          </w:p>
          <w:p w14:paraId="58C82BE5" w14:textId="77777777" w:rsidR="00523C89" w:rsidRPr="00670F95" w:rsidRDefault="00523C89" w:rsidP="00523C89">
            <w:pPr>
              <w:rPr>
                <w:rFonts w:ascii="Arial" w:hAnsi="Arial" w:cs="Arial"/>
                <w:i/>
                <w:iCs/>
              </w:rPr>
            </w:pPr>
            <w:r w:rsidRPr="00670F95">
              <w:rPr>
                <w:rFonts w:ascii="Arial" w:hAnsi="Arial" w:cs="Arial"/>
              </w:rPr>
              <w:t xml:space="preserve">Question: </w:t>
            </w:r>
            <w:r w:rsidRPr="00670F95">
              <w:rPr>
                <w:rFonts w:ascii="Arial" w:hAnsi="Arial" w:cs="Arial"/>
                <w:i/>
                <w:iCs/>
              </w:rPr>
              <w:t>"Why did Little Red Riding Hood leave the path?"</w:t>
            </w:r>
          </w:p>
          <w:p w14:paraId="1248D32D" w14:textId="77777777" w:rsidR="00523C89" w:rsidRPr="00670F95" w:rsidRDefault="00523C89" w:rsidP="00523C89">
            <w:pPr>
              <w:rPr>
                <w:rFonts w:ascii="Arial" w:hAnsi="Arial" w:cs="Arial"/>
              </w:rPr>
            </w:pPr>
          </w:p>
          <w:p w14:paraId="0EDA16CE" w14:textId="77777777" w:rsidR="00523C89" w:rsidRDefault="00523C89" w:rsidP="00523C89">
            <w:pPr>
              <w:rPr>
                <w:rFonts w:ascii="Arial" w:hAnsi="Arial" w:cs="Arial"/>
                <w:i/>
                <w:iCs/>
              </w:rPr>
            </w:pPr>
            <w:r w:rsidRPr="00670F95">
              <w:rPr>
                <w:rFonts w:ascii="Arial" w:hAnsi="Arial" w:cs="Arial"/>
              </w:rPr>
              <w:t>Comment: "</w:t>
            </w:r>
            <w:r>
              <w:rPr>
                <w:rFonts w:ascii="Arial" w:hAnsi="Arial" w:cs="Arial"/>
                <w:i/>
                <w:iCs/>
              </w:rPr>
              <w:t xml:space="preserve">Uh Oh!!! I think Little Red Riding Hood is going to leave the path” </w:t>
            </w:r>
          </w:p>
          <w:p w14:paraId="5FA98BD0" w14:textId="77777777" w:rsidR="00523C89" w:rsidRDefault="00523C89" w:rsidP="00523C89">
            <w:pPr>
              <w:rPr>
                <w:rFonts w:ascii="Arial" w:hAnsi="Arial" w:cs="Arial"/>
                <w:i/>
                <w:iCs/>
              </w:rPr>
            </w:pPr>
          </w:p>
          <w:p w14:paraId="0665A67F" w14:textId="77777777" w:rsidR="00523C89" w:rsidRPr="00446D21" w:rsidRDefault="00523C89" w:rsidP="00523C89">
            <w:pPr>
              <w:rPr>
                <w:rFonts w:ascii="Arial" w:hAnsi="Arial" w:cs="Arial"/>
              </w:rPr>
            </w:pPr>
            <w:r>
              <w:rPr>
                <w:rFonts w:ascii="Arial" w:hAnsi="Arial" w:cs="Arial"/>
              </w:rPr>
              <w:t xml:space="preserve">Combine this with the ‘say less’ strategy – a long pause allows time for the child to process your language, generate their own thoughts/ideas and then be able to share these.  </w:t>
            </w:r>
          </w:p>
          <w:p w14:paraId="3051B487" w14:textId="77777777" w:rsidR="00670F95" w:rsidRPr="00670F95" w:rsidRDefault="00670F95" w:rsidP="00D911D4">
            <w:pPr>
              <w:rPr>
                <w:rFonts w:ascii="Arial" w:hAnsi="Arial" w:cs="Arial"/>
              </w:rPr>
            </w:pPr>
          </w:p>
        </w:tc>
      </w:tr>
      <w:tr w:rsidR="00670F95" w:rsidRPr="00670F95" w14:paraId="7996E390" w14:textId="77777777" w:rsidTr="006729AA">
        <w:trPr>
          <w:trHeight w:val="1460"/>
        </w:trPr>
        <w:tc>
          <w:tcPr>
            <w:tcW w:w="3261" w:type="dxa"/>
            <w:vAlign w:val="center"/>
          </w:tcPr>
          <w:p w14:paraId="6B88FB0A" w14:textId="77777777" w:rsidR="00670F95" w:rsidRPr="00670F95" w:rsidRDefault="00670F95" w:rsidP="00D911D4">
            <w:pPr>
              <w:rPr>
                <w:rFonts w:ascii="Arial" w:hAnsi="Arial" w:cs="Arial"/>
              </w:rPr>
            </w:pPr>
          </w:p>
          <w:p w14:paraId="0113AE9D" w14:textId="77777777" w:rsidR="00670F95" w:rsidRPr="00670F95" w:rsidRDefault="00670F95" w:rsidP="00D911D4">
            <w:pPr>
              <w:rPr>
                <w:rFonts w:ascii="Arial" w:hAnsi="Arial" w:cs="Arial"/>
              </w:rPr>
            </w:pPr>
            <w:r w:rsidRPr="00670F95">
              <w:rPr>
                <w:rFonts w:ascii="Arial" w:hAnsi="Arial" w:cs="Arial"/>
              </w:rPr>
              <w:t xml:space="preserve">Use interesting and engaging </w:t>
            </w:r>
            <w:r w:rsidRPr="00670F95">
              <w:rPr>
                <w:rFonts w:ascii="Arial" w:hAnsi="Arial" w:cs="Arial"/>
                <w:b/>
                <w:bCs/>
                <w:color w:val="7030A0"/>
              </w:rPr>
              <w:t>non-verbal communication.</w:t>
            </w:r>
          </w:p>
          <w:p w14:paraId="6B1E79CD" w14:textId="77777777" w:rsidR="00670F95" w:rsidRPr="00670F95" w:rsidRDefault="00670F95" w:rsidP="00D911D4">
            <w:pPr>
              <w:rPr>
                <w:rFonts w:ascii="Arial" w:hAnsi="Arial" w:cs="Arial"/>
              </w:rPr>
            </w:pPr>
          </w:p>
        </w:tc>
        <w:tc>
          <w:tcPr>
            <w:tcW w:w="7229" w:type="dxa"/>
            <w:vAlign w:val="center"/>
          </w:tcPr>
          <w:p w14:paraId="0B33933B" w14:textId="77777777" w:rsidR="00670F95" w:rsidRPr="00670F95" w:rsidRDefault="00670F95" w:rsidP="00D911D4">
            <w:pPr>
              <w:rPr>
                <w:rFonts w:ascii="Arial" w:hAnsi="Arial" w:cs="Arial"/>
              </w:rPr>
            </w:pPr>
          </w:p>
          <w:p w14:paraId="699C568F" w14:textId="77777777" w:rsidR="00583CA8" w:rsidRPr="00670F95" w:rsidRDefault="00583CA8" w:rsidP="00583CA8">
            <w:pPr>
              <w:rPr>
                <w:rFonts w:ascii="Arial" w:hAnsi="Arial" w:cs="Arial"/>
              </w:rPr>
            </w:pPr>
            <w:r w:rsidRPr="00670F95">
              <w:rPr>
                <w:rFonts w:ascii="Arial" w:hAnsi="Arial" w:cs="Arial"/>
              </w:rPr>
              <w:t>Facial expressions, gestures and tone of voice are all important elements of communication and understanding. It is important to be aware of this and use interesting and engaging non-verbal communication to show we are interested in what the pupil is communicating and to provide good models of this aspect of communication.</w:t>
            </w:r>
          </w:p>
          <w:p w14:paraId="30564B63" w14:textId="77777777" w:rsidR="00670F95" w:rsidRPr="00670F95" w:rsidRDefault="00670F95" w:rsidP="00D911D4">
            <w:pPr>
              <w:rPr>
                <w:rFonts w:ascii="Arial" w:hAnsi="Arial" w:cs="Arial"/>
              </w:rPr>
            </w:pPr>
          </w:p>
        </w:tc>
      </w:tr>
    </w:tbl>
    <w:p w14:paraId="096B2BF4" w14:textId="77777777" w:rsidR="00EA433B" w:rsidRDefault="00EA433B" w:rsidP="00670F95">
      <w:pPr>
        <w:jc w:val="both"/>
        <w:rPr>
          <w:rFonts w:ascii="Arial" w:hAnsi="Arial" w:cs="Arial"/>
          <w:b/>
          <w:bCs/>
          <w:sz w:val="24"/>
          <w:szCs w:val="24"/>
        </w:rPr>
      </w:pPr>
      <w:bookmarkStart w:id="2" w:name="Nursery_Rhymes_Intro"/>
    </w:p>
    <w:p w14:paraId="50141704" w14:textId="639FED9A" w:rsidR="00670F95" w:rsidRPr="00670F95" w:rsidRDefault="00670F95" w:rsidP="00670F95">
      <w:pPr>
        <w:jc w:val="both"/>
        <w:rPr>
          <w:rFonts w:ascii="Arial" w:hAnsi="Arial" w:cs="Arial"/>
          <w:b/>
          <w:bCs/>
          <w:sz w:val="24"/>
          <w:szCs w:val="24"/>
        </w:rPr>
      </w:pPr>
      <w:r w:rsidRPr="00670F95">
        <w:rPr>
          <w:rFonts w:ascii="Arial" w:hAnsi="Arial" w:cs="Arial"/>
          <w:b/>
          <w:bCs/>
          <w:sz w:val="24"/>
          <w:szCs w:val="24"/>
        </w:rPr>
        <w:t>Nursery Rhymes and Rhyming Songs</w:t>
      </w:r>
    </w:p>
    <w:bookmarkEnd w:id="2"/>
    <w:p w14:paraId="2DC3D736" w14:textId="77777777" w:rsidR="00670F95" w:rsidRPr="00670F95" w:rsidRDefault="00670F95" w:rsidP="00670F95">
      <w:pPr>
        <w:jc w:val="both"/>
        <w:rPr>
          <w:rFonts w:ascii="Arial" w:hAnsi="Arial" w:cs="Arial"/>
          <w:b/>
          <w:bCs/>
          <w:sz w:val="24"/>
          <w:szCs w:val="24"/>
        </w:rPr>
      </w:pPr>
    </w:p>
    <w:p w14:paraId="482AF77C" w14:textId="77777777" w:rsidR="00583CA8" w:rsidRPr="00670F95" w:rsidRDefault="00583CA8" w:rsidP="00583CA8">
      <w:pPr>
        <w:jc w:val="both"/>
        <w:rPr>
          <w:rFonts w:ascii="Arial" w:hAnsi="Arial" w:cs="Arial"/>
          <w:sz w:val="24"/>
          <w:szCs w:val="24"/>
        </w:rPr>
      </w:pPr>
      <w:r w:rsidRPr="00670F95">
        <w:rPr>
          <w:rFonts w:ascii="Arial" w:hAnsi="Arial" w:cs="Arial"/>
          <w:sz w:val="24"/>
          <w:szCs w:val="24"/>
        </w:rPr>
        <w:t>Nursery rhymes and rhyming songs can benefit pupils' development in many ways:</w:t>
      </w:r>
    </w:p>
    <w:p w14:paraId="33651EF3" w14:textId="77777777" w:rsidR="00583CA8" w:rsidRPr="00670F95" w:rsidRDefault="00583CA8" w:rsidP="00583CA8">
      <w:pPr>
        <w:rPr>
          <w:rFonts w:ascii="Arial" w:hAnsi="Arial" w:cs="Arial"/>
          <w:sz w:val="24"/>
          <w:szCs w:val="24"/>
        </w:rPr>
      </w:pPr>
    </w:p>
    <w:p w14:paraId="49610E05" w14:textId="77777777" w:rsidR="00583CA8" w:rsidRPr="00670F95" w:rsidRDefault="00583CA8" w:rsidP="00583CA8">
      <w:pPr>
        <w:pStyle w:val="ListParagraph"/>
        <w:numPr>
          <w:ilvl w:val="0"/>
          <w:numId w:val="7"/>
        </w:numPr>
        <w:spacing w:after="160" w:line="259" w:lineRule="auto"/>
        <w:rPr>
          <w:rFonts w:ascii="Arial" w:hAnsi="Arial" w:cs="Arial"/>
        </w:rPr>
      </w:pPr>
      <w:r w:rsidRPr="00670F95">
        <w:rPr>
          <w:rFonts w:ascii="Arial" w:hAnsi="Arial" w:cs="Arial"/>
        </w:rPr>
        <w:t>Development of early phonological awareness (onset and rime)</w:t>
      </w:r>
    </w:p>
    <w:p w14:paraId="2B63A312" w14:textId="77777777" w:rsidR="00583CA8" w:rsidRPr="00670F95" w:rsidRDefault="00583CA8" w:rsidP="00583CA8">
      <w:pPr>
        <w:pStyle w:val="ListParagraph"/>
        <w:numPr>
          <w:ilvl w:val="0"/>
          <w:numId w:val="7"/>
        </w:numPr>
        <w:spacing w:after="160" w:line="259" w:lineRule="auto"/>
        <w:rPr>
          <w:rFonts w:ascii="Arial" w:hAnsi="Arial" w:cs="Arial"/>
        </w:rPr>
      </w:pPr>
      <w:r w:rsidRPr="00670F95">
        <w:rPr>
          <w:rFonts w:ascii="Arial" w:hAnsi="Arial" w:cs="Arial"/>
        </w:rPr>
        <w:t>Auditory memory</w:t>
      </w:r>
    </w:p>
    <w:p w14:paraId="2873A76E" w14:textId="77777777" w:rsidR="00583CA8" w:rsidRPr="00670F95" w:rsidRDefault="00583CA8" w:rsidP="00583CA8">
      <w:pPr>
        <w:pStyle w:val="ListParagraph"/>
        <w:numPr>
          <w:ilvl w:val="0"/>
          <w:numId w:val="7"/>
        </w:numPr>
        <w:spacing w:after="160" w:line="259" w:lineRule="auto"/>
        <w:rPr>
          <w:rFonts w:ascii="Arial" w:hAnsi="Arial" w:cs="Arial"/>
        </w:rPr>
      </w:pPr>
      <w:r w:rsidRPr="00670F95">
        <w:rPr>
          <w:rFonts w:ascii="Arial" w:hAnsi="Arial" w:cs="Arial"/>
        </w:rPr>
        <w:t>Attention and listening</w:t>
      </w:r>
    </w:p>
    <w:p w14:paraId="710A7AAA" w14:textId="77777777" w:rsidR="00583CA8" w:rsidRPr="00670F95" w:rsidRDefault="00583CA8" w:rsidP="00583CA8">
      <w:pPr>
        <w:pStyle w:val="ListParagraph"/>
        <w:numPr>
          <w:ilvl w:val="0"/>
          <w:numId w:val="7"/>
        </w:numPr>
        <w:spacing w:after="160" w:line="259" w:lineRule="auto"/>
        <w:rPr>
          <w:rFonts w:ascii="Arial" w:hAnsi="Arial" w:cs="Arial"/>
        </w:rPr>
      </w:pPr>
      <w:r w:rsidRPr="00670F95">
        <w:rPr>
          <w:rFonts w:ascii="Arial" w:hAnsi="Arial" w:cs="Arial"/>
        </w:rPr>
        <w:t xml:space="preserve">From the repetitive formats, pupils learn about voice rhythm, speech sounds, rhyme, and words. </w:t>
      </w:r>
    </w:p>
    <w:p w14:paraId="3A10D27B" w14:textId="77777777" w:rsidR="00583CA8" w:rsidRPr="00670F95" w:rsidRDefault="00583CA8" w:rsidP="00583CA8">
      <w:pPr>
        <w:pStyle w:val="ListParagraph"/>
        <w:numPr>
          <w:ilvl w:val="0"/>
          <w:numId w:val="7"/>
        </w:numPr>
        <w:spacing w:after="160" w:line="259" w:lineRule="auto"/>
        <w:rPr>
          <w:rFonts w:ascii="Arial" w:hAnsi="Arial" w:cs="Arial"/>
        </w:rPr>
      </w:pPr>
      <w:r w:rsidRPr="00670F95">
        <w:rPr>
          <w:rFonts w:ascii="Arial" w:hAnsi="Arial" w:cs="Arial"/>
        </w:rPr>
        <w:t>Physical development (doing the actions)</w:t>
      </w:r>
    </w:p>
    <w:p w14:paraId="326782F0" w14:textId="77777777" w:rsidR="00583CA8" w:rsidRPr="00670F95" w:rsidRDefault="00583CA8" w:rsidP="00583CA8">
      <w:pPr>
        <w:pStyle w:val="ListParagraph"/>
        <w:numPr>
          <w:ilvl w:val="0"/>
          <w:numId w:val="7"/>
        </w:numPr>
        <w:spacing w:after="160" w:line="259" w:lineRule="auto"/>
        <w:rPr>
          <w:rFonts w:ascii="Arial" w:hAnsi="Arial" w:cs="Arial"/>
        </w:rPr>
      </w:pPr>
      <w:r w:rsidRPr="00670F95">
        <w:rPr>
          <w:rFonts w:ascii="Arial" w:hAnsi="Arial" w:cs="Arial"/>
        </w:rPr>
        <w:t>Vocabulary acquisition</w:t>
      </w:r>
    </w:p>
    <w:p w14:paraId="48170B40" w14:textId="77777777" w:rsidR="00583CA8" w:rsidRPr="00670F95" w:rsidRDefault="00583CA8" w:rsidP="00583CA8">
      <w:pPr>
        <w:pStyle w:val="ListParagraph"/>
        <w:numPr>
          <w:ilvl w:val="0"/>
          <w:numId w:val="7"/>
        </w:numPr>
        <w:spacing w:after="160" w:line="259" w:lineRule="auto"/>
        <w:rPr>
          <w:rFonts w:ascii="Arial" w:hAnsi="Arial" w:cs="Arial"/>
        </w:rPr>
      </w:pPr>
      <w:r w:rsidRPr="00670F95">
        <w:rPr>
          <w:rFonts w:ascii="Arial" w:hAnsi="Arial" w:cs="Arial"/>
        </w:rPr>
        <w:t>Development of linguistic concepts such as prepositions; temporal concepts such as before and after; sequencing such as first, next etc</w:t>
      </w:r>
    </w:p>
    <w:p w14:paraId="37177CD4" w14:textId="77777777" w:rsidR="00583CA8" w:rsidRPr="00670F95" w:rsidRDefault="00583CA8" w:rsidP="00583CA8">
      <w:pPr>
        <w:pStyle w:val="ListParagraph"/>
        <w:numPr>
          <w:ilvl w:val="0"/>
          <w:numId w:val="7"/>
        </w:numPr>
        <w:spacing w:after="160" w:line="259" w:lineRule="auto"/>
        <w:rPr>
          <w:rFonts w:ascii="Arial" w:hAnsi="Arial" w:cs="Arial"/>
        </w:rPr>
      </w:pPr>
      <w:r w:rsidRPr="00670F95">
        <w:rPr>
          <w:rFonts w:ascii="Arial" w:hAnsi="Arial" w:cs="Arial"/>
        </w:rPr>
        <w:t>Number sequencing</w:t>
      </w:r>
    </w:p>
    <w:p w14:paraId="1B1C9E0B" w14:textId="77777777" w:rsidR="00583CA8" w:rsidRPr="00670F95" w:rsidRDefault="00583CA8" w:rsidP="00583CA8">
      <w:pPr>
        <w:pStyle w:val="ListParagraph"/>
        <w:numPr>
          <w:ilvl w:val="0"/>
          <w:numId w:val="7"/>
        </w:numPr>
        <w:spacing w:after="160" w:line="259" w:lineRule="auto"/>
        <w:rPr>
          <w:rFonts w:ascii="Arial" w:hAnsi="Arial" w:cs="Arial"/>
        </w:rPr>
      </w:pPr>
      <w:r w:rsidRPr="00670F95">
        <w:rPr>
          <w:rFonts w:ascii="Arial" w:hAnsi="Arial" w:cs="Arial"/>
        </w:rPr>
        <w:t>Social interaction</w:t>
      </w:r>
    </w:p>
    <w:p w14:paraId="33E7DB59" w14:textId="77777777" w:rsidR="00583CA8" w:rsidRDefault="00583CA8" w:rsidP="00583CA8">
      <w:pPr>
        <w:pStyle w:val="ListParagraph"/>
        <w:numPr>
          <w:ilvl w:val="0"/>
          <w:numId w:val="7"/>
        </w:numPr>
        <w:spacing w:after="160" w:line="259" w:lineRule="auto"/>
        <w:rPr>
          <w:rFonts w:ascii="Arial" w:hAnsi="Arial" w:cs="Arial"/>
        </w:rPr>
      </w:pPr>
      <w:r w:rsidRPr="00670F95">
        <w:rPr>
          <w:rFonts w:ascii="Arial" w:hAnsi="Arial" w:cs="Arial"/>
        </w:rPr>
        <w:t>Fun with language!</w:t>
      </w:r>
    </w:p>
    <w:tbl>
      <w:tblPr>
        <w:tblStyle w:val="TableGrid"/>
        <w:tblW w:w="10490" w:type="dxa"/>
        <w:tblInd w:w="-5" w:type="dxa"/>
        <w:tblLook w:val="04A0" w:firstRow="1" w:lastRow="0" w:firstColumn="1" w:lastColumn="0" w:noHBand="0" w:noVBand="1"/>
      </w:tblPr>
      <w:tblGrid>
        <w:gridCol w:w="2410"/>
        <w:gridCol w:w="8080"/>
      </w:tblGrid>
      <w:tr w:rsidR="00670F95" w:rsidRPr="00670F95" w14:paraId="0AF8044F" w14:textId="77777777" w:rsidTr="00D911D4">
        <w:trPr>
          <w:trHeight w:val="510"/>
        </w:trPr>
        <w:tc>
          <w:tcPr>
            <w:tcW w:w="2410" w:type="dxa"/>
            <w:vAlign w:val="center"/>
          </w:tcPr>
          <w:p w14:paraId="43416043" w14:textId="77777777" w:rsidR="00670F95" w:rsidRPr="00670F95" w:rsidRDefault="00670F95" w:rsidP="00D911D4">
            <w:pPr>
              <w:jc w:val="center"/>
              <w:rPr>
                <w:rFonts w:ascii="Arial" w:hAnsi="Arial" w:cs="Arial"/>
                <w:b/>
                <w:bCs/>
              </w:rPr>
            </w:pPr>
            <w:r w:rsidRPr="00670F95">
              <w:rPr>
                <w:rFonts w:ascii="Arial" w:hAnsi="Arial" w:cs="Arial"/>
                <w:b/>
                <w:bCs/>
              </w:rPr>
              <w:t>Strategy</w:t>
            </w:r>
          </w:p>
        </w:tc>
        <w:tc>
          <w:tcPr>
            <w:tcW w:w="8080" w:type="dxa"/>
            <w:vAlign w:val="center"/>
          </w:tcPr>
          <w:p w14:paraId="3E16C7B3" w14:textId="77777777" w:rsidR="00670F95" w:rsidRPr="00670F95" w:rsidRDefault="00670F95" w:rsidP="00D911D4">
            <w:pPr>
              <w:jc w:val="center"/>
              <w:rPr>
                <w:rFonts w:ascii="Arial" w:hAnsi="Arial" w:cs="Arial"/>
                <w:b/>
                <w:bCs/>
              </w:rPr>
            </w:pPr>
            <w:r w:rsidRPr="00670F95">
              <w:rPr>
                <w:rFonts w:ascii="Arial" w:hAnsi="Arial" w:cs="Arial"/>
                <w:b/>
                <w:bCs/>
              </w:rPr>
              <w:t>Explanation/Ideas</w:t>
            </w:r>
          </w:p>
        </w:tc>
      </w:tr>
      <w:tr w:rsidR="00670F95" w:rsidRPr="00670F95" w14:paraId="4ACFBA07" w14:textId="77777777" w:rsidTr="00D911D4">
        <w:trPr>
          <w:trHeight w:val="624"/>
        </w:trPr>
        <w:tc>
          <w:tcPr>
            <w:tcW w:w="10490" w:type="dxa"/>
            <w:gridSpan w:val="2"/>
            <w:vAlign w:val="center"/>
          </w:tcPr>
          <w:p w14:paraId="67C9FBDA" w14:textId="77777777" w:rsidR="00670F95" w:rsidRPr="00670F95" w:rsidRDefault="00670F95" w:rsidP="00D911D4">
            <w:pPr>
              <w:rPr>
                <w:rFonts w:ascii="Arial" w:hAnsi="Arial" w:cs="Arial"/>
                <w:b/>
                <w:bCs/>
              </w:rPr>
            </w:pPr>
            <w:r w:rsidRPr="00670F95">
              <w:rPr>
                <w:rFonts w:ascii="Arial" w:hAnsi="Arial" w:cs="Arial"/>
                <w:b/>
                <w:bCs/>
              </w:rPr>
              <w:t>Nursery Rhymes (For nursery rhymes, also include rhyming poems and songs as appropriate to the interest level/age of the pupils)</w:t>
            </w:r>
          </w:p>
        </w:tc>
      </w:tr>
      <w:tr w:rsidR="00670F95" w:rsidRPr="00670F95" w14:paraId="6F87E4FE" w14:textId="77777777" w:rsidTr="00D911D4">
        <w:trPr>
          <w:trHeight w:val="907"/>
        </w:trPr>
        <w:tc>
          <w:tcPr>
            <w:tcW w:w="2410" w:type="dxa"/>
            <w:vAlign w:val="center"/>
          </w:tcPr>
          <w:p w14:paraId="1E208499" w14:textId="77777777" w:rsidR="00670F95" w:rsidRPr="00670F95" w:rsidRDefault="00670F95" w:rsidP="00D911D4">
            <w:pPr>
              <w:rPr>
                <w:rFonts w:ascii="Arial" w:hAnsi="Arial" w:cs="Arial"/>
              </w:rPr>
            </w:pPr>
            <w:bookmarkStart w:id="3" w:name="_Hlk174095404"/>
            <w:r w:rsidRPr="00670F95">
              <w:rPr>
                <w:rFonts w:ascii="Arial" w:hAnsi="Arial" w:cs="Arial"/>
              </w:rPr>
              <w:t xml:space="preserve">Daily </w:t>
            </w:r>
            <w:r w:rsidRPr="00670F95">
              <w:rPr>
                <w:rFonts w:ascii="Arial" w:hAnsi="Arial" w:cs="Arial"/>
                <w:b/>
                <w:bCs/>
              </w:rPr>
              <w:t>Rhyme Times</w:t>
            </w:r>
          </w:p>
        </w:tc>
        <w:tc>
          <w:tcPr>
            <w:tcW w:w="8080" w:type="dxa"/>
            <w:vAlign w:val="center"/>
          </w:tcPr>
          <w:p w14:paraId="4E6283C2" w14:textId="77777777" w:rsidR="00583CA8" w:rsidRPr="00670F95" w:rsidRDefault="00583CA8" w:rsidP="00583CA8">
            <w:pPr>
              <w:pStyle w:val="ListParagraph"/>
              <w:numPr>
                <w:ilvl w:val="0"/>
                <w:numId w:val="8"/>
              </w:numPr>
              <w:rPr>
                <w:rFonts w:ascii="Arial" w:hAnsi="Arial" w:cs="Arial"/>
              </w:rPr>
            </w:pPr>
            <w:r w:rsidRPr="00670F95">
              <w:rPr>
                <w:rFonts w:ascii="Arial" w:hAnsi="Arial" w:cs="Arial"/>
              </w:rPr>
              <w:t>Singing rhymes together</w:t>
            </w:r>
          </w:p>
          <w:p w14:paraId="3465929A" w14:textId="77777777" w:rsidR="00583CA8" w:rsidRPr="00670F95" w:rsidRDefault="00583CA8" w:rsidP="00583CA8">
            <w:pPr>
              <w:pStyle w:val="ListParagraph"/>
              <w:numPr>
                <w:ilvl w:val="0"/>
                <w:numId w:val="8"/>
              </w:numPr>
              <w:rPr>
                <w:rFonts w:ascii="Arial" w:hAnsi="Arial" w:cs="Arial"/>
              </w:rPr>
            </w:pPr>
            <w:r w:rsidRPr="00670F95">
              <w:rPr>
                <w:rFonts w:ascii="Arial" w:hAnsi="Arial" w:cs="Arial"/>
              </w:rPr>
              <w:t>Reading rhymes</w:t>
            </w:r>
          </w:p>
          <w:p w14:paraId="37B5F1B7" w14:textId="77777777" w:rsidR="00583CA8" w:rsidRPr="00670F95" w:rsidRDefault="00583CA8" w:rsidP="00583CA8">
            <w:pPr>
              <w:pStyle w:val="ListParagraph"/>
              <w:numPr>
                <w:ilvl w:val="0"/>
                <w:numId w:val="8"/>
              </w:numPr>
              <w:rPr>
                <w:rFonts w:ascii="Arial" w:hAnsi="Arial" w:cs="Arial"/>
              </w:rPr>
            </w:pPr>
            <w:r w:rsidRPr="00670F95">
              <w:rPr>
                <w:rFonts w:ascii="Arial" w:hAnsi="Arial" w:cs="Arial"/>
              </w:rPr>
              <w:t>Acting out rhymes (role play/actions)</w:t>
            </w:r>
          </w:p>
          <w:p w14:paraId="5A06D62A" w14:textId="77777777" w:rsidR="00583CA8" w:rsidRPr="00670F95" w:rsidRDefault="00583CA8" w:rsidP="00583CA8">
            <w:pPr>
              <w:pStyle w:val="ListParagraph"/>
              <w:numPr>
                <w:ilvl w:val="0"/>
                <w:numId w:val="8"/>
              </w:numPr>
              <w:rPr>
                <w:rFonts w:ascii="Arial" w:hAnsi="Arial" w:cs="Arial"/>
              </w:rPr>
            </w:pPr>
            <w:r w:rsidRPr="00670F95">
              <w:rPr>
                <w:rFonts w:ascii="Arial" w:hAnsi="Arial" w:cs="Arial"/>
              </w:rPr>
              <w:t>Sequencing key events in rhymes</w:t>
            </w:r>
            <w:r>
              <w:rPr>
                <w:rFonts w:ascii="Arial" w:hAnsi="Arial" w:cs="Arial"/>
              </w:rPr>
              <w:t>,</w:t>
            </w:r>
            <w:r w:rsidRPr="00670F95">
              <w:rPr>
                <w:rFonts w:ascii="Arial" w:hAnsi="Arial" w:cs="Arial"/>
              </w:rPr>
              <w:t xml:space="preserve"> </w:t>
            </w:r>
            <w:r>
              <w:rPr>
                <w:rFonts w:ascii="Arial" w:hAnsi="Arial" w:cs="Arial"/>
              </w:rPr>
              <w:t>e.g.</w:t>
            </w:r>
            <w:r w:rsidRPr="00670F95">
              <w:rPr>
                <w:rFonts w:ascii="Arial" w:hAnsi="Arial" w:cs="Arial"/>
              </w:rPr>
              <w:t xml:space="preserve"> sequencing pictures/lines/chunks etc</w:t>
            </w:r>
          </w:p>
          <w:p w14:paraId="05BE45C9" w14:textId="5A9065D6" w:rsidR="00670F95" w:rsidRPr="00670F95" w:rsidRDefault="00583CA8" w:rsidP="006729AA">
            <w:pPr>
              <w:pStyle w:val="ListParagraph"/>
              <w:numPr>
                <w:ilvl w:val="0"/>
                <w:numId w:val="8"/>
              </w:numPr>
              <w:rPr>
                <w:rFonts w:ascii="Arial" w:hAnsi="Arial" w:cs="Arial"/>
              </w:rPr>
            </w:pPr>
            <w:r w:rsidRPr="00670F95">
              <w:rPr>
                <w:rFonts w:ascii="Arial" w:hAnsi="Arial" w:cs="Arial"/>
              </w:rPr>
              <w:t>Watching rhymes</w:t>
            </w:r>
          </w:p>
        </w:tc>
      </w:tr>
      <w:bookmarkEnd w:id="3"/>
    </w:tbl>
    <w:p w14:paraId="0B946F49" w14:textId="77777777" w:rsidR="00F57250" w:rsidRDefault="00F57250">
      <w:pPr>
        <w:sectPr w:rsidR="00F57250" w:rsidSect="004659A2">
          <w:headerReference w:type="default" r:id="rId11"/>
          <w:footerReference w:type="even" r:id="rId12"/>
          <w:footerReference w:type="default" r:id="rId13"/>
          <w:headerReference w:type="first" r:id="rId14"/>
          <w:pgSz w:w="11900" w:h="16840"/>
          <w:pgMar w:top="720" w:right="720" w:bottom="720" w:left="720" w:header="720" w:footer="720" w:gutter="0"/>
          <w:pgNumType w:start="0"/>
          <w:cols w:space="720"/>
          <w:titlePg/>
          <w:docGrid w:linePitch="360"/>
        </w:sectPr>
      </w:pPr>
    </w:p>
    <w:p w14:paraId="344688C5" w14:textId="77777777" w:rsidR="00F57250" w:rsidRDefault="00F57250"/>
    <w:p w14:paraId="597228CF" w14:textId="77777777" w:rsidR="00F57250" w:rsidRDefault="00F57250"/>
    <w:p w14:paraId="20B29D25" w14:textId="77777777" w:rsidR="00F57250" w:rsidRDefault="00F57250"/>
    <w:tbl>
      <w:tblPr>
        <w:tblStyle w:val="TableGrid"/>
        <w:tblW w:w="10490" w:type="dxa"/>
        <w:tblInd w:w="-5" w:type="dxa"/>
        <w:tblLook w:val="04A0" w:firstRow="1" w:lastRow="0" w:firstColumn="1" w:lastColumn="0" w:noHBand="0" w:noVBand="1"/>
      </w:tblPr>
      <w:tblGrid>
        <w:gridCol w:w="2410"/>
        <w:gridCol w:w="8080"/>
      </w:tblGrid>
      <w:tr w:rsidR="00670F95" w:rsidRPr="00670F95" w14:paraId="182A85B3" w14:textId="77777777" w:rsidTr="00D911D4">
        <w:trPr>
          <w:trHeight w:val="907"/>
        </w:trPr>
        <w:tc>
          <w:tcPr>
            <w:tcW w:w="2410" w:type="dxa"/>
            <w:vAlign w:val="center"/>
          </w:tcPr>
          <w:p w14:paraId="4B68CE39" w14:textId="53A1A2B1" w:rsidR="00670F95" w:rsidRPr="00670F95" w:rsidRDefault="00BB08D1" w:rsidP="00D911D4">
            <w:pPr>
              <w:rPr>
                <w:rFonts w:ascii="Arial" w:hAnsi="Arial" w:cs="Arial"/>
              </w:rPr>
            </w:pPr>
            <w:r>
              <w:rPr>
                <w:kern w:val="2"/>
                <w:sz w:val="22"/>
                <w:szCs w:val="22"/>
                <w14:ligatures w14:val="standardContextual"/>
              </w:rPr>
              <w:br w:type="page"/>
            </w:r>
            <w:r w:rsidR="00670F95" w:rsidRPr="00670F95">
              <w:rPr>
                <w:rFonts w:ascii="Arial" w:hAnsi="Arial" w:cs="Arial"/>
              </w:rPr>
              <w:t>Engage parents/carers</w:t>
            </w:r>
          </w:p>
        </w:tc>
        <w:tc>
          <w:tcPr>
            <w:tcW w:w="8080" w:type="dxa"/>
            <w:vAlign w:val="center"/>
          </w:tcPr>
          <w:p w14:paraId="56F998D5" w14:textId="77777777" w:rsidR="00583CA8" w:rsidRPr="00670F95" w:rsidRDefault="00583CA8" w:rsidP="00583CA8">
            <w:pPr>
              <w:pStyle w:val="ListParagraph"/>
              <w:numPr>
                <w:ilvl w:val="0"/>
                <w:numId w:val="8"/>
              </w:numPr>
              <w:spacing w:after="160" w:line="259" w:lineRule="auto"/>
              <w:rPr>
                <w:rFonts w:ascii="Arial" w:hAnsi="Arial" w:cs="Arial"/>
              </w:rPr>
            </w:pPr>
            <w:r w:rsidRPr="00670F95">
              <w:rPr>
                <w:rFonts w:ascii="Arial" w:hAnsi="Arial" w:cs="Arial"/>
              </w:rPr>
              <w:t>Weekly 'Rhyme Time/Rhyme and Sign'</w:t>
            </w:r>
          </w:p>
          <w:p w14:paraId="40690CBA" w14:textId="77777777" w:rsidR="00583CA8" w:rsidRPr="00670F95" w:rsidRDefault="00583CA8" w:rsidP="00583CA8">
            <w:pPr>
              <w:pStyle w:val="ListParagraph"/>
              <w:numPr>
                <w:ilvl w:val="1"/>
                <w:numId w:val="8"/>
              </w:numPr>
              <w:spacing w:after="160" w:line="259" w:lineRule="auto"/>
              <w:rPr>
                <w:rFonts w:ascii="Arial" w:hAnsi="Arial" w:cs="Arial"/>
              </w:rPr>
            </w:pPr>
            <w:r w:rsidRPr="00670F95">
              <w:rPr>
                <w:rFonts w:ascii="Arial" w:hAnsi="Arial" w:cs="Arial"/>
              </w:rPr>
              <w:t>Learn a rhyme a week off by heart.</w:t>
            </w:r>
          </w:p>
          <w:p w14:paraId="191A243F" w14:textId="77777777" w:rsidR="00583CA8" w:rsidRPr="00670F95" w:rsidRDefault="00583CA8" w:rsidP="00583CA8">
            <w:pPr>
              <w:pStyle w:val="ListParagraph"/>
              <w:numPr>
                <w:ilvl w:val="1"/>
                <w:numId w:val="8"/>
              </w:numPr>
              <w:spacing w:after="160" w:line="259" w:lineRule="auto"/>
              <w:rPr>
                <w:rFonts w:ascii="Arial" w:hAnsi="Arial" w:cs="Arial"/>
              </w:rPr>
            </w:pPr>
            <w:r w:rsidRPr="00670F95">
              <w:rPr>
                <w:rFonts w:ascii="Arial" w:hAnsi="Arial" w:cs="Arial"/>
              </w:rPr>
              <w:t>Invite parents to pick pupils up early on a set day</w:t>
            </w:r>
            <w:r>
              <w:rPr>
                <w:rFonts w:ascii="Arial" w:hAnsi="Arial" w:cs="Arial"/>
              </w:rPr>
              <w:t>, e.g.</w:t>
            </w:r>
            <w:r w:rsidRPr="00670F95">
              <w:rPr>
                <w:rFonts w:ascii="Arial" w:hAnsi="Arial" w:cs="Arial"/>
              </w:rPr>
              <w:t xml:space="preserve"> Friday.</w:t>
            </w:r>
          </w:p>
          <w:p w14:paraId="1AED5536" w14:textId="77777777" w:rsidR="00583CA8" w:rsidRPr="00670F95" w:rsidRDefault="00583CA8" w:rsidP="00583CA8">
            <w:pPr>
              <w:pStyle w:val="ListParagraph"/>
              <w:numPr>
                <w:ilvl w:val="1"/>
                <w:numId w:val="8"/>
              </w:numPr>
              <w:spacing w:after="160" w:line="259" w:lineRule="auto"/>
              <w:rPr>
                <w:rFonts w:ascii="Arial" w:hAnsi="Arial" w:cs="Arial"/>
              </w:rPr>
            </w:pPr>
            <w:r w:rsidRPr="00670F95">
              <w:rPr>
                <w:rFonts w:ascii="Arial" w:hAnsi="Arial" w:cs="Arial"/>
              </w:rPr>
              <w:t>Perform the rhyme.</w:t>
            </w:r>
          </w:p>
          <w:p w14:paraId="1DEAC7AB" w14:textId="77777777" w:rsidR="00583CA8" w:rsidRPr="00670F95" w:rsidRDefault="00583CA8" w:rsidP="00583CA8">
            <w:pPr>
              <w:pStyle w:val="ListParagraph"/>
              <w:numPr>
                <w:ilvl w:val="1"/>
                <w:numId w:val="8"/>
              </w:numPr>
              <w:spacing w:after="160" w:line="259" w:lineRule="auto"/>
              <w:rPr>
                <w:rFonts w:ascii="Arial" w:hAnsi="Arial" w:cs="Arial"/>
              </w:rPr>
            </w:pPr>
            <w:r>
              <w:rPr>
                <w:rFonts w:ascii="Arial" w:hAnsi="Arial" w:cs="Arial"/>
              </w:rPr>
              <w:t>Teach</w:t>
            </w:r>
            <w:r w:rsidRPr="00670F95">
              <w:rPr>
                <w:rFonts w:ascii="Arial" w:hAnsi="Arial" w:cs="Arial"/>
              </w:rPr>
              <w:t xml:space="preserve"> the actions/signs.</w:t>
            </w:r>
          </w:p>
          <w:p w14:paraId="52FAB6CC" w14:textId="77777777" w:rsidR="00583CA8" w:rsidRPr="00670F95" w:rsidRDefault="00583CA8" w:rsidP="00583CA8">
            <w:pPr>
              <w:pStyle w:val="ListParagraph"/>
              <w:numPr>
                <w:ilvl w:val="1"/>
                <w:numId w:val="8"/>
              </w:numPr>
              <w:spacing w:after="160" w:line="259" w:lineRule="auto"/>
              <w:rPr>
                <w:rFonts w:ascii="Arial" w:hAnsi="Arial" w:cs="Arial"/>
              </w:rPr>
            </w:pPr>
            <w:r w:rsidRPr="00670F95">
              <w:rPr>
                <w:rFonts w:ascii="Arial" w:hAnsi="Arial" w:cs="Arial"/>
              </w:rPr>
              <w:t>Send a copy home/link to a website.</w:t>
            </w:r>
          </w:p>
          <w:p w14:paraId="77439B7B" w14:textId="77777777" w:rsidR="00583CA8" w:rsidRPr="00670F95" w:rsidRDefault="00583CA8" w:rsidP="00583CA8">
            <w:pPr>
              <w:pStyle w:val="ListParagraph"/>
              <w:numPr>
                <w:ilvl w:val="1"/>
                <w:numId w:val="8"/>
              </w:numPr>
              <w:spacing w:after="160" w:line="259" w:lineRule="auto"/>
              <w:rPr>
                <w:rFonts w:ascii="Arial" w:hAnsi="Arial" w:cs="Arial"/>
              </w:rPr>
            </w:pPr>
            <w:r w:rsidRPr="00670F95">
              <w:rPr>
                <w:rFonts w:ascii="Arial" w:hAnsi="Arial" w:cs="Arial"/>
              </w:rPr>
              <w:t>Enhance with tea and biscuits!</w:t>
            </w:r>
          </w:p>
          <w:p w14:paraId="77B0A2AF" w14:textId="77777777" w:rsidR="00583CA8" w:rsidRPr="00670F95" w:rsidRDefault="00583CA8" w:rsidP="00583CA8">
            <w:pPr>
              <w:pStyle w:val="ListParagraph"/>
              <w:numPr>
                <w:ilvl w:val="0"/>
                <w:numId w:val="8"/>
              </w:numPr>
              <w:spacing w:after="160" w:line="259" w:lineRule="auto"/>
              <w:rPr>
                <w:rFonts w:ascii="Arial" w:hAnsi="Arial" w:cs="Arial"/>
              </w:rPr>
            </w:pPr>
            <w:r w:rsidRPr="00670F95">
              <w:rPr>
                <w:rFonts w:ascii="Arial" w:hAnsi="Arial" w:cs="Arial"/>
              </w:rPr>
              <w:t>Stay and play sessions (focusing on rhymes and traditional stories)</w:t>
            </w:r>
            <w:r>
              <w:rPr>
                <w:rFonts w:ascii="Arial" w:hAnsi="Arial" w:cs="Arial"/>
              </w:rPr>
              <w:t>.</w:t>
            </w:r>
          </w:p>
          <w:p w14:paraId="4E5E0E15" w14:textId="77777777" w:rsidR="00583CA8" w:rsidRPr="00670F95" w:rsidRDefault="00583CA8" w:rsidP="00583CA8">
            <w:pPr>
              <w:pStyle w:val="ListParagraph"/>
              <w:numPr>
                <w:ilvl w:val="0"/>
                <w:numId w:val="8"/>
              </w:numPr>
              <w:spacing w:after="160" w:line="259" w:lineRule="auto"/>
              <w:rPr>
                <w:rFonts w:ascii="Arial" w:hAnsi="Arial" w:cs="Arial"/>
              </w:rPr>
            </w:pPr>
            <w:r w:rsidRPr="00670F95">
              <w:rPr>
                <w:rFonts w:ascii="Arial" w:hAnsi="Arial" w:cs="Arial"/>
              </w:rPr>
              <w:t xml:space="preserve">Extreme rhymes </w:t>
            </w:r>
          </w:p>
          <w:p w14:paraId="094F14DF" w14:textId="77777777" w:rsidR="00583CA8" w:rsidRPr="00670F95" w:rsidRDefault="00583CA8" w:rsidP="00583CA8">
            <w:pPr>
              <w:pStyle w:val="ListParagraph"/>
              <w:numPr>
                <w:ilvl w:val="1"/>
                <w:numId w:val="8"/>
              </w:numPr>
              <w:spacing w:after="160" w:line="259" w:lineRule="auto"/>
              <w:rPr>
                <w:rFonts w:ascii="Arial" w:hAnsi="Arial" w:cs="Arial"/>
              </w:rPr>
            </w:pPr>
            <w:r w:rsidRPr="00670F95">
              <w:rPr>
                <w:rFonts w:ascii="Arial" w:hAnsi="Arial" w:cs="Arial"/>
              </w:rPr>
              <w:t xml:space="preserve">Take a photo/video of pupils reading/performing a rhyme at the top of a slide/in a tree etc – only when it is safe to do so! NB the emphasis should be on knowing the rhyme. </w:t>
            </w:r>
          </w:p>
          <w:p w14:paraId="39E06F4D" w14:textId="77777777" w:rsidR="00583CA8" w:rsidRPr="00670F95" w:rsidRDefault="00583CA8" w:rsidP="00583CA8">
            <w:pPr>
              <w:pStyle w:val="ListParagraph"/>
              <w:numPr>
                <w:ilvl w:val="0"/>
                <w:numId w:val="8"/>
              </w:numPr>
              <w:spacing w:after="160" w:line="259" w:lineRule="auto"/>
              <w:rPr>
                <w:rFonts w:ascii="Arial" w:hAnsi="Arial" w:cs="Arial"/>
              </w:rPr>
            </w:pPr>
            <w:r w:rsidRPr="00670F95">
              <w:rPr>
                <w:rFonts w:ascii="Arial" w:hAnsi="Arial" w:cs="Arial"/>
              </w:rPr>
              <w:t>Nursery rhyme story bags/packs/busy bags</w:t>
            </w:r>
          </w:p>
          <w:p w14:paraId="721AB0F7" w14:textId="77777777" w:rsidR="00583CA8" w:rsidRPr="00670F95" w:rsidRDefault="00583CA8" w:rsidP="00583CA8">
            <w:pPr>
              <w:pStyle w:val="ListParagraph"/>
              <w:numPr>
                <w:ilvl w:val="1"/>
                <w:numId w:val="8"/>
              </w:numPr>
              <w:spacing w:after="160" w:line="259" w:lineRule="auto"/>
              <w:rPr>
                <w:rFonts w:ascii="Arial" w:hAnsi="Arial" w:cs="Arial"/>
              </w:rPr>
            </w:pPr>
            <w:r w:rsidRPr="00670F95">
              <w:rPr>
                <w:rFonts w:ascii="Arial" w:hAnsi="Arial" w:cs="Arial"/>
              </w:rPr>
              <w:t>Lyrics, puppets and props, pictures to sequence etc</w:t>
            </w:r>
            <w:r>
              <w:rPr>
                <w:rFonts w:ascii="Arial" w:hAnsi="Arial" w:cs="Arial"/>
              </w:rPr>
              <w:t>.</w:t>
            </w:r>
          </w:p>
          <w:p w14:paraId="0503E553" w14:textId="77777777" w:rsidR="00583CA8" w:rsidRPr="00670F95" w:rsidRDefault="00583CA8" w:rsidP="00583CA8">
            <w:pPr>
              <w:pStyle w:val="ListParagraph"/>
              <w:numPr>
                <w:ilvl w:val="0"/>
                <w:numId w:val="8"/>
              </w:numPr>
              <w:spacing w:after="160" w:line="259" w:lineRule="auto"/>
              <w:rPr>
                <w:rFonts w:ascii="Arial" w:hAnsi="Arial" w:cs="Arial"/>
              </w:rPr>
            </w:pPr>
            <w:r w:rsidRPr="00670F95">
              <w:rPr>
                <w:rFonts w:ascii="Arial" w:hAnsi="Arial" w:cs="Arial"/>
              </w:rPr>
              <w:t xml:space="preserve">Take home character </w:t>
            </w:r>
            <w:r>
              <w:rPr>
                <w:rFonts w:ascii="Arial" w:hAnsi="Arial" w:cs="Arial"/>
              </w:rPr>
              <w:t>e.g.</w:t>
            </w:r>
            <w:r w:rsidRPr="00670F95">
              <w:rPr>
                <w:rFonts w:ascii="Arial" w:hAnsi="Arial" w:cs="Arial"/>
              </w:rPr>
              <w:t xml:space="preserve"> Humpty Dumpty</w:t>
            </w:r>
          </w:p>
          <w:p w14:paraId="018162B8" w14:textId="77777777" w:rsidR="00583CA8" w:rsidRPr="00670F95" w:rsidRDefault="00583CA8" w:rsidP="00583CA8">
            <w:pPr>
              <w:pStyle w:val="ListParagraph"/>
              <w:numPr>
                <w:ilvl w:val="1"/>
                <w:numId w:val="8"/>
              </w:numPr>
              <w:spacing w:after="160" w:line="259" w:lineRule="auto"/>
              <w:rPr>
                <w:rFonts w:ascii="Arial" w:hAnsi="Arial" w:cs="Arial"/>
              </w:rPr>
            </w:pPr>
            <w:r w:rsidRPr="00670F95">
              <w:rPr>
                <w:rFonts w:ascii="Arial" w:hAnsi="Arial" w:cs="Arial"/>
              </w:rPr>
              <w:t>Take pictures</w:t>
            </w:r>
            <w:r>
              <w:rPr>
                <w:rFonts w:ascii="Arial" w:hAnsi="Arial" w:cs="Arial"/>
              </w:rPr>
              <w:t>,</w:t>
            </w:r>
            <w:r w:rsidRPr="00670F95">
              <w:rPr>
                <w:rFonts w:ascii="Arial" w:hAnsi="Arial" w:cs="Arial"/>
              </w:rPr>
              <w:t xml:space="preserve"> </w:t>
            </w:r>
            <w:r>
              <w:rPr>
                <w:rFonts w:ascii="Arial" w:hAnsi="Arial" w:cs="Arial"/>
              </w:rPr>
              <w:t>e.g.</w:t>
            </w:r>
            <w:r w:rsidRPr="00670F95">
              <w:rPr>
                <w:rFonts w:ascii="Arial" w:hAnsi="Arial" w:cs="Arial"/>
              </w:rPr>
              <w:t xml:space="preserve"> on a 'real' wall</w:t>
            </w:r>
          </w:p>
          <w:p w14:paraId="5BB4DDD8" w14:textId="77777777" w:rsidR="00583CA8" w:rsidRPr="00670F95" w:rsidRDefault="00583CA8" w:rsidP="00583CA8">
            <w:pPr>
              <w:pStyle w:val="ListParagraph"/>
              <w:numPr>
                <w:ilvl w:val="1"/>
                <w:numId w:val="8"/>
              </w:numPr>
              <w:spacing w:after="160" w:line="259" w:lineRule="auto"/>
              <w:rPr>
                <w:rFonts w:ascii="Arial" w:hAnsi="Arial" w:cs="Arial"/>
              </w:rPr>
            </w:pPr>
            <w:r w:rsidRPr="00670F95">
              <w:rPr>
                <w:rFonts w:ascii="Arial" w:hAnsi="Arial" w:cs="Arial"/>
              </w:rPr>
              <w:t>Joining in with family life</w:t>
            </w:r>
          </w:p>
          <w:p w14:paraId="197E2A54" w14:textId="7B28B475" w:rsidR="00670F95" w:rsidRPr="00670F95" w:rsidRDefault="00583CA8" w:rsidP="00EA433B">
            <w:pPr>
              <w:pStyle w:val="ListParagraph"/>
              <w:numPr>
                <w:ilvl w:val="1"/>
                <w:numId w:val="8"/>
              </w:numPr>
              <w:spacing w:after="160" w:line="259" w:lineRule="auto"/>
              <w:rPr>
                <w:rFonts w:ascii="Arial" w:hAnsi="Arial" w:cs="Arial"/>
              </w:rPr>
            </w:pPr>
            <w:r w:rsidRPr="00670F95">
              <w:rPr>
                <w:rFonts w:ascii="Arial" w:hAnsi="Arial" w:cs="Arial"/>
              </w:rPr>
              <w:t>A 'diary' recording other songs/rhymes/stories which have been shared with Humpty etc.</w:t>
            </w:r>
          </w:p>
        </w:tc>
      </w:tr>
      <w:tr w:rsidR="00670F95" w:rsidRPr="00670F95" w14:paraId="12A2B295" w14:textId="77777777" w:rsidTr="00D911D4">
        <w:trPr>
          <w:trHeight w:val="907"/>
        </w:trPr>
        <w:tc>
          <w:tcPr>
            <w:tcW w:w="2410" w:type="dxa"/>
            <w:vAlign w:val="center"/>
          </w:tcPr>
          <w:p w14:paraId="3257EBCF" w14:textId="665C4F08" w:rsidR="00670F95" w:rsidRPr="00670F95" w:rsidRDefault="00670F95" w:rsidP="00D911D4">
            <w:pPr>
              <w:rPr>
                <w:rFonts w:ascii="Arial" w:hAnsi="Arial" w:cs="Arial"/>
              </w:rPr>
            </w:pPr>
            <w:r w:rsidRPr="00670F95">
              <w:rPr>
                <w:rFonts w:ascii="Arial" w:hAnsi="Arial" w:cs="Arial"/>
              </w:rPr>
              <w:t>Using Rhymes in Provision</w:t>
            </w:r>
          </w:p>
        </w:tc>
        <w:tc>
          <w:tcPr>
            <w:tcW w:w="8080" w:type="dxa"/>
            <w:vAlign w:val="center"/>
          </w:tcPr>
          <w:p w14:paraId="7959967D" w14:textId="77777777" w:rsidR="00583CA8" w:rsidRPr="00670F95" w:rsidRDefault="00583CA8" w:rsidP="00583CA8">
            <w:pPr>
              <w:pStyle w:val="ListParagraph"/>
              <w:numPr>
                <w:ilvl w:val="0"/>
                <w:numId w:val="8"/>
              </w:numPr>
              <w:spacing w:after="160" w:line="259" w:lineRule="auto"/>
              <w:rPr>
                <w:rFonts w:ascii="Arial" w:hAnsi="Arial" w:cs="Arial"/>
              </w:rPr>
            </w:pPr>
            <w:r w:rsidRPr="00670F95">
              <w:rPr>
                <w:rFonts w:ascii="Arial" w:hAnsi="Arial" w:cs="Arial"/>
              </w:rPr>
              <w:t>Creative</w:t>
            </w:r>
          </w:p>
          <w:p w14:paraId="7CEF25C1" w14:textId="77777777" w:rsidR="00583CA8" w:rsidRPr="00670F95" w:rsidRDefault="00583CA8" w:rsidP="00583CA8">
            <w:pPr>
              <w:pStyle w:val="ListParagraph"/>
              <w:numPr>
                <w:ilvl w:val="1"/>
                <w:numId w:val="8"/>
              </w:numPr>
              <w:spacing w:after="160" w:line="259" w:lineRule="auto"/>
              <w:rPr>
                <w:rFonts w:ascii="Arial" w:hAnsi="Arial" w:cs="Arial"/>
              </w:rPr>
            </w:pPr>
            <w:r w:rsidRPr="00670F95">
              <w:rPr>
                <w:rFonts w:ascii="Arial" w:hAnsi="Arial" w:cs="Arial"/>
              </w:rPr>
              <w:t>Make pictures of the nursery rhymes through collage/painting/sculpture/playdough etc</w:t>
            </w:r>
          </w:p>
          <w:p w14:paraId="7D885020" w14:textId="77777777" w:rsidR="00583CA8" w:rsidRPr="00670F95" w:rsidRDefault="00583CA8" w:rsidP="00583CA8">
            <w:pPr>
              <w:pStyle w:val="ListParagraph"/>
              <w:numPr>
                <w:ilvl w:val="0"/>
                <w:numId w:val="8"/>
              </w:numPr>
              <w:spacing w:after="160" w:line="259" w:lineRule="auto"/>
              <w:rPr>
                <w:rFonts w:ascii="Arial" w:hAnsi="Arial" w:cs="Arial"/>
              </w:rPr>
            </w:pPr>
            <w:r w:rsidRPr="00670F95">
              <w:rPr>
                <w:rFonts w:ascii="Arial" w:hAnsi="Arial" w:cs="Arial"/>
              </w:rPr>
              <w:t>Construction</w:t>
            </w:r>
            <w:r>
              <w:rPr>
                <w:rFonts w:ascii="Arial" w:hAnsi="Arial" w:cs="Arial"/>
              </w:rPr>
              <w:t>, e</w:t>
            </w:r>
            <w:r w:rsidRPr="00670F95">
              <w:rPr>
                <w:rFonts w:ascii="Arial" w:hAnsi="Arial" w:cs="Arial"/>
              </w:rPr>
              <w:t>.g.</w:t>
            </w:r>
          </w:p>
          <w:p w14:paraId="7176D4EE" w14:textId="77777777" w:rsidR="00583CA8" w:rsidRPr="00670F95" w:rsidRDefault="00583CA8" w:rsidP="00583CA8">
            <w:pPr>
              <w:pStyle w:val="ListParagraph"/>
              <w:numPr>
                <w:ilvl w:val="1"/>
                <w:numId w:val="8"/>
              </w:numPr>
              <w:spacing w:after="160" w:line="259" w:lineRule="auto"/>
              <w:rPr>
                <w:rFonts w:ascii="Arial" w:hAnsi="Arial" w:cs="Arial"/>
              </w:rPr>
            </w:pPr>
            <w:r w:rsidRPr="00670F95">
              <w:rPr>
                <w:rFonts w:ascii="Arial" w:hAnsi="Arial" w:cs="Arial"/>
              </w:rPr>
              <w:t>Build a wall for Humpty Dumpty</w:t>
            </w:r>
            <w:r>
              <w:rPr>
                <w:rFonts w:ascii="Arial" w:hAnsi="Arial" w:cs="Arial"/>
              </w:rPr>
              <w:t>.</w:t>
            </w:r>
          </w:p>
          <w:p w14:paraId="76D3B1A8" w14:textId="77777777" w:rsidR="00583CA8" w:rsidRPr="00670F95" w:rsidRDefault="00583CA8" w:rsidP="00583CA8">
            <w:pPr>
              <w:pStyle w:val="ListParagraph"/>
              <w:numPr>
                <w:ilvl w:val="1"/>
                <w:numId w:val="8"/>
              </w:numPr>
              <w:spacing w:after="160" w:line="259" w:lineRule="auto"/>
              <w:rPr>
                <w:rFonts w:ascii="Arial" w:hAnsi="Arial" w:cs="Arial"/>
              </w:rPr>
            </w:pPr>
            <w:r w:rsidRPr="00670F95">
              <w:rPr>
                <w:rFonts w:ascii="Arial" w:hAnsi="Arial" w:cs="Arial"/>
              </w:rPr>
              <w:t>Build a shed/shelter for Baa</w:t>
            </w:r>
            <w:r>
              <w:rPr>
                <w:rFonts w:ascii="Arial" w:hAnsi="Arial" w:cs="Arial"/>
              </w:rPr>
              <w:t>,</w:t>
            </w:r>
            <w:r w:rsidRPr="00670F95">
              <w:rPr>
                <w:rFonts w:ascii="Arial" w:hAnsi="Arial" w:cs="Arial"/>
              </w:rPr>
              <w:t xml:space="preserve"> Baa Black Sheep</w:t>
            </w:r>
            <w:r>
              <w:rPr>
                <w:rFonts w:ascii="Arial" w:hAnsi="Arial" w:cs="Arial"/>
              </w:rPr>
              <w:t>.</w:t>
            </w:r>
          </w:p>
          <w:p w14:paraId="32537C55" w14:textId="77777777" w:rsidR="00583CA8" w:rsidRPr="00670F95" w:rsidRDefault="00583CA8" w:rsidP="00583CA8">
            <w:pPr>
              <w:pStyle w:val="ListParagraph"/>
              <w:numPr>
                <w:ilvl w:val="1"/>
                <w:numId w:val="8"/>
              </w:numPr>
              <w:spacing w:after="160" w:line="259" w:lineRule="auto"/>
              <w:rPr>
                <w:rFonts w:ascii="Arial" w:hAnsi="Arial" w:cs="Arial"/>
              </w:rPr>
            </w:pPr>
            <w:r w:rsidRPr="00670F95">
              <w:rPr>
                <w:rFonts w:ascii="Arial" w:hAnsi="Arial" w:cs="Arial"/>
              </w:rPr>
              <w:t>Build a tuffet for Little Miss Muffet etc.</w:t>
            </w:r>
          </w:p>
          <w:p w14:paraId="7CEFB293" w14:textId="0CD3C2FF" w:rsidR="00670F95" w:rsidRPr="00670F95" w:rsidRDefault="00583CA8" w:rsidP="00225BDC">
            <w:pPr>
              <w:pStyle w:val="ListParagraph"/>
              <w:numPr>
                <w:ilvl w:val="1"/>
                <w:numId w:val="8"/>
              </w:numPr>
              <w:spacing w:after="160" w:line="259" w:lineRule="auto"/>
              <w:rPr>
                <w:rFonts w:ascii="Arial" w:hAnsi="Arial" w:cs="Arial"/>
              </w:rPr>
            </w:pPr>
            <w:r w:rsidRPr="00670F95">
              <w:rPr>
                <w:rFonts w:ascii="Arial" w:hAnsi="Arial" w:cs="Arial"/>
              </w:rPr>
              <w:t>Make a pond for the five little ducks or a log for the five little speckled frogs etc.</w:t>
            </w:r>
          </w:p>
        </w:tc>
      </w:tr>
    </w:tbl>
    <w:p w14:paraId="794DFE99" w14:textId="77777777" w:rsidR="00F57250" w:rsidRDefault="00F57250">
      <w:r>
        <w:br w:type="page"/>
      </w:r>
    </w:p>
    <w:p w14:paraId="58407F13" w14:textId="77777777" w:rsidR="00F57250" w:rsidRDefault="00F57250"/>
    <w:tbl>
      <w:tblPr>
        <w:tblStyle w:val="TableGrid"/>
        <w:tblW w:w="10490" w:type="dxa"/>
        <w:tblInd w:w="-5" w:type="dxa"/>
        <w:tblLook w:val="04A0" w:firstRow="1" w:lastRow="0" w:firstColumn="1" w:lastColumn="0" w:noHBand="0" w:noVBand="1"/>
      </w:tblPr>
      <w:tblGrid>
        <w:gridCol w:w="2410"/>
        <w:gridCol w:w="8080"/>
      </w:tblGrid>
      <w:tr w:rsidR="00670F95" w:rsidRPr="00670F95" w14:paraId="6161C724" w14:textId="77777777" w:rsidTr="00D911D4">
        <w:trPr>
          <w:trHeight w:val="4692"/>
        </w:trPr>
        <w:tc>
          <w:tcPr>
            <w:tcW w:w="2410" w:type="dxa"/>
            <w:vAlign w:val="center"/>
          </w:tcPr>
          <w:p w14:paraId="37991264" w14:textId="509B8519" w:rsidR="00670F95" w:rsidRPr="00670F95" w:rsidRDefault="00670F95" w:rsidP="00D911D4">
            <w:pPr>
              <w:rPr>
                <w:rFonts w:ascii="Arial" w:hAnsi="Arial" w:cs="Arial"/>
              </w:rPr>
            </w:pPr>
            <w:r w:rsidRPr="00670F95">
              <w:rPr>
                <w:rFonts w:ascii="Arial" w:hAnsi="Arial" w:cs="Arial"/>
              </w:rPr>
              <w:t>Using Rhymes in Provision (continued)</w:t>
            </w:r>
          </w:p>
        </w:tc>
        <w:tc>
          <w:tcPr>
            <w:tcW w:w="8080" w:type="dxa"/>
            <w:vAlign w:val="center"/>
          </w:tcPr>
          <w:p w14:paraId="283FF4E3" w14:textId="77777777" w:rsidR="0006328B" w:rsidRPr="00670F95" w:rsidRDefault="0006328B" w:rsidP="0006328B">
            <w:pPr>
              <w:pStyle w:val="ListParagraph"/>
              <w:numPr>
                <w:ilvl w:val="0"/>
                <w:numId w:val="8"/>
              </w:numPr>
              <w:spacing w:after="160" w:line="259" w:lineRule="auto"/>
              <w:rPr>
                <w:rFonts w:ascii="Arial" w:hAnsi="Arial" w:cs="Arial"/>
              </w:rPr>
            </w:pPr>
            <w:r w:rsidRPr="00670F95">
              <w:rPr>
                <w:rFonts w:ascii="Arial" w:hAnsi="Arial" w:cs="Arial"/>
              </w:rPr>
              <w:t>Outdoor</w:t>
            </w:r>
          </w:p>
          <w:p w14:paraId="38A2830E" w14:textId="77777777" w:rsidR="0006328B" w:rsidRPr="00670F95" w:rsidRDefault="0006328B" w:rsidP="0006328B">
            <w:pPr>
              <w:pStyle w:val="ListParagraph"/>
              <w:numPr>
                <w:ilvl w:val="1"/>
                <w:numId w:val="8"/>
              </w:numPr>
              <w:spacing w:after="160" w:line="259" w:lineRule="auto"/>
              <w:rPr>
                <w:rFonts w:ascii="Arial" w:hAnsi="Arial" w:cs="Arial"/>
              </w:rPr>
            </w:pPr>
            <w:r w:rsidRPr="00670F95">
              <w:rPr>
                <w:rFonts w:ascii="Arial" w:hAnsi="Arial" w:cs="Arial"/>
              </w:rPr>
              <w:t>All the above</w:t>
            </w:r>
            <w:r>
              <w:rPr>
                <w:rFonts w:ascii="Arial" w:hAnsi="Arial" w:cs="Arial"/>
              </w:rPr>
              <w:t>.</w:t>
            </w:r>
          </w:p>
          <w:p w14:paraId="4D8A7AB7" w14:textId="77777777" w:rsidR="0006328B" w:rsidRPr="00670F95" w:rsidRDefault="0006328B" w:rsidP="0006328B">
            <w:pPr>
              <w:pStyle w:val="ListParagraph"/>
              <w:numPr>
                <w:ilvl w:val="1"/>
                <w:numId w:val="8"/>
              </w:numPr>
              <w:spacing w:after="160" w:line="259" w:lineRule="auto"/>
              <w:rPr>
                <w:rFonts w:ascii="Arial" w:hAnsi="Arial" w:cs="Arial"/>
              </w:rPr>
            </w:pPr>
            <w:r w:rsidRPr="00670F95">
              <w:rPr>
                <w:rFonts w:ascii="Arial" w:hAnsi="Arial" w:cs="Arial"/>
              </w:rPr>
              <w:t>Deconstructed role play</w:t>
            </w:r>
          </w:p>
          <w:p w14:paraId="54929506" w14:textId="77777777" w:rsidR="0006328B" w:rsidRPr="00670F95" w:rsidRDefault="0006328B" w:rsidP="0006328B">
            <w:pPr>
              <w:pStyle w:val="ListParagraph"/>
              <w:numPr>
                <w:ilvl w:val="2"/>
                <w:numId w:val="8"/>
              </w:numPr>
              <w:spacing w:after="160" w:line="259" w:lineRule="auto"/>
              <w:rPr>
                <w:rFonts w:ascii="Arial" w:hAnsi="Arial" w:cs="Arial"/>
              </w:rPr>
            </w:pPr>
            <w:r w:rsidRPr="00670F95">
              <w:rPr>
                <w:rFonts w:ascii="Arial" w:hAnsi="Arial" w:cs="Arial"/>
              </w:rPr>
              <w:t xml:space="preserve">Have available a variety of resources </w:t>
            </w:r>
            <w:r>
              <w:rPr>
                <w:rFonts w:ascii="Arial" w:hAnsi="Arial" w:cs="Arial"/>
              </w:rPr>
              <w:t>e.g.</w:t>
            </w:r>
            <w:r w:rsidRPr="00670F95">
              <w:rPr>
                <w:rFonts w:ascii="Arial" w:hAnsi="Arial" w:cs="Arial"/>
              </w:rPr>
              <w:t xml:space="preserve"> boxes, crates, tyres, logs etc and encourage the pupils to build the wall for Humpty Dumpty etc.</w:t>
            </w:r>
          </w:p>
          <w:p w14:paraId="166BD927" w14:textId="77777777" w:rsidR="0006328B" w:rsidRPr="00670F95" w:rsidRDefault="0006328B" w:rsidP="0006328B">
            <w:pPr>
              <w:pStyle w:val="ListParagraph"/>
              <w:numPr>
                <w:ilvl w:val="1"/>
                <w:numId w:val="8"/>
              </w:numPr>
              <w:spacing w:after="160" w:line="259" w:lineRule="auto"/>
              <w:rPr>
                <w:rFonts w:ascii="Arial" w:hAnsi="Arial" w:cs="Arial"/>
              </w:rPr>
            </w:pPr>
            <w:r w:rsidRPr="00670F95">
              <w:rPr>
                <w:rFonts w:ascii="Arial" w:hAnsi="Arial" w:cs="Arial"/>
              </w:rPr>
              <w:t xml:space="preserve">Play a version of 'corners'. Have some props spread out in the area </w:t>
            </w:r>
            <w:r>
              <w:rPr>
                <w:rFonts w:ascii="Arial" w:hAnsi="Arial" w:cs="Arial"/>
              </w:rPr>
              <w:t>e.g.</w:t>
            </w:r>
            <w:r w:rsidRPr="00670F95">
              <w:rPr>
                <w:rFonts w:ascii="Arial" w:hAnsi="Arial" w:cs="Arial"/>
              </w:rPr>
              <w:t xml:space="preserve"> a star, a wall, a bag of wool etc. The adult starts to sing a rhyme and the pupils must run to the correct prop and join in</w:t>
            </w:r>
            <w:r>
              <w:rPr>
                <w:rFonts w:ascii="Arial" w:hAnsi="Arial" w:cs="Arial"/>
              </w:rPr>
              <w:t>.</w:t>
            </w:r>
          </w:p>
          <w:p w14:paraId="42767C11" w14:textId="77777777" w:rsidR="0006328B" w:rsidRDefault="0006328B" w:rsidP="0006328B">
            <w:pPr>
              <w:pStyle w:val="ListParagraph"/>
              <w:numPr>
                <w:ilvl w:val="0"/>
                <w:numId w:val="8"/>
              </w:numPr>
              <w:spacing w:after="160" w:line="259" w:lineRule="auto"/>
              <w:rPr>
                <w:rFonts w:ascii="Arial" w:hAnsi="Arial" w:cs="Arial"/>
              </w:rPr>
            </w:pPr>
            <w:r w:rsidRPr="00670F95">
              <w:rPr>
                <w:rFonts w:ascii="Arial" w:hAnsi="Arial" w:cs="Arial"/>
              </w:rPr>
              <w:t>Reading</w:t>
            </w:r>
          </w:p>
          <w:p w14:paraId="56827C47" w14:textId="77777777" w:rsidR="0006328B" w:rsidRDefault="0006328B" w:rsidP="0006328B">
            <w:pPr>
              <w:pStyle w:val="ListParagraph"/>
              <w:numPr>
                <w:ilvl w:val="1"/>
                <w:numId w:val="8"/>
              </w:numPr>
              <w:spacing w:after="160" w:line="259" w:lineRule="auto"/>
              <w:rPr>
                <w:rFonts w:ascii="Arial" w:hAnsi="Arial" w:cs="Arial"/>
              </w:rPr>
            </w:pPr>
            <w:r>
              <w:rPr>
                <w:rFonts w:ascii="Arial" w:hAnsi="Arial" w:cs="Arial"/>
              </w:rPr>
              <w:t>Sequencing activities – pictures and/or lines of the rhyme.</w:t>
            </w:r>
          </w:p>
          <w:p w14:paraId="66E6A368" w14:textId="77777777" w:rsidR="0006328B" w:rsidRDefault="0006328B" w:rsidP="0006328B">
            <w:pPr>
              <w:pStyle w:val="ListParagraph"/>
              <w:numPr>
                <w:ilvl w:val="1"/>
                <w:numId w:val="8"/>
              </w:numPr>
              <w:spacing w:after="160" w:line="259" w:lineRule="auto"/>
              <w:rPr>
                <w:rFonts w:ascii="Arial" w:hAnsi="Arial" w:cs="Arial"/>
              </w:rPr>
            </w:pPr>
            <w:r>
              <w:rPr>
                <w:rFonts w:ascii="Arial" w:hAnsi="Arial" w:cs="Arial"/>
              </w:rPr>
              <w:t>Different versions of the rhymes.</w:t>
            </w:r>
          </w:p>
          <w:p w14:paraId="3917B109" w14:textId="77777777" w:rsidR="0006328B" w:rsidRPr="00670F95" w:rsidRDefault="0006328B" w:rsidP="0006328B">
            <w:pPr>
              <w:pStyle w:val="ListParagraph"/>
              <w:numPr>
                <w:ilvl w:val="1"/>
                <w:numId w:val="8"/>
              </w:numPr>
              <w:spacing w:after="160" w:line="259" w:lineRule="auto"/>
              <w:rPr>
                <w:rFonts w:ascii="Arial" w:hAnsi="Arial" w:cs="Arial"/>
              </w:rPr>
            </w:pPr>
            <w:r>
              <w:rPr>
                <w:rFonts w:ascii="Arial" w:hAnsi="Arial" w:cs="Arial"/>
              </w:rPr>
              <w:t>Opportunities to record themselves reading/reciting/performing the rhyme.</w:t>
            </w:r>
          </w:p>
          <w:p w14:paraId="5CEF8175" w14:textId="77777777" w:rsidR="0006328B" w:rsidRDefault="0006328B" w:rsidP="0006328B">
            <w:pPr>
              <w:pStyle w:val="ListParagraph"/>
              <w:numPr>
                <w:ilvl w:val="0"/>
                <w:numId w:val="8"/>
              </w:numPr>
              <w:spacing w:after="160" w:line="259" w:lineRule="auto"/>
              <w:rPr>
                <w:rFonts w:ascii="Arial" w:hAnsi="Arial" w:cs="Arial"/>
              </w:rPr>
            </w:pPr>
            <w:r w:rsidRPr="00670F95">
              <w:rPr>
                <w:rFonts w:ascii="Arial" w:hAnsi="Arial" w:cs="Arial"/>
              </w:rPr>
              <w:t>Writing</w:t>
            </w:r>
          </w:p>
          <w:p w14:paraId="6B464183" w14:textId="77777777" w:rsidR="0006328B" w:rsidRPr="00670F95" w:rsidRDefault="0006328B" w:rsidP="0006328B">
            <w:pPr>
              <w:pStyle w:val="ListParagraph"/>
              <w:numPr>
                <w:ilvl w:val="1"/>
                <w:numId w:val="8"/>
              </w:numPr>
              <w:spacing w:after="160" w:line="259" w:lineRule="auto"/>
              <w:rPr>
                <w:rFonts w:ascii="Arial" w:hAnsi="Arial" w:cs="Arial"/>
              </w:rPr>
            </w:pPr>
            <w:r>
              <w:rPr>
                <w:rFonts w:ascii="Arial" w:hAnsi="Arial" w:cs="Arial"/>
              </w:rPr>
              <w:t>Using the rhymes to innovate to make their own. Remember, oral practice and rehearsal MUST come before writing.</w:t>
            </w:r>
          </w:p>
          <w:p w14:paraId="1279B001" w14:textId="014C40E5" w:rsidR="00670F95" w:rsidRPr="007604C1" w:rsidRDefault="0006328B" w:rsidP="0006328B">
            <w:pPr>
              <w:spacing w:after="160" w:line="259" w:lineRule="auto"/>
              <w:rPr>
                <w:rFonts w:ascii="Arial" w:hAnsi="Arial" w:cs="Arial"/>
              </w:rPr>
            </w:pPr>
            <w:r>
              <w:rPr>
                <w:rFonts w:ascii="Arial" w:hAnsi="Arial" w:cs="Arial"/>
              </w:rPr>
              <w:t>The above are examples. Consider how different areas of provision can be used to promote learning and recitation of rhymes.</w:t>
            </w:r>
          </w:p>
        </w:tc>
      </w:tr>
      <w:tr w:rsidR="00670F95" w:rsidRPr="00670F95" w14:paraId="42ACFACD" w14:textId="77777777" w:rsidTr="00D911D4">
        <w:trPr>
          <w:trHeight w:val="907"/>
        </w:trPr>
        <w:tc>
          <w:tcPr>
            <w:tcW w:w="2410" w:type="dxa"/>
            <w:vAlign w:val="center"/>
          </w:tcPr>
          <w:p w14:paraId="7F21936E" w14:textId="77777777" w:rsidR="00670F95" w:rsidRPr="00670F95" w:rsidRDefault="00670F95" w:rsidP="00D911D4">
            <w:pPr>
              <w:rPr>
                <w:rFonts w:ascii="Arial" w:hAnsi="Arial" w:cs="Arial"/>
              </w:rPr>
            </w:pPr>
            <w:r w:rsidRPr="00670F95">
              <w:rPr>
                <w:rFonts w:ascii="Arial" w:hAnsi="Arial" w:cs="Arial"/>
              </w:rPr>
              <w:t>Picture/Object and Word Match</w:t>
            </w:r>
          </w:p>
        </w:tc>
        <w:tc>
          <w:tcPr>
            <w:tcW w:w="8080" w:type="dxa"/>
            <w:vAlign w:val="center"/>
          </w:tcPr>
          <w:p w14:paraId="62863ABB" w14:textId="77777777" w:rsidR="0006328B" w:rsidRPr="00670F95" w:rsidRDefault="0006328B" w:rsidP="0006328B">
            <w:pPr>
              <w:pStyle w:val="ListParagraph"/>
              <w:numPr>
                <w:ilvl w:val="0"/>
                <w:numId w:val="8"/>
              </w:numPr>
              <w:spacing w:after="160" w:line="259" w:lineRule="auto"/>
              <w:rPr>
                <w:rFonts w:ascii="Arial" w:hAnsi="Arial" w:cs="Arial"/>
              </w:rPr>
            </w:pPr>
            <w:r w:rsidRPr="00670F95">
              <w:rPr>
                <w:rFonts w:ascii="Arial" w:hAnsi="Arial" w:cs="Arial"/>
              </w:rPr>
              <w:t>Identify common synonyms for nursery rhyme words</w:t>
            </w:r>
            <w:r>
              <w:rPr>
                <w:rFonts w:ascii="Arial" w:hAnsi="Arial" w:cs="Arial"/>
              </w:rPr>
              <w:t>,</w:t>
            </w:r>
            <w:r w:rsidRPr="00670F95">
              <w:rPr>
                <w:rFonts w:ascii="Arial" w:hAnsi="Arial" w:cs="Arial"/>
              </w:rPr>
              <w:t xml:space="preserve"> </w:t>
            </w:r>
            <w:r>
              <w:rPr>
                <w:rFonts w:ascii="Arial" w:hAnsi="Arial" w:cs="Arial"/>
              </w:rPr>
              <w:t>e.g.</w:t>
            </w:r>
            <w:r w:rsidRPr="00670F95">
              <w:rPr>
                <w:rFonts w:ascii="Arial" w:hAnsi="Arial" w:cs="Arial"/>
              </w:rPr>
              <w:t xml:space="preserve"> tuffet (Little Miss Muffet)</w:t>
            </w:r>
            <w:r>
              <w:rPr>
                <w:rFonts w:ascii="Arial" w:hAnsi="Arial" w:cs="Arial"/>
              </w:rPr>
              <w:t xml:space="preserve"> -</w:t>
            </w:r>
            <w:r w:rsidRPr="00670F95">
              <w:rPr>
                <w:rFonts w:ascii="Arial" w:hAnsi="Arial" w:cs="Arial"/>
              </w:rPr>
              <w:t xml:space="preserve"> footstool; pail (Jack and Jill)– bucket; waterspout (Incy Wincy Spider) – drainpipe; fair (London Bridge)– pretty; master and dame (Baa</w:t>
            </w:r>
            <w:r>
              <w:rPr>
                <w:rFonts w:ascii="Arial" w:hAnsi="Arial" w:cs="Arial"/>
              </w:rPr>
              <w:t>,</w:t>
            </w:r>
            <w:r w:rsidRPr="00670F95">
              <w:rPr>
                <w:rFonts w:ascii="Arial" w:hAnsi="Arial" w:cs="Arial"/>
              </w:rPr>
              <w:t xml:space="preserve"> Baa Black Sheep) – man and woman, lane – road etc.</w:t>
            </w:r>
          </w:p>
          <w:p w14:paraId="52880D33" w14:textId="77777777" w:rsidR="0006328B" w:rsidRPr="00670F95" w:rsidRDefault="0006328B" w:rsidP="0006328B">
            <w:pPr>
              <w:pStyle w:val="ListParagraph"/>
              <w:numPr>
                <w:ilvl w:val="1"/>
                <w:numId w:val="8"/>
              </w:numPr>
              <w:spacing w:after="160" w:line="259" w:lineRule="auto"/>
              <w:rPr>
                <w:rFonts w:ascii="Arial" w:hAnsi="Arial" w:cs="Arial"/>
              </w:rPr>
            </w:pPr>
            <w:r w:rsidRPr="00670F95">
              <w:rPr>
                <w:rFonts w:ascii="Arial" w:hAnsi="Arial" w:cs="Arial"/>
              </w:rPr>
              <w:t>Call out a word – who is first to find it?</w:t>
            </w:r>
          </w:p>
          <w:p w14:paraId="5C24B64E" w14:textId="258965FE" w:rsidR="00670F95" w:rsidRPr="00670F95" w:rsidRDefault="00670F95" w:rsidP="00D911D4">
            <w:pPr>
              <w:pStyle w:val="ListParagraph"/>
              <w:numPr>
                <w:ilvl w:val="1"/>
                <w:numId w:val="8"/>
              </w:numPr>
              <w:spacing w:after="160" w:line="259" w:lineRule="auto"/>
              <w:rPr>
                <w:rFonts w:ascii="Arial" w:hAnsi="Arial" w:cs="Arial"/>
              </w:rPr>
            </w:pPr>
            <w:r w:rsidRPr="00670F95">
              <w:rPr>
                <w:rFonts w:ascii="Arial" w:hAnsi="Arial" w:cs="Arial"/>
              </w:rPr>
              <w:t>'Kim's Game' – have a range of pictures/objects from nursery rhymes on a tray. Have a look; cover with a cloth; remove one; can the pupils identify which has gone and then say the rhyme together. If the pupils cannot remember</w:t>
            </w:r>
            <w:r w:rsidR="007604C1">
              <w:rPr>
                <w:rFonts w:ascii="Arial" w:hAnsi="Arial" w:cs="Arial"/>
              </w:rPr>
              <w:t>,</w:t>
            </w:r>
            <w:r w:rsidRPr="00670F95">
              <w:rPr>
                <w:rFonts w:ascii="Arial" w:hAnsi="Arial" w:cs="Arial"/>
              </w:rPr>
              <w:t xml:space="preserve"> a clue can be given e.g. Jack and Jill used this…</w:t>
            </w:r>
          </w:p>
          <w:p w14:paraId="5EBE7F75" w14:textId="77777777" w:rsidR="0006328B" w:rsidRPr="00670F95" w:rsidRDefault="0006328B" w:rsidP="0006328B">
            <w:pPr>
              <w:pStyle w:val="ListParagraph"/>
              <w:numPr>
                <w:ilvl w:val="1"/>
                <w:numId w:val="8"/>
              </w:numPr>
              <w:spacing w:after="160" w:line="259" w:lineRule="auto"/>
              <w:rPr>
                <w:rFonts w:ascii="Arial" w:hAnsi="Arial" w:cs="Arial"/>
              </w:rPr>
            </w:pPr>
            <w:r w:rsidRPr="00670F95">
              <w:rPr>
                <w:rFonts w:ascii="Arial" w:hAnsi="Arial" w:cs="Arial"/>
              </w:rPr>
              <w:t>Play 'May I cross your golden river…' Allocate an object to a pupil and they can only cross the river if they have it then sing the rhyme.</w:t>
            </w:r>
          </w:p>
          <w:p w14:paraId="4D2C960D" w14:textId="77777777" w:rsidR="0006328B" w:rsidRPr="00670F95" w:rsidRDefault="0006328B" w:rsidP="0006328B">
            <w:pPr>
              <w:pStyle w:val="ListParagraph"/>
              <w:numPr>
                <w:ilvl w:val="1"/>
                <w:numId w:val="8"/>
              </w:numPr>
              <w:spacing w:after="160" w:line="259" w:lineRule="auto"/>
              <w:rPr>
                <w:rFonts w:ascii="Arial" w:hAnsi="Arial" w:cs="Arial"/>
              </w:rPr>
            </w:pPr>
            <w:r w:rsidRPr="00670F95">
              <w:rPr>
                <w:rFonts w:ascii="Arial" w:hAnsi="Arial" w:cs="Arial"/>
              </w:rPr>
              <w:t>Pairs – match the picture to the people in the rhymes.</w:t>
            </w:r>
          </w:p>
          <w:p w14:paraId="428555CD" w14:textId="77777777" w:rsidR="0006328B" w:rsidRPr="00670F95" w:rsidRDefault="0006328B" w:rsidP="0006328B">
            <w:pPr>
              <w:pStyle w:val="ListParagraph"/>
              <w:numPr>
                <w:ilvl w:val="0"/>
                <w:numId w:val="8"/>
              </w:numPr>
              <w:spacing w:after="160" w:line="259" w:lineRule="auto"/>
              <w:rPr>
                <w:rFonts w:ascii="Arial" w:hAnsi="Arial" w:cs="Arial"/>
              </w:rPr>
            </w:pPr>
            <w:r w:rsidRPr="00670F95">
              <w:rPr>
                <w:rFonts w:ascii="Arial" w:hAnsi="Arial" w:cs="Arial"/>
              </w:rPr>
              <w:t>Match the prop to the rhyme.</w:t>
            </w:r>
          </w:p>
          <w:p w14:paraId="70D551B8" w14:textId="4D92157E" w:rsidR="00670F95" w:rsidRPr="00670F95" w:rsidRDefault="0006328B" w:rsidP="00225BDC">
            <w:pPr>
              <w:pStyle w:val="ListParagraph"/>
              <w:numPr>
                <w:ilvl w:val="1"/>
                <w:numId w:val="8"/>
              </w:numPr>
              <w:spacing w:after="160" w:line="259" w:lineRule="auto"/>
              <w:rPr>
                <w:rFonts w:ascii="Arial" w:hAnsi="Arial" w:cs="Arial"/>
              </w:rPr>
            </w:pPr>
            <w:r w:rsidRPr="00670F95">
              <w:rPr>
                <w:rFonts w:ascii="Arial" w:hAnsi="Arial" w:cs="Arial"/>
              </w:rPr>
              <w:t>Have a range of props in a bag. The pupils pick one out and identify the rhyme it is from and then perform the rhyme.</w:t>
            </w:r>
          </w:p>
        </w:tc>
      </w:tr>
      <w:tr w:rsidR="00225BDC" w:rsidRPr="00670F95" w14:paraId="0F2F663A" w14:textId="77777777" w:rsidTr="00F115E4">
        <w:trPr>
          <w:trHeight w:val="907"/>
        </w:trPr>
        <w:tc>
          <w:tcPr>
            <w:tcW w:w="2410" w:type="dxa"/>
            <w:vAlign w:val="center"/>
          </w:tcPr>
          <w:p w14:paraId="3DA2AA33" w14:textId="77777777" w:rsidR="00225BDC" w:rsidRPr="00670F95" w:rsidRDefault="00225BDC" w:rsidP="00F115E4">
            <w:pPr>
              <w:rPr>
                <w:rFonts w:ascii="Arial" w:hAnsi="Arial" w:cs="Arial"/>
              </w:rPr>
            </w:pPr>
            <w:r>
              <w:rPr>
                <w:kern w:val="2"/>
                <w:sz w:val="22"/>
                <w:szCs w:val="22"/>
                <w14:ligatures w14:val="standardContextual"/>
              </w:rPr>
              <w:br w:type="page"/>
            </w:r>
            <w:r w:rsidRPr="00670F95">
              <w:rPr>
                <w:rFonts w:ascii="Arial" w:hAnsi="Arial" w:cs="Arial"/>
              </w:rPr>
              <w:t>Rhyme Environment</w:t>
            </w:r>
          </w:p>
        </w:tc>
        <w:tc>
          <w:tcPr>
            <w:tcW w:w="8080" w:type="dxa"/>
            <w:vAlign w:val="center"/>
          </w:tcPr>
          <w:p w14:paraId="24682B63" w14:textId="77777777" w:rsidR="00225BDC" w:rsidRPr="00670F95" w:rsidRDefault="00225BDC" w:rsidP="00F115E4">
            <w:pPr>
              <w:pStyle w:val="ListParagraph"/>
              <w:spacing w:after="160" w:line="259" w:lineRule="auto"/>
              <w:ind w:left="360"/>
              <w:rPr>
                <w:rFonts w:ascii="Arial" w:hAnsi="Arial" w:cs="Arial"/>
              </w:rPr>
            </w:pPr>
          </w:p>
          <w:p w14:paraId="4B554C08" w14:textId="77777777" w:rsidR="00225BDC" w:rsidRPr="00670F95" w:rsidRDefault="00225BDC" w:rsidP="00F115E4">
            <w:pPr>
              <w:pStyle w:val="ListParagraph"/>
              <w:numPr>
                <w:ilvl w:val="0"/>
                <w:numId w:val="8"/>
              </w:numPr>
              <w:spacing w:after="160" w:line="259" w:lineRule="auto"/>
              <w:rPr>
                <w:rFonts w:ascii="Arial" w:hAnsi="Arial" w:cs="Arial"/>
              </w:rPr>
            </w:pPr>
            <w:r w:rsidRPr="00670F95">
              <w:rPr>
                <w:rFonts w:ascii="Arial" w:hAnsi="Arial" w:cs="Arial"/>
              </w:rPr>
              <w:t>Pictures of characters with rhymes</w:t>
            </w:r>
          </w:p>
          <w:p w14:paraId="2252AB4C" w14:textId="77777777" w:rsidR="00225BDC" w:rsidRPr="00670F95" w:rsidRDefault="00225BDC" w:rsidP="00F115E4">
            <w:pPr>
              <w:pStyle w:val="ListParagraph"/>
              <w:numPr>
                <w:ilvl w:val="0"/>
                <w:numId w:val="8"/>
              </w:numPr>
              <w:spacing w:after="160" w:line="259" w:lineRule="auto"/>
              <w:rPr>
                <w:rFonts w:ascii="Arial" w:hAnsi="Arial" w:cs="Arial"/>
              </w:rPr>
            </w:pPr>
            <w:r w:rsidRPr="00670F95">
              <w:rPr>
                <w:rFonts w:ascii="Arial" w:hAnsi="Arial" w:cs="Arial"/>
              </w:rPr>
              <w:t>'Rhyme Tree' displaying the rhymes learnt/vocabulary learnt through the rhymes/matching rhyming words etc.</w:t>
            </w:r>
          </w:p>
          <w:p w14:paraId="588234A9" w14:textId="77777777" w:rsidR="00225BDC" w:rsidRPr="00670F95" w:rsidRDefault="00225BDC" w:rsidP="00F115E4">
            <w:pPr>
              <w:pStyle w:val="ListParagraph"/>
              <w:numPr>
                <w:ilvl w:val="0"/>
                <w:numId w:val="8"/>
              </w:numPr>
              <w:spacing w:after="160" w:line="259" w:lineRule="auto"/>
              <w:rPr>
                <w:rFonts w:ascii="Arial" w:hAnsi="Arial" w:cs="Arial"/>
              </w:rPr>
            </w:pPr>
            <w:r w:rsidRPr="00670F95">
              <w:rPr>
                <w:rFonts w:ascii="Arial" w:hAnsi="Arial" w:cs="Arial"/>
              </w:rPr>
              <w:t>Picture books of rhymes</w:t>
            </w:r>
          </w:p>
          <w:p w14:paraId="162B1E20" w14:textId="77777777" w:rsidR="00225BDC" w:rsidRPr="00670F95" w:rsidRDefault="00225BDC" w:rsidP="00F115E4">
            <w:pPr>
              <w:pStyle w:val="ListParagraph"/>
              <w:ind w:left="360"/>
              <w:rPr>
                <w:rFonts w:ascii="Arial" w:hAnsi="Arial" w:cs="Arial"/>
              </w:rPr>
            </w:pPr>
          </w:p>
        </w:tc>
      </w:tr>
    </w:tbl>
    <w:p w14:paraId="57CF4818" w14:textId="77777777" w:rsidR="00670F95" w:rsidRDefault="00670F95" w:rsidP="00670F95">
      <w:pPr>
        <w:tabs>
          <w:tab w:val="left" w:pos="5958"/>
        </w:tabs>
        <w:rPr>
          <w:rFonts w:ascii="Arial" w:hAnsi="Arial" w:cs="Arial"/>
          <w:sz w:val="24"/>
          <w:szCs w:val="24"/>
        </w:rPr>
      </w:pPr>
    </w:p>
    <w:p w14:paraId="578341FE" w14:textId="77777777" w:rsidR="00F57250" w:rsidRDefault="00F57250" w:rsidP="00670F95">
      <w:pPr>
        <w:tabs>
          <w:tab w:val="left" w:pos="5958"/>
        </w:tabs>
        <w:rPr>
          <w:rFonts w:ascii="Arial" w:hAnsi="Arial" w:cs="Arial"/>
          <w:sz w:val="24"/>
          <w:szCs w:val="24"/>
        </w:rPr>
      </w:pPr>
    </w:p>
    <w:p w14:paraId="29BE5988" w14:textId="77777777" w:rsidR="00F57250" w:rsidRDefault="00F57250" w:rsidP="00670F95">
      <w:pPr>
        <w:tabs>
          <w:tab w:val="left" w:pos="5958"/>
        </w:tabs>
        <w:rPr>
          <w:rFonts w:ascii="Arial" w:hAnsi="Arial" w:cs="Arial"/>
          <w:sz w:val="24"/>
          <w:szCs w:val="24"/>
        </w:rPr>
      </w:pPr>
    </w:p>
    <w:p w14:paraId="1A139290" w14:textId="77777777" w:rsidR="00F57250" w:rsidRDefault="00F57250" w:rsidP="00670F95">
      <w:pPr>
        <w:tabs>
          <w:tab w:val="left" w:pos="5958"/>
        </w:tabs>
        <w:rPr>
          <w:rFonts w:ascii="Arial" w:hAnsi="Arial" w:cs="Arial"/>
          <w:sz w:val="24"/>
          <w:szCs w:val="24"/>
        </w:rPr>
      </w:pPr>
    </w:p>
    <w:p w14:paraId="1F5AC355" w14:textId="77777777" w:rsidR="00F57250" w:rsidRPr="00670F95" w:rsidRDefault="00F57250" w:rsidP="00670F95">
      <w:pPr>
        <w:tabs>
          <w:tab w:val="left" w:pos="5958"/>
        </w:tabs>
        <w:rPr>
          <w:rFonts w:ascii="Arial" w:hAnsi="Arial" w:cs="Arial"/>
          <w:sz w:val="24"/>
          <w:szCs w:val="24"/>
        </w:rPr>
      </w:pPr>
    </w:p>
    <w:p w14:paraId="13E39B9F" w14:textId="77777777" w:rsidR="00670F95" w:rsidRPr="00670F95" w:rsidRDefault="00670F95" w:rsidP="00670F95">
      <w:pPr>
        <w:pStyle w:val="ListParagraph"/>
        <w:ind w:left="0"/>
        <w:rPr>
          <w:rFonts w:ascii="Arial" w:hAnsi="Arial" w:cs="Arial"/>
          <w:b/>
          <w:bCs/>
        </w:rPr>
      </w:pPr>
      <w:r w:rsidRPr="00670F95">
        <w:rPr>
          <w:rFonts w:ascii="Arial" w:hAnsi="Arial" w:cs="Arial"/>
          <w:b/>
          <w:bCs/>
        </w:rPr>
        <w:t>Traditional Tales</w:t>
      </w:r>
    </w:p>
    <w:p w14:paraId="1DD5E0BB" w14:textId="77777777" w:rsidR="00670F95" w:rsidRPr="00670F95" w:rsidRDefault="00670F95" w:rsidP="00670F95">
      <w:pPr>
        <w:pStyle w:val="ListParagraph"/>
        <w:ind w:left="0"/>
        <w:rPr>
          <w:rFonts w:ascii="Arial" w:hAnsi="Arial" w:cs="Arial"/>
          <w:b/>
          <w:bCs/>
        </w:rPr>
      </w:pPr>
    </w:p>
    <w:p w14:paraId="61370350" w14:textId="77777777" w:rsidR="0006328B" w:rsidRPr="00670F95" w:rsidRDefault="0006328B" w:rsidP="0006328B">
      <w:pPr>
        <w:pStyle w:val="ListParagraph"/>
        <w:ind w:left="0"/>
        <w:jc w:val="both"/>
        <w:rPr>
          <w:rFonts w:ascii="Arial" w:hAnsi="Arial" w:cs="Arial"/>
        </w:rPr>
      </w:pPr>
      <w:r w:rsidRPr="00670F95">
        <w:rPr>
          <w:rFonts w:ascii="Arial" w:hAnsi="Arial" w:cs="Arial"/>
        </w:rPr>
        <w:t>Knowing, and learning, traditional tales have many of the benefits outlined above re Nursery Rhymes etc and many of the ideas above could easily be adapted for traditional tales. You will probably already have many fabulous ideas of your own, but here are a few.</w:t>
      </w:r>
    </w:p>
    <w:p w14:paraId="78E9B475" w14:textId="77777777" w:rsidR="00670F95" w:rsidRPr="00670F95" w:rsidRDefault="00670F95" w:rsidP="00670F95">
      <w:pPr>
        <w:tabs>
          <w:tab w:val="left" w:pos="5958"/>
        </w:tabs>
        <w:rPr>
          <w:rFonts w:ascii="Arial" w:hAnsi="Arial" w:cs="Arial"/>
          <w:sz w:val="24"/>
          <w:szCs w:val="24"/>
        </w:rPr>
      </w:pPr>
    </w:p>
    <w:tbl>
      <w:tblPr>
        <w:tblStyle w:val="TableGrid"/>
        <w:tblW w:w="10490" w:type="dxa"/>
        <w:tblInd w:w="-5" w:type="dxa"/>
        <w:tblLook w:val="04A0" w:firstRow="1" w:lastRow="0" w:firstColumn="1" w:lastColumn="0" w:noHBand="0" w:noVBand="1"/>
      </w:tblPr>
      <w:tblGrid>
        <w:gridCol w:w="3671"/>
        <w:gridCol w:w="6819"/>
      </w:tblGrid>
      <w:tr w:rsidR="00670F95" w:rsidRPr="00670F95" w14:paraId="380AAE61" w14:textId="77777777" w:rsidTr="00D911D4">
        <w:trPr>
          <w:trHeight w:val="510"/>
        </w:trPr>
        <w:tc>
          <w:tcPr>
            <w:tcW w:w="3671" w:type="dxa"/>
            <w:vAlign w:val="center"/>
          </w:tcPr>
          <w:p w14:paraId="38BCEF2E" w14:textId="77777777" w:rsidR="00670F95" w:rsidRPr="00670F95" w:rsidRDefault="00670F95" w:rsidP="00D911D4">
            <w:pPr>
              <w:jc w:val="center"/>
              <w:rPr>
                <w:rFonts w:ascii="Arial" w:hAnsi="Arial" w:cs="Arial"/>
                <w:b/>
                <w:bCs/>
              </w:rPr>
            </w:pPr>
            <w:r w:rsidRPr="00670F95">
              <w:rPr>
                <w:rFonts w:ascii="Arial" w:hAnsi="Arial" w:cs="Arial"/>
                <w:b/>
                <w:bCs/>
              </w:rPr>
              <w:t>Strategy</w:t>
            </w:r>
          </w:p>
        </w:tc>
        <w:tc>
          <w:tcPr>
            <w:tcW w:w="6819" w:type="dxa"/>
            <w:vAlign w:val="center"/>
          </w:tcPr>
          <w:p w14:paraId="43308928" w14:textId="77777777" w:rsidR="00670F95" w:rsidRPr="00670F95" w:rsidRDefault="00670F95" w:rsidP="00D911D4">
            <w:pPr>
              <w:jc w:val="center"/>
              <w:rPr>
                <w:rFonts w:ascii="Arial" w:hAnsi="Arial" w:cs="Arial"/>
                <w:b/>
                <w:bCs/>
              </w:rPr>
            </w:pPr>
            <w:r w:rsidRPr="00670F95">
              <w:rPr>
                <w:rFonts w:ascii="Arial" w:hAnsi="Arial" w:cs="Arial"/>
                <w:b/>
                <w:bCs/>
              </w:rPr>
              <w:t>Explanation/Ideas</w:t>
            </w:r>
          </w:p>
        </w:tc>
      </w:tr>
      <w:tr w:rsidR="00670F95" w:rsidRPr="00670F95" w14:paraId="39AA24A5" w14:textId="77777777" w:rsidTr="00D911D4">
        <w:trPr>
          <w:trHeight w:val="624"/>
        </w:trPr>
        <w:tc>
          <w:tcPr>
            <w:tcW w:w="10490" w:type="dxa"/>
            <w:gridSpan w:val="2"/>
            <w:vAlign w:val="center"/>
          </w:tcPr>
          <w:p w14:paraId="0CD099D4" w14:textId="77777777" w:rsidR="00670F95" w:rsidRPr="00670F95" w:rsidRDefault="00670F95" w:rsidP="00D911D4">
            <w:pPr>
              <w:rPr>
                <w:rFonts w:ascii="Arial" w:hAnsi="Arial" w:cs="Arial"/>
                <w:b/>
                <w:bCs/>
              </w:rPr>
            </w:pPr>
            <w:r w:rsidRPr="00670F95">
              <w:rPr>
                <w:rFonts w:ascii="Arial" w:hAnsi="Arial" w:cs="Arial"/>
                <w:b/>
                <w:bCs/>
              </w:rPr>
              <w:t>Traditional Tales</w:t>
            </w:r>
          </w:p>
        </w:tc>
      </w:tr>
      <w:tr w:rsidR="00670F95" w:rsidRPr="00670F95" w14:paraId="038FF7CE" w14:textId="77777777" w:rsidTr="00D911D4">
        <w:trPr>
          <w:trHeight w:val="907"/>
        </w:trPr>
        <w:tc>
          <w:tcPr>
            <w:tcW w:w="3671" w:type="dxa"/>
            <w:vAlign w:val="center"/>
          </w:tcPr>
          <w:p w14:paraId="4F4CA47C" w14:textId="77777777" w:rsidR="00670F95" w:rsidRPr="00670F95" w:rsidRDefault="00670F95" w:rsidP="00D911D4">
            <w:pPr>
              <w:rPr>
                <w:rFonts w:ascii="Arial" w:hAnsi="Arial" w:cs="Arial"/>
              </w:rPr>
            </w:pPr>
            <w:r w:rsidRPr="00670F95">
              <w:rPr>
                <w:rFonts w:ascii="Arial" w:hAnsi="Arial" w:cs="Arial"/>
              </w:rPr>
              <w:t>Traditional Tales Collection</w:t>
            </w:r>
          </w:p>
          <w:p w14:paraId="4A4EFB05" w14:textId="77777777" w:rsidR="00670F95" w:rsidRPr="00670F95" w:rsidRDefault="00670F95" w:rsidP="00D911D4">
            <w:pPr>
              <w:rPr>
                <w:rFonts w:ascii="Arial" w:hAnsi="Arial" w:cs="Arial"/>
              </w:rPr>
            </w:pPr>
            <w:r w:rsidRPr="00670F95">
              <w:rPr>
                <w:rFonts w:ascii="Arial" w:hAnsi="Arial" w:cs="Arial"/>
                <w:noProof/>
              </w:rPr>
              <w:drawing>
                <wp:anchor distT="0" distB="0" distL="114300" distR="114300" simplePos="0" relativeHeight="251656192" behindDoc="0" locked="0" layoutInCell="1" allowOverlap="1" wp14:anchorId="70CBDC15" wp14:editId="109C9904">
                  <wp:simplePos x="0" y="0"/>
                  <wp:positionH relativeFrom="column">
                    <wp:posOffset>107315</wp:posOffset>
                  </wp:positionH>
                  <wp:positionV relativeFrom="paragraph">
                    <wp:posOffset>2064385</wp:posOffset>
                  </wp:positionV>
                  <wp:extent cx="1990090" cy="1107440"/>
                  <wp:effectExtent l="76200" t="76200" r="124460" b="130810"/>
                  <wp:wrapSquare wrapText="bothSides"/>
                  <wp:docPr id="33796" name="Picture 4" descr="CIMG0290">
                    <a:extLst xmlns:a="http://schemas.openxmlformats.org/drawingml/2006/main">
                      <a:ext uri="{FF2B5EF4-FFF2-40B4-BE49-F238E27FC236}">
                        <a16:creationId xmlns:a16="http://schemas.microsoft.com/office/drawing/2014/main" id="{FD82E0CA-8CE8-4C07-97CB-CD6EB280DC7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796" name="Picture 4" descr="CIMG0290">
                            <a:extLst>
                              <a:ext uri="{FF2B5EF4-FFF2-40B4-BE49-F238E27FC236}">
                                <a16:creationId xmlns:a16="http://schemas.microsoft.com/office/drawing/2014/main" id="{FD82E0CA-8CE8-4C07-97CB-CD6EB280DC70}"/>
                              </a:ext>
                            </a:extLst>
                          </pic:cNvPr>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990090" cy="110744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margin">
                    <wp14:pctWidth>0</wp14:pctWidth>
                  </wp14:sizeRelH>
                  <wp14:sizeRelV relativeFrom="margin">
                    <wp14:pctHeight>0</wp14:pctHeight>
                  </wp14:sizeRelV>
                </wp:anchor>
              </w:drawing>
            </w:r>
            <w:r w:rsidRPr="00670F95">
              <w:rPr>
                <w:rFonts w:ascii="Arial" w:hAnsi="Arial" w:cs="Arial"/>
                <w:noProof/>
              </w:rPr>
              <w:drawing>
                <wp:anchor distT="0" distB="0" distL="114300" distR="114300" simplePos="0" relativeHeight="251655168" behindDoc="0" locked="0" layoutInCell="1" allowOverlap="1" wp14:anchorId="0993FAAF" wp14:editId="05E72C56">
                  <wp:simplePos x="0" y="0"/>
                  <wp:positionH relativeFrom="column">
                    <wp:posOffset>95885</wp:posOffset>
                  </wp:positionH>
                  <wp:positionV relativeFrom="paragraph">
                    <wp:posOffset>292735</wp:posOffset>
                  </wp:positionV>
                  <wp:extent cx="1945640" cy="1459230"/>
                  <wp:effectExtent l="76200" t="76200" r="130810" b="140970"/>
                  <wp:wrapTopAndBottom/>
                  <wp:docPr id="73" name="Picture 73" descr="A picture containing wall, indoor, cluttered&#10;&#10;Description automatically generated">
                    <a:extLst xmlns:a="http://schemas.openxmlformats.org/drawingml/2006/main">
                      <a:ext uri="{FF2B5EF4-FFF2-40B4-BE49-F238E27FC236}">
                        <a16:creationId xmlns:a16="http://schemas.microsoft.com/office/drawing/2014/main" id="{30944461-339B-495A-B1B2-D4247DF80CA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A picture containing wall, indoor, cluttered&#10;&#10;Description automatically generated">
                            <a:extLst>
                              <a:ext uri="{FF2B5EF4-FFF2-40B4-BE49-F238E27FC236}">
                                <a16:creationId xmlns:a16="http://schemas.microsoft.com/office/drawing/2014/main" id="{30944461-339B-495A-B1B2-D4247DF80CAD}"/>
                              </a:ext>
                            </a:extLst>
                          </pic:cNvPr>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945640" cy="145923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margin">
                    <wp14:pctWidth>0</wp14:pctWidth>
                  </wp14:sizeRelH>
                  <wp14:sizeRelV relativeFrom="margin">
                    <wp14:pctHeight>0</wp14:pctHeight>
                  </wp14:sizeRelV>
                </wp:anchor>
              </w:drawing>
            </w:r>
          </w:p>
          <w:p w14:paraId="5300BDB7" w14:textId="77777777" w:rsidR="00670F95" w:rsidRPr="00670F95" w:rsidRDefault="00670F95" w:rsidP="00D911D4">
            <w:pPr>
              <w:rPr>
                <w:rFonts w:ascii="Arial" w:hAnsi="Arial" w:cs="Arial"/>
              </w:rPr>
            </w:pPr>
          </w:p>
        </w:tc>
        <w:tc>
          <w:tcPr>
            <w:tcW w:w="6819" w:type="dxa"/>
            <w:vAlign w:val="center"/>
          </w:tcPr>
          <w:p w14:paraId="7A1CDDB6" w14:textId="77777777" w:rsidR="0006328B" w:rsidRPr="00670F95" w:rsidRDefault="0006328B" w:rsidP="0006328B">
            <w:pPr>
              <w:pStyle w:val="ListParagraph"/>
              <w:numPr>
                <w:ilvl w:val="0"/>
                <w:numId w:val="9"/>
              </w:numPr>
              <w:rPr>
                <w:rFonts w:ascii="Arial" w:hAnsi="Arial" w:cs="Arial"/>
              </w:rPr>
            </w:pPr>
            <w:r w:rsidRPr="00670F95">
              <w:rPr>
                <w:rFonts w:ascii="Arial" w:hAnsi="Arial" w:cs="Arial"/>
              </w:rPr>
              <w:t>Encourage pupils to bring in favourite books/traditional tales and to share with the class, explaining why it is a favourite.</w:t>
            </w:r>
          </w:p>
          <w:p w14:paraId="407299CF" w14:textId="77777777" w:rsidR="0006328B" w:rsidRPr="00670F95" w:rsidRDefault="0006328B" w:rsidP="0006328B">
            <w:pPr>
              <w:pStyle w:val="ListParagraph"/>
              <w:numPr>
                <w:ilvl w:val="0"/>
                <w:numId w:val="9"/>
              </w:numPr>
              <w:rPr>
                <w:rFonts w:ascii="Arial" w:hAnsi="Arial" w:cs="Arial"/>
              </w:rPr>
            </w:pPr>
            <w:r w:rsidRPr="00670F95">
              <w:rPr>
                <w:rFonts w:ascii="Arial" w:hAnsi="Arial" w:cs="Arial"/>
              </w:rPr>
              <w:t>Collect books which are retells/based on the same traditional tale. This might include parodies/quirky retellings if age appropriate.</w:t>
            </w:r>
          </w:p>
          <w:p w14:paraId="07837C6F" w14:textId="77777777" w:rsidR="0006328B" w:rsidRPr="00670F95" w:rsidRDefault="0006328B" w:rsidP="0006328B">
            <w:pPr>
              <w:pStyle w:val="ListParagraph"/>
              <w:numPr>
                <w:ilvl w:val="0"/>
                <w:numId w:val="9"/>
              </w:numPr>
              <w:rPr>
                <w:rFonts w:ascii="Arial" w:hAnsi="Arial" w:cs="Arial"/>
              </w:rPr>
            </w:pPr>
            <w:r w:rsidRPr="00670F95">
              <w:rPr>
                <w:rFonts w:ascii="Arial" w:hAnsi="Arial" w:cs="Arial"/>
              </w:rPr>
              <w:t>Compare and contrast different versions of the same tale – what are the similarities/differences; which is the favourite and why?</w:t>
            </w:r>
          </w:p>
          <w:p w14:paraId="5A4966D2" w14:textId="77777777" w:rsidR="0006328B" w:rsidRDefault="0006328B" w:rsidP="0006328B">
            <w:pPr>
              <w:pStyle w:val="ListParagraph"/>
              <w:numPr>
                <w:ilvl w:val="0"/>
                <w:numId w:val="9"/>
              </w:numPr>
              <w:rPr>
                <w:rFonts w:ascii="Arial" w:hAnsi="Arial" w:cs="Arial"/>
              </w:rPr>
            </w:pPr>
            <w:r w:rsidRPr="00670F95">
              <w:rPr>
                <w:rFonts w:ascii="Arial" w:hAnsi="Arial" w:cs="Arial"/>
              </w:rPr>
              <w:t>Make 'character banks' for the different traditional tales – collect words and phrases to describe the character, including characteristics. Be ambitious with the word collections to extend pupils' vocabulary.</w:t>
            </w:r>
          </w:p>
          <w:p w14:paraId="4CFA5E7B" w14:textId="77777777" w:rsidR="0006328B" w:rsidRPr="00670F95" w:rsidRDefault="0006328B" w:rsidP="0006328B">
            <w:pPr>
              <w:pStyle w:val="ListParagraph"/>
              <w:numPr>
                <w:ilvl w:val="0"/>
                <w:numId w:val="9"/>
              </w:numPr>
              <w:rPr>
                <w:rFonts w:ascii="Arial" w:hAnsi="Arial" w:cs="Arial"/>
              </w:rPr>
            </w:pPr>
            <w:r>
              <w:rPr>
                <w:rFonts w:ascii="Arial" w:hAnsi="Arial" w:cs="Arial"/>
              </w:rPr>
              <w:t>Collect banks of typical characters and their characteristics, e.g. the main characters; villains; magical beings etc.</w:t>
            </w:r>
          </w:p>
          <w:p w14:paraId="3C076681" w14:textId="77777777" w:rsidR="0006328B" w:rsidRPr="00670F95" w:rsidRDefault="0006328B" w:rsidP="0006328B">
            <w:pPr>
              <w:pStyle w:val="ListParagraph"/>
              <w:numPr>
                <w:ilvl w:val="0"/>
                <w:numId w:val="9"/>
              </w:numPr>
              <w:rPr>
                <w:rFonts w:ascii="Arial" w:hAnsi="Arial" w:cs="Arial"/>
              </w:rPr>
            </w:pPr>
            <w:r w:rsidRPr="00670F95">
              <w:rPr>
                <w:rFonts w:ascii="Arial" w:hAnsi="Arial" w:cs="Arial"/>
              </w:rPr>
              <w:t>Make collections of typical language, sentences, rhymes, and patterned language from traditional tales.</w:t>
            </w:r>
          </w:p>
          <w:p w14:paraId="02F44A32" w14:textId="77777777" w:rsidR="0006328B" w:rsidRPr="00670F95" w:rsidRDefault="0006328B" w:rsidP="0006328B">
            <w:pPr>
              <w:pStyle w:val="ListParagraph"/>
              <w:numPr>
                <w:ilvl w:val="0"/>
                <w:numId w:val="9"/>
              </w:numPr>
              <w:ind w:left="357"/>
              <w:rPr>
                <w:rFonts w:ascii="Arial" w:hAnsi="Arial" w:cs="Arial"/>
              </w:rPr>
            </w:pPr>
            <w:r w:rsidRPr="00670F95">
              <w:rPr>
                <w:rFonts w:ascii="Arial" w:hAnsi="Arial" w:cs="Arial"/>
              </w:rPr>
              <w:t>Model having fun and playing with well-known rhymes and phrases E.g.</w:t>
            </w:r>
          </w:p>
          <w:p w14:paraId="0D0EDBBA" w14:textId="77777777" w:rsidR="00670F95" w:rsidRDefault="0006328B" w:rsidP="0006328B">
            <w:pPr>
              <w:pStyle w:val="ListParagraph"/>
              <w:ind w:left="357"/>
              <w:rPr>
                <w:rFonts w:ascii="Arial" w:hAnsi="Arial" w:cs="Arial"/>
                <w:i/>
                <w:iCs/>
              </w:rPr>
            </w:pPr>
            <w:r w:rsidRPr="00670F95">
              <w:rPr>
                <w:rFonts w:ascii="Arial" w:hAnsi="Arial" w:cs="Arial"/>
              </w:rPr>
              <w:t xml:space="preserve">Just before lunchtime break – </w:t>
            </w:r>
            <w:r w:rsidRPr="00670F95">
              <w:rPr>
                <w:rFonts w:ascii="Arial" w:hAnsi="Arial" w:cs="Arial"/>
                <w:i/>
                <w:iCs/>
              </w:rPr>
              <w:t>Fee, Fi, Fo, Fum, I smell lunch – now here we come!</w:t>
            </w:r>
          </w:p>
          <w:p w14:paraId="4242464E" w14:textId="70CEFFC8" w:rsidR="008A339D" w:rsidRPr="00670F95" w:rsidRDefault="008A339D" w:rsidP="0006328B">
            <w:pPr>
              <w:pStyle w:val="ListParagraph"/>
              <w:ind w:left="357"/>
              <w:rPr>
                <w:rFonts w:ascii="Arial" w:hAnsi="Arial" w:cs="Arial"/>
              </w:rPr>
            </w:pPr>
          </w:p>
        </w:tc>
      </w:tr>
      <w:tr w:rsidR="00670F95" w:rsidRPr="00670F95" w14:paraId="6C68F424" w14:textId="77777777" w:rsidTr="00D911D4">
        <w:trPr>
          <w:trHeight w:val="907"/>
        </w:trPr>
        <w:tc>
          <w:tcPr>
            <w:tcW w:w="3671" w:type="dxa"/>
            <w:vAlign w:val="center"/>
          </w:tcPr>
          <w:p w14:paraId="452248AB" w14:textId="77777777" w:rsidR="00670F95" w:rsidRPr="00670F95" w:rsidRDefault="00670F95" w:rsidP="00D911D4">
            <w:pPr>
              <w:rPr>
                <w:rFonts w:ascii="Arial" w:hAnsi="Arial" w:cs="Arial"/>
              </w:rPr>
            </w:pPr>
            <w:r w:rsidRPr="00670F95">
              <w:rPr>
                <w:rFonts w:ascii="Arial" w:hAnsi="Arial" w:cs="Arial"/>
              </w:rPr>
              <w:t>Making Connections Collections</w:t>
            </w:r>
          </w:p>
        </w:tc>
        <w:tc>
          <w:tcPr>
            <w:tcW w:w="6819" w:type="dxa"/>
            <w:vAlign w:val="center"/>
          </w:tcPr>
          <w:p w14:paraId="4F4A8FC0" w14:textId="77777777" w:rsidR="00670F95" w:rsidRPr="00670F95" w:rsidRDefault="00670F95" w:rsidP="00D911D4">
            <w:pPr>
              <w:rPr>
                <w:rFonts w:ascii="Arial" w:hAnsi="Arial" w:cs="Arial"/>
              </w:rPr>
            </w:pPr>
          </w:p>
          <w:p w14:paraId="646EEB2C" w14:textId="77777777" w:rsidR="0006328B" w:rsidRPr="00670F95" w:rsidRDefault="0006328B" w:rsidP="0006328B">
            <w:pPr>
              <w:rPr>
                <w:rFonts w:ascii="Arial" w:hAnsi="Arial" w:cs="Arial"/>
              </w:rPr>
            </w:pPr>
            <w:r w:rsidRPr="00670F95">
              <w:rPr>
                <w:rFonts w:ascii="Arial" w:hAnsi="Arial" w:cs="Arial"/>
              </w:rPr>
              <w:t>In addition to collecting versions of the same tales, consider adding tales/information texts that naturally link</w:t>
            </w:r>
            <w:r>
              <w:rPr>
                <w:rFonts w:ascii="Arial" w:hAnsi="Arial" w:cs="Arial"/>
              </w:rPr>
              <w:t>, e.g.</w:t>
            </w:r>
          </w:p>
          <w:p w14:paraId="0E40E309" w14:textId="77777777" w:rsidR="0006328B" w:rsidRPr="00670F95" w:rsidRDefault="0006328B" w:rsidP="0006328B">
            <w:pPr>
              <w:rPr>
                <w:rFonts w:ascii="Arial" w:hAnsi="Arial" w:cs="Arial"/>
              </w:rPr>
            </w:pPr>
            <w:r w:rsidRPr="00670F95">
              <w:rPr>
                <w:rFonts w:ascii="Arial" w:hAnsi="Arial" w:cs="Arial"/>
              </w:rPr>
              <w:t>Little Red Riding Hood</w:t>
            </w:r>
          </w:p>
          <w:p w14:paraId="6A5280E5" w14:textId="77777777" w:rsidR="0006328B" w:rsidRPr="00670F95" w:rsidRDefault="0006328B" w:rsidP="0006328B">
            <w:pPr>
              <w:rPr>
                <w:rFonts w:ascii="Arial" w:hAnsi="Arial" w:cs="Arial"/>
              </w:rPr>
            </w:pPr>
            <w:r w:rsidRPr="00670F95">
              <w:rPr>
                <w:rFonts w:ascii="Arial" w:hAnsi="Arial" w:cs="Arial"/>
              </w:rPr>
              <w:t>The Three Little Pigs</w:t>
            </w:r>
          </w:p>
          <w:p w14:paraId="7A27CCF8" w14:textId="77777777" w:rsidR="0006328B" w:rsidRPr="00670F95" w:rsidRDefault="0006328B" w:rsidP="0006328B">
            <w:pPr>
              <w:rPr>
                <w:rFonts w:ascii="Arial" w:hAnsi="Arial" w:cs="Arial"/>
              </w:rPr>
            </w:pPr>
            <w:r w:rsidRPr="00670F95">
              <w:rPr>
                <w:rFonts w:ascii="Arial" w:hAnsi="Arial" w:cs="Arial"/>
              </w:rPr>
              <w:t>Information texts about wolves.</w:t>
            </w:r>
          </w:p>
          <w:p w14:paraId="4313DF43" w14:textId="77777777" w:rsidR="00670F95" w:rsidRPr="00670F95" w:rsidRDefault="00670F95" w:rsidP="00D911D4">
            <w:pPr>
              <w:pStyle w:val="ListParagraph"/>
              <w:ind w:left="360"/>
              <w:rPr>
                <w:rFonts w:ascii="Arial" w:hAnsi="Arial" w:cs="Arial"/>
              </w:rPr>
            </w:pPr>
          </w:p>
        </w:tc>
      </w:tr>
    </w:tbl>
    <w:p w14:paraId="1E21BF13" w14:textId="77777777" w:rsidR="008A339D" w:rsidRDefault="008A339D">
      <w:r>
        <w:br w:type="page"/>
      </w:r>
    </w:p>
    <w:p w14:paraId="008CBB10" w14:textId="77777777" w:rsidR="008A339D" w:rsidRDefault="008A339D"/>
    <w:tbl>
      <w:tblPr>
        <w:tblStyle w:val="TableGrid"/>
        <w:tblW w:w="10490" w:type="dxa"/>
        <w:tblInd w:w="-5" w:type="dxa"/>
        <w:tblLook w:val="04A0" w:firstRow="1" w:lastRow="0" w:firstColumn="1" w:lastColumn="0" w:noHBand="0" w:noVBand="1"/>
      </w:tblPr>
      <w:tblGrid>
        <w:gridCol w:w="3671"/>
        <w:gridCol w:w="6819"/>
      </w:tblGrid>
      <w:tr w:rsidR="00670F95" w:rsidRPr="00670F95" w14:paraId="14E074C9" w14:textId="77777777" w:rsidTr="00D911D4">
        <w:trPr>
          <w:trHeight w:val="907"/>
        </w:trPr>
        <w:tc>
          <w:tcPr>
            <w:tcW w:w="3671" w:type="dxa"/>
            <w:vAlign w:val="center"/>
          </w:tcPr>
          <w:p w14:paraId="116AEB03" w14:textId="0E103083" w:rsidR="00670F95" w:rsidRPr="00670F95" w:rsidRDefault="00670F95" w:rsidP="00D911D4">
            <w:pPr>
              <w:rPr>
                <w:rFonts w:ascii="Arial" w:hAnsi="Arial" w:cs="Arial"/>
              </w:rPr>
            </w:pPr>
            <w:r w:rsidRPr="00670F95">
              <w:rPr>
                <w:rFonts w:ascii="Arial" w:hAnsi="Arial" w:cs="Arial"/>
              </w:rPr>
              <w:t>Learn Stories by Heart</w:t>
            </w:r>
          </w:p>
        </w:tc>
        <w:tc>
          <w:tcPr>
            <w:tcW w:w="6819" w:type="dxa"/>
            <w:vAlign w:val="center"/>
          </w:tcPr>
          <w:p w14:paraId="4DC69526" w14:textId="77777777" w:rsidR="00670F95" w:rsidRPr="00670F95" w:rsidRDefault="00670F95" w:rsidP="00D911D4">
            <w:pPr>
              <w:rPr>
                <w:rFonts w:ascii="Arial" w:hAnsi="Arial" w:cs="Arial"/>
              </w:rPr>
            </w:pPr>
          </w:p>
          <w:p w14:paraId="077DC553" w14:textId="77777777" w:rsidR="0006328B" w:rsidRPr="00670F95" w:rsidRDefault="0006328B" w:rsidP="0006328B">
            <w:pPr>
              <w:rPr>
                <w:rFonts w:ascii="Arial" w:hAnsi="Arial" w:cs="Arial"/>
              </w:rPr>
            </w:pPr>
            <w:r w:rsidRPr="00670F95">
              <w:rPr>
                <w:rFonts w:ascii="Arial" w:hAnsi="Arial" w:cs="Arial"/>
              </w:rPr>
              <w:t>Learning stories by heart help</w:t>
            </w:r>
            <w:r>
              <w:rPr>
                <w:rFonts w:ascii="Arial" w:hAnsi="Arial" w:cs="Arial"/>
              </w:rPr>
              <w:t>s</w:t>
            </w:r>
            <w:r w:rsidRPr="00670F95">
              <w:rPr>
                <w:rFonts w:ascii="Arial" w:hAnsi="Arial" w:cs="Arial"/>
              </w:rPr>
              <w:t xml:space="preserve"> to internalise language and sentence structure and strengthens memory. Using actions for conjunctions, time adverbials and key vocabulary is an effective memory aid.</w:t>
            </w:r>
          </w:p>
          <w:p w14:paraId="7F07C423" w14:textId="77777777" w:rsidR="0006328B" w:rsidRPr="00670F95" w:rsidRDefault="0006328B" w:rsidP="0006328B">
            <w:pPr>
              <w:rPr>
                <w:rFonts w:ascii="Arial" w:hAnsi="Arial" w:cs="Arial"/>
              </w:rPr>
            </w:pPr>
          </w:p>
          <w:p w14:paraId="03EB499D" w14:textId="67FC7262" w:rsidR="00670F95" w:rsidRPr="00670F95" w:rsidRDefault="0006328B" w:rsidP="0006328B">
            <w:pPr>
              <w:rPr>
                <w:rStyle w:val="Hyperlink"/>
                <w:rFonts w:ascii="Arial" w:hAnsi="Arial" w:cs="Arial"/>
              </w:rPr>
            </w:pPr>
            <w:r w:rsidRPr="00670F95">
              <w:rPr>
                <w:rFonts w:ascii="Arial" w:hAnsi="Arial" w:cs="Arial"/>
              </w:rPr>
              <w:t xml:space="preserve">(For more information on how talk can be used to improve outcomes in English (and across the curriculum) see the Lancashire English Team's Talk Programmes </w:t>
            </w:r>
            <w:hyperlink r:id="rId17" w:history="1">
              <w:r w:rsidR="00670F95" w:rsidRPr="00670F95">
                <w:rPr>
                  <w:rStyle w:val="Hyperlink"/>
                  <w:rFonts w:ascii="Arial" w:hAnsi="Arial" w:cs="Arial"/>
                </w:rPr>
                <w:t>https://www.lancashire.gov.uk/lpds/</w:t>
              </w:r>
            </w:hyperlink>
          </w:p>
          <w:p w14:paraId="7473ADD3" w14:textId="77777777" w:rsidR="00670F95" w:rsidRPr="00670F95" w:rsidRDefault="00670F95" w:rsidP="00D911D4">
            <w:pPr>
              <w:rPr>
                <w:rFonts w:ascii="Arial" w:hAnsi="Arial" w:cs="Arial"/>
              </w:rPr>
            </w:pPr>
          </w:p>
        </w:tc>
      </w:tr>
    </w:tbl>
    <w:p w14:paraId="01ED03B0" w14:textId="77777777" w:rsidR="00670F95" w:rsidRPr="00670F95" w:rsidRDefault="00670F95" w:rsidP="00670F95">
      <w:pPr>
        <w:tabs>
          <w:tab w:val="left" w:pos="5958"/>
        </w:tabs>
        <w:rPr>
          <w:rFonts w:ascii="Arial" w:hAnsi="Arial" w:cs="Arial"/>
          <w:sz w:val="24"/>
          <w:szCs w:val="24"/>
        </w:rPr>
      </w:pPr>
    </w:p>
    <w:p w14:paraId="65F065ED" w14:textId="3767C1BA" w:rsidR="0051427A" w:rsidRPr="00605C86" w:rsidRDefault="0051427A" w:rsidP="0051427A">
      <w:pPr>
        <w:pStyle w:val="ListParagraph"/>
        <w:ind w:left="0"/>
        <w:jc w:val="both"/>
        <w:rPr>
          <w:rFonts w:ascii="Arial" w:hAnsi="Arial" w:cs="Arial"/>
          <w:b/>
          <w:bCs/>
        </w:rPr>
      </w:pPr>
      <w:r w:rsidRPr="00605C86">
        <w:rPr>
          <w:rFonts w:ascii="Arial" w:hAnsi="Arial" w:cs="Arial"/>
          <w:b/>
          <w:bCs/>
        </w:rPr>
        <w:t>Development of Early Sequencing</w:t>
      </w:r>
    </w:p>
    <w:p w14:paraId="528312E8" w14:textId="77777777" w:rsidR="0051427A" w:rsidRPr="00670F95" w:rsidRDefault="0051427A" w:rsidP="0051427A">
      <w:pPr>
        <w:pStyle w:val="ListParagraph"/>
        <w:ind w:left="0"/>
        <w:jc w:val="both"/>
        <w:rPr>
          <w:rFonts w:ascii="Arial" w:hAnsi="Arial" w:cs="Arial"/>
        </w:rPr>
      </w:pPr>
    </w:p>
    <w:p w14:paraId="09793802" w14:textId="77777777" w:rsidR="0051427A" w:rsidRPr="00670F95" w:rsidRDefault="0051427A" w:rsidP="0051427A">
      <w:pPr>
        <w:pStyle w:val="ListParagraph"/>
        <w:numPr>
          <w:ilvl w:val="0"/>
          <w:numId w:val="10"/>
        </w:numPr>
        <w:spacing w:after="160" w:line="259" w:lineRule="auto"/>
        <w:jc w:val="both"/>
        <w:rPr>
          <w:rFonts w:ascii="Arial" w:hAnsi="Arial" w:cs="Arial"/>
        </w:rPr>
      </w:pPr>
      <w:r w:rsidRPr="00670F95">
        <w:rPr>
          <w:rFonts w:ascii="Arial" w:hAnsi="Arial" w:cs="Arial"/>
        </w:rPr>
        <w:t xml:space="preserve">What next? – </w:t>
      </w:r>
      <w:r>
        <w:rPr>
          <w:rFonts w:ascii="Arial" w:hAnsi="Arial" w:cs="Arial"/>
        </w:rPr>
        <w:t>e.g.</w:t>
      </w:r>
      <w:r w:rsidRPr="00670F95">
        <w:rPr>
          <w:rFonts w:ascii="Arial" w:hAnsi="Arial" w:cs="Arial"/>
        </w:rPr>
        <w:t xml:space="preserve"> after everyday actions such as taking coat off ask, "What happens next?" </w:t>
      </w:r>
    </w:p>
    <w:p w14:paraId="0A666385" w14:textId="77777777" w:rsidR="0051427A" w:rsidRPr="00670F95" w:rsidRDefault="0051427A" w:rsidP="0051427A">
      <w:pPr>
        <w:pStyle w:val="ListParagraph"/>
        <w:numPr>
          <w:ilvl w:val="0"/>
          <w:numId w:val="10"/>
        </w:numPr>
        <w:spacing w:after="160" w:line="259" w:lineRule="auto"/>
        <w:jc w:val="both"/>
        <w:rPr>
          <w:rFonts w:ascii="Arial" w:hAnsi="Arial" w:cs="Arial"/>
        </w:rPr>
      </w:pPr>
      <w:r w:rsidRPr="00670F95">
        <w:rPr>
          <w:rFonts w:ascii="Arial" w:hAnsi="Arial" w:cs="Arial"/>
        </w:rPr>
        <w:t>Sequencing of rhyme/poetry/song lines.</w:t>
      </w:r>
    </w:p>
    <w:p w14:paraId="1504A10A" w14:textId="77777777" w:rsidR="0051427A" w:rsidRPr="00670F95" w:rsidRDefault="0051427A" w:rsidP="0051427A">
      <w:pPr>
        <w:pStyle w:val="ListParagraph"/>
        <w:numPr>
          <w:ilvl w:val="0"/>
          <w:numId w:val="10"/>
        </w:numPr>
        <w:spacing w:after="160" w:line="259" w:lineRule="auto"/>
        <w:jc w:val="both"/>
        <w:rPr>
          <w:rFonts w:ascii="Arial" w:hAnsi="Arial" w:cs="Arial"/>
        </w:rPr>
      </w:pPr>
      <w:r w:rsidRPr="00670F95">
        <w:rPr>
          <w:rFonts w:ascii="Arial" w:hAnsi="Arial" w:cs="Arial"/>
        </w:rPr>
        <w:t>Sequencing of events in traditional tales etc.</w:t>
      </w:r>
    </w:p>
    <w:p w14:paraId="6AD38181" w14:textId="6CA38F46" w:rsidR="00364CDA" w:rsidRDefault="00FD5A86" w:rsidP="00C04AF2">
      <w:pPr>
        <w:jc w:val="both"/>
        <w:rPr>
          <w:rFonts w:ascii="Arial" w:hAnsi="Arial" w:cs="Arial"/>
          <w:sz w:val="24"/>
          <w:szCs w:val="24"/>
        </w:rPr>
      </w:pPr>
      <w:r>
        <w:rPr>
          <w:rFonts w:ascii="Arial" w:hAnsi="Arial" w:cs="Arial"/>
          <w:sz w:val="24"/>
          <w:szCs w:val="24"/>
        </w:rPr>
        <w:t xml:space="preserve">See </w:t>
      </w:r>
      <w:hyperlink w:anchor="_Appendix_3" w:history="1">
        <w:r w:rsidRPr="00AF1572">
          <w:rPr>
            <w:rStyle w:val="Hyperlink"/>
            <w:rFonts w:ascii="Arial" w:hAnsi="Arial" w:cs="Arial"/>
            <w:sz w:val="24"/>
            <w:szCs w:val="24"/>
          </w:rPr>
          <w:t>Appendix 3</w:t>
        </w:r>
      </w:hyperlink>
      <w:r>
        <w:rPr>
          <w:rFonts w:ascii="Arial" w:hAnsi="Arial" w:cs="Arial"/>
          <w:sz w:val="24"/>
          <w:szCs w:val="24"/>
        </w:rPr>
        <w:t xml:space="preserve"> on "Sequencing" </w:t>
      </w:r>
    </w:p>
    <w:p w14:paraId="07496CE5" w14:textId="77777777" w:rsidR="00364CDA" w:rsidRDefault="00364CDA" w:rsidP="00C04AF2">
      <w:pPr>
        <w:jc w:val="both"/>
        <w:rPr>
          <w:rFonts w:ascii="Arial" w:hAnsi="Arial" w:cs="Arial"/>
          <w:sz w:val="24"/>
          <w:szCs w:val="24"/>
        </w:rPr>
      </w:pPr>
    </w:p>
    <w:p w14:paraId="068EC894" w14:textId="4F1C2F25" w:rsidR="00670F95" w:rsidRPr="00670F95" w:rsidRDefault="00670F95" w:rsidP="00C04AF2">
      <w:pPr>
        <w:jc w:val="both"/>
        <w:rPr>
          <w:rFonts w:ascii="Arial" w:hAnsi="Arial" w:cs="Arial"/>
          <w:sz w:val="24"/>
          <w:szCs w:val="24"/>
        </w:rPr>
      </w:pPr>
      <w:r w:rsidRPr="00670F95">
        <w:rPr>
          <w:rFonts w:ascii="Arial" w:hAnsi="Arial" w:cs="Arial"/>
          <w:sz w:val="24"/>
          <w:szCs w:val="24"/>
        </w:rPr>
        <w:t xml:space="preserve">For further examples of ideas for early language development see your setting's phonics scheme and/or Lancashire English Team's Phase 1 Phonics resource. </w:t>
      </w:r>
      <w:hyperlink r:id="rId18" w:history="1">
        <w:r w:rsidR="00A310D4">
          <w:rPr>
            <w:rStyle w:val="Hyperlink"/>
            <w:rFonts w:ascii="Arial" w:hAnsi="Arial" w:cs="Arial"/>
            <w:sz w:val="24"/>
            <w:szCs w:val="24"/>
          </w:rPr>
          <w:t>Publications – Lancashire Professional Development Service.</w:t>
        </w:r>
        <w:r w:rsidRPr="00670F95">
          <w:rPr>
            <w:rStyle w:val="Hyperlink"/>
            <w:rFonts w:ascii="Arial" w:hAnsi="Arial" w:cs="Arial"/>
            <w:sz w:val="24"/>
            <w:szCs w:val="24"/>
          </w:rPr>
          <w:t xml:space="preserve"> </w:t>
        </w:r>
      </w:hyperlink>
    </w:p>
    <w:p w14:paraId="2EB192C2" w14:textId="43748917" w:rsidR="00670F95" w:rsidRPr="00670F95" w:rsidRDefault="00670F95" w:rsidP="00670F95">
      <w:pPr>
        <w:rPr>
          <w:rFonts w:ascii="Arial" w:hAnsi="Arial" w:cs="Arial"/>
          <w:sz w:val="24"/>
          <w:szCs w:val="24"/>
        </w:rPr>
      </w:pPr>
    </w:p>
    <w:p w14:paraId="7A948FDF" w14:textId="68BC1EC1" w:rsidR="00C04AF2" w:rsidRDefault="00364CDA" w:rsidP="00670F95">
      <w:pPr>
        <w:rPr>
          <w:rFonts w:ascii="Arial" w:hAnsi="Arial" w:cs="Arial"/>
          <w:sz w:val="24"/>
          <w:szCs w:val="24"/>
        </w:rPr>
      </w:pPr>
      <w:r w:rsidRPr="00670F95">
        <w:rPr>
          <w:rFonts w:ascii="Arial" w:hAnsi="Arial" w:cs="Arial"/>
          <w:noProof/>
          <w:sz w:val="24"/>
          <w:szCs w:val="24"/>
        </w:rPr>
        <w:drawing>
          <wp:anchor distT="0" distB="0" distL="114300" distR="114300" simplePos="0" relativeHeight="251660288" behindDoc="0" locked="0" layoutInCell="1" allowOverlap="1" wp14:anchorId="09AC4CB3" wp14:editId="37785629">
            <wp:simplePos x="0" y="0"/>
            <wp:positionH relativeFrom="column">
              <wp:posOffset>-7620</wp:posOffset>
            </wp:positionH>
            <wp:positionV relativeFrom="page">
              <wp:posOffset>5078730</wp:posOffset>
            </wp:positionV>
            <wp:extent cx="1892300" cy="3676650"/>
            <wp:effectExtent l="0" t="0" r="0" b="0"/>
            <wp:wrapThrough wrapText="bothSides">
              <wp:wrapPolygon edited="0">
                <wp:start x="0" y="0"/>
                <wp:lineTo x="0" y="21488"/>
                <wp:lineTo x="21310" y="21488"/>
                <wp:lineTo x="21310" y="0"/>
                <wp:lineTo x="0" y="0"/>
              </wp:wrapPolygon>
            </wp:wrapThrough>
            <wp:docPr id="33862" name="Picture 338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extLst>
                        <a:ext uri="{28A0092B-C50C-407E-A947-70E740481C1C}">
                          <a14:useLocalDpi xmlns:a14="http://schemas.microsoft.com/office/drawing/2010/main" val="0"/>
                        </a:ext>
                      </a:extLst>
                    </a:blip>
                    <a:stretch>
                      <a:fillRect/>
                    </a:stretch>
                  </pic:blipFill>
                  <pic:spPr>
                    <a:xfrm>
                      <a:off x="0" y="0"/>
                      <a:ext cx="1892300" cy="3676650"/>
                    </a:xfrm>
                    <a:prstGeom prst="rect">
                      <a:avLst/>
                    </a:prstGeom>
                  </pic:spPr>
                </pic:pic>
              </a:graphicData>
            </a:graphic>
          </wp:anchor>
        </w:drawing>
      </w:r>
    </w:p>
    <w:p w14:paraId="7C7870CF" w14:textId="4795360B" w:rsidR="00C04AF2" w:rsidRDefault="00C04AF2" w:rsidP="00670F95">
      <w:pPr>
        <w:rPr>
          <w:rFonts w:ascii="Arial" w:hAnsi="Arial" w:cs="Arial"/>
          <w:sz w:val="24"/>
          <w:szCs w:val="24"/>
        </w:rPr>
      </w:pPr>
    </w:p>
    <w:p w14:paraId="38995C45" w14:textId="4A64B35E" w:rsidR="00C04AF2" w:rsidRDefault="00C04AF2" w:rsidP="00670F95">
      <w:pPr>
        <w:rPr>
          <w:rFonts w:ascii="Arial" w:hAnsi="Arial" w:cs="Arial"/>
          <w:sz w:val="24"/>
          <w:szCs w:val="24"/>
        </w:rPr>
      </w:pPr>
    </w:p>
    <w:p w14:paraId="31F457BD" w14:textId="59ADC5ED" w:rsidR="00C04AF2" w:rsidRDefault="00C04AF2" w:rsidP="00670F95">
      <w:pPr>
        <w:rPr>
          <w:rFonts w:ascii="Arial" w:hAnsi="Arial" w:cs="Arial"/>
          <w:sz w:val="24"/>
          <w:szCs w:val="24"/>
        </w:rPr>
      </w:pPr>
    </w:p>
    <w:p w14:paraId="18D62C06" w14:textId="3CD04120" w:rsidR="00C04AF2" w:rsidRDefault="00C04AF2" w:rsidP="00670F95">
      <w:pPr>
        <w:rPr>
          <w:rFonts w:ascii="Arial" w:hAnsi="Arial" w:cs="Arial"/>
          <w:sz w:val="24"/>
          <w:szCs w:val="24"/>
        </w:rPr>
      </w:pPr>
    </w:p>
    <w:p w14:paraId="68038D98" w14:textId="256F0B5C" w:rsidR="00C04AF2" w:rsidRDefault="00C04AF2" w:rsidP="00670F95">
      <w:pPr>
        <w:rPr>
          <w:rFonts w:ascii="Arial" w:hAnsi="Arial" w:cs="Arial"/>
          <w:sz w:val="24"/>
          <w:szCs w:val="24"/>
        </w:rPr>
      </w:pPr>
    </w:p>
    <w:p w14:paraId="43440403" w14:textId="151581E6" w:rsidR="00C04AF2" w:rsidRDefault="00C04AF2" w:rsidP="00670F95">
      <w:pPr>
        <w:rPr>
          <w:rFonts w:ascii="Arial" w:hAnsi="Arial" w:cs="Arial"/>
          <w:sz w:val="24"/>
          <w:szCs w:val="24"/>
        </w:rPr>
      </w:pPr>
    </w:p>
    <w:p w14:paraId="692FD895" w14:textId="7BFA6375" w:rsidR="00C04AF2" w:rsidRDefault="00C04AF2" w:rsidP="00670F95">
      <w:pPr>
        <w:rPr>
          <w:rFonts w:ascii="Arial" w:hAnsi="Arial" w:cs="Arial"/>
          <w:sz w:val="24"/>
          <w:szCs w:val="24"/>
        </w:rPr>
      </w:pPr>
    </w:p>
    <w:p w14:paraId="444203A4" w14:textId="15241167" w:rsidR="00C04AF2" w:rsidRDefault="00C04AF2" w:rsidP="00670F95">
      <w:pPr>
        <w:rPr>
          <w:rFonts w:ascii="Arial" w:hAnsi="Arial" w:cs="Arial"/>
          <w:sz w:val="24"/>
          <w:szCs w:val="24"/>
        </w:rPr>
      </w:pPr>
    </w:p>
    <w:p w14:paraId="15F1D9ED" w14:textId="77777777" w:rsidR="00C04AF2" w:rsidRDefault="00C04AF2" w:rsidP="00670F95">
      <w:pPr>
        <w:rPr>
          <w:rFonts w:ascii="Arial" w:hAnsi="Arial" w:cs="Arial"/>
          <w:sz w:val="24"/>
          <w:szCs w:val="24"/>
        </w:rPr>
      </w:pPr>
    </w:p>
    <w:p w14:paraId="5572D7D8" w14:textId="1C3CFBD9" w:rsidR="00C04AF2" w:rsidRDefault="00C04AF2" w:rsidP="00670F95">
      <w:pPr>
        <w:rPr>
          <w:rFonts w:ascii="Arial" w:hAnsi="Arial" w:cs="Arial"/>
          <w:sz w:val="24"/>
          <w:szCs w:val="24"/>
        </w:rPr>
      </w:pPr>
    </w:p>
    <w:p w14:paraId="7DD2204B" w14:textId="77777777" w:rsidR="00C04AF2" w:rsidRDefault="00C04AF2" w:rsidP="00670F95">
      <w:pPr>
        <w:rPr>
          <w:rFonts w:ascii="Arial" w:hAnsi="Arial" w:cs="Arial"/>
          <w:sz w:val="24"/>
          <w:szCs w:val="24"/>
        </w:rPr>
      </w:pPr>
    </w:p>
    <w:p w14:paraId="56EE9E06" w14:textId="27E1FBE4" w:rsidR="00C04AF2" w:rsidRDefault="00C04AF2" w:rsidP="00670F95">
      <w:pPr>
        <w:rPr>
          <w:rFonts w:ascii="Arial" w:hAnsi="Arial" w:cs="Arial"/>
          <w:sz w:val="24"/>
          <w:szCs w:val="24"/>
        </w:rPr>
      </w:pPr>
    </w:p>
    <w:p w14:paraId="49D9B071" w14:textId="77777777" w:rsidR="00C04AF2" w:rsidRDefault="00C04AF2" w:rsidP="00670F95">
      <w:pPr>
        <w:rPr>
          <w:rFonts w:ascii="Arial" w:hAnsi="Arial" w:cs="Arial"/>
          <w:sz w:val="24"/>
          <w:szCs w:val="24"/>
        </w:rPr>
      </w:pPr>
    </w:p>
    <w:p w14:paraId="62276489" w14:textId="77777777" w:rsidR="00C04AF2" w:rsidRDefault="00C04AF2" w:rsidP="00670F95">
      <w:pPr>
        <w:rPr>
          <w:rFonts w:ascii="Arial" w:hAnsi="Arial" w:cs="Arial"/>
          <w:sz w:val="24"/>
          <w:szCs w:val="24"/>
        </w:rPr>
      </w:pPr>
    </w:p>
    <w:p w14:paraId="2E321EE9" w14:textId="7FB8C7DD" w:rsidR="00C04AF2" w:rsidRDefault="00C04AF2" w:rsidP="00670F95">
      <w:pPr>
        <w:rPr>
          <w:rFonts w:ascii="Arial" w:hAnsi="Arial" w:cs="Arial"/>
          <w:sz w:val="24"/>
          <w:szCs w:val="24"/>
        </w:rPr>
      </w:pPr>
    </w:p>
    <w:p w14:paraId="3A2827AF" w14:textId="77777777" w:rsidR="00C04AF2" w:rsidRDefault="00C04AF2" w:rsidP="00670F95">
      <w:pPr>
        <w:rPr>
          <w:rFonts w:ascii="Arial" w:hAnsi="Arial" w:cs="Arial"/>
          <w:sz w:val="24"/>
          <w:szCs w:val="24"/>
        </w:rPr>
      </w:pPr>
    </w:p>
    <w:p w14:paraId="2D2FF1A5" w14:textId="2A707F37" w:rsidR="00C04AF2" w:rsidRDefault="00C04AF2" w:rsidP="00670F95">
      <w:pPr>
        <w:rPr>
          <w:rFonts w:ascii="Arial" w:hAnsi="Arial" w:cs="Arial"/>
          <w:sz w:val="24"/>
          <w:szCs w:val="24"/>
        </w:rPr>
      </w:pPr>
    </w:p>
    <w:p w14:paraId="399EF10E" w14:textId="69FD3DA1" w:rsidR="00C04AF2" w:rsidRDefault="00C04AF2" w:rsidP="00670F95">
      <w:pPr>
        <w:rPr>
          <w:rFonts w:ascii="Arial" w:hAnsi="Arial" w:cs="Arial"/>
          <w:sz w:val="24"/>
          <w:szCs w:val="24"/>
        </w:rPr>
      </w:pPr>
    </w:p>
    <w:p w14:paraId="09CFD4F7" w14:textId="77777777" w:rsidR="00C04AF2" w:rsidRDefault="00C04AF2" w:rsidP="00670F95">
      <w:pPr>
        <w:rPr>
          <w:rFonts w:ascii="Arial" w:hAnsi="Arial" w:cs="Arial"/>
          <w:sz w:val="24"/>
          <w:szCs w:val="24"/>
        </w:rPr>
      </w:pPr>
    </w:p>
    <w:p w14:paraId="6D57F0C5" w14:textId="21926F98" w:rsidR="00670F95" w:rsidRPr="00670F95" w:rsidRDefault="00670F95" w:rsidP="00670F95">
      <w:pPr>
        <w:rPr>
          <w:rFonts w:ascii="Arial" w:hAnsi="Arial" w:cs="Arial"/>
          <w:sz w:val="24"/>
          <w:szCs w:val="24"/>
        </w:rPr>
      </w:pPr>
      <w:r w:rsidRPr="00670F95">
        <w:rPr>
          <w:rFonts w:ascii="Arial" w:hAnsi="Arial" w:cs="Arial"/>
          <w:sz w:val="24"/>
          <w:szCs w:val="24"/>
        </w:rPr>
        <w:t xml:space="preserve">    </w:t>
      </w:r>
    </w:p>
    <w:p w14:paraId="61BC9CAA" w14:textId="70DE1EC3" w:rsidR="00670F95" w:rsidRPr="00670F95" w:rsidRDefault="00670F95" w:rsidP="00670F95">
      <w:pPr>
        <w:tabs>
          <w:tab w:val="left" w:pos="5958"/>
        </w:tabs>
        <w:rPr>
          <w:rFonts w:ascii="Arial" w:hAnsi="Arial" w:cs="Arial"/>
          <w:sz w:val="24"/>
          <w:szCs w:val="24"/>
        </w:rPr>
      </w:pPr>
    </w:p>
    <w:p w14:paraId="1BD32391" w14:textId="77777777" w:rsidR="00670F95" w:rsidRPr="00670F95" w:rsidRDefault="00670F95" w:rsidP="00670F95">
      <w:pPr>
        <w:jc w:val="both"/>
        <w:rPr>
          <w:rFonts w:ascii="Arial" w:hAnsi="Arial" w:cs="Arial"/>
          <w:b/>
          <w:bCs/>
          <w:sz w:val="24"/>
          <w:szCs w:val="24"/>
        </w:rPr>
      </w:pPr>
      <w:r w:rsidRPr="00670F95">
        <w:rPr>
          <w:rFonts w:ascii="Arial" w:hAnsi="Arial" w:cs="Arial"/>
          <w:b/>
          <w:bCs/>
          <w:sz w:val="24"/>
          <w:szCs w:val="24"/>
        </w:rPr>
        <w:t>Learning Environment</w:t>
      </w:r>
    </w:p>
    <w:p w14:paraId="0E08242E" w14:textId="77777777" w:rsidR="00670F95" w:rsidRPr="00670F95" w:rsidRDefault="00670F95" w:rsidP="00670F95">
      <w:pPr>
        <w:jc w:val="both"/>
        <w:rPr>
          <w:rFonts w:ascii="Arial" w:hAnsi="Arial" w:cs="Arial"/>
          <w:sz w:val="24"/>
          <w:szCs w:val="24"/>
        </w:rPr>
      </w:pPr>
    </w:p>
    <w:p w14:paraId="6960BC85" w14:textId="5F6442CA" w:rsidR="00670F95" w:rsidRDefault="00670F95" w:rsidP="00670F95">
      <w:pPr>
        <w:jc w:val="both"/>
        <w:rPr>
          <w:rFonts w:ascii="Arial" w:hAnsi="Arial" w:cs="Arial"/>
          <w:sz w:val="24"/>
          <w:szCs w:val="24"/>
        </w:rPr>
      </w:pPr>
      <w:r w:rsidRPr="00670F95">
        <w:rPr>
          <w:rFonts w:ascii="Arial" w:hAnsi="Arial" w:cs="Arial"/>
          <w:sz w:val="24"/>
          <w:szCs w:val="24"/>
        </w:rPr>
        <w:t>Ensure the learning environment is language rich and promotes playing with language, but without being overstimulating.</w:t>
      </w:r>
    </w:p>
    <w:p w14:paraId="2EF71533" w14:textId="77777777" w:rsidR="008A339D" w:rsidRDefault="008A339D" w:rsidP="00670F95">
      <w:pPr>
        <w:jc w:val="both"/>
        <w:rPr>
          <w:rFonts w:ascii="Arial" w:hAnsi="Arial" w:cs="Arial"/>
          <w:sz w:val="24"/>
          <w:szCs w:val="24"/>
        </w:rPr>
      </w:pPr>
    </w:p>
    <w:p w14:paraId="3F2D22EB" w14:textId="646CF53C" w:rsidR="00670F95" w:rsidRDefault="00670F95" w:rsidP="00670F95">
      <w:pPr>
        <w:rPr>
          <w:rFonts w:ascii="Arial" w:hAnsi="Arial" w:cs="Arial"/>
          <w:sz w:val="24"/>
          <w:szCs w:val="24"/>
        </w:rPr>
      </w:pPr>
    </w:p>
    <w:p w14:paraId="6F421996" w14:textId="77777777" w:rsidR="00F57250" w:rsidRPr="00670F95" w:rsidRDefault="00F57250" w:rsidP="00670F95">
      <w:pPr>
        <w:rPr>
          <w:rFonts w:ascii="Arial" w:hAnsi="Arial" w:cs="Arial"/>
          <w:sz w:val="24"/>
          <w:szCs w:val="24"/>
        </w:rPr>
      </w:pPr>
    </w:p>
    <w:p w14:paraId="41A15ABA" w14:textId="30E88FB4" w:rsidR="00670F95" w:rsidRPr="00A310D4" w:rsidRDefault="00670F95" w:rsidP="00670F95">
      <w:pPr>
        <w:rPr>
          <w:rFonts w:ascii="Arial" w:hAnsi="Arial" w:cs="Arial"/>
          <w:b/>
          <w:bCs/>
          <w:sz w:val="24"/>
          <w:szCs w:val="24"/>
        </w:rPr>
      </w:pPr>
      <w:r w:rsidRPr="00A310D4">
        <w:rPr>
          <w:rFonts w:ascii="Arial" w:hAnsi="Arial" w:cs="Arial"/>
          <w:b/>
          <w:bCs/>
          <w:sz w:val="24"/>
          <w:szCs w:val="24"/>
        </w:rPr>
        <w:t>Examples:</w:t>
      </w:r>
    </w:p>
    <w:p w14:paraId="34C49D70" w14:textId="46437C80" w:rsidR="00A310D4" w:rsidRPr="00670F95" w:rsidRDefault="00A310D4" w:rsidP="00670F95">
      <w:pPr>
        <w:rPr>
          <w:rFonts w:ascii="Arial" w:hAnsi="Arial" w:cs="Arial"/>
          <w:sz w:val="24"/>
          <w:szCs w:val="24"/>
        </w:rPr>
      </w:pPr>
    </w:p>
    <w:tbl>
      <w:tblPr>
        <w:tblStyle w:val="TableGrid"/>
        <w:tblW w:w="10490" w:type="dxa"/>
        <w:tblInd w:w="-5" w:type="dxa"/>
        <w:tblLook w:val="04A0" w:firstRow="1" w:lastRow="0" w:firstColumn="1" w:lastColumn="0" w:noHBand="0" w:noVBand="1"/>
      </w:tblPr>
      <w:tblGrid>
        <w:gridCol w:w="3119"/>
        <w:gridCol w:w="7371"/>
      </w:tblGrid>
      <w:tr w:rsidR="00670F95" w:rsidRPr="00670F95" w14:paraId="128C08A3" w14:textId="77777777" w:rsidTr="00D911D4">
        <w:tc>
          <w:tcPr>
            <w:tcW w:w="3119" w:type="dxa"/>
          </w:tcPr>
          <w:p w14:paraId="662264BD" w14:textId="77777777" w:rsidR="00670F95" w:rsidRPr="00670F95" w:rsidRDefault="00670F95" w:rsidP="00D911D4">
            <w:pPr>
              <w:rPr>
                <w:rFonts w:ascii="Arial" w:hAnsi="Arial" w:cs="Arial"/>
              </w:rPr>
            </w:pPr>
          </w:p>
          <w:p w14:paraId="507F9853" w14:textId="77777777" w:rsidR="00670F95" w:rsidRPr="00670F95" w:rsidRDefault="00670F95" w:rsidP="00D911D4">
            <w:pPr>
              <w:rPr>
                <w:rFonts w:ascii="Arial" w:hAnsi="Arial" w:cs="Arial"/>
              </w:rPr>
            </w:pPr>
            <w:r w:rsidRPr="00670F95">
              <w:rPr>
                <w:rFonts w:ascii="Arial" w:hAnsi="Arial" w:cs="Arial"/>
              </w:rPr>
              <w:t>Access to high quality picture books to promote enjoyment of language and words.</w:t>
            </w:r>
          </w:p>
          <w:p w14:paraId="4A03970C" w14:textId="77777777" w:rsidR="00670F95" w:rsidRPr="00670F95" w:rsidRDefault="00670F95" w:rsidP="00D911D4">
            <w:pPr>
              <w:rPr>
                <w:rFonts w:ascii="Arial" w:hAnsi="Arial" w:cs="Arial"/>
              </w:rPr>
            </w:pPr>
          </w:p>
        </w:tc>
        <w:tc>
          <w:tcPr>
            <w:tcW w:w="7371" w:type="dxa"/>
          </w:tcPr>
          <w:p w14:paraId="06C67A9C" w14:textId="77777777" w:rsidR="00670F95" w:rsidRPr="00670F95" w:rsidRDefault="00670F95" w:rsidP="00D911D4">
            <w:pPr>
              <w:rPr>
                <w:rFonts w:ascii="Arial" w:hAnsi="Arial" w:cs="Arial"/>
              </w:rPr>
            </w:pPr>
          </w:p>
          <w:p w14:paraId="2E5BA7EF" w14:textId="77777777" w:rsidR="00A71A43" w:rsidRPr="00670F95" w:rsidRDefault="00A71A43" w:rsidP="00A71A43">
            <w:pPr>
              <w:pStyle w:val="ListParagraph"/>
              <w:numPr>
                <w:ilvl w:val="0"/>
                <w:numId w:val="11"/>
              </w:numPr>
              <w:ind w:left="470" w:hanging="357"/>
              <w:jc w:val="both"/>
              <w:rPr>
                <w:rFonts w:ascii="Arial" w:hAnsi="Arial" w:cs="Arial"/>
              </w:rPr>
            </w:pPr>
            <w:r w:rsidRPr="00670F95">
              <w:rPr>
                <w:rFonts w:ascii="Arial" w:hAnsi="Arial" w:cs="Arial"/>
              </w:rPr>
              <w:t>Ensure pupils have access to quality picture books at their interest level. This allows opportunity for talk and language development. An adult can share the book with the pupil and encourage them to talk about it and retell the story.</w:t>
            </w:r>
          </w:p>
          <w:p w14:paraId="0D465AB0" w14:textId="77777777" w:rsidR="00A71A43" w:rsidRPr="00670F95" w:rsidRDefault="00A71A43" w:rsidP="00A71A43">
            <w:pPr>
              <w:pStyle w:val="ListParagraph"/>
              <w:numPr>
                <w:ilvl w:val="0"/>
                <w:numId w:val="11"/>
              </w:numPr>
              <w:ind w:left="470" w:hanging="357"/>
              <w:jc w:val="both"/>
              <w:rPr>
                <w:rFonts w:ascii="Arial" w:hAnsi="Arial" w:cs="Arial"/>
              </w:rPr>
            </w:pPr>
            <w:r w:rsidRPr="00670F95">
              <w:rPr>
                <w:rFonts w:ascii="Arial" w:hAnsi="Arial" w:cs="Arial"/>
              </w:rPr>
              <w:t xml:space="preserve">Access to recorded stories </w:t>
            </w:r>
            <w:r>
              <w:rPr>
                <w:rFonts w:ascii="Arial" w:hAnsi="Arial" w:cs="Arial"/>
              </w:rPr>
              <w:t>e.g.</w:t>
            </w:r>
            <w:r w:rsidRPr="00670F95">
              <w:rPr>
                <w:rFonts w:ascii="Arial" w:hAnsi="Arial" w:cs="Arial"/>
              </w:rPr>
              <w:t xml:space="preserve"> </w:t>
            </w:r>
            <w:r>
              <w:rPr>
                <w:rFonts w:ascii="Arial" w:hAnsi="Arial" w:cs="Arial"/>
              </w:rPr>
              <w:t>o</w:t>
            </w:r>
            <w:r w:rsidRPr="00670F95">
              <w:rPr>
                <w:rFonts w:ascii="Arial" w:hAnsi="Arial" w:cs="Arial"/>
              </w:rPr>
              <w:t>nline, where the pupil can see the pictures and words whilst listening to the story.</w:t>
            </w:r>
          </w:p>
          <w:p w14:paraId="5F11C3C3" w14:textId="77777777" w:rsidR="00A71A43" w:rsidRPr="00670F95" w:rsidRDefault="00A71A43" w:rsidP="00A71A43">
            <w:pPr>
              <w:pStyle w:val="ListParagraph"/>
              <w:numPr>
                <w:ilvl w:val="0"/>
                <w:numId w:val="11"/>
              </w:numPr>
              <w:ind w:left="470" w:hanging="357"/>
              <w:jc w:val="both"/>
              <w:rPr>
                <w:rFonts w:ascii="Arial" w:hAnsi="Arial" w:cs="Arial"/>
              </w:rPr>
            </w:pPr>
            <w:r w:rsidRPr="00670F95">
              <w:rPr>
                <w:rFonts w:ascii="Arial" w:hAnsi="Arial" w:cs="Arial"/>
              </w:rPr>
              <w:t>Collect favourite words and phrases.</w:t>
            </w:r>
          </w:p>
          <w:p w14:paraId="47900806" w14:textId="77777777" w:rsidR="00A71A43" w:rsidRPr="00670F95" w:rsidRDefault="00A71A43" w:rsidP="00A71A43">
            <w:pPr>
              <w:pStyle w:val="ListParagraph"/>
              <w:numPr>
                <w:ilvl w:val="0"/>
                <w:numId w:val="11"/>
              </w:numPr>
              <w:ind w:left="470" w:hanging="357"/>
              <w:jc w:val="both"/>
              <w:rPr>
                <w:rFonts w:ascii="Arial" w:hAnsi="Arial" w:cs="Arial"/>
              </w:rPr>
            </w:pPr>
            <w:r w:rsidRPr="00670F95">
              <w:rPr>
                <w:rFonts w:ascii="Arial" w:hAnsi="Arial" w:cs="Arial"/>
              </w:rPr>
              <w:t>Use these words/phrases in conversation with the pupil and encourage the pupil to use them independently.</w:t>
            </w:r>
          </w:p>
          <w:p w14:paraId="4A860574" w14:textId="77777777" w:rsidR="00670F95" w:rsidRPr="00670F95" w:rsidRDefault="00670F95" w:rsidP="00D911D4">
            <w:pPr>
              <w:pStyle w:val="ListParagraph"/>
              <w:ind w:left="470"/>
              <w:rPr>
                <w:rFonts w:ascii="Arial" w:hAnsi="Arial" w:cs="Arial"/>
              </w:rPr>
            </w:pPr>
          </w:p>
        </w:tc>
      </w:tr>
      <w:tr w:rsidR="00670F95" w:rsidRPr="00670F95" w14:paraId="3A7E2487" w14:textId="77777777" w:rsidTr="00D911D4">
        <w:trPr>
          <w:trHeight w:val="5439"/>
        </w:trPr>
        <w:tc>
          <w:tcPr>
            <w:tcW w:w="10490" w:type="dxa"/>
            <w:gridSpan w:val="2"/>
          </w:tcPr>
          <w:p w14:paraId="42531937" w14:textId="623A5697" w:rsidR="00670F95" w:rsidRPr="00670F95" w:rsidRDefault="00670F95" w:rsidP="00D911D4">
            <w:pPr>
              <w:rPr>
                <w:rFonts w:ascii="Arial" w:hAnsi="Arial" w:cs="Arial"/>
              </w:rPr>
            </w:pPr>
            <w:bookmarkStart w:id="4" w:name="_Hlk174096699"/>
          </w:p>
          <w:p w14:paraId="08FB24CE" w14:textId="17A114C9" w:rsidR="00670F95" w:rsidRPr="00670F95" w:rsidRDefault="00670F95" w:rsidP="00D911D4">
            <w:pPr>
              <w:rPr>
                <w:rFonts w:ascii="Arial" w:hAnsi="Arial" w:cs="Arial"/>
              </w:rPr>
            </w:pPr>
            <w:r w:rsidRPr="00670F95">
              <w:rPr>
                <w:rFonts w:ascii="Arial" w:hAnsi="Arial" w:cs="Arial"/>
                <w:noProof/>
              </w:rPr>
              <mc:AlternateContent>
                <mc:Choice Requires="wpg">
                  <w:drawing>
                    <wp:anchor distT="0" distB="0" distL="114300" distR="114300" simplePos="0" relativeHeight="251657216" behindDoc="0" locked="0" layoutInCell="1" allowOverlap="1" wp14:anchorId="5905468A" wp14:editId="2ACFE420">
                      <wp:simplePos x="0" y="0"/>
                      <wp:positionH relativeFrom="column">
                        <wp:posOffset>1511300</wp:posOffset>
                      </wp:positionH>
                      <wp:positionV relativeFrom="paragraph">
                        <wp:posOffset>175260</wp:posOffset>
                      </wp:positionV>
                      <wp:extent cx="3562350" cy="2741295"/>
                      <wp:effectExtent l="76200" t="76200" r="133350" b="135255"/>
                      <wp:wrapTight wrapText="bothSides">
                        <wp:wrapPolygon edited="0">
                          <wp:start x="-231" y="-600"/>
                          <wp:lineTo x="-462" y="-450"/>
                          <wp:lineTo x="-462" y="21915"/>
                          <wp:lineTo x="-231" y="22516"/>
                          <wp:lineTo x="22062" y="22516"/>
                          <wp:lineTo x="22293" y="21315"/>
                          <wp:lineTo x="22293" y="1951"/>
                          <wp:lineTo x="22062" y="-300"/>
                          <wp:lineTo x="22062" y="-600"/>
                          <wp:lineTo x="-231" y="-600"/>
                        </wp:wrapPolygon>
                      </wp:wrapTight>
                      <wp:docPr id="77" name="Group 77"/>
                      <wp:cNvGraphicFramePr/>
                      <a:graphic xmlns:a="http://schemas.openxmlformats.org/drawingml/2006/main">
                        <a:graphicData uri="http://schemas.microsoft.com/office/word/2010/wordprocessingGroup">
                          <wpg:wgp>
                            <wpg:cNvGrpSpPr/>
                            <wpg:grpSpPr>
                              <a:xfrm>
                                <a:off x="0" y="0"/>
                                <a:ext cx="3562350" cy="2741295"/>
                                <a:chOff x="0" y="0"/>
                                <a:chExt cx="3562363" cy="2741593"/>
                              </a:xfrm>
                            </wpg:grpSpPr>
                            <pic:pic xmlns:pic="http://schemas.openxmlformats.org/drawingml/2006/picture">
                              <pic:nvPicPr>
                                <pic:cNvPr id="98" name="Picture 98"/>
                                <pic:cNvPicPr>
                                  <a:picLocks noChangeAspect="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907" y="0"/>
                                  <a:ext cx="1720215" cy="128841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pic:pic xmlns:pic="http://schemas.openxmlformats.org/drawingml/2006/picture">
                              <pic:nvPicPr>
                                <pic:cNvPr id="97" name="Picture 97"/>
                                <pic:cNvPicPr>
                                  <a:picLocks noChangeAspect="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1842148" y="0"/>
                                  <a:ext cx="1720215" cy="128841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pic:pic xmlns:pic="http://schemas.openxmlformats.org/drawingml/2006/picture">
                              <pic:nvPicPr>
                                <pic:cNvPr id="105" name="Picture 105"/>
                                <pic:cNvPicPr>
                                  <a:picLocks noChangeAspect="1"/>
                                </pic:cNvPicPr>
                              </pic:nvPicPr>
                              <pic:blipFill>
                                <a:blip r:embed="rId22" cstate="print">
                                  <a:extLst>
                                    <a:ext uri="{28A0092B-C50C-407E-A947-70E740481C1C}">
                                      <a14:useLocalDpi xmlns:a14="http://schemas.microsoft.com/office/drawing/2010/main" val="0"/>
                                    </a:ext>
                                  </a:extLst>
                                </a:blip>
                                <a:stretch>
                                  <a:fillRect/>
                                </a:stretch>
                              </pic:blipFill>
                              <pic:spPr>
                                <a:xfrm rot="5400000">
                                  <a:off x="196850" y="1216089"/>
                                  <a:ext cx="1326515" cy="172021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pic:pic xmlns:pic="http://schemas.openxmlformats.org/drawingml/2006/picture">
                              <pic:nvPicPr>
                                <pic:cNvPr id="99" name="Picture 99"/>
                                <pic:cNvPicPr>
                                  <a:picLocks noChangeAspect="1"/>
                                </pic:cNvPicPr>
                              </pic:nvPicPr>
                              <pic:blipFill>
                                <a:blip r:embed="rId23" cstate="print">
                                  <a:extLst>
                                    <a:ext uri="{28A0092B-C50C-407E-A947-70E740481C1C}">
                                      <a14:useLocalDpi xmlns:a14="http://schemas.microsoft.com/office/drawing/2010/main" val="0"/>
                                    </a:ext>
                                  </a:extLst>
                                </a:blip>
                                <a:stretch>
                                  <a:fillRect/>
                                </a:stretch>
                              </pic:blipFill>
                              <pic:spPr>
                                <a:xfrm>
                                  <a:off x="1842148" y="1418253"/>
                                  <a:ext cx="1720215" cy="132334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wpg:wgp>
                        </a:graphicData>
                      </a:graphic>
                    </wp:anchor>
                  </w:drawing>
                </mc:Choice>
                <mc:Fallback>
                  <w:pict>
                    <v:group w14:anchorId="22900E4D" id="Group 77" o:spid="_x0000_s1026" style="position:absolute;margin-left:119pt;margin-top:13.8pt;width:280.5pt;height:215.85pt;z-index:251657216" coordsize="35623,2741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8" o:spid="_x0000_s1027" type="#_x0000_t75" style="position:absolute;left:9;width:17202;height:128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" stroked="t" strokeweight="3pt">
                        <v:stroke endcap="square"/>
                        <v:imagedata r:id="rId24" o:title=""/>
                        <v:shadow on="t" color="black" opacity="28180f" origin="-.5,-.5" offset=".74836mm,.74836mm"/>
                        <v:path arrowok="t"/>
                      </v:shape>
                      <v:shape id="Picture 97" o:spid="_x0000_s1028" type="#_x0000_t75" style="position:absolute;left:18421;width:17202;height:128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" stroked="t" strokeweight="3pt">
                        <v:stroke endcap="square"/>
                        <v:imagedata r:id="rId25" o:title=""/>
                        <v:shadow on="t" color="black" opacity="28180f" origin="-.5,-.5" offset=".74836mm,.74836mm"/>
                        <v:path arrowok="t"/>
                      </v:shape>
                      <v:shape id="Picture 105" o:spid="_x0000_s1029" type="#_x0000_t75" style="position:absolute;left:1968;top:12161;width:13265;height:17202;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" stroked="t" strokeweight="3pt">
                        <v:stroke endcap="square"/>
                        <v:imagedata r:id="rId26" o:title=""/>
                        <v:shadow on="t" color="black" opacity="28180f" origin="-.5,-.5" offset=".74836mm,.74836mm"/>
                        <v:path arrowok="t"/>
                      </v:shape>
                      <v:shape id="Picture 99" o:spid="_x0000_s1030" type="#_x0000_t75" style="position:absolute;left:18421;top:14182;width:17202;height:132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" stroked="t" strokeweight="3pt">
                        <v:stroke endcap="square"/>
                        <v:imagedata r:id="rId27" o:title=""/>
                        <v:shadow on="t" color="black" opacity="28180f" origin="-.5,-.5" offset=".74836mm,.74836mm"/>
                        <v:path arrowok="t"/>
                      </v:shape>
                      <w10:wrap type="tight"/>
                    </v:group>
                  </w:pict>
                </mc:Fallback>
              </mc:AlternateContent>
            </w:r>
          </w:p>
          <w:p w14:paraId="25BFB3CD" w14:textId="7318C07C" w:rsidR="00670F95" w:rsidRPr="00670F95" w:rsidRDefault="00A310D4" w:rsidP="00D911D4">
            <w:pPr>
              <w:rPr>
                <w:rFonts w:ascii="Arial" w:hAnsi="Arial" w:cs="Arial"/>
              </w:rPr>
            </w:pPr>
            <w:r>
              <w:rPr>
                <w:rFonts w:ascii="Arial" w:hAnsi="Arial" w:cs="Arial"/>
                <w:noProof/>
              </w:rPr>
              <mc:AlternateContent>
                <mc:Choice Requires="wps">
                  <w:drawing>
                    <wp:anchor distT="0" distB="0" distL="114300" distR="114300" simplePos="0" relativeHeight="251812864" behindDoc="0" locked="0" layoutInCell="1" allowOverlap="1" wp14:anchorId="5FF76684" wp14:editId="4A371BE0">
                      <wp:simplePos x="0" y="0"/>
                      <wp:positionH relativeFrom="column">
                        <wp:posOffset>5236845</wp:posOffset>
                      </wp:positionH>
                      <wp:positionV relativeFrom="page">
                        <wp:posOffset>403860</wp:posOffset>
                      </wp:positionV>
                      <wp:extent cx="1234440" cy="723900"/>
                      <wp:effectExtent l="19050" t="0" r="22860" b="19050"/>
                      <wp:wrapThrough wrapText="bothSides">
                        <wp:wrapPolygon edited="0">
                          <wp:start x="6667" y="0"/>
                          <wp:lineTo x="2667" y="4547"/>
                          <wp:lineTo x="0" y="8526"/>
                          <wp:lineTo x="-333" y="9663"/>
                          <wp:lineTo x="-333" y="15916"/>
                          <wp:lineTo x="6667" y="18189"/>
                          <wp:lineTo x="6667" y="21600"/>
                          <wp:lineTo x="21667" y="21600"/>
                          <wp:lineTo x="21667" y="0"/>
                          <wp:lineTo x="6667" y="0"/>
                        </wp:wrapPolygon>
                      </wp:wrapThrough>
                      <wp:docPr id="494620327" name="Callout: Left Arrow 1"/>
                      <wp:cNvGraphicFramePr/>
                      <a:graphic xmlns:a="http://schemas.openxmlformats.org/drawingml/2006/main">
                        <a:graphicData uri="http://schemas.microsoft.com/office/word/2010/wordprocessingShape">
                          <wps:wsp>
                            <wps:cNvSpPr/>
                            <wps:spPr>
                              <a:xfrm>
                                <a:off x="0" y="0"/>
                                <a:ext cx="1234440" cy="723900"/>
                              </a:xfrm>
                              <a:prstGeom prst="leftArrowCallout">
                                <a:avLst/>
                              </a:prstGeom>
                              <a:solidFill>
                                <a:srgbClr val="4472C4"/>
                              </a:solidFill>
                              <a:ln w="12700" cap="flat" cmpd="sng" algn="ctr">
                                <a:solidFill>
                                  <a:srgbClr val="4472C4">
                                    <a:shade val="15000"/>
                                  </a:srgbClr>
                                </a:solidFill>
                                <a:prstDash val="solid"/>
                                <a:miter lim="800000"/>
                              </a:ln>
                              <a:effectLst/>
                            </wps:spPr>
                            <wps:txbx>
                              <w:txbxContent>
                                <w:p w14:paraId="7B0F7806" w14:textId="77777777" w:rsidR="00A310D4" w:rsidRPr="00A310D4" w:rsidRDefault="00A310D4" w:rsidP="00A310D4">
                                  <w:pPr>
                                    <w:rPr>
                                      <w:color w:val="FFFFFF" w:themeColor="background1"/>
                                    </w:rPr>
                                  </w:pPr>
                                  <w:r w:rsidRPr="00A310D4">
                                    <w:rPr>
                                      <w:color w:val="FFFFFF" w:themeColor="background1"/>
                                    </w:rPr>
                                    <w:t>Face 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FF76684" id="_x0000_t77" coordsize="21600,21600" o:spt="77" adj="7200,5400,3600,8100" path="m@0,l@0@3@2@3@2@1,,10800@2@4@2@5@0@5@0,21600,21600,21600,21600,xe">
                      <v:stroke joinstyle="miter"/>
                      <v:formulas>
                        <v:f eqn="val #0"/>
                        <v:f eqn="val #1"/>
                        <v:f eqn="val #2"/>
                        <v:f eqn="val #3"/>
                        <v:f eqn="sum 21600 0 #1"/>
                        <v:f eqn="sum 21600 0 #3"/>
                        <v:f eqn="sum #0 21600 0"/>
                        <v:f eqn="prod @6 1 2"/>
                      </v:formulas>
                      <v:path o:connecttype="custom" o:connectlocs="@7,0;0,10800;@7,21600;21600,10800" o:connectangles="270,180,90,0" textboxrect="@0,0,21600,21600"/>
                      <v:handles>
                        <v:h position="#0,topLeft" xrange="@2,21600"/>
                        <v:h position="topLeft,#1" yrange="0,@3"/>
                        <v:h position="#2,#3" xrange="0,@0" yrange="@1,10800"/>
                      </v:handles>
                    </v:shapetype>
                    <v:shape id="Callout: Left Arrow 1" o:spid="_x0000_s1026" type="#_x0000_t77" style="position:absolute;margin-left:412.35pt;margin-top:31.8pt;width:97.2pt;height:57pt;z-index:2518128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" adj="7565,,3167" fillcolor="#4472c4" strokecolor="#172c51" strokeweight="1pt">
                      <v:textbox>
                        <w:txbxContent>
                          <w:p w14:paraId="7B0F7806" w14:textId="77777777" w:rsidR="00A310D4" w:rsidRPr="00A310D4" w:rsidRDefault="00A310D4" w:rsidP="00A310D4">
                            <w:pPr>
                              <w:rPr>
                                <w:color w:val="FFFFFF" w:themeColor="background1"/>
                              </w:rPr>
                            </w:pPr>
                            <w:r w:rsidRPr="00A310D4">
                              <w:rPr>
                                <w:color w:val="FFFFFF" w:themeColor="background1"/>
                              </w:rPr>
                              <w:t>Face on</w:t>
                            </w:r>
                          </w:p>
                        </w:txbxContent>
                      </v:textbox>
                      <w10:wrap type="through" anchory="page"/>
                    </v:shape>
                  </w:pict>
                </mc:Fallback>
              </mc:AlternateContent>
            </w:r>
            <w:r w:rsidR="00670F95" w:rsidRPr="00670F95">
              <w:rPr>
                <w:rFonts w:ascii="Arial" w:hAnsi="Arial" w:cs="Arial"/>
              </w:rPr>
              <w:tab/>
            </w:r>
          </w:p>
          <w:p w14:paraId="46618575" w14:textId="77777777" w:rsidR="00670F95" w:rsidRPr="00670F95" w:rsidRDefault="00670F95" w:rsidP="00D911D4">
            <w:pPr>
              <w:rPr>
                <w:rFonts w:ascii="Arial" w:hAnsi="Arial" w:cs="Arial"/>
              </w:rPr>
            </w:pPr>
          </w:p>
          <w:p w14:paraId="2649A602" w14:textId="77777777" w:rsidR="00670F95" w:rsidRPr="00670F95" w:rsidRDefault="00670F95" w:rsidP="00D911D4">
            <w:pPr>
              <w:rPr>
                <w:rFonts w:ascii="Arial" w:hAnsi="Arial" w:cs="Arial"/>
              </w:rPr>
            </w:pPr>
          </w:p>
          <w:p w14:paraId="72725FA8" w14:textId="77777777" w:rsidR="00670F95" w:rsidRPr="00670F95" w:rsidRDefault="00670F95" w:rsidP="00D911D4">
            <w:pPr>
              <w:rPr>
                <w:rFonts w:ascii="Arial" w:hAnsi="Arial" w:cs="Arial"/>
              </w:rPr>
            </w:pPr>
          </w:p>
          <w:p w14:paraId="28CCB46E" w14:textId="77777777" w:rsidR="00670F95" w:rsidRPr="00670F95" w:rsidRDefault="00670F95" w:rsidP="00D911D4">
            <w:pPr>
              <w:rPr>
                <w:rFonts w:ascii="Arial" w:hAnsi="Arial" w:cs="Arial"/>
              </w:rPr>
            </w:pPr>
          </w:p>
          <w:p w14:paraId="5032B84D" w14:textId="77777777" w:rsidR="00670F95" w:rsidRPr="00670F95" w:rsidRDefault="00670F95" w:rsidP="00D911D4">
            <w:pPr>
              <w:rPr>
                <w:rFonts w:ascii="Arial" w:hAnsi="Arial" w:cs="Arial"/>
              </w:rPr>
            </w:pPr>
          </w:p>
          <w:p w14:paraId="44D541BB" w14:textId="77777777" w:rsidR="00670F95" w:rsidRPr="00670F95" w:rsidRDefault="00670F95" w:rsidP="00D911D4">
            <w:pPr>
              <w:rPr>
                <w:rFonts w:ascii="Arial" w:hAnsi="Arial" w:cs="Arial"/>
              </w:rPr>
            </w:pPr>
          </w:p>
          <w:p w14:paraId="44478205" w14:textId="77777777" w:rsidR="00670F95" w:rsidRPr="00670F95" w:rsidRDefault="00670F95" w:rsidP="00D911D4">
            <w:pPr>
              <w:rPr>
                <w:rFonts w:ascii="Arial" w:hAnsi="Arial" w:cs="Arial"/>
              </w:rPr>
            </w:pPr>
          </w:p>
          <w:p w14:paraId="0653C08D" w14:textId="60CB4A7F" w:rsidR="00670F95" w:rsidRPr="00670F95" w:rsidRDefault="00670F95" w:rsidP="00D911D4">
            <w:pPr>
              <w:rPr>
                <w:rFonts w:ascii="Arial" w:hAnsi="Arial" w:cs="Arial"/>
              </w:rPr>
            </w:pPr>
          </w:p>
          <w:p w14:paraId="560EA6AE" w14:textId="71F5E3E4" w:rsidR="00670F95" w:rsidRPr="00670F95" w:rsidRDefault="00A310D4" w:rsidP="00D911D4">
            <w:pPr>
              <w:rPr>
                <w:rFonts w:ascii="Arial" w:hAnsi="Arial" w:cs="Arial"/>
              </w:rPr>
            </w:pPr>
            <w:r>
              <w:rPr>
                <w:rFonts w:ascii="Arial" w:hAnsi="Arial" w:cs="Arial"/>
                <w:noProof/>
              </w:rPr>
              <mc:AlternateContent>
                <mc:Choice Requires="wps">
                  <w:drawing>
                    <wp:anchor distT="0" distB="0" distL="114300" distR="114300" simplePos="0" relativeHeight="251810816" behindDoc="0" locked="0" layoutInCell="1" allowOverlap="1" wp14:anchorId="60FCD3D4" wp14:editId="5DC0D84E">
                      <wp:simplePos x="0" y="0"/>
                      <wp:positionH relativeFrom="column">
                        <wp:posOffset>74295</wp:posOffset>
                      </wp:positionH>
                      <wp:positionV relativeFrom="page">
                        <wp:posOffset>2032635</wp:posOffset>
                      </wp:positionV>
                      <wp:extent cx="1187450" cy="807085"/>
                      <wp:effectExtent l="0" t="0" r="31750" b="12065"/>
                      <wp:wrapThrough wrapText="bothSides">
                        <wp:wrapPolygon edited="0">
                          <wp:start x="0" y="0"/>
                          <wp:lineTo x="0" y="21413"/>
                          <wp:lineTo x="14901" y="21413"/>
                          <wp:lineTo x="15247" y="21413"/>
                          <wp:lineTo x="21831" y="11216"/>
                          <wp:lineTo x="21831" y="10197"/>
                          <wp:lineTo x="20791" y="8157"/>
                          <wp:lineTo x="14901" y="0"/>
                          <wp:lineTo x="0" y="0"/>
                        </wp:wrapPolygon>
                      </wp:wrapThrough>
                      <wp:docPr id="952621223" name="Callout: Right Arrow 2"/>
                      <wp:cNvGraphicFramePr/>
                      <a:graphic xmlns:a="http://schemas.openxmlformats.org/drawingml/2006/main">
                        <a:graphicData uri="http://schemas.microsoft.com/office/word/2010/wordprocessingShape">
                          <wps:wsp>
                            <wps:cNvSpPr/>
                            <wps:spPr>
                              <a:xfrm>
                                <a:off x="0" y="0"/>
                                <a:ext cx="1187450" cy="807085"/>
                              </a:xfrm>
                              <a:prstGeom prst="rightArrowCallout">
                                <a:avLst/>
                              </a:prstGeom>
                              <a:solidFill>
                                <a:srgbClr val="4472C4"/>
                              </a:solidFill>
                              <a:ln w="12700" cap="flat" cmpd="sng" algn="ctr">
                                <a:solidFill>
                                  <a:srgbClr val="4472C4">
                                    <a:shade val="15000"/>
                                  </a:srgbClr>
                                </a:solidFill>
                                <a:prstDash val="solid"/>
                                <a:miter lim="800000"/>
                              </a:ln>
                              <a:effectLst/>
                            </wps:spPr>
                            <wps:txbx>
                              <w:txbxContent>
                                <w:p w14:paraId="5F125C16" w14:textId="77777777" w:rsidR="00A310D4" w:rsidRPr="00A310D4" w:rsidRDefault="00A310D4" w:rsidP="00A310D4">
                                  <w:pPr>
                                    <w:rPr>
                                      <w:color w:val="FFFFFF" w:themeColor="background1"/>
                                    </w:rPr>
                                  </w:pPr>
                                  <w:r w:rsidRPr="00A310D4">
                                    <w:rPr>
                                      <w:color w:val="FFFFFF" w:themeColor="background1"/>
                                    </w:rPr>
                                    <w:t>Inviting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60FCD3D4" id="_x0000_t78" coordsize="21600,21600" o:spt="78" adj="14400,5400,18000,8100" path="m,l,21600@0,21600@0@5@2@5@2@4,21600,10800@2@1@2@3@0@3@0,xe">
                      <v:stroke joinstyle="miter"/>
                      <v:formulas>
                        <v:f eqn="val #0"/>
                        <v:f eqn="val #1"/>
                        <v:f eqn="val #2"/>
                        <v:f eqn="val #3"/>
                        <v:f eqn="sum 21600 0 #1"/>
                        <v:f eqn="sum 21600 0 #3"/>
                        <v:f eqn="prod #0 1 2"/>
                      </v:formulas>
                      <v:path o:connecttype="custom" o:connectlocs="@6,0;0,10800;@6,21600;21600,10800" o:connectangles="270,180,90,0" textboxrect="0,0,@0,21600"/>
                      <v:handles>
                        <v:h position="#0,topLeft" xrange="0,@2"/>
                        <v:h position="bottomRight,#1" yrange="0,@3"/>
                        <v:h position="#2,#3" xrange="@0,21600" yrange="@1,10800"/>
                      </v:handles>
                    </v:shapetype>
                    <v:shape id="Callout: Right Arrow 2" o:spid="_x0000_s1027" type="#_x0000_t78" style="position:absolute;margin-left:5.85pt;margin-top:160.05pt;width:93.5pt;height:63.55pt;z-index:251810816;visibility:visible;mso-wrap-style:square;mso-wrap-distance-left:9pt;mso-wrap-distance-top:0;mso-wrap-distance-right:9pt;mso-wrap-distance-bottom:0;mso-position-horizontal:absolute;mso-position-horizontal-relative:text;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" adj="14035,,17930" fillcolor="#4472c4" strokecolor="#172c51" strokeweight="1pt">
                      <v:textbox>
                        <w:txbxContent>
                          <w:p w14:paraId="5F125C16" w14:textId="77777777" w:rsidR="00A310D4" w:rsidRPr="00A310D4" w:rsidRDefault="00A310D4" w:rsidP="00A310D4">
                            <w:pPr>
                              <w:rPr>
                                <w:color w:val="FFFFFF" w:themeColor="background1"/>
                              </w:rPr>
                            </w:pPr>
                            <w:r w:rsidRPr="00A310D4">
                              <w:rPr>
                                <w:color w:val="FFFFFF" w:themeColor="background1"/>
                              </w:rPr>
                              <w:t>Inviting</w:t>
                            </w:r>
                          </w:p>
                        </w:txbxContent>
                      </v:textbox>
                      <w10:wrap type="through" anchory="page"/>
                    </v:shape>
                  </w:pict>
                </mc:Fallback>
              </mc:AlternateContent>
            </w:r>
          </w:p>
          <w:p w14:paraId="0B1D49AA" w14:textId="77777777" w:rsidR="00670F95" w:rsidRPr="00670F95" w:rsidRDefault="00670F95" w:rsidP="00D911D4">
            <w:pPr>
              <w:rPr>
                <w:rFonts w:ascii="Arial" w:hAnsi="Arial" w:cs="Arial"/>
              </w:rPr>
            </w:pPr>
          </w:p>
          <w:p w14:paraId="7D9FBA2C" w14:textId="77777777" w:rsidR="00670F95" w:rsidRPr="00670F95" w:rsidRDefault="00670F95" w:rsidP="00D911D4">
            <w:pPr>
              <w:rPr>
                <w:rFonts w:ascii="Arial" w:hAnsi="Arial" w:cs="Arial"/>
              </w:rPr>
            </w:pPr>
          </w:p>
          <w:p w14:paraId="73B62BC2" w14:textId="77777777" w:rsidR="00670F95" w:rsidRPr="00670F95" w:rsidRDefault="00670F95" w:rsidP="00D911D4">
            <w:pPr>
              <w:rPr>
                <w:rFonts w:ascii="Arial" w:hAnsi="Arial" w:cs="Arial"/>
              </w:rPr>
            </w:pPr>
          </w:p>
          <w:p w14:paraId="2EB9A265" w14:textId="77777777" w:rsidR="00670F95" w:rsidRPr="00670F95" w:rsidRDefault="00670F95" w:rsidP="00D911D4">
            <w:pPr>
              <w:rPr>
                <w:rFonts w:ascii="Arial" w:hAnsi="Arial" w:cs="Arial"/>
              </w:rPr>
            </w:pPr>
          </w:p>
          <w:p w14:paraId="2297CC58" w14:textId="77777777" w:rsidR="00670F95" w:rsidRPr="00670F95" w:rsidRDefault="00670F95" w:rsidP="00D911D4">
            <w:pPr>
              <w:rPr>
                <w:rFonts w:ascii="Arial" w:hAnsi="Arial" w:cs="Arial"/>
              </w:rPr>
            </w:pPr>
          </w:p>
          <w:p w14:paraId="348702AB" w14:textId="77777777" w:rsidR="00670F95" w:rsidRPr="00670F95" w:rsidRDefault="00670F95" w:rsidP="00D911D4">
            <w:pPr>
              <w:rPr>
                <w:rFonts w:ascii="Arial" w:hAnsi="Arial" w:cs="Arial"/>
              </w:rPr>
            </w:pPr>
          </w:p>
        </w:tc>
      </w:tr>
      <w:bookmarkEnd w:id="4"/>
    </w:tbl>
    <w:tbl>
      <w:tblPr>
        <w:tblStyle w:val="TableGrid2"/>
        <w:tblW w:w="10490" w:type="dxa"/>
        <w:tblInd w:w="-5" w:type="dxa"/>
        <w:tblLook w:val="04A0" w:firstRow="1" w:lastRow="0" w:firstColumn="1" w:lastColumn="0" w:noHBand="0" w:noVBand="1"/>
      </w:tblPr>
      <w:tblGrid>
        <w:gridCol w:w="2552"/>
        <w:gridCol w:w="7938"/>
      </w:tblGrid>
      <w:tr w:rsidR="00670F95" w:rsidRPr="00670F95" w14:paraId="5915488C" w14:textId="77777777" w:rsidTr="00D911D4">
        <w:tc>
          <w:tcPr>
            <w:tcW w:w="2552" w:type="dxa"/>
            <w:tcBorders>
              <w:top w:val="nil"/>
            </w:tcBorders>
          </w:tcPr>
          <w:p w14:paraId="144C10AF" w14:textId="77777777" w:rsidR="00670F95" w:rsidRPr="00670F95" w:rsidRDefault="00670F95" w:rsidP="00D911D4"/>
          <w:p w14:paraId="4528C18C" w14:textId="77777777" w:rsidR="00670F95" w:rsidRPr="00670F95" w:rsidRDefault="00670F95" w:rsidP="00D911D4"/>
          <w:p w14:paraId="4795E5A3" w14:textId="77777777" w:rsidR="00670F95" w:rsidRPr="00670F95" w:rsidRDefault="00670F95" w:rsidP="00D911D4"/>
          <w:p w14:paraId="5C976685" w14:textId="77777777" w:rsidR="00670F95" w:rsidRPr="00670F95" w:rsidRDefault="00670F95" w:rsidP="00D911D4">
            <w:r w:rsidRPr="00670F95">
              <w:t>Word of the Day</w:t>
            </w:r>
          </w:p>
          <w:p w14:paraId="3744E105" w14:textId="77777777" w:rsidR="00670F95" w:rsidRPr="00670F95" w:rsidRDefault="00670F95" w:rsidP="00D911D4"/>
        </w:tc>
        <w:tc>
          <w:tcPr>
            <w:tcW w:w="7938" w:type="dxa"/>
            <w:tcBorders>
              <w:top w:val="nil"/>
            </w:tcBorders>
          </w:tcPr>
          <w:p w14:paraId="68795B73" w14:textId="77777777" w:rsidR="00670F95" w:rsidRPr="00670F95" w:rsidRDefault="00670F95" w:rsidP="00D911D4"/>
          <w:p w14:paraId="78BF0F25" w14:textId="77777777" w:rsidR="00A71A43" w:rsidRPr="00670F95" w:rsidRDefault="00A71A43" w:rsidP="00A71A43">
            <w:pPr>
              <w:jc w:val="both"/>
            </w:pPr>
            <w:r w:rsidRPr="00670F95">
              <w:t xml:space="preserve">Many classrooms have adopted the idea of 'word of the week' however, word of the day would be more beneficial. </w:t>
            </w:r>
          </w:p>
          <w:p w14:paraId="54B4F68D" w14:textId="77777777" w:rsidR="00A71A43" w:rsidRPr="00670F95" w:rsidRDefault="00A71A43" w:rsidP="00A71A43">
            <w:pPr>
              <w:pStyle w:val="ListParagraph"/>
              <w:numPr>
                <w:ilvl w:val="0"/>
                <w:numId w:val="12"/>
              </w:numPr>
              <w:jc w:val="both"/>
            </w:pPr>
            <w:r w:rsidRPr="00670F95">
              <w:t>Make sure the word is linked to the current learning so it can be used regularly in context.</w:t>
            </w:r>
          </w:p>
          <w:p w14:paraId="3D635FA8" w14:textId="77777777" w:rsidR="00A71A43" w:rsidRPr="00670F95" w:rsidRDefault="00A71A43" w:rsidP="00A71A43">
            <w:pPr>
              <w:pStyle w:val="ListParagraph"/>
              <w:numPr>
                <w:ilvl w:val="0"/>
                <w:numId w:val="12"/>
              </w:numPr>
              <w:jc w:val="both"/>
            </w:pPr>
            <w:r w:rsidRPr="00670F95">
              <w:t>Say the word, act the word, see how many times a day the word can be used appropriately etc.</w:t>
            </w:r>
          </w:p>
          <w:p w14:paraId="4E777D78" w14:textId="77777777" w:rsidR="00670F95" w:rsidRPr="00670F95" w:rsidRDefault="00670F95" w:rsidP="00D911D4">
            <w:pPr>
              <w:pStyle w:val="ListParagraph"/>
            </w:pPr>
          </w:p>
        </w:tc>
      </w:tr>
      <w:tr w:rsidR="00670F95" w:rsidRPr="00670F95" w14:paraId="3E9A1881" w14:textId="77777777" w:rsidTr="00D911D4">
        <w:trPr>
          <w:trHeight w:val="2841"/>
        </w:trPr>
        <w:tc>
          <w:tcPr>
            <w:tcW w:w="2552" w:type="dxa"/>
          </w:tcPr>
          <w:p w14:paraId="208D088A" w14:textId="5F315608" w:rsidR="00670F95" w:rsidRPr="00670F95" w:rsidRDefault="00670F95" w:rsidP="00D911D4"/>
          <w:p w14:paraId="5D8D5C44" w14:textId="77777777" w:rsidR="00670F95" w:rsidRPr="00670F95" w:rsidRDefault="00670F95" w:rsidP="00D911D4"/>
          <w:p w14:paraId="13197725" w14:textId="77777777" w:rsidR="00670F95" w:rsidRPr="00670F95" w:rsidRDefault="00670F95" w:rsidP="00D911D4"/>
          <w:p w14:paraId="52FC8322" w14:textId="77777777" w:rsidR="00670F95" w:rsidRPr="00670F95" w:rsidRDefault="00670F95" w:rsidP="00D911D4"/>
          <w:p w14:paraId="3C3F8E23" w14:textId="77777777" w:rsidR="00670F95" w:rsidRPr="00670F95" w:rsidRDefault="00670F95" w:rsidP="00D911D4">
            <w:r w:rsidRPr="00670F95">
              <w:t>Idiom of the Week</w:t>
            </w:r>
          </w:p>
        </w:tc>
        <w:tc>
          <w:tcPr>
            <w:tcW w:w="7938" w:type="dxa"/>
          </w:tcPr>
          <w:p w14:paraId="6D3CA5EF" w14:textId="77777777" w:rsidR="00670F95" w:rsidRPr="00670F95" w:rsidRDefault="00670F95" w:rsidP="00D911D4"/>
          <w:p w14:paraId="0164B3E5" w14:textId="2A10609C" w:rsidR="00A71A43" w:rsidRPr="00670F95" w:rsidRDefault="00A71A43" w:rsidP="00A71A43">
            <w:pPr>
              <w:jc w:val="both"/>
            </w:pPr>
            <w:r w:rsidRPr="00670F95">
              <w:t>The English language is littered with metaphors and idioms</w:t>
            </w:r>
            <w:r w:rsidR="00AF1572">
              <w:t>.</w:t>
            </w:r>
            <w:r w:rsidRPr="00670F95">
              <w:t xml:space="preserve"> (</w:t>
            </w:r>
            <w:r w:rsidR="00AF1572">
              <w:t>S</w:t>
            </w:r>
            <w:r w:rsidRPr="00670F95">
              <w:t>ee what I did there?) Some pupils interpret language very literally and will need help understanding these. Assume nothing.</w:t>
            </w:r>
          </w:p>
          <w:p w14:paraId="0F55F86A" w14:textId="77777777" w:rsidR="00A71A43" w:rsidRPr="00670F95" w:rsidRDefault="00A71A43" w:rsidP="00A71A43">
            <w:pPr>
              <w:jc w:val="both"/>
            </w:pPr>
          </w:p>
          <w:p w14:paraId="7027B207" w14:textId="77777777" w:rsidR="00A71A43" w:rsidRPr="00670F95" w:rsidRDefault="00A71A43" w:rsidP="00A71A43">
            <w:pPr>
              <w:jc w:val="both"/>
            </w:pPr>
            <w:r w:rsidRPr="00670F95">
              <w:t>In addition to Word of the Day, consider Idiom of the Week. Start with commonly used ones first and then move onto less common ones. The pupils will have fun testing out peers and adults to see whether they know the meaning of them.</w:t>
            </w:r>
          </w:p>
          <w:p w14:paraId="15DF9D16" w14:textId="77777777" w:rsidR="00670F95" w:rsidRPr="00670F95" w:rsidRDefault="00670F95" w:rsidP="00D911D4"/>
        </w:tc>
      </w:tr>
    </w:tbl>
    <w:p w14:paraId="650567FD" w14:textId="77777777" w:rsidR="001813BA" w:rsidRDefault="001813BA">
      <w:pPr>
        <w:rPr>
          <w:rFonts w:ascii="Arial" w:hAnsi="Arial" w:cs="Arial"/>
          <w:sz w:val="24"/>
          <w:szCs w:val="24"/>
        </w:rPr>
      </w:pPr>
    </w:p>
    <w:tbl>
      <w:tblPr>
        <w:tblStyle w:val="TableGrid"/>
        <w:tblpPr w:leftFromText="180" w:rightFromText="180" w:vertAnchor="text" w:horzAnchor="margin" w:tblpY="748"/>
        <w:tblW w:w="10485" w:type="dxa"/>
        <w:tblLayout w:type="fixed"/>
        <w:tblLook w:val="04A0" w:firstRow="1" w:lastRow="0" w:firstColumn="1" w:lastColumn="0" w:noHBand="0" w:noVBand="1"/>
      </w:tblPr>
      <w:tblGrid>
        <w:gridCol w:w="3091"/>
        <w:gridCol w:w="7394"/>
      </w:tblGrid>
      <w:tr w:rsidR="004659A2" w:rsidRPr="00670F95" w14:paraId="1B5CC99B" w14:textId="77777777" w:rsidTr="00883799">
        <w:trPr>
          <w:trHeight w:val="3393"/>
        </w:trPr>
        <w:tc>
          <w:tcPr>
            <w:tcW w:w="3091" w:type="dxa"/>
          </w:tcPr>
          <w:p w14:paraId="121FF0B3" w14:textId="77777777" w:rsidR="004659A2" w:rsidRPr="00670F95" w:rsidRDefault="004659A2" w:rsidP="00883799">
            <w:pPr>
              <w:rPr>
                <w:rFonts w:ascii="Arial" w:hAnsi="Arial" w:cs="Arial"/>
              </w:rPr>
            </w:pPr>
          </w:p>
          <w:p w14:paraId="6E61CA82" w14:textId="77777777" w:rsidR="004659A2" w:rsidRPr="00670F95" w:rsidRDefault="004659A2" w:rsidP="00883799">
            <w:pPr>
              <w:rPr>
                <w:rFonts w:ascii="Arial" w:hAnsi="Arial" w:cs="Arial"/>
              </w:rPr>
            </w:pPr>
          </w:p>
          <w:p w14:paraId="38A2C202" w14:textId="77777777" w:rsidR="004659A2" w:rsidRPr="00670F95" w:rsidRDefault="004659A2" w:rsidP="00883799">
            <w:pPr>
              <w:rPr>
                <w:rFonts w:ascii="Arial" w:hAnsi="Arial" w:cs="Arial"/>
              </w:rPr>
            </w:pPr>
          </w:p>
          <w:p w14:paraId="56F9860A" w14:textId="77777777" w:rsidR="004659A2" w:rsidRPr="00670F95" w:rsidRDefault="004659A2" w:rsidP="00883799">
            <w:pPr>
              <w:rPr>
                <w:rFonts w:ascii="Arial" w:hAnsi="Arial" w:cs="Arial"/>
              </w:rPr>
            </w:pPr>
          </w:p>
          <w:p w14:paraId="3D981A21" w14:textId="77777777" w:rsidR="004659A2" w:rsidRPr="00670F95" w:rsidRDefault="004659A2" w:rsidP="00883799">
            <w:pPr>
              <w:rPr>
                <w:rFonts w:ascii="Arial" w:hAnsi="Arial" w:cs="Arial"/>
              </w:rPr>
            </w:pPr>
          </w:p>
          <w:p w14:paraId="0F2F3E6E" w14:textId="77777777" w:rsidR="004659A2" w:rsidRPr="00670F95" w:rsidRDefault="004659A2" w:rsidP="00883799">
            <w:pPr>
              <w:rPr>
                <w:rFonts w:ascii="Arial" w:hAnsi="Arial" w:cs="Arial"/>
              </w:rPr>
            </w:pPr>
            <w:r w:rsidRPr="00670F95">
              <w:rPr>
                <w:rFonts w:ascii="Arial" w:hAnsi="Arial" w:cs="Arial"/>
              </w:rPr>
              <w:t>Homonyms</w:t>
            </w:r>
          </w:p>
          <w:p w14:paraId="227ABEA8" w14:textId="77777777" w:rsidR="004659A2" w:rsidRPr="00670F95" w:rsidRDefault="004659A2" w:rsidP="00883799">
            <w:pPr>
              <w:rPr>
                <w:rFonts w:ascii="Arial" w:hAnsi="Arial" w:cs="Arial"/>
              </w:rPr>
            </w:pPr>
          </w:p>
        </w:tc>
        <w:tc>
          <w:tcPr>
            <w:tcW w:w="7394" w:type="dxa"/>
          </w:tcPr>
          <w:p w14:paraId="59F0EB73" w14:textId="77777777" w:rsidR="004659A2" w:rsidRPr="00670F95" w:rsidRDefault="004659A2" w:rsidP="00883799">
            <w:pPr>
              <w:rPr>
                <w:rFonts w:ascii="Arial" w:hAnsi="Arial" w:cs="Arial"/>
              </w:rPr>
            </w:pPr>
          </w:p>
          <w:p w14:paraId="0A85925E" w14:textId="77777777" w:rsidR="004659A2" w:rsidRPr="00670F95" w:rsidRDefault="004659A2" w:rsidP="00883799">
            <w:pPr>
              <w:jc w:val="both"/>
              <w:rPr>
                <w:rFonts w:ascii="Arial" w:hAnsi="Arial" w:cs="Arial"/>
              </w:rPr>
            </w:pPr>
            <w:r w:rsidRPr="00670F95">
              <w:rPr>
                <w:rFonts w:ascii="Arial" w:hAnsi="Arial" w:cs="Arial"/>
              </w:rPr>
              <w:t xml:space="preserve">Homonyms are words that have the same sound and pronunciation but different meanings. </w:t>
            </w:r>
          </w:p>
          <w:p w14:paraId="414CCFBA" w14:textId="77777777" w:rsidR="004659A2" w:rsidRPr="00670F95" w:rsidRDefault="004659A2" w:rsidP="00883799">
            <w:pPr>
              <w:jc w:val="both"/>
              <w:rPr>
                <w:rFonts w:ascii="Arial" w:hAnsi="Arial" w:cs="Arial"/>
              </w:rPr>
            </w:pPr>
          </w:p>
          <w:p w14:paraId="3AC9F986" w14:textId="77777777" w:rsidR="004659A2" w:rsidRPr="00670F95" w:rsidRDefault="004659A2" w:rsidP="00883799">
            <w:pPr>
              <w:jc w:val="both"/>
              <w:rPr>
                <w:rFonts w:ascii="Arial" w:hAnsi="Arial" w:cs="Arial"/>
              </w:rPr>
            </w:pPr>
            <w:r w:rsidRPr="00670F95">
              <w:rPr>
                <w:rFonts w:ascii="Arial" w:hAnsi="Arial" w:cs="Arial"/>
              </w:rPr>
              <w:t>When learning words which are homonyms, explore the different meanings and discuss the contexts in which they might be used – as appropriate to the age and interest level of the pupil.</w:t>
            </w:r>
          </w:p>
          <w:p w14:paraId="7176532F" w14:textId="77777777" w:rsidR="004659A2" w:rsidRPr="00670F95" w:rsidRDefault="004659A2" w:rsidP="00883799">
            <w:pPr>
              <w:jc w:val="both"/>
              <w:rPr>
                <w:rFonts w:ascii="Arial" w:hAnsi="Arial" w:cs="Arial"/>
              </w:rPr>
            </w:pPr>
          </w:p>
          <w:p w14:paraId="6362132E" w14:textId="77777777" w:rsidR="004659A2" w:rsidRPr="00670F95" w:rsidRDefault="004659A2" w:rsidP="00883799">
            <w:pPr>
              <w:jc w:val="both"/>
              <w:rPr>
                <w:rFonts w:ascii="Arial" w:hAnsi="Arial" w:cs="Arial"/>
              </w:rPr>
            </w:pPr>
            <w:r w:rsidRPr="00670F95">
              <w:rPr>
                <w:rFonts w:ascii="Arial" w:hAnsi="Arial" w:cs="Arial"/>
              </w:rPr>
              <w:t xml:space="preserve">Make this fun and exploratory. </w:t>
            </w:r>
          </w:p>
          <w:p w14:paraId="4486B523" w14:textId="77777777" w:rsidR="004659A2" w:rsidRPr="00670F95" w:rsidRDefault="004659A2" w:rsidP="00883799">
            <w:pPr>
              <w:rPr>
                <w:rFonts w:ascii="Arial" w:hAnsi="Arial" w:cs="Arial"/>
              </w:rPr>
            </w:pPr>
          </w:p>
          <w:p w14:paraId="7EDFC8FE" w14:textId="77777777" w:rsidR="004659A2" w:rsidRPr="00670F95" w:rsidRDefault="004659A2" w:rsidP="00883799">
            <w:pPr>
              <w:rPr>
                <w:rFonts w:ascii="Arial" w:hAnsi="Arial" w:cs="Arial"/>
              </w:rPr>
            </w:pPr>
            <w:r w:rsidRPr="00670F95">
              <w:rPr>
                <w:rFonts w:ascii="Arial" w:hAnsi="Arial" w:cs="Arial"/>
              </w:rPr>
              <w:t>See the table below for examples.</w:t>
            </w:r>
          </w:p>
          <w:p w14:paraId="6A2EAAD6" w14:textId="77777777" w:rsidR="004659A2" w:rsidRPr="00670F95" w:rsidRDefault="004659A2" w:rsidP="00883799">
            <w:pPr>
              <w:rPr>
                <w:rFonts w:ascii="Arial" w:hAnsi="Arial" w:cs="Arial"/>
              </w:rPr>
            </w:pPr>
          </w:p>
        </w:tc>
      </w:tr>
      <w:tr w:rsidR="004659A2" w:rsidRPr="00670F95" w14:paraId="64EF9C58" w14:textId="77777777" w:rsidTr="00883799">
        <w:trPr>
          <w:trHeight w:val="3393"/>
        </w:trPr>
        <w:tc>
          <w:tcPr>
            <w:tcW w:w="10485" w:type="dxa"/>
            <w:gridSpan w:val="2"/>
          </w:tcPr>
          <w:p w14:paraId="51AF0E6F" w14:textId="77777777" w:rsidR="004659A2" w:rsidRPr="00670F95" w:rsidRDefault="004659A2" w:rsidP="00883799">
            <w:pPr>
              <w:rPr>
                <w:rFonts w:ascii="Arial" w:hAnsi="Arial" w:cs="Arial"/>
              </w:rPr>
            </w:pPr>
          </w:p>
          <w:p w14:paraId="43C98AF8" w14:textId="77777777" w:rsidR="004659A2" w:rsidRPr="00670F95" w:rsidRDefault="004659A2" w:rsidP="00883799">
            <w:pPr>
              <w:rPr>
                <w:rFonts w:ascii="Arial" w:hAnsi="Arial" w:cs="Arial"/>
              </w:rPr>
            </w:pPr>
          </w:p>
          <w:p w14:paraId="25E53359" w14:textId="77777777" w:rsidR="004659A2" w:rsidRPr="00670F95" w:rsidRDefault="004659A2" w:rsidP="00883799">
            <w:pPr>
              <w:rPr>
                <w:rFonts w:ascii="Arial" w:hAnsi="Arial" w:cs="Arial"/>
              </w:rPr>
            </w:pPr>
            <w:r w:rsidRPr="00670F95">
              <w:rPr>
                <w:rFonts w:ascii="Arial" w:hAnsi="Arial" w:cs="Arial"/>
                <w:noProof/>
              </w:rPr>
              <w:drawing>
                <wp:inline distT="0" distB="0" distL="0" distR="0" wp14:anchorId="5FA2C590" wp14:editId="1D476C43">
                  <wp:extent cx="6548755" cy="4451883"/>
                  <wp:effectExtent l="0" t="0" r="4445" b="6350"/>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extLst>
                              <a:ext uri="{28A0092B-C50C-407E-A947-70E740481C1C}">
                                <a14:useLocalDpi xmlns:a14="http://schemas.microsoft.com/office/drawing/2010/main" val="0"/>
                              </a:ext>
                            </a:extLst>
                          </a:blip>
                          <a:stretch>
                            <a:fillRect/>
                          </a:stretch>
                        </pic:blipFill>
                        <pic:spPr>
                          <a:xfrm>
                            <a:off x="0" y="0"/>
                            <a:ext cx="6565187" cy="4463053"/>
                          </a:xfrm>
                          <a:prstGeom prst="rect">
                            <a:avLst/>
                          </a:prstGeom>
                          <a:effectLst>
                            <a:softEdge rad="0"/>
                          </a:effectLst>
                        </pic:spPr>
                      </pic:pic>
                    </a:graphicData>
                  </a:graphic>
                </wp:inline>
              </w:drawing>
            </w:r>
          </w:p>
        </w:tc>
      </w:tr>
    </w:tbl>
    <w:p w14:paraId="574DD2F4" w14:textId="77777777" w:rsidR="004659A2" w:rsidRPr="00670F95" w:rsidRDefault="004659A2" w:rsidP="004659A2">
      <w:pPr>
        <w:rPr>
          <w:rFonts w:ascii="Arial" w:hAnsi="Arial" w:cs="Arial"/>
          <w:sz w:val="24"/>
          <w:szCs w:val="24"/>
        </w:rPr>
        <w:sectPr w:rsidR="004659A2" w:rsidRPr="00670F95" w:rsidSect="004659A2">
          <w:pgSz w:w="11900" w:h="16840"/>
          <w:pgMar w:top="720" w:right="720" w:bottom="720" w:left="720" w:header="720" w:footer="720" w:gutter="0"/>
          <w:pgNumType w:start="0"/>
          <w:cols w:space="720"/>
          <w:titlePg/>
          <w:docGrid w:linePitch="360"/>
        </w:sectPr>
      </w:pPr>
    </w:p>
    <w:p w14:paraId="2F543455" w14:textId="77777777" w:rsidR="00C95332" w:rsidRPr="00670F95" w:rsidRDefault="00C95332" w:rsidP="00670F95">
      <w:pPr>
        <w:tabs>
          <w:tab w:val="left" w:pos="5958"/>
        </w:tabs>
        <w:rPr>
          <w:rFonts w:ascii="Arial" w:hAnsi="Arial" w:cs="Arial"/>
          <w:sz w:val="24"/>
          <w:szCs w:val="24"/>
        </w:rPr>
      </w:pPr>
    </w:p>
    <w:tbl>
      <w:tblPr>
        <w:tblStyle w:val="TableGrid"/>
        <w:tblpPr w:leftFromText="180" w:rightFromText="180" w:vertAnchor="page" w:horzAnchor="margin" w:tblpY="1531"/>
        <w:tblW w:w="10490" w:type="dxa"/>
        <w:tblLook w:val="04A0" w:firstRow="1" w:lastRow="0" w:firstColumn="1" w:lastColumn="0" w:noHBand="0" w:noVBand="1"/>
      </w:tblPr>
      <w:tblGrid>
        <w:gridCol w:w="2552"/>
        <w:gridCol w:w="7938"/>
      </w:tblGrid>
      <w:tr w:rsidR="003A4427" w:rsidRPr="00670F95" w14:paraId="308A16DB" w14:textId="77777777" w:rsidTr="00C95332">
        <w:tc>
          <w:tcPr>
            <w:tcW w:w="2552" w:type="dxa"/>
            <w:tcBorders>
              <w:top w:val="single" w:sz="4" w:space="0" w:color="auto"/>
            </w:tcBorders>
            <w:vAlign w:val="center"/>
          </w:tcPr>
          <w:p w14:paraId="10C1A8BC" w14:textId="77777777" w:rsidR="003A4427" w:rsidRPr="00670F95" w:rsidRDefault="003A4427" w:rsidP="00C95332">
            <w:pPr>
              <w:rPr>
                <w:rFonts w:ascii="Arial" w:hAnsi="Arial" w:cs="Arial"/>
              </w:rPr>
            </w:pPr>
            <w:bookmarkStart w:id="5" w:name="_Hlk150867920"/>
            <w:bookmarkEnd w:id="5"/>
          </w:p>
          <w:p w14:paraId="7072EFA3" w14:textId="77777777" w:rsidR="003A4427" w:rsidRPr="00670F95" w:rsidRDefault="003A4427" w:rsidP="00C95332">
            <w:pPr>
              <w:rPr>
                <w:rFonts w:ascii="Arial" w:hAnsi="Arial" w:cs="Arial"/>
              </w:rPr>
            </w:pPr>
            <w:r w:rsidRPr="00670F95">
              <w:rPr>
                <w:rFonts w:ascii="Arial" w:hAnsi="Arial" w:cs="Arial"/>
              </w:rPr>
              <w:t>Talk Frames</w:t>
            </w:r>
          </w:p>
        </w:tc>
        <w:tc>
          <w:tcPr>
            <w:tcW w:w="7938" w:type="dxa"/>
            <w:tcBorders>
              <w:top w:val="single" w:sz="4" w:space="0" w:color="auto"/>
            </w:tcBorders>
          </w:tcPr>
          <w:p w14:paraId="04603B07" w14:textId="77777777" w:rsidR="003A4427" w:rsidRPr="00670F95" w:rsidRDefault="003A4427" w:rsidP="00C95332">
            <w:pPr>
              <w:jc w:val="both"/>
              <w:rPr>
                <w:rFonts w:ascii="Arial" w:hAnsi="Arial" w:cs="Arial"/>
              </w:rPr>
            </w:pPr>
          </w:p>
          <w:p w14:paraId="49CAC5CF" w14:textId="77777777" w:rsidR="00A71A43" w:rsidRPr="00670F95" w:rsidRDefault="00A71A43" w:rsidP="00A71A43">
            <w:pPr>
              <w:jc w:val="both"/>
              <w:rPr>
                <w:rFonts w:ascii="Arial" w:hAnsi="Arial" w:cs="Arial"/>
              </w:rPr>
            </w:pPr>
            <w:r w:rsidRPr="00670F95">
              <w:rPr>
                <w:rFonts w:ascii="Arial" w:hAnsi="Arial" w:cs="Arial"/>
              </w:rPr>
              <w:t>It is common in classrooms to use writing frames to support writing, but how often are talk frames used to support language and communication</w:t>
            </w:r>
            <w:r>
              <w:rPr>
                <w:rFonts w:ascii="Arial" w:hAnsi="Arial" w:cs="Arial"/>
              </w:rPr>
              <w:t>?</w:t>
            </w:r>
          </w:p>
          <w:p w14:paraId="03138446" w14:textId="77777777" w:rsidR="00A71A43" w:rsidRPr="00670F95" w:rsidRDefault="00A71A43" w:rsidP="00A71A43">
            <w:pPr>
              <w:jc w:val="both"/>
              <w:rPr>
                <w:rFonts w:ascii="Arial" w:hAnsi="Arial" w:cs="Arial"/>
              </w:rPr>
            </w:pPr>
          </w:p>
          <w:p w14:paraId="1EC61E64" w14:textId="77777777" w:rsidR="00A71A43" w:rsidRPr="00670F95" w:rsidRDefault="00A71A43" w:rsidP="00A71A43">
            <w:pPr>
              <w:jc w:val="both"/>
              <w:rPr>
                <w:rFonts w:ascii="Arial" w:hAnsi="Arial" w:cs="Arial"/>
              </w:rPr>
            </w:pPr>
            <w:r w:rsidRPr="00670F95">
              <w:rPr>
                <w:rFonts w:ascii="Arial" w:hAnsi="Arial" w:cs="Arial"/>
              </w:rPr>
              <w:t xml:space="preserve">When learning about a new topic, collect the subject specific words in one column and generally used formal academic words in the other. Encourage pupils to use these when answering questions or talking about their learning. </w:t>
            </w:r>
          </w:p>
          <w:p w14:paraId="5DC97081" w14:textId="77777777" w:rsidR="003A4427" w:rsidRPr="00670F95" w:rsidRDefault="003A4427" w:rsidP="00C95332">
            <w:pPr>
              <w:rPr>
                <w:rFonts w:ascii="Arial" w:hAnsi="Arial" w:cs="Arial"/>
              </w:rPr>
            </w:pPr>
          </w:p>
          <w:tbl>
            <w:tblPr>
              <w:tblpPr w:leftFromText="180" w:rightFromText="180" w:vertAnchor="text" w:horzAnchor="margin" w:tblpXSpec="center" w:tblpY="-37"/>
              <w:tblOverlap w:val="never"/>
              <w:tblW w:w="5920" w:type="dxa"/>
              <w:tblCellMar>
                <w:left w:w="0" w:type="dxa"/>
                <w:right w:w="0" w:type="dxa"/>
              </w:tblCellMar>
              <w:tblLook w:val="0420" w:firstRow="1" w:lastRow="0" w:firstColumn="0" w:lastColumn="0" w:noHBand="0" w:noVBand="1"/>
            </w:tblPr>
            <w:tblGrid>
              <w:gridCol w:w="2927"/>
              <w:gridCol w:w="2993"/>
            </w:tblGrid>
            <w:tr w:rsidR="003A4427" w:rsidRPr="00670F95" w14:paraId="317097D1" w14:textId="77777777" w:rsidTr="00F230BC">
              <w:trPr>
                <w:trHeight w:val="573"/>
              </w:trPr>
              <w:tc>
                <w:tcPr>
                  <w:tcW w:w="292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6545A722" w14:textId="77777777" w:rsidR="00F230BC" w:rsidRDefault="003A4427" w:rsidP="00C95332">
                  <w:pPr>
                    <w:rPr>
                      <w:rFonts w:ascii="Arial" w:hAnsi="Arial" w:cs="Arial"/>
                      <w:sz w:val="24"/>
                      <w:szCs w:val="24"/>
                    </w:rPr>
                  </w:pPr>
                  <w:r w:rsidRPr="00670F95">
                    <w:rPr>
                      <w:rFonts w:ascii="Arial" w:hAnsi="Arial" w:cs="Arial"/>
                      <w:sz w:val="24"/>
                      <w:szCs w:val="24"/>
                    </w:rPr>
                    <w:t>Technical</w:t>
                  </w:r>
                </w:p>
                <w:p w14:paraId="13EDE5D3" w14:textId="0C42445F" w:rsidR="003A4427" w:rsidRPr="00670F95" w:rsidRDefault="003A4427" w:rsidP="00C95332">
                  <w:pPr>
                    <w:rPr>
                      <w:rFonts w:ascii="Arial" w:hAnsi="Arial" w:cs="Arial"/>
                      <w:sz w:val="24"/>
                      <w:szCs w:val="24"/>
                    </w:rPr>
                  </w:pPr>
                  <w:r w:rsidRPr="00670F95">
                    <w:rPr>
                      <w:rFonts w:ascii="Arial" w:hAnsi="Arial" w:cs="Arial"/>
                      <w:sz w:val="24"/>
                      <w:szCs w:val="24"/>
                    </w:rPr>
                    <w:t>/Subject Specific Words</w:t>
                  </w:r>
                </w:p>
              </w:tc>
              <w:tc>
                <w:tcPr>
                  <w:tcW w:w="299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321000AA" w14:textId="77777777" w:rsidR="00433D21" w:rsidRDefault="003A4427" w:rsidP="00C95332">
                  <w:pPr>
                    <w:rPr>
                      <w:rFonts w:ascii="Arial" w:hAnsi="Arial" w:cs="Arial"/>
                      <w:sz w:val="24"/>
                      <w:szCs w:val="24"/>
                    </w:rPr>
                  </w:pPr>
                  <w:r w:rsidRPr="00670F95">
                    <w:rPr>
                      <w:rFonts w:ascii="Arial" w:hAnsi="Arial" w:cs="Arial"/>
                      <w:sz w:val="24"/>
                      <w:szCs w:val="24"/>
                    </w:rPr>
                    <w:t xml:space="preserve">Useful Academic </w:t>
                  </w:r>
                </w:p>
                <w:p w14:paraId="289684C7" w14:textId="6E363EB1" w:rsidR="003A4427" w:rsidRPr="00670F95" w:rsidRDefault="003A4427" w:rsidP="00C95332">
                  <w:pPr>
                    <w:rPr>
                      <w:rFonts w:ascii="Arial" w:hAnsi="Arial" w:cs="Arial"/>
                      <w:sz w:val="24"/>
                      <w:szCs w:val="24"/>
                    </w:rPr>
                  </w:pPr>
                  <w:r w:rsidRPr="00670F95">
                    <w:rPr>
                      <w:rFonts w:ascii="Arial" w:hAnsi="Arial" w:cs="Arial"/>
                      <w:sz w:val="24"/>
                      <w:szCs w:val="24"/>
                    </w:rPr>
                    <w:t>Words</w:t>
                  </w:r>
                </w:p>
              </w:tc>
            </w:tr>
            <w:tr w:rsidR="003A4427" w:rsidRPr="00670F95" w14:paraId="63A0B165" w14:textId="77777777" w:rsidTr="00F230BC">
              <w:trPr>
                <w:trHeight w:val="573"/>
              </w:trPr>
              <w:tc>
                <w:tcPr>
                  <w:tcW w:w="292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477CF861" w14:textId="77777777" w:rsidR="003A4427" w:rsidRPr="00670F95" w:rsidRDefault="003A4427" w:rsidP="00C95332">
                  <w:pPr>
                    <w:numPr>
                      <w:ilvl w:val="0"/>
                      <w:numId w:val="13"/>
                    </w:numPr>
                    <w:jc w:val="left"/>
                    <w:rPr>
                      <w:rFonts w:ascii="Arial" w:hAnsi="Arial" w:cs="Arial"/>
                      <w:sz w:val="24"/>
                      <w:szCs w:val="24"/>
                    </w:rPr>
                  </w:pPr>
                  <w:r w:rsidRPr="00670F95">
                    <w:rPr>
                      <w:rFonts w:ascii="Arial" w:hAnsi="Arial" w:cs="Arial"/>
                      <w:sz w:val="24"/>
                      <w:szCs w:val="24"/>
                    </w:rPr>
                    <w:t>Ecosystem</w:t>
                  </w:r>
                </w:p>
                <w:p w14:paraId="205177B5" w14:textId="77777777" w:rsidR="003A4427" w:rsidRPr="00670F95" w:rsidRDefault="003A4427" w:rsidP="00C95332">
                  <w:pPr>
                    <w:numPr>
                      <w:ilvl w:val="0"/>
                      <w:numId w:val="13"/>
                    </w:numPr>
                    <w:jc w:val="left"/>
                    <w:rPr>
                      <w:rFonts w:ascii="Arial" w:hAnsi="Arial" w:cs="Arial"/>
                      <w:sz w:val="24"/>
                      <w:szCs w:val="24"/>
                    </w:rPr>
                  </w:pPr>
                  <w:r w:rsidRPr="00670F95">
                    <w:rPr>
                      <w:rFonts w:ascii="Arial" w:hAnsi="Arial" w:cs="Arial"/>
                      <w:sz w:val="24"/>
                      <w:szCs w:val="24"/>
                    </w:rPr>
                    <w:t>Microorganism</w:t>
                  </w:r>
                </w:p>
                <w:p w14:paraId="706A25C1" w14:textId="77777777" w:rsidR="003A4427" w:rsidRPr="00670F95" w:rsidRDefault="003A4427" w:rsidP="00C95332">
                  <w:pPr>
                    <w:numPr>
                      <w:ilvl w:val="0"/>
                      <w:numId w:val="13"/>
                    </w:numPr>
                    <w:jc w:val="left"/>
                    <w:rPr>
                      <w:rFonts w:ascii="Arial" w:hAnsi="Arial" w:cs="Arial"/>
                      <w:sz w:val="24"/>
                      <w:szCs w:val="24"/>
                    </w:rPr>
                  </w:pPr>
                  <w:r w:rsidRPr="00670F95">
                    <w:rPr>
                      <w:rFonts w:ascii="Arial" w:hAnsi="Arial" w:cs="Arial"/>
                      <w:sz w:val="24"/>
                      <w:szCs w:val="24"/>
                    </w:rPr>
                    <w:t>Habitat</w:t>
                  </w:r>
                </w:p>
                <w:p w14:paraId="33375680" w14:textId="77777777" w:rsidR="003A4427" w:rsidRPr="00670F95" w:rsidRDefault="003A4427" w:rsidP="00C95332">
                  <w:pPr>
                    <w:numPr>
                      <w:ilvl w:val="0"/>
                      <w:numId w:val="13"/>
                    </w:numPr>
                    <w:jc w:val="left"/>
                    <w:rPr>
                      <w:rFonts w:ascii="Arial" w:hAnsi="Arial" w:cs="Arial"/>
                      <w:sz w:val="24"/>
                      <w:szCs w:val="24"/>
                    </w:rPr>
                  </w:pPr>
                  <w:r w:rsidRPr="00670F95">
                    <w:rPr>
                      <w:rFonts w:ascii="Arial" w:hAnsi="Arial" w:cs="Arial"/>
                      <w:sz w:val="24"/>
                      <w:szCs w:val="24"/>
                    </w:rPr>
                    <w:t>Aquatic</w:t>
                  </w:r>
                </w:p>
              </w:tc>
              <w:tc>
                <w:tcPr>
                  <w:tcW w:w="299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6CFE29DD" w14:textId="77777777" w:rsidR="003A4427" w:rsidRPr="00670F95" w:rsidRDefault="003A4427" w:rsidP="00C95332">
                  <w:pPr>
                    <w:numPr>
                      <w:ilvl w:val="0"/>
                      <w:numId w:val="13"/>
                    </w:numPr>
                    <w:jc w:val="left"/>
                    <w:rPr>
                      <w:rFonts w:ascii="Arial" w:hAnsi="Arial" w:cs="Arial"/>
                      <w:sz w:val="24"/>
                      <w:szCs w:val="24"/>
                    </w:rPr>
                  </w:pPr>
                  <w:r w:rsidRPr="00670F95">
                    <w:rPr>
                      <w:rFonts w:ascii="Arial" w:hAnsi="Arial" w:cs="Arial"/>
                      <w:sz w:val="24"/>
                      <w:szCs w:val="24"/>
                    </w:rPr>
                    <w:t>Consist</w:t>
                  </w:r>
                </w:p>
                <w:p w14:paraId="6D98FA6B" w14:textId="77777777" w:rsidR="003A4427" w:rsidRPr="00670F95" w:rsidRDefault="003A4427" w:rsidP="00C95332">
                  <w:pPr>
                    <w:numPr>
                      <w:ilvl w:val="0"/>
                      <w:numId w:val="13"/>
                    </w:numPr>
                    <w:jc w:val="left"/>
                    <w:rPr>
                      <w:rFonts w:ascii="Arial" w:hAnsi="Arial" w:cs="Arial"/>
                      <w:sz w:val="24"/>
                      <w:szCs w:val="24"/>
                    </w:rPr>
                  </w:pPr>
                  <w:r w:rsidRPr="00670F95">
                    <w:rPr>
                      <w:rFonts w:ascii="Arial" w:hAnsi="Arial" w:cs="Arial"/>
                      <w:sz w:val="24"/>
                      <w:szCs w:val="24"/>
                    </w:rPr>
                    <w:t>Affect</w:t>
                  </w:r>
                </w:p>
                <w:p w14:paraId="20CBD3E2" w14:textId="77777777" w:rsidR="003A4427" w:rsidRPr="00670F95" w:rsidRDefault="003A4427" w:rsidP="00C95332">
                  <w:pPr>
                    <w:numPr>
                      <w:ilvl w:val="0"/>
                      <w:numId w:val="13"/>
                    </w:numPr>
                    <w:jc w:val="left"/>
                    <w:rPr>
                      <w:rFonts w:ascii="Arial" w:hAnsi="Arial" w:cs="Arial"/>
                      <w:sz w:val="24"/>
                      <w:szCs w:val="24"/>
                    </w:rPr>
                  </w:pPr>
                  <w:r w:rsidRPr="00670F95">
                    <w:rPr>
                      <w:rFonts w:ascii="Arial" w:hAnsi="Arial" w:cs="Arial"/>
                      <w:sz w:val="24"/>
                      <w:szCs w:val="24"/>
                    </w:rPr>
                    <w:t>Inhabited</w:t>
                  </w:r>
                </w:p>
                <w:p w14:paraId="468C4610" w14:textId="77777777" w:rsidR="003A4427" w:rsidRPr="00670F95" w:rsidRDefault="003A4427" w:rsidP="00C95332">
                  <w:pPr>
                    <w:numPr>
                      <w:ilvl w:val="0"/>
                      <w:numId w:val="13"/>
                    </w:numPr>
                    <w:jc w:val="left"/>
                    <w:rPr>
                      <w:rFonts w:ascii="Arial" w:hAnsi="Arial" w:cs="Arial"/>
                      <w:sz w:val="24"/>
                      <w:szCs w:val="24"/>
                    </w:rPr>
                  </w:pPr>
                  <w:r w:rsidRPr="00670F95">
                    <w:rPr>
                      <w:rFonts w:ascii="Arial" w:hAnsi="Arial" w:cs="Arial"/>
                      <w:sz w:val="24"/>
                      <w:szCs w:val="24"/>
                    </w:rPr>
                    <w:t xml:space="preserve">Part </w:t>
                  </w:r>
                </w:p>
                <w:p w14:paraId="0E68C02A" w14:textId="77777777" w:rsidR="003A4427" w:rsidRPr="00670F95" w:rsidRDefault="003A4427" w:rsidP="00C95332">
                  <w:pPr>
                    <w:numPr>
                      <w:ilvl w:val="0"/>
                      <w:numId w:val="13"/>
                    </w:numPr>
                    <w:jc w:val="left"/>
                    <w:rPr>
                      <w:rFonts w:ascii="Arial" w:hAnsi="Arial" w:cs="Arial"/>
                      <w:sz w:val="24"/>
                      <w:szCs w:val="24"/>
                    </w:rPr>
                  </w:pPr>
                  <w:r w:rsidRPr="00670F95">
                    <w:rPr>
                      <w:rFonts w:ascii="Arial" w:hAnsi="Arial" w:cs="Arial"/>
                      <w:sz w:val="24"/>
                      <w:szCs w:val="24"/>
                    </w:rPr>
                    <w:t>Changed</w:t>
                  </w:r>
                </w:p>
              </w:tc>
            </w:tr>
          </w:tbl>
          <w:p w14:paraId="26C25AFE" w14:textId="77777777" w:rsidR="003A4427" w:rsidRPr="00670F95" w:rsidRDefault="003A4427" w:rsidP="00C95332">
            <w:pPr>
              <w:rPr>
                <w:rFonts w:ascii="Arial" w:hAnsi="Arial" w:cs="Arial"/>
              </w:rPr>
            </w:pPr>
          </w:p>
          <w:p w14:paraId="092979F3" w14:textId="77777777" w:rsidR="003A4427" w:rsidRPr="00670F95" w:rsidRDefault="003A4427" w:rsidP="00C95332">
            <w:pPr>
              <w:rPr>
                <w:rFonts w:ascii="Arial" w:hAnsi="Arial" w:cs="Arial"/>
              </w:rPr>
            </w:pPr>
          </w:p>
          <w:p w14:paraId="1738112F" w14:textId="77777777" w:rsidR="003A4427" w:rsidRPr="00670F95" w:rsidRDefault="003A4427" w:rsidP="00C95332">
            <w:pPr>
              <w:rPr>
                <w:rFonts w:ascii="Arial" w:hAnsi="Arial" w:cs="Arial"/>
              </w:rPr>
            </w:pPr>
          </w:p>
          <w:p w14:paraId="5CF7EA80" w14:textId="77777777" w:rsidR="003A4427" w:rsidRPr="00670F95" w:rsidRDefault="003A4427" w:rsidP="00C95332">
            <w:pPr>
              <w:rPr>
                <w:rFonts w:ascii="Arial" w:hAnsi="Arial" w:cs="Arial"/>
              </w:rPr>
            </w:pPr>
          </w:p>
          <w:p w14:paraId="2DEC13B5" w14:textId="77777777" w:rsidR="003A4427" w:rsidRPr="00670F95" w:rsidRDefault="003A4427" w:rsidP="00C95332">
            <w:pPr>
              <w:rPr>
                <w:rFonts w:ascii="Arial" w:hAnsi="Arial" w:cs="Arial"/>
              </w:rPr>
            </w:pPr>
          </w:p>
          <w:p w14:paraId="54BCCD1C" w14:textId="77777777" w:rsidR="003A4427" w:rsidRPr="00670F95" w:rsidRDefault="003A4427" w:rsidP="00C95332">
            <w:pPr>
              <w:rPr>
                <w:rFonts w:ascii="Arial" w:hAnsi="Arial" w:cs="Arial"/>
              </w:rPr>
            </w:pPr>
          </w:p>
          <w:p w14:paraId="6A159A83" w14:textId="77777777" w:rsidR="003A4427" w:rsidRPr="00670F95" w:rsidRDefault="003A4427" w:rsidP="00C95332">
            <w:pPr>
              <w:rPr>
                <w:rFonts w:ascii="Arial" w:hAnsi="Arial" w:cs="Arial"/>
              </w:rPr>
            </w:pPr>
          </w:p>
          <w:p w14:paraId="59D590A5" w14:textId="77777777" w:rsidR="003A4427" w:rsidRPr="00670F95" w:rsidRDefault="003A4427" w:rsidP="00C95332">
            <w:pPr>
              <w:rPr>
                <w:rFonts w:ascii="Arial" w:hAnsi="Arial" w:cs="Arial"/>
              </w:rPr>
            </w:pPr>
          </w:p>
          <w:p w14:paraId="711AE9D9" w14:textId="77777777" w:rsidR="003A4427" w:rsidRPr="00670F95" w:rsidRDefault="003A4427" w:rsidP="00C95332">
            <w:pPr>
              <w:rPr>
                <w:rFonts w:ascii="Arial" w:hAnsi="Arial" w:cs="Arial"/>
              </w:rPr>
            </w:pPr>
          </w:p>
        </w:tc>
      </w:tr>
      <w:tr w:rsidR="003A4427" w:rsidRPr="00670F95" w14:paraId="7D3D9F29" w14:textId="77777777" w:rsidTr="00C95332">
        <w:tc>
          <w:tcPr>
            <w:tcW w:w="2552" w:type="dxa"/>
          </w:tcPr>
          <w:p w14:paraId="3C9B8E20" w14:textId="77777777" w:rsidR="003A4427" w:rsidRPr="00670F95" w:rsidRDefault="003A4427" w:rsidP="00C95332">
            <w:pPr>
              <w:rPr>
                <w:rFonts w:ascii="Arial" w:hAnsi="Arial" w:cs="Arial"/>
              </w:rPr>
            </w:pPr>
          </w:p>
          <w:p w14:paraId="36A82ECD" w14:textId="77777777" w:rsidR="003A4427" w:rsidRPr="00670F95" w:rsidRDefault="003A4427" w:rsidP="00C95332">
            <w:pPr>
              <w:rPr>
                <w:rFonts w:ascii="Arial" w:hAnsi="Arial" w:cs="Arial"/>
              </w:rPr>
            </w:pPr>
            <w:r w:rsidRPr="00670F95">
              <w:rPr>
                <w:rFonts w:ascii="Arial" w:hAnsi="Arial" w:cs="Arial"/>
              </w:rPr>
              <w:t>NCETM Mastery</w:t>
            </w:r>
          </w:p>
          <w:p w14:paraId="6D184BC2" w14:textId="77777777" w:rsidR="003A4427" w:rsidRPr="00670F95" w:rsidRDefault="003A4427" w:rsidP="00C95332">
            <w:pPr>
              <w:rPr>
                <w:rFonts w:ascii="Arial" w:hAnsi="Arial" w:cs="Arial"/>
              </w:rPr>
            </w:pPr>
          </w:p>
        </w:tc>
        <w:tc>
          <w:tcPr>
            <w:tcW w:w="7938" w:type="dxa"/>
          </w:tcPr>
          <w:p w14:paraId="581F30C9" w14:textId="77777777" w:rsidR="003A4427" w:rsidRPr="00670F95" w:rsidRDefault="003A4427" w:rsidP="00C95332">
            <w:pPr>
              <w:rPr>
                <w:rFonts w:ascii="Arial" w:hAnsi="Arial" w:cs="Arial"/>
              </w:rPr>
            </w:pPr>
          </w:p>
          <w:p w14:paraId="135A7CF8" w14:textId="77777777" w:rsidR="00433D21" w:rsidRDefault="003A4427" w:rsidP="00433D21">
            <w:pPr>
              <w:jc w:val="both"/>
              <w:rPr>
                <w:rFonts w:ascii="Arial" w:hAnsi="Arial" w:cs="Arial"/>
              </w:rPr>
            </w:pPr>
            <w:r w:rsidRPr="00670F95">
              <w:rPr>
                <w:rFonts w:ascii="Arial" w:hAnsi="Arial" w:cs="Arial"/>
              </w:rPr>
              <w:t xml:space="preserve">NCETM have produced a short video (2 minutes long) on the benefits of encouraging pupils to answer questions in maths (any subject?) in full sentences (if they are able). </w:t>
            </w:r>
          </w:p>
          <w:p w14:paraId="65FE9F36" w14:textId="77777777" w:rsidR="00433D21" w:rsidRDefault="00433D21" w:rsidP="00433D21">
            <w:pPr>
              <w:jc w:val="both"/>
              <w:rPr>
                <w:rFonts w:ascii="Arial" w:hAnsi="Arial" w:cs="Arial"/>
              </w:rPr>
            </w:pPr>
          </w:p>
          <w:p w14:paraId="2EDC7452" w14:textId="22A840CE" w:rsidR="00433D21" w:rsidRPr="00670F95" w:rsidRDefault="003A4427" w:rsidP="00433D21">
            <w:pPr>
              <w:jc w:val="both"/>
              <w:rPr>
                <w:rFonts w:ascii="Arial" w:hAnsi="Arial" w:cs="Arial"/>
              </w:rPr>
            </w:pPr>
            <w:r w:rsidRPr="00670F95">
              <w:rPr>
                <w:rFonts w:ascii="Arial" w:hAnsi="Arial" w:cs="Arial"/>
              </w:rPr>
              <w:t>Take a</w:t>
            </w:r>
            <w:r w:rsidR="00433D21">
              <w:rPr>
                <w:rFonts w:ascii="Arial" w:hAnsi="Arial" w:cs="Arial"/>
              </w:rPr>
              <w:t xml:space="preserve"> look at the video  </w:t>
            </w:r>
            <w:r w:rsidR="00433D21" w:rsidRPr="00433D21">
              <w:rPr>
                <w:rFonts w:ascii="Arial" w:hAnsi="Arial" w:cs="Arial"/>
                <w:i/>
                <w:iCs/>
              </w:rPr>
              <w:t>"Mastery Moments – video shorts: 1. Answers in complete sentences"</w:t>
            </w:r>
            <w:r w:rsidR="00433D21">
              <w:rPr>
                <w:rFonts w:ascii="Arial" w:hAnsi="Arial" w:cs="Arial"/>
              </w:rPr>
              <w:t xml:space="preserve"> via the link below:</w:t>
            </w:r>
          </w:p>
          <w:p w14:paraId="59263AFC" w14:textId="319D93CC" w:rsidR="003A4427" w:rsidRPr="00433D21" w:rsidRDefault="00433D21" w:rsidP="00433D21">
            <w:pPr>
              <w:jc w:val="both"/>
              <w:rPr>
                <w:rStyle w:val="Hyperlink"/>
                <w:rFonts w:ascii="Arial" w:hAnsi="Arial" w:cs="Arial"/>
              </w:rPr>
            </w:pPr>
            <w:r>
              <w:rPr>
                <w:rFonts w:ascii="Arial" w:hAnsi="Arial" w:cs="Arial"/>
              </w:rPr>
              <w:fldChar w:fldCharType="begin"/>
            </w:r>
            <w:r w:rsidR="004F72BF">
              <w:rPr>
                <w:rFonts w:ascii="Arial" w:hAnsi="Arial" w:cs="Arial"/>
              </w:rPr>
              <w:instrText>HYPERLINK "https://vimeo.com/193342125"</w:instrText>
            </w:r>
            <w:r>
              <w:rPr>
                <w:rFonts w:ascii="Arial" w:hAnsi="Arial" w:cs="Arial"/>
              </w:rPr>
            </w:r>
            <w:r>
              <w:rPr>
                <w:rFonts w:ascii="Arial" w:hAnsi="Arial" w:cs="Arial"/>
              </w:rPr>
              <w:fldChar w:fldCharType="separate"/>
            </w:r>
            <w:bookmarkStart w:id="6" w:name="_Hlk182566842"/>
            <w:r w:rsidR="003A4427" w:rsidRPr="00433D21">
              <w:rPr>
                <w:rStyle w:val="Hyperlink"/>
                <w:rFonts w:ascii="Arial" w:hAnsi="Arial" w:cs="Arial"/>
              </w:rPr>
              <w:t>https://vimeo.com/193342125</w:t>
            </w:r>
          </w:p>
          <w:bookmarkEnd w:id="6"/>
          <w:p w14:paraId="2AB1ACC4" w14:textId="1797D096" w:rsidR="003A4427" w:rsidRPr="00670F95" w:rsidRDefault="00433D21" w:rsidP="00C95332">
            <w:pPr>
              <w:rPr>
                <w:rFonts w:ascii="Arial" w:hAnsi="Arial" w:cs="Arial"/>
              </w:rPr>
            </w:pPr>
            <w:r>
              <w:rPr>
                <w:rFonts w:ascii="Arial" w:hAnsi="Arial" w:cs="Arial"/>
              </w:rPr>
              <w:fldChar w:fldCharType="end"/>
            </w:r>
          </w:p>
        </w:tc>
      </w:tr>
      <w:tr w:rsidR="003A4427" w:rsidRPr="00670F95" w14:paraId="064307D5" w14:textId="77777777" w:rsidTr="00C95332">
        <w:tc>
          <w:tcPr>
            <w:tcW w:w="2552" w:type="dxa"/>
          </w:tcPr>
          <w:p w14:paraId="400FDE6E" w14:textId="77777777" w:rsidR="003A4427" w:rsidRPr="00670F95" w:rsidRDefault="003A4427" w:rsidP="00C95332">
            <w:pPr>
              <w:rPr>
                <w:rFonts w:ascii="Arial" w:hAnsi="Arial" w:cs="Arial"/>
              </w:rPr>
            </w:pPr>
          </w:p>
          <w:p w14:paraId="3BD50996" w14:textId="77777777" w:rsidR="003A4427" w:rsidRPr="00670F95" w:rsidRDefault="003A4427" w:rsidP="00C95332">
            <w:pPr>
              <w:rPr>
                <w:rFonts w:ascii="Arial" w:hAnsi="Arial" w:cs="Arial"/>
              </w:rPr>
            </w:pPr>
            <w:r w:rsidRPr="00670F95">
              <w:rPr>
                <w:rFonts w:ascii="Arial" w:hAnsi="Arial" w:cs="Arial"/>
              </w:rPr>
              <w:t>Classroom Displays</w:t>
            </w:r>
          </w:p>
        </w:tc>
        <w:tc>
          <w:tcPr>
            <w:tcW w:w="7938" w:type="dxa"/>
          </w:tcPr>
          <w:p w14:paraId="76DDA158" w14:textId="77777777" w:rsidR="003A4427" w:rsidRPr="00670F95" w:rsidRDefault="003A4427" w:rsidP="00C95332">
            <w:pPr>
              <w:jc w:val="both"/>
              <w:rPr>
                <w:rFonts w:ascii="Arial" w:hAnsi="Arial" w:cs="Arial"/>
              </w:rPr>
            </w:pPr>
          </w:p>
          <w:p w14:paraId="353DFA58" w14:textId="77777777" w:rsidR="00A71A43" w:rsidRPr="00670F95" w:rsidRDefault="00A71A43" w:rsidP="00A71A43">
            <w:pPr>
              <w:jc w:val="both"/>
              <w:rPr>
                <w:rFonts w:ascii="Arial" w:hAnsi="Arial" w:cs="Arial"/>
              </w:rPr>
            </w:pPr>
            <w:r w:rsidRPr="00670F95">
              <w:rPr>
                <w:rFonts w:ascii="Arial" w:hAnsi="Arial" w:cs="Arial"/>
              </w:rPr>
              <w:t>Where possible, and appropriate, have images displayed alongside key vocabulary to support understanding. Use 'talk tins' so pupils can hear the word and practise saying it.</w:t>
            </w:r>
          </w:p>
          <w:p w14:paraId="6ADEF3FC" w14:textId="77777777" w:rsidR="003A4427" w:rsidRPr="00670F95" w:rsidRDefault="003A4427" w:rsidP="00C95332">
            <w:pPr>
              <w:jc w:val="both"/>
              <w:rPr>
                <w:rFonts w:ascii="Arial" w:hAnsi="Arial" w:cs="Arial"/>
              </w:rPr>
            </w:pPr>
          </w:p>
        </w:tc>
      </w:tr>
      <w:tr w:rsidR="003A4427" w:rsidRPr="00670F95" w14:paraId="4C9327FA" w14:textId="77777777" w:rsidTr="00C95332">
        <w:trPr>
          <w:trHeight w:val="4920"/>
        </w:trPr>
        <w:tc>
          <w:tcPr>
            <w:tcW w:w="2552" w:type="dxa"/>
          </w:tcPr>
          <w:p w14:paraId="54901E77" w14:textId="77777777" w:rsidR="003A4427" w:rsidRPr="00670F95" w:rsidRDefault="003A4427" w:rsidP="00C95332">
            <w:pPr>
              <w:rPr>
                <w:rFonts w:ascii="Arial" w:hAnsi="Arial" w:cs="Arial"/>
              </w:rPr>
            </w:pPr>
          </w:p>
          <w:p w14:paraId="37ED9BE4" w14:textId="77777777" w:rsidR="003A4427" w:rsidRPr="00670F95" w:rsidRDefault="003A4427" w:rsidP="00C95332">
            <w:pPr>
              <w:rPr>
                <w:rFonts w:ascii="Arial" w:hAnsi="Arial" w:cs="Arial"/>
              </w:rPr>
            </w:pPr>
            <w:r w:rsidRPr="00670F95">
              <w:rPr>
                <w:rFonts w:ascii="Arial" w:hAnsi="Arial" w:cs="Arial"/>
              </w:rPr>
              <w:t>Speaking Prompts</w:t>
            </w:r>
          </w:p>
        </w:tc>
        <w:tc>
          <w:tcPr>
            <w:tcW w:w="7938" w:type="dxa"/>
          </w:tcPr>
          <w:p w14:paraId="31823972" w14:textId="77777777" w:rsidR="003A4427" w:rsidRPr="00670F95" w:rsidRDefault="003A4427" w:rsidP="00C95332">
            <w:pPr>
              <w:rPr>
                <w:rFonts w:ascii="Arial" w:hAnsi="Arial" w:cs="Arial"/>
              </w:rPr>
            </w:pPr>
          </w:p>
          <w:p w14:paraId="6BE2860E" w14:textId="77777777" w:rsidR="003A4427" w:rsidRPr="00670F95" w:rsidRDefault="003A4427" w:rsidP="00C95332">
            <w:pPr>
              <w:jc w:val="both"/>
              <w:rPr>
                <w:rFonts w:ascii="Arial" w:hAnsi="Arial" w:cs="Arial"/>
              </w:rPr>
            </w:pPr>
            <w:r w:rsidRPr="00670F95">
              <w:rPr>
                <w:rFonts w:ascii="Arial" w:hAnsi="Arial" w:cs="Arial"/>
              </w:rPr>
              <w:t>As with the Talk Frame, speaking prompts/sentence starters can be a helpful scaffold for ALL pupils.</w:t>
            </w:r>
          </w:p>
          <w:p w14:paraId="6C3DB767" w14:textId="77777777" w:rsidR="003A4427" w:rsidRPr="00670F95" w:rsidRDefault="003A4427" w:rsidP="00C95332">
            <w:pPr>
              <w:jc w:val="both"/>
              <w:rPr>
                <w:rFonts w:ascii="Arial" w:hAnsi="Arial" w:cs="Arial"/>
              </w:rPr>
            </w:pPr>
          </w:p>
          <w:p w14:paraId="16B1CF0D" w14:textId="415A0A44" w:rsidR="003A4427" w:rsidRPr="00670F95" w:rsidRDefault="003A4427" w:rsidP="00C95332">
            <w:pPr>
              <w:jc w:val="both"/>
              <w:rPr>
                <w:rFonts w:ascii="Arial" w:hAnsi="Arial" w:cs="Arial"/>
              </w:rPr>
            </w:pPr>
            <w:r w:rsidRPr="00670F95">
              <w:rPr>
                <w:rFonts w:ascii="Arial" w:hAnsi="Arial" w:cs="Arial"/>
              </w:rPr>
              <w:t xml:space="preserve">Progression in Language Structures from Tower Hamlets EMA team give useful sentence starters from YR level to Y6 for different genres of talk. </w:t>
            </w:r>
            <w:r w:rsidR="004F72BF">
              <w:rPr>
                <w:rFonts w:ascii="Arial" w:hAnsi="Arial" w:cs="Arial"/>
              </w:rPr>
              <w:t>e</w:t>
            </w:r>
            <w:r w:rsidRPr="00670F95">
              <w:rPr>
                <w:rFonts w:ascii="Arial" w:hAnsi="Arial" w:cs="Arial"/>
              </w:rPr>
              <w:t>.g. Talk to recount, talk to discuss, talk to persuade etc.</w:t>
            </w:r>
          </w:p>
          <w:p w14:paraId="3E60D71A" w14:textId="77777777" w:rsidR="003A4427" w:rsidRPr="00670F95" w:rsidRDefault="003A4427" w:rsidP="00C95332">
            <w:pPr>
              <w:rPr>
                <w:rFonts w:ascii="Arial" w:hAnsi="Arial" w:cs="Arial"/>
              </w:rPr>
            </w:pPr>
          </w:p>
          <w:p w14:paraId="2428CED3" w14:textId="77777777" w:rsidR="003A4427" w:rsidRPr="00670F95" w:rsidRDefault="003A4427" w:rsidP="00C95332">
            <w:pPr>
              <w:rPr>
                <w:rFonts w:ascii="Arial" w:hAnsi="Arial" w:cs="Arial"/>
              </w:rPr>
            </w:pPr>
            <w:r w:rsidRPr="00670F95">
              <w:rPr>
                <w:rFonts w:ascii="Arial" w:hAnsi="Arial" w:cs="Arial"/>
                <w:noProof/>
              </w:rPr>
              <w:drawing>
                <wp:anchor distT="0" distB="0" distL="114300" distR="114300" simplePos="0" relativeHeight="251662336" behindDoc="1" locked="0" layoutInCell="1" allowOverlap="1" wp14:anchorId="44718BEB" wp14:editId="1E8E2A3B">
                  <wp:simplePos x="0" y="0"/>
                  <wp:positionH relativeFrom="column">
                    <wp:posOffset>1214755</wp:posOffset>
                  </wp:positionH>
                  <wp:positionV relativeFrom="paragraph">
                    <wp:posOffset>92075</wp:posOffset>
                  </wp:positionV>
                  <wp:extent cx="2451979" cy="1358287"/>
                  <wp:effectExtent l="76200" t="76200" r="139065" b="127635"/>
                  <wp:wrapTight wrapText="bothSides">
                    <wp:wrapPolygon edited="0">
                      <wp:start x="-336" y="-1212"/>
                      <wp:lineTo x="-671" y="-909"/>
                      <wp:lineTo x="-671" y="22115"/>
                      <wp:lineTo x="-336" y="23327"/>
                      <wp:lineTo x="22322" y="23327"/>
                      <wp:lineTo x="22657" y="18783"/>
                      <wp:lineTo x="22657" y="3938"/>
                      <wp:lineTo x="22322" y="-606"/>
                      <wp:lineTo x="22322" y="-1212"/>
                      <wp:lineTo x="-336" y="-1212"/>
                    </wp:wrapPolygon>
                  </wp:wrapTight>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a:blip r:embed="rId29" cstate="print">
                            <a:extLst>
                              <a:ext uri="{28A0092B-C50C-407E-A947-70E740481C1C}">
                                <a14:useLocalDpi xmlns:a14="http://schemas.microsoft.com/office/drawing/2010/main" val="0"/>
                              </a:ext>
                            </a:extLst>
                          </a:blip>
                          <a:stretch>
                            <a:fillRect/>
                          </a:stretch>
                        </pic:blipFill>
                        <pic:spPr>
                          <a:xfrm>
                            <a:off x="0" y="0"/>
                            <a:ext cx="2451979" cy="1358287"/>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p>
        </w:tc>
      </w:tr>
    </w:tbl>
    <w:p w14:paraId="6417AD80" w14:textId="77777777" w:rsidR="003A4427" w:rsidRDefault="003A4427" w:rsidP="009C6D03">
      <w:pPr>
        <w:jc w:val="both"/>
        <w:rPr>
          <w:rFonts w:ascii="Arial" w:hAnsi="Arial" w:cs="Arial"/>
          <w:sz w:val="24"/>
          <w:szCs w:val="24"/>
        </w:rPr>
      </w:pPr>
    </w:p>
    <w:p w14:paraId="75430BAC" w14:textId="77777777" w:rsidR="004F72BF" w:rsidRDefault="004F72BF" w:rsidP="009C6D03">
      <w:pPr>
        <w:jc w:val="both"/>
        <w:rPr>
          <w:rFonts w:ascii="Arial" w:hAnsi="Arial" w:cs="Arial"/>
          <w:sz w:val="24"/>
          <w:szCs w:val="24"/>
        </w:rPr>
      </w:pPr>
    </w:p>
    <w:p w14:paraId="40DB9400" w14:textId="77777777" w:rsidR="00A71A43" w:rsidRPr="00670F95" w:rsidRDefault="00A71A43" w:rsidP="00A71A43">
      <w:pPr>
        <w:jc w:val="both"/>
        <w:rPr>
          <w:rFonts w:ascii="Arial" w:hAnsi="Arial" w:cs="Arial"/>
          <w:sz w:val="24"/>
          <w:szCs w:val="24"/>
        </w:rPr>
      </w:pPr>
      <w:r>
        <w:rPr>
          <w:rFonts w:ascii="Arial" w:hAnsi="Arial" w:cs="Arial"/>
          <w:sz w:val="24"/>
          <w:szCs w:val="24"/>
        </w:rPr>
        <w:t xml:space="preserve">Further examples of ordinary available provision can be seen in the Lancashire SEND Specialist </w:t>
      </w:r>
      <w:r w:rsidRPr="00670F95">
        <w:rPr>
          <w:rFonts w:ascii="Arial" w:hAnsi="Arial" w:cs="Arial"/>
          <w:sz w:val="24"/>
          <w:szCs w:val="24"/>
        </w:rPr>
        <w:t xml:space="preserve">Teaching Service Publication – </w:t>
      </w:r>
      <w:r w:rsidRPr="00670F95">
        <w:rPr>
          <w:rFonts w:ascii="Arial" w:hAnsi="Arial" w:cs="Arial"/>
          <w:b/>
          <w:bCs/>
          <w:sz w:val="24"/>
          <w:szCs w:val="24"/>
        </w:rPr>
        <w:t>Lancashire Toolkit for SEND</w:t>
      </w:r>
      <w:r w:rsidRPr="00670F95">
        <w:rPr>
          <w:rFonts w:ascii="Arial" w:hAnsi="Arial" w:cs="Arial"/>
          <w:sz w:val="24"/>
          <w:szCs w:val="24"/>
        </w:rPr>
        <w:t xml:space="preserve">. These are taken from the Communication and Interaction Section and can be seen in the following </w:t>
      </w:r>
      <w:r>
        <w:rPr>
          <w:rFonts w:ascii="Arial" w:hAnsi="Arial" w:cs="Arial"/>
          <w:sz w:val="24"/>
          <w:szCs w:val="24"/>
        </w:rPr>
        <w:t>appendices</w:t>
      </w:r>
      <w:r w:rsidRPr="00670F95">
        <w:rPr>
          <w:rFonts w:ascii="Arial" w:hAnsi="Arial" w:cs="Arial"/>
          <w:sz w:val="24"/>
          <w:szCs w:val="24"/>
        </w:rPr>
        <w:t>:</w:t>
      </w:r>
    </w:p>
    <w:p w14:paraId="707791A2" w14:textId="77777777" w:rsidR="009C6D03" w:rsidRPr="00670F95" w:rsidRDefault="009C6D03" w:rsidP="009C6D03">
      <w:pPr>
        <w:rPr>
          <w:rFonts w:ascii="Arial" w:hAnsi="Arial" w:cs="Arial"/>
          <w:sz w:val="24"/>
          <w:szCs w:val="24"/>
        </w:rPr>
      </w:pPr>
    </w:p>
    <w:p w14:paraId="361AE8AA" w14:textId="77777777" w:rsidR="009C6D03" w:rsidRPr="00670F95" w:rsidRDefault="009C6D03" w:rsidP="009C6D03">
      <w:pPr>
        <w:pStyle w:val="ListParagraph"/>
        <w:numPr>
          <w:ilvl w:val="0"/>
          <w:numId w:val="14"/>
        </w:numPr>
        <w:spacing w:after="160" w:line="259" w:lineRule="auto"/>
        <w:rPr>
          <w:rFonts w:ascii="Arial" w:hAnsi="Arial" w:cs="Arial"/>
        </w:rPr>
      </w:pPr>
      <w:r w:rsidRPr="00670F95">
        <w:rPr>
          <w:rFonts w:ascii="Arial" w:hAnsi="Arial" w:cs="Arial"/>
        </w:rPr>
        <w:t>Listening and Understanding</w:t>
      </w:r>
    </w:p>
    <w:p w14:paraId="415CA27E" w14:textId="35E43509" w:rsidR="009C6D03" w:rsidRPr="008E3458" w:rsidRDefault="008E3458" w:rsidP="009C6D03">
      <w:pPr>
        <w:pStyle w:val="ListParagraph"/>
        <w:numPr>
          <w:ilvl w:val="1"/>
          <w:numId w:val="14"/>
        </w:numPr>
        <w:spacing w:after="160" w:line="259" w:lineRule="auto"/>
        <w:rPr>
          <w:rStyle w:val="Hyperlink"/>
          <w:rFonts w:ascii="Arial" w:hAnsi="Arial" w:cs="Arial"/>
        </w:rPr>
      </w:pPr>
      <w:r>
        <w:rPr>
          <w:rFonts w:ascii="Arial" w:hAnsi="Arial" w:cs="Arial"/>
        </w:rPr>
        <w:fldChar w:fldCharType="begin"/>
      </w:r>
      <w:r w:rsidR="009D02D7">
        <w:rPr>
          <w:rFonts w:ascii="Arial" w:hAnsi="Arial" w:cs="Arial"/>
        </w:rPr>
        <w:instrText>HYPERLINK  \l "Appendix_22"</w:instrText>
      </w:r>
      <w:r>
        <w:rPr>
          <w:rFonts w:ascii="Arial" w:hAnsi="Arial" w:cs="Arial"/>
        </w:rPr>
      </w:r>
      <w:r>
        <w:rPr>
          <w:rFonts w:ascii="Arial" w:hAnsi="Arial" w:cs="Arial"/>
        </w:rPr>
        <w:fldChar w:fldCharType="separate"/>
      </w:r>
      <w:r w:rsidR="009C6D03" w:rsidRPr="008E3458">
        <w:rPr>
          <w:rStyle w:val="Hyperlink"/>
          <w:rFonts w:ascii="Arial" w:hAnsi="Arial" w:cs="Arial"/>
        </w:rPr>
        <w:t xml:space="preserve">Attention and Concentration (Appendix </w:t>
      </w:r>
      <w:r w:rsidR="00B521E6" w:rsidRPr="008E3458">
        <w:rPr>
          <w:rStyle w:val="Hyperlink"/>
          <w:rFonts w:ascii="Arial" w:hAnsi="Arial" w:cs="Arial"/>
        </w:rPr>
        <w:t>2</w:t>
      </w:r>
      <w:r w:rsidR="001C3DC7">
        <w:rPr>
          <w:rStyle w:val="Hyperlink"/>
          <w:rFonts w:ascii="Arial" w:hAnsi="Arial" w:cs="Arial"/>
        </w:rPr>
        <w:t>2</w:t>
      </w:r>
      <w:r w:rsidR="009C6D03" w:rsidRPr="008E3458">
        <w:rPr>
          <w:rStyle w:val="Hyperlink"/>
          <w:rFonts w:ascii="Arial" w:hAnsi="Arial" w:cs="Arial"/>
        </w:rPr>
        <w:t>)</w:t>
      </w:r>
    </w:p>
    <w:p w14:paraId="19D2825C" w14:textId="4B60D0F4" w:rsidR="009C6D03" w:rsidRPr="008E3458" w:rsidRDefault="008E3458" w:rsidP="009C6D03">
      <w:pPr>
        <w:pStyle w:val="ListParagraph"/>
        <w:numPr>
          <w:ilvl w:val="1"/>
          <w:numId w:val="14"/>
        </w:numPr>
        <w:spacing w:after="160" w:line="259" w:lineRule="auto"/>
        <w:rPr>
          <w:rStyle w:val="Hyperlink"/>
          <w:rFonts w:ascii="Arial" w:hAnsi="Arial" w:cs="Arial"/>
        </w:rPr>
      </w:pPr>
      <w:r>
        <w:rPr>
          <w:rFonts w:ascii="Arial" w:hAnsi="Arial" w:cs="Arial"/>
        </w:rPr>
        <w:fldChar w:fldCharType="end"/>
      </w:r>
      <w:r>
        <w:rPr>
          <w:rFonts w:ascii="Arial" w:hAnsi="Arial" w:cs="Arial"/>
        </w:rPr>
        <w:fldChar w:fldCharType="begin"/>
      </w:r>
      <w:r w:rsidR="009D02D7">
        <w:rPr>
          <w:rFonts w:ascii="Arial" w:hAnsi="Arial" w:cs="Arial"/>
        </w:rPr>
        <w:instrText>HYPERLINK  \l "Appendix_25"</w:instrText>
      </w:r>
      <w:r>
        <w:rPr>
          <w:rFonts w:ascii="Arial" w:hAnsi="Arial" w:cs="Arial"/>
        </w:rPr>
      </w:r>
      <w:r>
        <w:rPr>
          <w:rFonts w:ascii="Arial" w:hAnsi="Arial" w:cs="Arial"/>
        </w:rPr>
        <w:fldChar w:fldCharType="separate"/>
      </w:r>
      <w:r w:rsidR="009C6D03" w:rsidRPr="008E3458">
        <w:rPr>
          <w:rStyle w:val="Hyperlink"/>
          <w:rFonts w:ascii="Arial" w:hAnsi="Arial" w:cs="Arial"/>
        </w:rPr>
        <w:t xml:space="preserve">Receptive Language (Appendix </w:t>
      </w:r>
      <w:r w:rsidR="001C3DC7">
        <w:rPr>
          <w:rStyle w:val="Hyperlink"/>
          <w:rFonts w:ascii="Arial" w:hAnsi="Arial" w:cs="Arial"/>
        </w:rPr>
        <w:t>25</w:t>
      </w:r>
      <w:r w:rsidR="009C6D03" w:rsidRPr="008E3458">
        <w:rPr>
          <w:rStyle w:val="Hyperlink"/>
          <w:rFonts w:ascii="Arial" w:hAnsi="Arial" w:cs="Arial"/>
        </w:rPr>
        <w:t>)</w:t>
      </w:r>
    </w:p>
    <w:p w14:paraId="3BDFBAF2" w14:textId="613D280F" w:rsidR="009C6D03" w:rsidRPr="00670F95" w:rsidRDefault="008E3458" w:rsidP="009C6D03">
      <w:pPr>
        <w:pStyle w:val="ListParagraph"/>
        <w:numPr>
          <w:ilvl w:val="0"/>
          <w:numId w:val="14"/>
        </w:numPr>
        <w:spacing w:after="160" w:line="259" w:lineRule="auto"/>
        <w:rPr>
          <w:rFonts w:ascii="Arial" w:hAnsi="Arial" w:cs="Arial"/>
        </w:rPr>
      </w:pPr>
      <w:r>
        <w:rPr>
          <w:rFonts w:ascii="Arial" w:hAnsi="Arial" w:cs="Arial"/>
        </w:rPr>
        <w:fldChar w:fldCharType="end"/>
      </w:r>
      <w:r w:rsidR="009C6D03" w:rsidRPr="00670F95">
        <w:rPr>
          <w:rFonts w:ascii="Arial" w:hAnsi="Arial" w:cs="Arial"/>
        </w:rPr>
        <w:t xml:space="preserve">Talking and Communication </w:t>
      </w:r>
    </w:p>
    <w:p w14:paraId="1113A03F" w14:textId="05E61CD0" w:rsidR="009C6D03" w:rsidRPr="008E3458" w:rsidRDefault="008E3458" w:rsidP="009C6D03">
      <w:pPr>
        <w:pStyle w:val="ListParagraph"/>
        <w:numPr>
          <w:ilvl w:val="1"/>
          <w:numId w:val="14"/>
        </w:numPr>
        <w:spacing w:after="160" w:line="259" w:lineRule="auto"/>
        <w:rPr>
          <w:rStyle w:val="Hyperlink"/>
          <w:rFonts w:ascii="Arial" w:hAnsi="Arial" w:cs="Arial"/>
        </w:rPr>
      </w:pPr>
      <w:r>
        <w:rPr>
          <w:rFonts w:ascii="Arial" w:hAnsi="Arial" w:cs="Arial"/>
        </w:rPr>
        <w:fldChar w:fldCharType="begin"/>
      </w:r>
      <w:r w:rsidR="009D02D7">
        <w:rPr>
          <w:rFonts w:ascii="Arial" w:hAnsi="Arial" w:cs="Arial"/>
        </w:rPr>
        <w:instrText>HYPERLINK  \l "Appendix_24"</w:instrText>
      </w:r>
      <w:r>
        <w:rPr>
          <w:rFonts w:ascii="Arial" w:hAnsi="Arial" w:cs="Arial"/>
        </w:rPr>
      </w:r>
      <w:r>
        <w:rPr>
          <w:rFonts w:ascii="Arial" w:hAnsi="Arial" w:cs="Arial"/>
        </w:rPr>
        <w:fldChar w:fldCharType="separate"/>
      </w:r>
      <w:r w:rsidR="009C6D03" w:rsidRPr="008E3458">
        <w:rPr>
          <w:rStyle w:val="Hyperlink"/>
          <w:rFonts w:ascii="Arial" w:hAnsi="Arial" w:cs="Arial"/>
        </w:rPr>
        <w:t xml:space="preserve">Expressive Language (Appendix </w:t>
      </w:r>
      <w:r w:rsidR="00B521E6" w:rsidRPr="008E3458">
        <w:rPr>
          <w:rStyle w:val="Hyperlink"/>
          <w:rFonts w:ascii="Arial" w:hAnsi="Arial" w:cs="Arial"/>
        </w:rPr>
        <w:t>2</w:t>
      </w:r>
      <w:r w:rsidR="00C16E57">
        <w:rPr>
          <w:rStyle w:val="Hyperlink"/>
          <w:rFonts w:ascii="Arial" w:hAnsi="Arial" w:cs="Arial"/>
        </w:rPr>
        <w:t>4</w:t>
      </w:r>
      <w:r w:rsidR="009C6D03" w:rsidRPr="008E3458">
        <w:rPr>
          <w:rStyle w:val="Hyperlink"/>
          <w:rFonts w:ascii="Arial" w:hAnsi="Arial" w:cs="Arial"/>
        </w:rPr>
        <w:t>)</w:t>
      </w:r>
    </w:p>
    <w:p w14:paraId="38F74B8E" w14:textId="5524BCFE" w:rsidR="009C6D03" w:rsidRPr="008E3458" w:rsidRDefault="008E3458" w:rsidP="009C6D03">
      <w:pPr>
        <w:pStyle w:val="ListParagraph"/>
        <w:numPr>
          <w:ilvl w:val="1"/>
          <w:numId w:val="14"/>
        </w:numPr>
        <w:spacing w:after="160" w:line="259" w:lineRule="auto"/>
        <w:rPr>
          <w:rStyle w:val="Hyperlink"/>
          <w:rFonts w:ascii="Arial" w:hAnsi="Arial" w:cs="Arial"/>
        </w:rPr>
      </w:pPr>
      <w:r>
        <w:rPr>
          <w:rFonts w:ascii="Arial" w:hAnsi="Arial" w:cs="Arial"/>
        </w:rPr>
        <w:fldChar w:fldCharType="end"/>
      </w:r>
      <w:r>
        <w:rPr>
          <w:rFonts w:ascii="Arial" w:hAnsi="Arial" w:cs="Arial"/>
        </w:rPr>
        <w:fldChar w:fldCharType="begin"/>
      </w:r>
      <w:r w:rsidR="009D02D7">
        <w:rPr>
          <w:rFonts w:ascii="Arial" w:hAnsi="Arial" w:cs="Arial"/>
        </w:rPr>
        <w:instrText>HYPERLINK  \l "Appendix_26"</w:instrText>
      </w:r>
      <w:r>
        <w:rPr>
          <w:rFonts w:ascii="Arial" w:hAnsi="Arial" w:cs="Arial"/>
        </w:rPr>
      </w:r>
      <w:r>
        <w:rPr>
          <w:rFonts w:ascii="Arial" w:hAnsi="Arial" w:cs="Arial"/>
        </w:rPr>
        <w:fldChar w:fldCharType="separate"/>
      </w:r>
      <w:r w:rsidR="009C6D03" w:rsidRPr="008E3458">
        <w:rPr>
          <w:rStyle w:val="Hyperlink"/>
          <w:rFonts w:ascii="Arial" w:hAnsi="Arial" w:cs="Arial"/>
        </w:rPr>
        <w:t xml:space="preserve">Selective Mutism (Appendix </w:t>
      </w:r>
      <w:r w:rsidR="00FF2CF6" w:rsidRPr="008E3458">
        <w:rPr>
          <w:rStyle w:val="Hyperlink"/>
          <w:rFonts w:ascii="Arial" w:hAnsi="Arial" w:cs="Arial"/>
        </w:rPr>
        <w:t>2</w:t>
      </w:r>
      <w:r w:rsidR="006D2D9F">
        <w:rPr>
          <w:rStyle w:val="Hyperlink"/>
          <w:rFonts w:ascii="Arial" w:hAnsi="Arial" w:cs="Arial"/>
        </w:rPr>
        <w:t>6</w:t>
      </w:r>
      <w:r w:rsidR="009C6D03" w:rsidRPr="008E3458">
        <w:rPr>
          <w:rStyle w:val="Hyperlink"/>
          <w:rFonts w:ascii="Arial" w:hAnsi="Arial" w:cs="Arial"/>
        </w:rPr>
        <w:t>)</w:t>
      </w:r>
    </w:p>
    <w:p w14:paraId="021A690C" w14:textId="327E2FB3" w:rsidR="009C6D03" w:rsidRPr="008E3458" w:rsidRDefault="008E3458" w:rsidP="009C6D03">
      <w:pPr>
        <w:pStyle w:val="ListParagraph"/>
        <w:numPr>
          <w:ilvl w:val="1"/>
          <w:numId w:val="14"/>
        </w:numPr>
        <w:spacing w:after="160" w:line="259" w:lineRule="auto"/>
        <w:rPr>
          <w:rStyle w:val="Hyperlink"/>
          <w:rFonts w:ascii="Arial" w:hAnsi="Arial" w:cs="Arial"/>
        </w:rPr>
      </w:pPr>
      <w:r>
        <w:rPr>
          <w:rFonts w:ascii="Arial" w:hAnsi="Arial" w:cs="Arial"/>
        </w:rPr>
        <w:fldChar w:fldCharType="end"/>
      </w:r>
      <w:r>
        <w:rPr>
          <w:rFonts w:ascii="Arial" w:hAnsi="Arial" w:cs="Arial"/>
        </w:rPr>
        <w:fldChar w:fldCharType="begin"/>
      </w:r>
      <w:r w:rsidR="009D02D7">
        <w:rPr>
          <w:rFonts w:ascii="Arial" w:hAnsi="Arial" w:cs="Arial"/>
        </w:rPr>
        <w:instrText>HYPERLINK  \l "Appendix_27"</w:instrText>
      </w:r>
      <w:r>
        <w:rPr>
          <w:rFonts w:ascii="Arial" w:hAnsi="Arial" w:cs="Arial"/>
        </w:rPr>
      </w:r>
      <w:r>
        <w:rPr>
          <w:rFonts w:ascii="Arial" w:hAnsi="Arial" w:cs="Arial"/>
        </w:rPr>
        <w:fldChar w:fldCharType="separate"/>
      </w:r>
      <w:r w:rsidR="009C6D03" w:rsidRPr="008E3458">
        <w:rPr>
          <w:rStyle w:val="Hyperlink"/>
          <w:rFonts w:ascii="Arial" w:hAnsi="Arial" w:cs="Arial"/>
        </w:rPr>
        <w:t xml:space="preserve">Social Communication (Appendix </w:t>
      </w:r>
      <w:r w:rsidR="00FF2CF6" w:rsidRPr="008E3458">
        <w:rPr>
          <w:rStyle w:val="Hyperlink"/>
          <w:rFonts w:ascii="Arial" w:hAnsi="Arial" w:cs="Arial"/>
        </w:rPr>
        <w:t>2</w:t>
      </w:r>
      <w:r w:rsidR="006D2D9F">
        <w:rPr>
          <w:rStyle w:val="Hyperlink"/>
          <w:rFonts w:ascii="Arial" w:hAnsi="Arial" w:cs="Arial"/>
        </w:rPr>
        <w:t>7</w:t>
      </w:r>
      <w:r w:rsidR="009C6D03" w:rsidRPr="008E3458">
        <w:rPr>
          <w:rStyle w:val="Hyperlink"/>
          <w:rFonts w:ascii="Arial" w:hAnsi="Arial" w:cs="Arial"/>
        </w:rPr>
        <w:t>)</w:t>
      </w:r>
    </w:p>
    <w:p w14:paraId="4A3C9866" w14:textId="5AA112F5" w:rsidR="009C6D03" w:rsidRPr="008E3458" w:rsidRDefault="008E3458" w:rsidP="009C6D03">
      <w:pPr>
        <w:pStyle w:val="ListParagraph"/>
        <w:numPr>
          <w:ilvl w:val="1"/>
          <w:numId w:val="14"/>
        </w:numPr>
        <w:spacing w:after="160" w:line="259" w:lineRule="auto"/>
        <w:rPr>
          <w:rStyle w:val="Hyperlink"/>
          <w:rFonts w:ascii="Arial" w:hAnsi="Arial" w:cs="Arial"/>
        </w:rPr>
      </w:pPr>
      <w:r>
        <w:rPr>
          <w:rFonts w:ascii="Arial" w:hAnsi="Arial" w:cs="Arial"/>
        </w:rPr>
        <w:fldChar w:fldCharType="end"/>
      </w:r>
      <w:r>
        <w:rPr>
          <w:rFonts w:ascii="Arial" w:hAnsi="Arial" w:cs="Arial"/>
        </w:rPr>
        <w:fldChar w:fldCharType="begin"/>
      </w:r>
      <w:r w:rsidR="009D02D7">
        <w:rPr>
          <w:rFonts w:ascii="Arial" w:hAnsi="Arial" w:cs="Arial"/>
        </w:rPr>
        <w:instrText>HYPERLINK  \l "Appendix_29"</w:instrText>
      </w:r>
      <w:r>
        <w:rPr>
          <w:rFonts w:ascii="Arial" w:hAnsi="Arial" w:cs="Arial"/>
        </w:rPr>
      </w:r>
      <w:r>
        <w:rPr>
          <w:rFonts w:ascii="Arial" w:hAnsi="Arial" w:cs="Arial"/>
        </w:rPr>
        <w:fldChar w:fldCharType="separate"/>
      </w:r>
      <w:bookmarkStart w:id="7" w:name="Appendix_29"/>
      <w:r w:rsidR="009C6D03" w:rsidRPr="008E3458">
        <w:rPr>
          <w:rStyle w:val="Hyperlink"/>
          <w:rFonts w:ascii="Arial" w:hAnsi="Arial" w:cs="Arial"/>
        </w:rPr>
        <w:t xml:space="preserve">Social Interaction (Appendix </w:t>
      </w:r>
      <w:r w:rsidR="00FF2CF6" w:rsidRPr="008E3458">
        <w:rPr>
          <w:rStyle w:val="Hyperlink"/>
          <w:rFonts w:ascii="Arial" w:hAnsi="Arial" w:cs="Arial"/>
        </w:rPr>
        <w:t>2</w:t>
      </w:r>
      <w:r w:rsidR="006D2D9F">
        <w:rPr>
          <w:rStyle w:val="Hyperlink"/>
          <w:rFonts w:ascii="Arial" w:hAnsi="Arial" w:cs="Arial"/>
        </w:rPr>
        <w:t>9</w:t>
      </w:r>
      <w:r w:rsidR="009C6D03" w:rsidRPr="008E3458">
        <w:rPr>
          <w:rStyle w:val="Hyperlink"/>
          <w:rFonts w:ascii="Arial" w:hAnsi="Arial" w:cs="Arial"/>
        </w:rPr>
        <w:t>)</w:t>
      </w:r>
    </w:p>
    <w:bookmarkEnd w:id="7"/>
    <w:p w14:paraId="11AF4CE3" w14:textId="67FA3228" w:rsidR="009C6D03" w:rsidRPr="00670F95" w:rsidRDefault="008E3458" w:rsidP="009C6D03">
      <w:pPr>
        <w:pStyle w:val="ListParagraph"/>
        <w:numPr>
          <w:ilvl w:val="0"/>
          <w:numId w:val="14"/>
        </w:numPr>
        <w:spacing w:after="160" w:line="259" w:lineRule="auto"/>
        <w:rPr>
          <w:rFonts w:ascii="Arial" w:hAnsi="Arial" w:cs="Arial"/>
        </w:rPr>
      </w:pPr>
      <w:r>
        <w:rPr>
          <w:rFonts w:ascii="Arial" w:hAnsi="Arial" w:cs="Arial"/>
        </w:rPr>
        <w:fldChar w:fldCharType="end"/>
      </w:r>
      <w:r w:rsidR="009C6D03" w:rsidRPr="00670F95">
        <w:rPr>
          <w:rFonts w:ascii="Arial" w:hAnsi="Arial" w:cs="Arial"/>
        </w:rPr>
        <w:t>Appendices</w:t>
      </w:r>
    </w:p>
    <w:bookmarkStart w:id="8" w:name="Appendix_23"/>
    <w:p w14:paraId="0D25640E" w14:textId="32953524" w:rsidR="009C6D03" w:rsidRPr="008E3458" w:rsidRDefault="008E3458" w:rsidP="009C6D03">
      <w:pPr>
        <w:pStyle w:val="ListParagraph"/>
        <w:numPr>
          <w:ilvl w:val="1"/>
          <w:numId w:val="14"/>
        </w:numPr>
        <w:spacing w:after="160" w:line="259" w:lineRule="auto"/>
        <w:rPr>
          <w:rStyle w:val="Hyperlink"/>
          <w:rFonts w:ascii="Arial" w:hAnsi="Arial" w:cs="Arial"/>
        </w:rPr>
      </w:pPr>
      <w:r>
        <w:rPr>
          <w:rFonts w:ascii="Arial" w:hAnsi="Arial" w:cs="Arial"/>
        </w:rPr>
        <w:fldChar w:fldCharType="begin"/>
      </w:r>
      <w:r w:rsidR="009D02D7">
        <w:rPr>
          <w:rFonts w:ascii="Arial" w:hAnsi="Arial" w:cs="Arial"/>
        </w:rPr>
        <w:instrText>HYPERLINK  \l "Appendix_23"</w:instrText>
      </w:r>
      <w:r>
        <w:rPr>
          <w:rFonts w:ascii="Arial" w:hAnsi="Arial" w:cs="Arial"/>
        </w:rPr>
      </w:r>
      <w:r>
        <w:rPr>
          <w:rFonts w:ascii="Arial" w:hAnsi="Arial" w:cs="Arial"/>
        </w:rPr>
        <w:fldChar w:fldCharType="separate"/>
      </w:r>
      <w:r w:rsidR="009C6D03" w:rsidRPr="008E3458">
        <w:rPr>
          <w:rStyle w:val="Hyperlink"/>
          <w:rFonts w:ascii="Arial" w:hAnsi="Arial" w:cs="Arial"/>
        </w:rPr>
        <w:t xml:space="preserve">Autism Spectrum Condition (Appendix </w:t>
      </w:r>
      <w:r w:rsidR="00B521E6" w:rsidRPr="008E3458">
        <w:rPr>
          <w:rStyle w:val="Hyperlink"/>
          <w:rFonts w:ascii="Arial" w:hAnsi="Arial" w:cs="Arial"/>
        </w:rPr>
        <w:t>2</w:t>
      </w:r>
      <w:r w:rsidR="006D2D9F">
        <w:rPr>
          <w:rStyle w:val="Hyperlink"/>
          <w:rFonts w:ascii="Arial" w:hAnsi="Arial" w:cs="Arial"/>
        </w:rPr>
        <w:t>3</w:t>
      </w:r>
      <w:r w:rsidR="009C6D03" w:rsidRPr="008E3458">
        <w:rPr>
          <w:rStyle w:val="Hyperlink"/>
          <w:rFonts w:ascii="Arial" w:hAnsi="Arial" w:cs="Arial"/>
        </w:rPr>
        <w:t>)</w:t>
      </w:r>
    </w:p>
    <w:p w14:paraId="6E7C1A6A" w14:textId="7039744E" w:rsidR="009C6D03" w:rsidRPr="008E3458" w:rsidRDefault="008E3458" w:rsidP="009C6D03">
      <w:pPr>
        <w:pStyle w:val="ListParagraph"/>
        <w:numPr>
          <w:ilvl w:val="1"/>
          <w:numId w:val="14"/>
        </w:numPr>
        <w:spacing w:after="160" w:line="259" w:lineRule="auto"/>
        <w:rPr>
          <w:rStyle w:val="Hyperlink"/>
          <w:rFonts w:ascii="Arial" w:hAnsi="Arial" w:cs="Arial"/>
        </w:rPr>
      </w:pPr>
      <w:r>
        <w:rPr>
          <w:rFonts w:ascii="Arial" w:hAnsi="Arial" w:cs="Arial"/>
        </w:rPr>
        <w:fldChar w:fldCharType="end"/>
      </w:r>
      <w:bookmarkEnd w:id="8"/>
      <w:r>
        <w:rPr>
          <w:rFonts w:ascii="Arial" w:hAnsi="Arial" w:cs="Arial"/>
        </w:rPr>
        <w:fldChar w:fldCharType="begin"/>
      </w:r>
      <w:r w:rsidR="009D02D7">
        <w:rPr>
          <w:rFonts w:ascii="Arial" w:hAnsi="Arial" w:cs="Arial"/>
        </w:rPr>
        <w:instrText>HYPERLINK  \l "Appendix_28"</w:instrText>
      </w:r>
      <w:r>
        <w:rPr>
          <w:rFonts w:ascii="Arial" w:hAnsi="Arial" w:cs="Arial"/>
        </w:rPr>
      </w:r>
      <w:r>
        <w:rPr>
          <w:rFonts w:ascii="Arial" w:hAnsi="Arial" w:cs="Arial"/>
        </w:rPr>
        <w:fldChar w:fldCharType="separate"/>
      </w:r>
      <w:r w:rsidR="009C6D03" w:rsidRPr="008E3458">
        <w:rPr>
          <w:rStyle w:val="Hyperlink"/>
          <w:rFonts w:ascii="Arial" w:hAnsi="Arial" w:cs="Arial"/>
        </w:rPr>
        <w:t>Social Imagination (Appendix 2</w:t>
      </w:r>
      <w:r w:rsidR="006D2D9F">
        <w:rPr>
          <w:rStyle w:val="Hyperlink"/>
          <w:rFonts w:ascii="Arial" w:hAnsi="Arial" w:cs="Arial"/>
        </w:rPr>
        <w:t>8</w:t>
      </w:r>
      <w:r w:rsidR="009C6D03" w:rsidRPr="008E3458">
        <w:rPr>
          <w:rStyle w:val="Hyperlink"/>
          <w:rFonts w:ascii="Arial" w:hAnsi="Arial" w:cs="Arial"/>
        </w:rPr>
        <w:t xml:space="preserve">) </w:t>
      </w:r>
    </w:p>
    <w:p w14:paraId="2A0E5097" w14:textId="03499AF0" w:rsidR="009C6D03" w:rsidRPr="008E3458" w:rsidRDefault="008E3458" w:rsidP="009C6D03">
      <w:pPr>
        <w:pStyle w:val="ListParagraph"/>
        <w:numPr>
          <w:ilvl w:val="1"/>
          <w:numId w:val="14"/>
        </w:numPr>
        <w:spacing w:after="160" w:line="259" w:lineRule="auto"/>
        <w:rPr>
          <w:rStyle w:val="Hyperlink"/>
          <w:rFonts w:ascii="Arial" w:hAnsi="Arial" w:cs="Arial"/>
        </w:rPr>
      </w:pPr>
      <w:r>
        <w:rPr>
          <w:rFonts w:ascii="Arial" w:hAnsi="Arial" w:cs="Arial"/>
        </w:rPr>
        <w:fldChar w:fldCharType="end"/>
      </w:r>
      <w:r>
        <w:rPr>
          <w:rFonts w:ascii="Arial" w:hAnsi="Arial" w:cs="Arial"/>
        </w:rPr>
        <w:fldChar w:fldCharType="begin"/>
      </w:r>
      <w:r w:rsidR="009D02D7">
        <w:rPr>
          <w:rFonts w:ascii="Arial" w:hAnsi="Arial" w:cs="Arial"/>
        </w:rPr>
        <w:instrText>HYPERLINK  \l "Appendix_30"</w:instrText>
      </w:r>
      <w:r>
        <w:rPr>
          <w:rFonts w:ascii="Arial" w:hAnsi="Arial" w:cs="Arial"/>
        </w:rPr>
      </w:r>
      <w:r>
        <w:rPr>
          <w:rFonts w:ascii="Arial" w:hAnsi="Arial" w:cs="Arial"/>
        </w:rPr>
        <w:fldChar w:fldCharType="separate"/>
      </w:r>
      <w:r w:rsidR="009C6D03" w:rsidRPr="008E3458">
        <w:rPr>
          <w:rStyle w:val="Hyperlink"/>
          <w:rFonts w:ascii="Arial" w:hAnsi="Arial" w:cs="Arial"/>
        </w:rPr>
        <w:t xml:space="preserve">Transition (Appendix </w:t>
      </w:r>
      <w:r w:rsidR="006D2D9F">
        <w:rPr>
          <w:rStyle w:val="Hyperlink"/>
          <w:rFonts w:ascii="Arial" w:hAnsi="Arial" w:cs="Arial"/>
        </w:rPr>
        <w:t>30</w:t>
      </w:r>
      <w:r w:rsidR="009C6D03" w:rsidRPr="008E3458">
        <w:rPr>
          <w:rStyle w:val="Hyperlink"/>
          <w:rFonts w:ascii="Arial" w:hAnsi="Arial" w:cs="Arial"/>
        </w:rPr>
        <w:t>)</w:t>
      </w:r>
    </w:p>
    <w:p w14:paraId="477EE861" w14:textId="0A31B664" w:rsidR="00470044" w:rsidRDefault="008E3458" w:rsidP="00470044">
      <w:pPr>
        <w:pStyle w:val="xmsonormal"/>
        <w:jc w:val="both"/>
        <w:rPr>
          <w:rFonts w:ascii="Arial" w:hAnsi="Arial" w:cs="Arial"/>
          <w:i/>
          <w:iCs/>
          <w:color w:val="000000"/>
          <w:lang w:val="en"/>
        </w:rPr>
      </w:pPr>
      <w:r>
        <w:rPr>
          <w:rFonts w:ascii="Arial" w:hAnsi="Arial" w:cs="Arial"/>
          <w:lang w:eastAsia="en-US"/>
        </w:rPr>
        <w:fldChar w:fldCharType="end"/>
      </w:r>
    </w:p>
    <w:p w14:paraId="188C5A8B" w14:textId="1013C21F" w:rsidR="00470044" w:rsidRPr="00621CE0" w:rsidRDefault="00621CE0" w:rsidP="00470044">
      <w:pPr>
        <w:pStyle w:val="xmsonormal"/>
        <w:jc w:val="both"/>
        <w:rPr>
          <w:rFonts w:ascii="Arial" w:hAnsi="Arial" w:cs="Arial"/>
          <w:b/>
          <w:bCs/>
          <w:i/>
          <w:iCs/>
          <w:color w:val="000000"/>
          <w:lang w:val="en"/>
        </w:rPr>
      </w:pPr>
      <w:r>
        <w:rPr>
          <w:rFonts w:ascii="Arial" w:hAnsi="Arial" w:cs="Arial"/>
          <w:b/>
          <w:bCs/>
          <w:i/>
          <w:iCs/>
          <w:color w:val="000000"/>
          <w:lang w:val="en"/>
        </w:rPr>
        <w:t xml:space="preserve">N.B. </w:t>
      </w:r>
      <w:r w:rsidR="00470044" w:rsidRPr="00621CE0">
        <w:rPr>
          <w:rFonts w:ascii="Arial" w:hAnsi="Arial" w:cs="Arial"/>
          <w:b/>
          <w:bCs/>
          <w:i/>
          <w:iCs/>
          <w:color w:val="000000"/>
          <w:lang w:val="en"/>
        </w:rPr>
        <w:t xml:space="preserve">Links to third party websites are the sole responsibility of the person from which such content originated, and it is the end sole user responsibility to check the license for use of any of its content. The Lancashire County Council School Improvement Service provides it as a reference point only and do not guarantee, or accept responsibility for, the accuracy, integrity or quality of any of its material. </w:t>
      </w:r>
    </w:p>
    <w:p w14:paraId="5B7A4F2D" w14:textId="77777777" w:rsidR="00470044" w:rsidRPr="00470044" w:rsidRDefault="00470044" w:rsidP="00470044">
      <w:pPr>
        <w:pStyle w:val="xmsonormal"/>
        <w:jc w:val="both"/>
        <w:rPr>
          <w:rFonts w:ascii="Arial" w:hAnsi="Arial" w:cs="Arial"/>
          <w:i/>
          <w:iCs/>
          <w:color w:val="000000"/>
          <w:lang w:val="en"/>
        </w:rPr>
      </w:pPr>
    </w:p>
    <w:p w14:paraId="7E3C5287" w14:textId="3B83A286" w:rsidR="00470044" w:rsidRPr="00470044" w:rsidRDefault="00621CE0" w:rsidP="00470044">
      <w:pPr>
        <w:pStyle w:val="xmsonormal"/>
        <w:jc w:val="both"/>
        <w:rPr>
          <w:rFonts w:ascii="Arial" w:hAnsi="Arial" w:cs="Arial"/>
          <w:b/>
          <w:i/>
          <w:iCs/>
          <w:color w:val="000000"/>
          <w:lang w:val="en"/>
        </w:rPr>
      </w:pPr>
      <w:r>
        <w:rPr>
          <w:rFonts w:ascii="Arial" w:hAnsi="Arial" w:cs="Arial"/>
          <w:b/>
          <w:i/>
          <w:iCs/>
          <w:color w:val="000000"/>
          <w:lang w:val="en"/>
        </w:rPr>
        <w:t xml:space="preserve">Additionally, </w:t>
      </w:r>
      <w:r w:rsidR="00470044" w:rsidRPr="00470044">
        <w:rPr>
          <w:rFonts w:ascii="Arial" w:hAnsi="Arial" w:cs="Arial"/>
          <w:b/>
          <w:i/>
          <w:iCs/>
          <w:color w:val="000000"/>
          <w:lang w:val="en"/>
        </w:rPr>
        <w:t xml:space="preserve">Lancashire County Council cannot accept responsibility for any of the </w:t>
      </w:r>
      <w:r>
        <w:rPr>
          <w:rFonts w:ascii="Arial" w:hAnsi="Arial" w:cs="Arial"/>
          <w:b/>
          <w:i/>
          <w:iCs/>
          <w:color w:val="000000"/>
          <w:lang w:val="en"/>
        </w:rPr>
        <w:t xml:space="preserve">external </w:t>
      </w:r>
      <w:r w:rsidR="00470044" w:rsidRPr="00470044">
        <w:rPr>
          <w:rFonts w:ascii="Arial" w:hAnsi="Arial" w:cs="Arial"/>
          <w:b/>
          <w:i/>
          <w:iCs/>
          <w:color w:val="000000"/>
          <w:lang w:val="en"/>
        </w:rPr>
        <w:t>links provided within th</w:t>
      </w:r>
      <w:r>
        <w:rPr>
          <w:rFonts w:ascii="Arial" w:hAnsi="Arial" w:cs="Arial"/>
          <w:b/>
          <w:i/>
          <w:iCs/>
          <w:color w:val="000000"/>
          <w:lang w:val="en"/>
        </w:rPr>
        <w:t>is document</w:t>
      </w:r>
      <w:r w:rsidR="00470044" w:rsidRPr="00470044">
        <w:rPr>
          <w:rFonts w:ascii="Arial" w:hAnsi="Arial" w:cs="Arial"/>
          <w:b/>
          <w:i/>
          <w:iCs/>
          <w:color w:val="000000"/>
          <w:lang w:val="en"/>
        </w:rPr>
        <w:t xml:space="preserve"> that change or become obsolete following publication. </w:t>
      </w:r>
    </w:p>
    <w:p w14:paraId="023682E8" w14:textId="77777777" w:rsidR="009C6D03" w:rsidRDefault="009C6D03" w:rsidP="009C6D03">
      <w:pPr>
        <w:ind w:left="1080"/>
        <w:rPr>
          <w:rFonts w:ascii="Arial" w:hAnsi="Arial" w:cs="Arial"/>
          <w:sz w:val="24"/>
          <w:szCs w:val="24"/>
        </w:rPr>
      </w:pPr>
    </w:p>
    <w:p w14:paraId="0048ADCA" w14:textId="77777777" w:rsidR="009C6D03" w:rsidRPr="00621CE0" w:rsidRDefault="009C6D03" w:rsidP="009C6D03">
      <w:pPr>
        <w:jc w:val="both"/>
        <w:rPr>
          <w:rFonts w:ascii="Arial" w:hAnsi="Arial" w:cs="Arial"/>
          <w:b/>
          <w:bCs/>
          <w:sz w:val="24"/>
          <w:szCs w:val="24"/>
        </w:rPr>
      </w:pPr>
      <w:r w:rsidRPr="00621CE0">
        <w:rPr>
          <w:rFonts w:ascii="Arial" w:hAnsi="Arial" w:cs="Arial"/>
          <w:b/>
          <w:bCs/>
          <w:sz w:val="24"/>
          <w:szCs w:val="24"/>
        </w:rPr>
        <w:t>Acknowledgements:</w:t>
      </w:r>
    </w:p>
    <w:p w14:paraId="7F3FD800" w14:textId="77777777" w:rsidR="009C6D03" w:rsidRPr="00670F95" w:rsidRDefault="009C6D03" w:rsidP="009C6D03">
      <w:pPr>
        <w:jc w:val="both"/>
        <w:rPr>
          <w:rFonts w:ascii="Arial" w:hAnsi="Arial" w:cs="Arial"/>
          <w:sz w:val="24"/>
          <w:szCs w:val="24"/>
        </w:rPr>
      </w:pPr>
    </w:p>
    <w:p w14:paraId="4F4E82FC" w14:textId="77777777" w:rsidR="009C6D03" w:rsidRPr="00670F95" w:rsidRDefault="009C6D03" w:rsidP="009C6D03">
      <w:pPr>
        <w:jc w:val="both"/>
        <w:rPr>
          <w:rFonts w:ascii="Arial" w:hAnsi="Arial" w:cs="Arial"/>
          <w:sz w:val="24"/>
          <w:szCs w:val="24"/>
        </w:rPr>
      </w:pPr>
      <w:r w:rsidRPr="00670F95">
        <w:rPr>
          <w:rFonts w:ascii="Arial" w:hAnsi="Arial" w:cs="Arial"/>
          <w:sz w:val="24"/>
          <w:szCs w:val="24"/>
        </w:rPr>
        <w:t>Lancashire PIVATS Teaching and Learning Consultants</w:t>
      </w:r>
    </w:p>
    <w:p w14:paraId="1203EB78" w14:textId="77777777" w:rsidR="009C6D03" w:rsidRPr="00670F95" w:rsidRDefault="009C6D03" w:rsidP="009C6D03">
      <w:pPr>
        <w:jc w:val="both"/>
        <w:rPr>
          <w:rFonts w:ascii="Arial" w:hAnsi="Arial" w:cs="Arial"/>
          <w:sz w:val="24"/>
          <w:szCs w:val="24"/>
        </w:rPr>
      </w:pPr>
      <w:r w:rsidRPr="00670F95">
        <w:rPr>
          <w:rFonts w:ascii="Arial" w:hAnsi="Arial" w:cs="Arial"/>
          <w:sz w:val="24"/>
          <w:szCs w:val="24"/>
        </w:rPr>
        <w:t>Louise Laycock – Bridge Speech Therapy</w:t>
      </w:r>
    </w:p>
    <w:p w14:paraId="3B6D1FFA" w14:textId="77777777" w:rsidR="009C6D03" w:rsidRPr="00670F95" w:rsidRDefault="009C6D03" w:rsidP="009C6D03">
      <w:pPr>
        <w:jc w:val="both"/>
        <w:rPr>
          <w:rFonts w:ascii="Arial" w:hAnsi="Arial" w:cs="Arial"/>
          <w:sz w:val="24"/>
          <w:szCs w:val="24"/>
        </w:rPr>
      </w:pPr>
      <w:r w:rsidRPr="00670F95">
        <w:rPr>
          <w:rFonts w:ascii="Arial" w:hAnsi="Arial" w:cs="Arial"/>
          <w:sz w:val="24"/>
          <w:szCs w:val="24"/>
        </w:rPr>
        <w:t xml:space="preserve">Lancashire SEND Specialist Teaching Service </w:t>
      </w:r>
    </w:p>
    <w:p w14:paraId="64709B4D" w14:textId="77777777" w:rsidR="009C6D03" w:rsidRPr="00670F95" w:rsidRDefault="009C6D03" w:rsidP="009C6D03">
      <w:pPr>
        <w:jc w:val="both"/>
        <w:rPr>
          <w:rFonts w:ascii="Arial" w:hAnsi="Arial" w:cs="Arial"/>
          <w:sz w:val="24"/>
          <w:szCs w:val="24"/>
        </w:rPr>
      </w:pPr>
      <w:r w:rsidRPr="00670F95">
        <w:rPr>
          <w:rFonts w:ascii="Arial" w:hAnsi="Arial" w:cs="Arial"/>
          <w:sz w:val="24"/>
          <w:szCs w:val="24"/>
        </w:rPr>
        <w:t>Lancashire English Team</w:t>
      </w:r>
    </w:p>
    <w:p w14:paraId="4F02BEE0" w14:textId="77777777" w:rsidR="009C6D03" w:rsidRPr="00670F95" w:rsidRDefault="009C6D03" w:rsidP="009C6D03">
      <w:pPr>
        <w:jc w:val="both"/>
        <w:rPr>
          <w:rFonts w:ascii="Arial" w:hAnsi="Arial" w:cs="Arial"/>
          <w:sz w:val="24"/>
          <w:szCs w:val="24"/>
        </w:rPr>
      </w:pPr>
      <w:r w:rsidRPr="00670F95">
        <w:rPr>
          <w:rFonts w:ascii="Arial" w:hAnsi="Arial" w:cs="Arial"/>
          <w:sz w:val="24"/>
          <w:szCs w:val="24"/>
        </w:rPr>
        <w:t>Lancashire MIT SENDcon – Helen Mansfield</w:t>
      </w:r>
    </w:p>
    <w:p w14:paraId="3761726A" w14:textId="77777777" w:rsidR="009C6D03" w:rsidRPr="00670F95" w:rsidRDefault="009C6D03" w:rsidP="009C6D03">
      <w:pPr>
        <w:jc w:val="both"/>
        <w:rPr>
          <w:rFonts w:ascii="Arial" w:hAnsi="Arial" w:cs="Arial"/>
          <w:sz w:val="24"/>
          <w:szCs w:val="24"/>
        </w:rPr>
      </w:pPr>
      <w:r w:rsidRPr="00670F95">
        <w:rPr>
          <w:rFonts w:ascii="Arial" w:hAnsi="Arial" w:cs="Arial"/>
          <w:sz w:val="24"/>
          <w:szCs w:val="24"/>
        </w:rPr>
        <w:t>Lancashire LPDS Publications and Marketing Team</w:t>
      </w:r>
    </w:p>
    <w:p w14:paraId="306F1A96" w14:textId="77777777" w:rsidR="009C6D03" w:rsidRPr="00670F95" w:rsidRDefault="009C6D03" w:rsidP="009C6D03">
      <w:pPr>
        <w:tabs>
          <w:tab w:val="left" w:pos="5958"/>
        </w:tabs>
        <w:jc w:val="both"/>
        <w:rPr>
          <w:rFonts w:ascii="Arial" w:hAnsi="Arial" w:cs="Arial"/>
          <w:sz w:val="24"/>
          <w:szCs w:val="24"/>
        </w:rPr>
      </w:pPr>
      <w:r w:rsidRPr="00670F95">
        <w:rPr>
          <w:rFonts w:ascii="Arial" w:hAnsi="Arial" w:cs="Arial"/>
          <w:sz w:val="24"/>
          <w:szCs w:val="24"/>
        </w:rPr>
        <w:t>With special thanks to Phil Gittins – PIVATS Technical and Systems Officer</w:t>
      </w:r>
    </w:p>
    <w:p w14:paraId="39D6C69C" w14:textId="77777777" w:rsidR="00E86A29" w:rsidRDefault="00E86A29"/>
    <w:p w14:paraId="083143BF" w14:textId="77777777" w:rsidR="00E86A29" w:rsidRDefault="00E86A29"/>
    <w:p w14:paraId="72858889" w14:textId="77777777" w:rsidR="005A3DC7" w:rsidRPr="005A3DC7" w:rsidRDefault="005A3DC7" w:rsidP="005A3DC7">
      <w:pPr>
        <w:pStyle w:val="Footer"/>
        <w:rPr>
          <w:rFonts w:ascii="Arial" w:hAnsi="Arial" w:cs="Arial"/>
        </w:rPr>
      </w:pPr>
      <w:r w:rsidRPr="005A3DC7">
        <w:rPr>
          <w:rFonts w:ascii="Arial" w:hAnsi="Arial" w:cs="Arial"/>
        </w:rPr>
        <w:t>© Lancashire County Council 2024</w:t>
      </w:r>
    </w:p>
    <w:p w14:paraId="63482E90" w14:textId="77777777" w:rsidR="00E86A29" w:rsidRDefault="00E86A29" w:rsidP="005A3DC7">
      <w:pPr>
        <w:jc w:val="both"/>
      </w:pPr>
    </w:p>
    <w:p w14:paraId="24062CC5" w14:textId="77777777" w:rsidR="00E86A29" w:rsidRDefault="00E86A29"/>
    <w:p w14:paraId="6DD5C320" w14:textId="77777777" w:rsidR="00E86A29" w:rsidRDefault="00E86A29"/>
    <w:p w14:paraId="7DD1C158" w14:textId="77777777" w:rsidR="00E86A29" w:rsidRDefault="00E86A29"/>
    <w:p w14:paraId="778049C9" w14:textId="77777777" w:rsidR="00E86A29" w:rsidRDefault="00E86A29"/>
    <w:p w14:paraId="5EBECA0F" w14:textId="77777777" w:rsidR="00E86A29" w:rsidRDefault="00E86A29"/>
    <w:p w14:paraId="24BF5A75" w14:textId="77777777" w:rsidR="00E86A29" w:rsidRDefault="00E86A29"/>
    <w:p w14:paraId="3C53F1AB" w14:textId="77777777" w:rsidR="00E86A29" w:rsidRDefault="00E86A29"/>
    <w:p w14:paraId="53D73E76" w14:textId="77777777" w:rsidR="00E86A29" w:rsidRDefault="00E86A29"/>
    <w:p w14:paraId="7D31FC0B" w14:textId="77777777" w:rsidR="00E86A29" w:rsidRDefault="00E86A29"/>
    <w:p w14:paraId="50A97F0E" w14:textId="77777777" w:rsidR="00E86A29" w:rsidRDefault="00E86A29"/>
    <w:p w14:paraId="720E7332" w14:textId="77777777" w:rsidR="00D6585C" w:rsidRDefault="00D6585C">
      <w:pPr>
        <w:sectPr w:rsidR="00D6585C" w:rsidSect="00CF0A8A">
          <w:headerReference w:type="default" r:id="rId30"/>
          <w:pgSz w:w="11906" w:h="16838"/>
          <w:pgMar w:top="720" w:right="720" w:bottom="720" w:left="720" w:header="708" w:footer="708" w:gutter="0"/>
          <w:cols w:space="708"/>
          <w:docGrid w:linePitch="360"/>
        </w:sectPr>
      </w:pPr>
    </w:p>
    <w:sdt>
      <w:sdtPr>
        <w:rPr>
          <w:rFonts w:asciiTheme="minorHAnsi" w:eastAsiaTheme="minorHAnsi" w:hAnsiTheme="minorHAnsi" w:cstheme="minorBidi"/>
          <w:color w:val="auto"/>
          <w:kern w:val="2"/>
          <w:sz w:val="22"/>
          <w:szCs w:val="22"/>
          <w:lang w:val="en-GB"/>
          <w14:ligatures w14:val="standardContextual"/>
        </w:rPr>
        <w:id w:val="2082170436"/>
        <w:docPartObj>
          <w:docPartGallery w:val="Table of Contents"/>
          <w:docPartUnique/>
        </w:docPartObj>
      </w:sdtPr>
      <w:sdtEndPr>
        <w:rPr>
          <w:b/>
          <w:bCs/>
          <w:noProof/>
        </w:rPr>
      </w:sdtEndPr>
      <w:sdtContent>
        <w:p w14:paraId="38E63404" w14:textId="3801F481" w:rsidR="00DA5DAB" w:rsidRPr="0083549C" w:rsidRDefault="00DA5DAB" w:rsidP="0083549C">
          <w:pPr>
            <w:pStyle w:val="TOCHeading"/>
            <w:jc w:val="center"/>
            <w:rPr>
              <w:rFonts w:ascii="Arial" w:hAnsi="Arial" w:cs="Arial"/>
              <w:b/>
              <w:bCs/>
              <w:color w:val="auto"/>
              <w:sz w:val="24"/>
              <w:szCs w:val="24"/>
            </w:rPr>
          </w:pPr>
          <w:r w:rsidRPr="0083549C">
            <w:rPr>
              <w:rFonts w:ascii="Arial" w:hAnsi="Arial" w:cs="Arial"/>
              <w:b/>
              <w:bCs/>
              <w:color w:val="auto"/>
              <w:sz w:val="24"/>
              <w:szCs w:val="24"/>
            </w:rPr>
            <w:t>Contents</w:t>
          </w:r>
        </w:p>
        <w:p w14:paraId="2090F375" w14:textId="222FC3EC" w:rsidR="001361FA" w:rsidRDefault="00DA5DAB">
          <w:pPr>
            <w:pStyle w:val="TOC1"/>
            <w:tabs>
              <w:tab w:val="left" w:pos="440"/>
              <w:tab w:val="right" w:leader="dot" w:pos="10456"/>
            </w:tabs>
            <w:rPr>
              <w:rFonts w:eastAsiaTheme="minorEastAsia"/>
              <w:noProof/>
              <w:lang w:eastAsia="en-GB"/>
            </w:rPr>
          </w:pPr>
          <w:r>
            <w:fldChar w:fldCharType="begin"/>
          </w:r>
          <w:r>
            <w:instrText xml:space="preserve"> TOC \o "1-3" \h \z \u </w:instrText>
          </w:r>
          <w:r>
            <w:fldChar w:fldCharType="separate"/>
          </w:r>
          <w:hyperlink w:anchor="_Toc187306172" w:history="1">
            <w:r w:rsidR="001361FA" w:rsidRPr="002B6EC6">
              <w:rPr>
                <w:rStyle w:val="Hyperlink"/>
                <w:rFonts w:ascii="Arial" w:hAnsi="Arial" w:cs="Arial"/>
                <w:b/>
                <w:bCs/>
                <w:noProof/>
              </w:rPr>
              <w:t>1.</w:t>
            </w:r>
            <w:r w:rsidR="001361FA">
              <w:rPr>
                <w:rFonts w:eastAsiaTheme="minorEastAsia"/>
                <w:noProof/>
                <w:lang w:eastAsia="en-GB"/>
              </w:rPr>
              <w:tab/>
            </w:r>
            <w:r w:rsidR="001361FA" w:rsidRPr="002B6EC6">
              <w:rPr>
                <w:rStyle w:val="Hyperlink"/>
                <w:rFonts w:ascii="Arial" w:hAnsi="Arial" w:cs="Arial"/>
                <w:b/>
                <w:bCs/>
                <w:noProof/>
              </w:rPr>
              <w:t>Modelling 'No'</w:t>
            </w:r>
            <w:r w:rsidR="001361FA">
              <w:rPr>
                <w:noProof/>
                <w:webHidden/>
              </w:rPr>
              <w:tab/>
            </w:r>
            <w:r w:rsidR="001361FA">
              <w:rPr>
                <w:noProof/>
                <w:webHidden/>
              </w:rPr>
              <w:fldChar w:fldCharType="begin"/>
            </w:r>
            <w:r w:rsidR="001361FA">
              <w:rPr>
                <w:noProof/>
                <w:webHidden/>
              </w:rPr>
              <w:instrText xml:space="preserve"> PAGEREF _Toc187306172 \h </w:instrText>
            </w:r>
            <w:r w:rsidR="001361FA">
              <w:rPr>
                <w:noProof/>
                <w:webHidden/>
              </w:rPr>
            </w:r>
            <w:r w:rsidR="001361FA">
              <w:rPr>
                <w:noProof/>
                <w:webHidden/>
              </w:rPr>
              <w:fldChar w:fldCharType="separate"/>
            </w:r>
            <w:r w:rsidR="001236AB">
              <w:rPr>
                <w:noProof/>
                <w:webHidden/>
              </w:rPr>
              <w:t>- 1 -</w:t>
            </w:r>
            <w:r w:rsidR="001361FA">
              <w:rPr>
                <w:noProof/>
                <w:webHidden/>
              </w:rPr>
              <w:fldChar w:fldCharType="end"/>
            </w:r>
          </w:hyperlink>
        </w:p>
        <w:p w14:paraId="73D88A05" w14:textId="3D1C05B5" w:rsidR="001361FA" w:rsidRDefault="007448F9">
          <w:pPr>
            <w:pStyle w:val="TOC1"/>
            <w:tabs>
              <w:tab w:val="left" w:pos="440"/>
              <w:tab w:val="right" w:leader="dot" w:pos="10456"/>
            </w:tabs>
            <w:rPr>
              <w:rFonts w:eastAsiaTheme="minorEastAsia"/>
              <w:noProof/>
              <w:lang w:eastAsia="en-GB"/>
            </w:rPr>
          </w:pPr>
          <w:hyperlink w:anchor="_Toc187306173" w:history="1">
            <w:r w:rsidR="001361FA" w:rsidRPr="002B6EC6">
              <w:rPr>
                <w:rStyle w:val="Hyperlink"/>
                <w:rFonts w:ascii="Arial" w:hAnsi="Arial" w:cs="Arial"/>
                <w:b/>
                <w:bCs/>
                <w:noProof/>
              </w:rPr>
              <w:t>2.</w:t>
            </w:r>
            <w:r w:rsidR="001361FA">
              <w:rPr>
                <w:rFonts w:eastAsiaTheme="minorEastAsia"/>
                <w:noProof/>
                <w:lang w:eastAsia="en-GB"/>
              </w:rPr>
              <w:tab/>
            </w:r>
            <w:r w:rsidR="001361FA" w:rsidRPr="002B6EC6">
              <w:rPr>
                <w:rStyle w:val="Hyperlink"/>
                <w:rFonts w:ascii="Arial" w:hAnsi="Arial" w:cs="Arial"/>
                <w:b/>
                <w:bCs/>
                <w:noProof/>
              </w:rPr>
              <w:t>Indicating Activity Using an Object of Reference</w:t>
            </w:r>
            <w:r w:rsidR="001361FA">
              <w:rPr>
                <w:noProof/>
                <w:webHidden/>
              </w:rPr>
              <w:tab/>
            </w:r>
            <w:r w:rsidR="001361FA">
              <w:rPr>
                <w:noProof/>
                <w:webHidden/>
              </w:rPr>
              <w:fldChar w:fldCharType="begin"/>
            </w:r>
            <w:r w:rsidR="001361FA">
              <w:rPr>
                <w:noProof/>
                <w:webHidden/>
              </w:rPr>
              <w:instrText xml:space="preserve"> PAGEREF _Toc187306173 \h </w:instrText>
            </w:r>
            <w:r w:rsidR="001361FA">
              <w:rPr>
                <w:noProof/>
                <w:webHidden/>
              </w:rPr>
            </w:r>
            <w:r w:rsidR="001361FA">
              <w:rPr>
                <w:noProof/>
                <w:webHidden/>
              </w:rPr>
              <w:fldChar w:fldCharType="separate"/>
            </w:r>
            <w:r w:rsidR="001236AB">
              <w:rPr>
                <w:noProof/>
                <w:webHidden/>
              </w:rPr>
              <w:t>- 2 -</w:t>
            </w:r>
            <w:r w:rsidR="001361FA">
              <w:rPr>
                <w:noProof/>
                <w:webHidden/>
              </w:rPr>
              <w:fldChar w:fldCharType="end"/>
            </w:r>
          </w:hyperlink>
        </w:p>
        <w:p w14:paraId="5533DCB3" w14:textId="4B6D109E" w:rsidR="001361FA" w:rsidRDefault="007448F9">
          <w:pPr>
            <w:pStyle w:val="TOC1"/>
            <w:tabs>
              <w:tab w:val="left" w:pos="440"/>
              <w:tab w:val="right" w:leader="dot" w:pos="10456"/>
            </w:tabs>
            <w:rPr>
              <w:rFonts w:eastAsiaTheme="minorEastAsia"/>
              <w:noProof/>
              <w:lang w:eastAsia="en-GB"/>
            </w:rPr>
          </w:pPr>
          <w:hyperlink w:anchor="_Toc187306174" w:history="1">
            <w:r w:rsidR="001361FA" w:rsidRPr="002B6EC6">
              <w:rPr>
                <w:rStyle w:val="Hyperlink"/>
                <w:rFonts w:ascii="Arial" w:hAnsi="Arial" w:cs="Arial"/>
                <w:b/>
                <w:bCs/>
                <w:noProof/>
              </w:rPr>
              <w:t>3.</w:t>
            </w:r>
            <w:r w:rsidR="001361FA">
              <w:rPr>
                <w:rFonts w:eastAsiaTheme="minorEastAsia"/>
                <w:noProof/>
                <w:lang w:eastAsia="en-GB"/>
              </w:rPr>
              <w:tab/>
            </w:r>
            <w:r w:rsidR="001361FA" w:rsidRPr="002B6EC6">
              <w:rPr>
                <w:rStyle w:val="Hyperlink"/>
                <w:rFonts w:ascii="Arial" w:hAnsi="Arial" w:cs="Arial"/>
                <w:b/>
                <w:bCs/>
                <w:noProof/>
              </w:rPr>
              <w:t>Develop Interactions</w:t>
            </w:r>
            <w:r w:rsidR="001361FA">
              <w:rPr>
                <w:noProof/>
                <w:webHidden/>
              </w:rPr>
              <w:tab/>
            </w:r>
            <w:r w:rsidR="001361FA">
              <w:rPr>
                <w:noProof/>
                <w:webHidden/>
              </w:rPr>
              <w:fldChar w:fldCharType="begin"/>
            </w:r>
            <w:r w:rsidR="001361FA">
              <w:rPr>
                <w:noProof/>
                <w:webHidden/>
              </w:rPr>
              <w:instrText xml:space="preserve"> PAGEREF _Toc187306174 \h </w:instrText>
            </w:r>
            <w:r w:rsidR="001361FA">
              <w:rPr>
                <w:noProof/>
                <w:webHidden/>
              </w:rPr>
            </w:r>
            <w:r w:rsidR="001361FA">
              <w:rPr>
                <w:noProof/>
                <w:webHidden/>
              </w:rPr>
              <w:fldChar w:fldCharType="separate"/>
            </w:r>
            <w:r w:rsidR="001236AB">
              <w:rPr>
                <w:noProof/>
                <w:webHidden/>
              </w:rPr>
              <w:t>- 3 -</w:t>
            </w:r>
            <w:r w:rsidR="001361FA">
              <w:rPr>
                <w:noProof/>
                <w:webHidden/>
              </w:rPr>
              <w:fldChar w:fldCharType="end"/>
            </w:r>
          </w:hyperlink>
        </w:p>
        <w:p w14:paraId="41A694AC" w14:textId="11100E40" w:rsidR="001361FA" w:rsidRDefault="007448F9">
          <w:pPr>
            <w:pStyle w:val="TOC1"/>
            <w:tabs>
              <w:tab w:val="left" w:pos="440"/>
              <w:tab w:val="right" w:leader="dot" w:pos="10456"/>
            </w:tabs>
            <w:rPr>
              <w:rFonts w:eastAsiaTheme="minorEastAsia"/>
              <w:noProof/>
              <w:lang w:eastAsia="en-GB"/>
            </w:rPr>
          </w:pPr>
          <w:hyperlink w:anchor="_Toc187306175" w:history="1">
            <w:r w:rsidR="001361FA" w:rsidRPr="002B6EC6">
              <w:rPr>
                <w:rStyle w:val="Hyperlink"/>
                <w:rFonts w:ascii="Arial" w:hAnsi="Arial" w:cs="Arial"/>
                <w:b/>
                <w:bCs/>
                <w:noProof/>
              </w:rPr>
              <w:t>4.</w:t>
            </w:r>
            <w:r w:rsidR="001361FA">
              <w:rPr>
                <w:rFonts w:eastAsiaTheme="minorEastAsia"/>
                <w:noProof/>
                <w:lang w:eastAsia="en-GB"/>
              </w:rPr>
              <w:tab/>
            </w:r>
            <w:r w:rsidR="001361FA" w:rsidRPr="002B6EC6">
              <w:rPr>
                <w:rStyle w:val="Hyperlink"/>
                <w:rFonts w:ascii="Arial" w:hAnsi="Arial" w:cs="Arial"/>
                <w:b/>
                <w:bCs/>
                <w:noProof/>
              </w:rPr>
              <w:t>Developing Interactions with Objects</w:t>
            </w:r>
            <w:r w:rsidR="001361FA">
              <w:rPr>
                <w:noProof/>
                <w:webHidden/>
              </w:rPr>
              <w:tab/>
            </w:r>
            <w:r w:rsidR="001361FA">
              <w:rPr>
                <w:noProof/>
                <w:webHidden/>
              </w:rPr>
              <w:fldChar w:fldCharType="begin"/>
            </w:r>
            <w:r w:rsidR="001361FA">
              <w:rPr>
                <w:noProof/>
                <w:webHidden/>
              </w:rPr>
              <w:instrText xml:space="preserve"> PAGEREF _Toc187306175 \h </w:instrText>
            </w:r>
            <w:r w:rsidR="001361FA">
              <w:rPr>
                <w:noProof/>
                <w:webHidden/>
              </w:rPr>
            </w:r>
            <w:r w:rsidR="001361FA">
              <w:rPr>
                <w:noProof/>
                <w:webHidden/>
              </w:rPr>
              <w:fldChar w:fldCharType="separate"/>
            </w:r>
            <w:r w:rsidR="001236AB">
              <w:rPr>
                <w:noProof/>
                <w:webHidden/>
              </w:rPr>
              <w:t>- 4 -</w:t>
            </w:r>
            <w:r w:rsidR="001361FA">
              <w:rPr>
                <w:noProof/>
                <w:webHidden/>
              </w:rPr>
              <w:fldChar w:fldCharType="end"/>
            </w:r>
          </w:hyperlink>
        </w:p>
        <w:p w14:paraId="2EA25590" w14:textId="7242DBD8" w:rsidR="001361FA" w:rsidRDefault="007448F9">
          <w:pPr>
            <w:pStyle w:val="TOC1"/>
            <w:tabs>
              <w:tab w:val="left" w:pos="440"/>
              <w:tab w:val="right" w:leader="dot" w:pos="10456"/>
            </w:tabs>
            <w:rPr>
              <w:rFonts w:eastAsiaTheme="minorEastAsia"/>
              <w:noProof/>
              <w:lang w:eastAsia="en-GB"/>
            </w:rPr>
          </w:pPr>
          <w:hyperlink w:anchor="_Toc187306176" w:history="1">
            <w:r w:rsidR="001361FA" w:rsidRPr="002B6EC6">
              <w:rPr>
                <w:rStyle w:val="Hyperlink"/>
                <w:rFonts w:ascii="Arial" w:hAnsi="Arial" w:cs="Arial"/>
                <w:b/>
                <w:bCs/>
                <w:noProof/>
              </w:rPr>
              <w:t>5.</w:t>
            </w:r>
            <w:r w:rsidR="001361FA">
              <w:rPr>
                <w:rFonts w:eastAsiaTheme="minorEastAsia"/>
                <w:noProof/>
                <w:lang w:eastAsia="en-GB"/>
              </w:rPr>
              <w:tab/>
            </w:r>
            <w:r w:rsidR="001361FA" w:rsidRPr="002B6EC6">
              <w:rPr>
                <w:rStyle w:val="Hyperlink"/>
                <w:rFonts w:ascii="Arial" w:hAnsi="Arial" w:cs="Arial"/>
                <w:b/>
                <w:bCs/>
                <w:noProof/>
              </w:rPr>
              <w:t>Offering Simple Choices with Objects</w:t>
            </w:r>
            <w:r w:rsidR="001361FA">
              <w:rPr>
                <w:noProof/>
                <w:webHidden/>
              </w:rPr>
              <w:tab/>
            </w:r>
            <w:r w:rsidR="001361FA">
              <w:rPr>
                <w:noProof/>
                <w:webHidden/>
              </w:rPr>
              <w:fldChar w:fldCharType="begin"/>
            </w:r>
            <w:r w:rsidR="001361FA">
              <w:rPr>
                <w:noProof/>
                <w:webHidden/>
              </w:rPr>
              <w:instrText xml:space="preserve"> PAGEREF _Toc187306176 \h </w:instrText>
            </w:r>
            <w:r w:rsidR="001361FA">
              <w:rPr>
                <w:noProof/>
                <w:webHidden/>
              </w:rPr>
            </w:r>
            <w:r w:rsidR="001361FA">
              <w:rPr>
                <w:noProof/>
                <w:webHidden/>
              </w:rPr>
              <w:fldChar w:fldCharType="separate"/>
            </w:r>
            <w:r w:rsidR="001236AB">
              <w:rPr>
                <w:noProof/>
                <w:webHidden/>
              </w:rPr>
              <w:t>- 5 -</w:t>
            </w:r>
            <w:r w:rsidR="001361FA">
              <w:rPr>
                <w:noProof/>
                <w:webHidden/>
              </w:rPr>
              <w:fldChar w:fldCharType="end"/>
            </w:r>
          </w:hyperlink>
        </w:p>
        <w:p w14:paraId="24B94F4E" w14:textId="2C97BEAF" w:rsidR="001361FA" w:rsidRDefault="007448F9">
          <w:pPr>
            <w:pStyle w:val="TOC1"/>
            <w:tabs>
              <w:tab w:val="left" w:pos="440"/>
              <w:tab w:val="right" w:leader="dot" w:pos="10456"/>
            </w:tabs>
            <w:rPr>
              <w:rFonts w:eastAsiaTheme="minorEastAsia"/>
              <w:noProof/>
              <w:lang w:eastAsia="en-GB"/>
            </w:rPr>
          </w:pPr>
          <w:hyperlink w:anchor="_Toc187306177" w:history="1">
            <w:r w:rsidR="001361FA" w:rsidRPr="002B6EC6">
              <w:rPr>
                <w:rStyle w:val="Hyperlink"/>
                <w:rFonts w:ascii="Arial" w:hAnsi="Arial" w:cs="Arial"/>
                <w:b/>
                <w:bCs/>
                <w:noProof/>
              </w:rPr>
              <w:t>6.</w:t>
            </w:r>
            <w:r w:rsidR="001361FA">
              <w:rPr>
                <w:rFonts w:eastAsiaTheme="minorEastAsia"/>
                <w:noProof/>
                <w:lang w:eastAsia="en-GB"/>
              </w:rPr>
              <w:tab/>
            </w:r>
            <w:r w:rsidR="001361FA" w:rsidRPr="002B6EC6">
              <w:rPr>
                <w:rStyle w:val="Hyperlink"/>
                <w:rFonts w:ascii="Arial" w:hAnsi="Arial" w:cs="Arial"/>
                <w:b/>
                <w:bCs/>
                <w:noProof/>
              </w:rPr>
              <w:t>Making Choices with Objects of Reference</w:t>
            </w:r>
            <w:r w:rsidR="001361FA">
              <w:rPr>
                <w:noProof/>
                <w:webHidden/>
              </w:rPr>
              <w:tab/>
            </w:r>
            <w:r w:rsidR="001361FA">
              <w:rPr>
                <w:noProof/>
                <w:webHidden/>
              </w:rPr>
              <w:fldChar w:fldCharType="begin"/>
            </w:r>
            <w:r w:rsidR="001361FA">
              <w:rPr>
                <w:noProof/>
                <w:webHidden/>
              </w:rPr>
              <w:instrText xml:space="preserve"> PAGEREF _Toc187306177 \h </w:instrText>
            </w:r>
            <w:r w:rsidR="001361FA">
              <w:rPr>
                <w:noProof/>
                <w:webHidden/>
              </w:rPr>
            </w:r>
            <w:r w:rsidR="001361FA">
              <w:rPr>
                <w:noProof/>
                <w:webHidden/>
              </w:rPr>
              <w:fldChar w:fldCharType="separate"/>
            </w:r>
            <w:r w:rsidR="001236AB">
              <w:rPr>
                <w:noProof/>
                <w:webHidden/>
              </w:rPr>
              <w:t>- 7 -</w:t>
            </w:r>
            <w:r w:rsidR="001361FA">
              <w:rPr>
                <w:noProof/>
                <w:webHidden/>
              </w:rPr>
              <w:fldChar w:fldCharType="end"/>
            </w:r>
          </w:hyperlink>
        </w:p>
        <w:p w14:paraId="74241C94" w14:textId="0DC214C4" w:rsidR="001361FA" w:rsidRDefault="007448F9">
          <w:pPr>
            <w:pStyle w:val="TOC1"/>
            <w:tabs>
              <w:tab w:val="left" w:pos="440"/>
              <w:tab w:val="right" w:leader="dot" w:pos="10456"/>
            </w:tabs>
            <w:rPr>
              <w:rFonts w:eastAsiaTheme="minorEastAsia"/>
              <w:noProof/>
              <w:lang w:eastAsia="en-GB"/>
            </w:rPr>
          </w:pPr>
          <w:hyperlink w:anchor="_Toc187306178" w:history="1">
            <w:r w:rsidR="001361FA" w:rsidRPr="002B6EC6">
              <w:rPr>
                <w:rStyle w:val="Hyperlink"/>
                <w:rFonts w:ascii="Arial" w:hAnsi="Arial" w:cs="Arial"/>
                <w:b/>
                <w:bCs/>
                <w:noProof/>
              </w:rPr>
              <w:t>7.</w:t>
            </w:r>
            <w:r w:rsidR="001361FA">
              <w:rPr>
                <w:rFonts w:eastAsiaTheme="minorEastAsia"/>
                <w:noProof/>
                <w:lang w:eastAsia="en-GB"/>
              </w:rPr>
              <w:tab/>
            </w:r>
            <w:r w:rsidR="001361FA" w:rsidRPr="002B6EC6">
              <w:rPr>
                <w:rStyle w:val="Hyperlink"/>
                <w:rFonts w:ascii="Arial" w:hAnsi="Arial" w:cs="Arial"/>
                <w:b/>
                <w:bCs/>
                <w:noProof/>
              </w:rPr>
              <w:t>Now &amp; Next</w:t>
            </w:r>
            <w:r w:rsidR="001361FA">
              <w:rPr>
                <w:noProof/>
                <w:webHidden/>
              </w:rPr>
              <w:tab/>
            </w:r>
            <w:r w:rsidR="001361FA">
              <w:rPr>
                <w:noProof/>
                <w:webHidden/>
              </w:rPr>
              <w:fldChar w:fldCharType="begin"/>
            </w:r>
            <w:r w:rsidR="001361FA">
              <w:rPr>
                <w:noProof/>
                <w:webHidden/>
              </w:rPr>
              <w:instrText xml:space="preserve"> PAGEREF _Toc187306178 \h </w:instrText>
            </w:r>
            <w:r w:rsidR="001361FA">
              <w:rPr>
                <w:noProof/>
                <w:webHidden/>
              </w:rPr>
            </w:r>
            <w:r w:rsidR="001361FA">
              <w:rPr>
                <w:noProof/>
                <w:webHidden/>
              </w:rPr>
              <w:fldChar w:fldCharType="separate"/>
            </w:r>
            <w:r w:rsidR="001236AB">
              <w:rPr>
                <w:noProof/>
                <w:webHidden/>
              </w:rPr>
              <w:t>- 8 -</w:t>
            </w:r>
            <w:r w:rsidR="001361FA">
              <w:rPr>
                <w:noProof/>
                <w:webHidden/>
              </w:rPr>
              <w:fldChar w:fldCharType="end"/>
            </w:r>
          </w:hyperlink>
        </w:p>
        <w:p w14:paraId="28695147" w14:textId="3B57F657" w:rsidR="001361FA" w:rsidRDefault="007448F9">
          <w:pPr>
            <w:pStyle w:val="TOC1"/>
            <w:tabs>
              <w:tab w:val="left" w:pos="440"/>
              <w:tab w:val="right" w:leader="dot" w:pos="10456"/>
            </w:tabs>
            <w:rPr>
              <w:rFonts w:eastAsiaTheme="minorEastAsia"/>
              <w:noProof/>
              <w:lang w:eastAsia="en-GB"/>
            </w:rPr>
          </w:pPr>
          <w:hyperlink w:anchor="_Toc187306179" w:history="1">
            <w:r w:rsidR="001361FA" w:rsidRPr="002B6EC6">
              <w:rPr>
                <w:rStyle w:val="Hyperlink"/>
                <w:rFonts w:ascii="Arial" w:hAnsi="Arial" w:cs="Arial"/>
                <w:b/>
                <w:bCs/>
                <w:noProof/>
              </w:rPr>
              <w:t>8.</w:t>
            </w:r>
            <w:r w:rsidR="001361FA">
              <w:rPr>
                <w:rFonts w:eastAsiaTheme="minorEastAsia"/>
                <w:noProof/>
                <w:lang w:eastAsia="en-GB"/>
              </w:rPr>
              <w:tab/>
            </w:r>
            <w:r w:rsidR="001361FA" w:rsidRPr="002B6EC6">
              <w:rPr>
                <w:rStyle w:val="Hyperlink"/>
                <w:rFonts w:ascii="Arial" w:hAnsi="Arial" w:cs="Arial"/>
                <w:b/>
                <w:bCs/>
                <w:noProof/>
              </w:rPr>
              <w:t>Communication Boards</w:t>
            </w:r>
            <w:r w:rsidR="001361FA">
              <w:rPr>
                <w:noProof/>
                <w:webHidden/>
              </w:rPr>
              <w:tab/>
            </w:r>
            <w:r w:rsidR="001361FA">
              <w:rPr>
                <w:noProof/>
                <w:webHidden/>
              </w:rPr>
              <w:fldChar w:fldCharType="begin"/>
            </w:r>
            <w:r w:rsidR="001361FA">
              <w:rPr>
                <w:noProof/>
                <w:webHidden/>
              </w:rPr>
              <w:instrText xml:space="preserve"> PAGEREF _Toc187306179 \h </w:instrText>
            </w:r>
            <w:r w:rsidR="001361FA">
              <w:rPr>
                <w:noProof/>
                <w:webHidden/>
              </w:rPr>
            </w:r>
            <w:r w:rsidR="001361FA">
              <w:rPr>
                <w:noProof/>
                <w:webHidden/>
              </w:rPr>
              <w:fldChar w:fldCharType="separate"/>
            </w:r>
            <w:r w:rsidR="001236AB">
              <w:rPr>
                <w:noProof/>
                <w:webHidden/>
              </w:rPr>
              <w:t>- 9 -</w:t>
            </w:r>
            <w:r w:rsidR="001361FA">
              <w:rPr>
                <w:noProof/>
                <w:webHidden/>
              </w:rPr>
              <w:fldChar w:fldCharType="end"/>
            </w:r>
          </w:hyperlink>
        </w:p>
        <w:p w14:paraId="6B5FDFD7" w14:textId="5B6A40AA" w:rsidR="001361FA" w:rsidRDefault="007448F9">
          <w:pPr>
            <w:pStyle w:val="TOC1"/>
            <w:tabs>
              <w:tab w:val="left" w:pos="440"/>
              <w:tab w:val="right" w:leader="dot" w:pos="10456"/>
            </w:tabs>
            <w:rPr>
              <w:rFonts w:eastAsiaTheme="minorEastAsia"/>
              <w:noProof/>
              <w:lang w:eastAsia="en-GB"/>
            </w:rPr>
          </w:pPr>
          <w:hyperlink w:anchor="_Toc187306180" w:history="1">
            <w:r w:rsidR="001361FA" w:rsidRPr="002B6EC6">
              <w:rPr>
                <w:rStyle w:val="Hyperlink"/>
                <w:rFonts w:ascii="Arial" w:hAnsi="Arial" w:cs="Arial"/>
                <w:b/>
                <w:bCs/>
                <w:noProof/>
              </w:rPr>
              <w:t>9.</w:t>
            </w:r>
            <w:r w:rsidR="001361FA">
              <w:rPr>
                <w:rFonts w:eastAsiaTheme="minorEastAsia"/>
                <w:noProof/>
                <w:lang w:eastAsia="en-GB"/>
              </w:rPr>
              <w:tab/>
            </w:r>
            <w:r w:rsidR="001361FA" w:rsidRPr="002B6EC6">
              <w:rPr>
                <w:rStyle w:val="Hyperlink"/>
                <w:rFonts w:ascii="Arial" w:hAnsi="Arial" w:cs="Arial"/>
                <w:b/>
                <w:bCs/>
                <w:noProof/>
              </w:rPr>
              <w:t>Object to Object</w:t>
            </w:r>
            <w:r w:rsidR="001361FA">
              <w:rPr>
                <w:noProof/>
                <w:webHidden/>
              </w:rPr>
              <w:tab/>
            </w:r>
            <w:r w:rsidR="001361FA">
              <w:rPr>
                <w:noProof/>
                <w:webHidden/>
              </w:rPr>
              <w:fldChar w:fldCharType="begin"/>
            </w:r>
            <w:r w:rsidR="001361FA">
              <w:rPr>
                <w:noProof/>
                <w:webHidden/>
              </w:rPr>
              <w:instrText xml:space="preserve"> PAGEREF _Toc187306180 \h </w:instrText>
            </w:r>
            <w:r w:rsidR="001361FA">
              <w:rPr>
                <w:noProof/>
                <w:webHidden/>
              </w:rPr>
            </w:r>
            <w:r w:rsidR="001361FA">
              <w:rPr>
                <w:noProof/>
                <w:webHidden/>
              </w:rPr>
              <w:fldChar w:fldCharType="separate"/>
            </w:r>
            <w:r w:rsidR="001236AB">
              <w:rPr>
                <w:noProof/>
                <w:webHidden/>
              </w:rPr>
              <w:t>- 10 -</w:t>
            </w:r>
            <w:r w:rsidR="001361FA">
              <w:rPr>
                <w:noProof/>
                <w:webHidden/>
              </w:rPr>
              <w:fldChar w:fldCharType="end"/>
            </w:r>
          </w:hyperlink>
        </w:p>
        <w:p w14:paraId="581B2D25" w14:textId="243E5604" w:rsidR="001361FA" w:rsidRDefault="007448F9">
          <w:pPr>
            <w:pStyle w:val="TOC1"/>
            <w:tabs>
              <w:tab w:val="left" w:pos="660"/>
              <w:tab w:val="right" w:leader="dot" w:pos="10456"/>
            </w:tabs>
            <w:rPr>
              <w:rFonts w:eastAsiaTheme="minorEastAsia"/>
              <w:noProof/>
              <w:lang w:eastAsia="en-GB"/>
            </w:rPr>
          </w:pPr>
          <w:hyperlink w:anchor="_Toc187306181" w:history="1">
            <w:r w:rsidR="001361FA" w:rsidRPr="002B6EC6">
              <w:rPr>
                <w:rStyle w:val="Hyperlink"/>
                <w:rFonts w:ascii="Arial" w:hAnsi="Arial" w:cs="Arial"/>
                <w:b/>
                <w:bCs/>
                <w:noProof/>
              </w:rPr>
              <w:t>10.</w:t>
            </w:r>
            <w:r w:rsidR="001361FA">
              <w:rPr>
                <w:rFonts w:eastAsiaTheme="minorEastAsia"/>
                <w:noProof/>
                <w:lang w:eastAsia="en-GB"/>
              </w:rPr>
              <w:tab/>
            </w:r>
            <w:r w:rsidR="001361FA" w:rsidRPr="002B6EC6">
              <w:rPr>
                <w:rStyle w:val="Hyperlink"/>
                <w:rFonts w:ascii="Arial" w:hAnsi="Arial" w:cs="Arial"/>
                <w:b/>
                <w:bCs/>
                <w:noProof/>
              </w:rPr>
              <w:t>Prompt Cards</w:t>
            </w:r>
            <w:r w:rsidR="001361FA">
              <w:rPr>
                <w:noProof/>
                <w:webHidden/>
              </w:rPr>
              <w:tab/>
            </w:r>
            <w:r w:rsidR="001361FA">
              <w:rPr>
                <w:noProof/>
                <w:webHidden/>
              </w:rPr>
              <w:fldChar w:fldCharType="begin"/>
            </w:r>
            <w:r w:rsidR="001361FA">
              <w:rPr>
                <w:noProof/>
                <w:webHidden/>
              </w:rPr>
              <w:instrText xml:space="preserve"> PAGEREF _Toc187306181 \h </w:instrText>
            </w:r>
            <w:r w:rsidR="001361FA">
              <w:rPr>
                <w:noProof/>
                <w:webHidden/>
              </w:rPr>
            </w:r>
            <w:r w:rsidR="001361FA">
              <w:rPr>
                <w:noProof/>
                <w:webHidden/>
              </w:rPr>
              <w:fldChar w:fldCharType="separate"/>
            </w:r>
            <w:r w:rsidR="001236AB">
              <w:rPr>
                <w:noProof/>
                <w:webHidden/>
              </w:rPr>
              <w:t>- 12 -</w:t>
            </w:r>
            <w:r w:rsidR="001361FA">
              <w:rPr>
                <w:noProof/>
                <w:webHidden/>
              </w:rPr>
              <w:fldChar w:fldCharType="end"/>
            </w:r>
          </w:hyperlink>
        </w:p>
        <w:p w14:paraId="259FCFF7" w14:textId="12068139" w:rsidR="001361FA" w:rsidRDefault="007448F9">
          <w:pPr>
            <w:pStyle w:val="TOC1"/>
            <w:tabs>
              <w:tab w:val="left" w:pos="660"/>
              <w:tab w:val="right" w:leader="dot" w:pos="10456"/>
            </w:tabs>
            <w:rPr>
              <w:rFonts w:eastAsiaTheme="minorEastAsia"/>
              <w:noProof/>
              <w:lang w:eastAsia="en-GB"/>
            </w:rPr>
          </w:pPr>
          <w:hyperlink w:anchor="_Toc187306182" w:history="1">
            <w:r w:rsidR="001361FA" w:rsidRPr="002B6EC6">
              <w:rPr>
                <w:rStyle w:val="Hyperlink"/>
                <w:rFonts w:ascii="Arial" w:hAnsi="Arial" w:cs="Arial"/>
                <w:b/>
                <w:bCs/>
                <w:noProof/>
              </w:rPr>
              <w:t>11.</w:t>
            </w:r>
            <w:r w:rsidR="001361FA">
              <w:rPr>
                <w:rFonts w:eastAsiaTheme="minorEastAsia"/>
                <w:noProof/>
                <w:lang w:eastAsia="en-GB"/>
              </w:rPr>
              <w:tab/>
            </w:r>
            <w:r w:rsidR="001361FA" w:rsidRPr="002B6EC6">
              <w:rPr>
                <w:rStyle w:val="Hyperlink"/>
                <w:rFonts w:ascii="Arial" w:hAnsi="Arial" w:cs="Arial"/>
                <w:b/>
                <w:bCs/>
                <w:noProof/>
              </w:rPr>
              <w:t>1-2 Word Level Comprehension</w:t>
            </w:r>
            <w:r w:rsidR="001361FA">
              <w:rPr>
                <w:noProof/>
                <w:webHidden/>
              </w:rPr>
              <w:tab/>
            </w:r>
            <w:r w:rsidR="001361FA">
              <w:rPr>
                <w:noProof/>
                <w:webHidden/>
              </w:rPr>
              <w:fldChar w:fldCharType="begin"/>
            </w:r>
            <w:r w:rsidR="001361FA">
              <w:rPr>
                <w:noProof/>
                <w:webHidden/>
              </w:rPr>
              <w:instrText xml:space="preserve"> PAGEREF _Toc187306182 \h </w:instrText>
            </w:r>
            <w:r w:rsidR="001361FA">
              <w:rPr>
                <w:noProof/>
                <w:webHidden/>
              </w:rPr>
            </w:r>
            <w:r w:rsidR="001361FA">
              <w:rPr>
                <w:noProof/>
                <w:webHidden/>
              </w:rPr>
              <w:fldChar w:fldCharType="separate"/>
            </w:r>
            <w:r w:rsidR="001236AB">
              <w:rPr>
                <w:noProof/>
                <w:webHidden/>
              </w:rPr>
              <w:t>- 14 -</w:t>
            </w:r>
            <w:r w:rsidR="001361FA">
              <w:rPr>
                <w:noProof/>
                <w:webHidden/>
              </w:rPr>
              <w:fldChar w:fldCharType="end"/>
            </w:r>
          </w:hyperlink>
        </w:p>
        <w:p w14:paraId="7EFA034E" w14:textId="4E9971C0" w:rsidR="001361FA" w:rsidRDefault="007448F9">
          <w:pPr>
            <w:pStyle w:val="TOC1"/>
            <w:tabs>
              <w:tab w:val="left" w:pos="660"/>
              <w:tab w:val="right" w:leader="dot" w:pos="10456"/>
            </w:tabs>
            <w:rPr>
              <w:rFonts w:eastAsiaTheme="minorEastAsia"/>
              <w:noProof/>
              <w:lang w:eastAsia="en-GB"/>
            </w:rPr>
          </w:pPr>
          <w:hyperlink w:anchor="_Toc187306183" w:history="1">
            <w:r w:rsidR="001361FA" w:rsidRPr="002B6EC6">
              <w:rPr>
                <w:rStyle w:val="Hyperlink"/>
                <w:rFonts w:ascii="Arial" w:hAnsi="Arial" w:cs="Arial"/>
                <w:b/>
                <w:bCs/>
                <w:noProof/>
              </w:rPr>
              <w:t>12.</w:t>
            </w:r>
            <w:r w:rsidR="001361FA">
              <w:rPr>
                <w:rFonts w:eastAsiaTheme="minorEastAsia"/>
                <w:noProof/>
                <w:lang w:eastAsia="en-GB"/>
              </w:rPr>
              <w:tab/>
            </w:r>
            <w:r w:rsidR="001361FA" w:rsidRPr="002B6EC6">
              <w:rPr>
                <w:rStyle w:val="Hyperlink"/>
                <w:rFonts w:ascii="Arial" w:hAnsi="Arial" w:cs="Arial"/>
                <w:b/>
                <w:bCs/>
                <w:noProof/>
              </w:rPr>
              <w:t>Picture to Picture</w:t>
            </w:r>
            <w:r w:rsidR="001361FA">
              <w:rPr>
                <w:noProof/>
                <w:webHidden/>
              </w:rPr>
              <w:tab/>
            </w:r>
            <w:r w:rsidR="001361FA">
              <w:rPr>
                <w:noProof/>
                <w:webHidden/>
              </w:rPr>
              <w:fldChar w:fldCharType="begin"/>
            </w:r>
            <w:r w:rsidR="001361FA">
              <w:rPr>
                <w:noProof/>
                <w:webHidden/>
              </w:rPr>
              <w:instrText xml:space="preserve"> PAGEREF _Toc187306183 \h </w:instrText>
            </w:r>
            <w:r w:rsidR="001361FA">
              <w:rPr>
                <w:noProof/>
                <w:webHidden/>
              </w:rPr>
            </w:r>
            <w:r w:rsidR="001361FA">
              <w:rPr>
                <w:noProof/>
                <w:webHidden/>
              </w:rPr>
              <w:fldChar w:fldCharType="separate"/>
            </w:r>
            <w:r w:rsidR="001236AB">
              <w:rPr>
                <w:noProof/>
                <w:webHidden/>
              </w:rPr>
              <w:t>- 17 -</w:t>
            </w:r>
            <w:r w:rsidR="001361FA">
              <w:rPr>
                <w:noProof/>
                <w:webHidden/>
              </w:rPr>
              <w:fldChar w:fldCharType="end"/>
            </w:r>
          </w:hyperlink>
        </w:p>
        <w:p w14:paraId="585DB99A" w14:textId="770A7445" w:rsidR="001361FA" w:rsidRDefault="007448F9">
          <w:pPr>
            <w:pStyle w:val="TOC1"/>
            <w:tabs>
              <w:tab w:val="left" w:pos="660"/>
              <w:tab w:val="right" w:leader="dot" w:pos="10456"/>
            </w:tabs>
            <w:rPr>
              <w:rFonts w:eastAsiaTheme="minorEastAsia"/>
              <w:noProof/>
              <w:lang w:eastAsia="en-GB"/>
            </w:rPr>
          </w:pPr>
          <w:hyperlink w:anchor="_Toc187306184" w:history="1">
            <w:r w:rsidR="001361FA" w:rsidRPr="002B6EC6">
              <w:rPr>
                <w:rStyle w:val="Hyperlink"/>
                <w:rFonts w:ascii="Arial" w:hAnsi="Arial" w:cs="Arial"/>
                <w:b/>
                <w:bCs/>
                <w:noProof/>
              </w:rPr>
              <w:t>13.</w:t>
            </w:r>
            <w:r w:rsidR="001361FA">
              <w:rPr>
                <w:rFonts w:eastAsiaTheme="minorEastAsia"/>
                <w:noProof/>
                <w:lang w:eastAsia="en-GB"/>
              </w:rPr>
              <w:tab/>
            </w:r>
            <w:r w:rsidR="001361FA" w:rsidRPr="002B6EC6">
              <w:rPr>
                <w:rStyle w:val="Hyperlink"/>
                <w:rFonts w:ascii="Arial" w:hAnsi="Arial" w:cs="Arial"/>
                <w:b/>
                <w:bCs/>
                <w:noProof/>
              </w:rPr>
              <w:t xml:space="preserve"> Visual Timetable</w:t>
            </w:r>
            <w:r w:rsidR="001361FA">
              <w:rPr>
                <w:noProof/>
                <w:webHidden/>
              </w:rPr>
              <w:tab/>
            </w:r>
            <w:r w:rsidR="001361FA">
              <w:rPr>
                <w:noProof/>
                <w:webHidden/>
              </w:rPr>
              <w:fldChar w:fldCharType="begin"/>
            </w:r>
            <w:r w:rsidR="001361FA">
              <w:rPr>
                <w:noProof/>
                <w:webHidden/>
              </w:rPr>
              <w:instrText xml:space="preserve"> PAGEREF _Toc187306184 \h </w:instrText>
            </w:r>
            <w:r w:rsidR="001361FA">
              <w:rPr>
                <w:noProof/>
                <w:webHidden/>
              </w:rPr>
            </w:r>
            <w:r w:rsidR="001361FA">
              <w:rPr>
                <w:noProof/>
                <w:webHidden/>
              </w:rPr>
              <w:fldChar w:fldCharType="separate"/>
            </w:r>
            <w:r w:rsidR="001236AB">
              <w:rPr>
                <w:noProof/>
                <w:webHidden/>
              </w:rPr>
              <w:t>- 19 -</w:t>
            </w:r>
            <w:r w:rsidR="001361FA">
              <w:rPr>
                <w:noProof/>
                <w:webHidden/>
              </w:rPr>
              <w:fldChar w:fldCharType="end"/>
            </w:r>
          </w:hyperlink>
        </w:p>
        <w:p w14:paraId="1EA622F0" w14:textId="25630BA9" w:rsidR="001361FA" w:rsidRDefault="007448F9">
          <w:pPr>
            <w:pStyle w:val="TOC1"/>
            <w:tabs>
              <w:tab w:val="left" w:pos="660"/>
              <w:tab w:val="right" w:leader="dot" w:pos="10456"/>
            </w:tabs>
            <w:rPr>
              <w:rFonts w:eastAsiaTheme="minorEastAsia"/>
              <w:noProof/>
              <w:lang w:eastAsia="en-GB"/>
            </w:rPr>
          </w:pPr>
          <w:hyperlink w:anchor="_Toc187306185" w:history="1">
            <w:r w:rsidR="001361FA" w:rsidRPr="002B6EC6">
              <w:rPr>
                <w:rStyle w:val="Hyperlink"/>
                <w:rFonts w:ascii="Arial" w:hAnsi="Arial" w:cs="Arial"/>
                <w:b/>
                <w:bCs/>
                <w:noProof/>
              </w:rPr>
              <w:t>14.</w:t>
            </w:r>
            <w:r w:rsidR="001361FA">
              <w:rPr>
                <w:rFonts w:eastAsiaTheme="minorEastAsia"/>
                <w:noProof/>
                <w:lang w:eastAsia="en-GB"/>
              </w:rPr>
              <w:tab/>
            </w:r>
            <w:r w:rsidR="001361FA" w:rsidRPr="002B6EC6">
              <w:rPr>
                <w:rStyle w:val="Hyperlink"/>
                <w:rFonts w:ascii="Arial" w:hAnsi="Arial" w:cs="Arial"/>
                <w:b/>
                <w:bCs/>
                <w:noProof/>
              </w:rPr>
              <w:t>Picture to Object</w:t>
            </w:r>
            <w:r w:rsidR="001361FA">
              <w:rPr>
                <w:noProof/>
                <w:webHidden/>
              </w:rPr>
              <w:tab/>
            </w:r>
            <w:r w:rsidR="001361FA">
              <w:rPr>
                <w:noProof/>
                <w:webHidden/>
              </w:rPr>
              <w:fldChar w:fldCharType="begin"/>
            </w:r>
            <w:r w:rsidR="001361FA">
              <w:rPr>
                <w:noProof/>
                <w:webHidden/>
              </w:rPr>
              <w:instrText xml:space="preserve"> PAGEREF _Toc187306185 \h </w:instrText>
            </w:r>
            <w:r w:rsidR="001361FA">
              <w:rPr>
                <w:noProof/>
                <w:webHidden/>
              </w:rPr>
            </w:r>
            <w:r w:rsidR="001361FA">
              <w:rPr>
                <w:noProof/>
                <w:webHidden/>
              </w:rPr>
              <w:fldChar w:fldCharType="separate"/>
            </w:r>
            <w:r w:rsidR="001236AB">
              <w:rPr>
                <w:noProof/>
                <w:webHidden/>
              </w:rPr>
              <w:t>- 20 -</w:t>
            </w:r>
            <w:r w:rsidR="001361FA">
              <w:rPr>
                <w:noProof/>
                <w:webHidden/>
              </w:rPr>
              <w:fldChar w:fldCharType="end"/>
            </w:r>
          </w:hyperlink>
        </w:p>
        <w:p w14:paraId="66970A6E" w14:textId="4C2F68E6" w:rsidR="001361FA" w:rsidRDefault="007448F9">
          <w:pPr>
            <w:pStyle w:val="TOC1"/>
            <w:tabs>
              <w:tab w:val="left" w:pos="660"/>
              <w:tab w:val="right" w:leader="dot" w:pos="10456"/>
            </w:tabs>
            <w:rPr>
              <w:rFonts w:eastAsiaTheme="minorEastAsia"/>
              <w:noProof/>
              <w:lang w:eastAsia="en-GB"/>
            </w:rPr>
          </w:pPr>
          <w:hyperlink w:anchor="_Toc187306186" w:history="1">
            <w:r w:rsidR="001361FA" w:rsidRPr="002B6EC6">
              <w:rPr>
                <w:rStyle w:val="Hyperlink"/>
                <w:rFonts w:ascii="Arial" w:hAnsi="Arial" w:cs="Arial"/>
                <w:b/>
                <w:bCs/>
                <w:noProof/>
              </w:rPr>
              <w:t>15.</w:t>
            </w:r>
            <w:r w:rsidR="001361FA">
              <w:rPr>
                <w:rFonts w:eastAsiaTheme="minorEastAsia"/>
                <w:noProof/>
                <w:lang w:eastAsia="en-GB"/>
              </w:rPr>
              <w:tab/>
            </w:r>
            <w:r w:rsidR="001361FA" w:rsidRPr="002B6EC6">
              <w:rPr>
                <w:rStyle w:val="Hyperlink"/>
                <w:rFonts w:ascii="Arial" w:hAnsi="Arial" w:cs="Arial"/>
                <w:b/>
                <w:bCs/>
                <w:noProof/>
              </w:rPr>
              <w:t>Another Object in Category</w:t>
            </w:r>
            <w:r w:rsidR="001361FA">
              <w:rPr>
                <w:noProof/>
                <w:webHidden/>
              </w:rPr>
              <w:tab/>
            </w:r>
            <w:r w:rsidR="001361FA">
              <w:rPr>
                <w:noProof/>
                <w:webHidden/>
              </w:rPr>
              <w:fldChar w:fldCharType="begin"/>
            </w:r>
            <w:r w:rsidR="001361FA">
              <w:rPr>
                <w:noProof/>
                <w:webHidden/>
              </w:rPr>
              <w:instrText xml:space="preserve"> PAGEREF _Toc187306186 \h </w:instrText>
            </w:r>
            <w:r w:rsidR="001361FA">
              <w:rPr>
                <w:noProof/>
                <w:webHidden/>
              </w:rPr>
            </w:r>
            <w:r w:rsidR="001361FA">
              <w:rPr>
                <w:noProof/>
                <w:webHidden/>
              </w:rPr>
              <w:fldChar w:fldCharType="separate"/>
            </w:r>
            <w:r w:rsidR="001236AB">
              <w:rPr>
                <w:noProof/>
                <w:webHidden/>
              </w:rPr>
              <w:t>- 22 -</w:t>
            </w:r>
            <w:r w:rsidR="001361FA">
              <w:rPr>
                <w:noProof/>
                <w:webHidden/>
              </w:rPr>
              <w:fldChar w:fldCharType="end"/>
            </w:r>
          </w:hyperlink>
        </w:p>
        <w:p w14:paraId="4B781579" w14:textId="6A672875" w:rsidR="001361FA" w:rsidRDefault="007448F9">
          <w:pPr>
            <w:pStyle w:val="TOC1"/>
            <w:tabs>
              <w:tab w:val="left" w:pos="660"/>
              <w:tab w:val="right" w:leader="dot" w:pos="10456"/>
            </w:tabs>
            <w:rPr>
              <w:rFonts w:eastAsiaTheme="minorEastAsia"/>
              <w:noProof/>
              <w:lang w:eastAsia="en-GB"/>
            </w:rPr>
          </w:pPr>
          <w:hyperlink w:anchor="_Toc187306187" w:history="1">
            <w:r w:rsidR="001361FA" w:rsidRPr="002B6EC6">
              <w:rPr>
                <w:rStyle w:val="Hyperlink"/>
                <w:rFonts w:ascii="Arial" w:hAnsi="Arial" w:cs="Arial"/>
                <w:b/>
                <w:bCs/>
                <w:noProof/>
              </w:rPr>
              <w:t>16.</w:t>
            </w:r>
            <w:r w:rsidR="001361FA">
              <w:rPr>
                <w:rFonts w:eastAsiaTheme="minorEastAsia"/>
                <w:noProof/>
                <w:lang w:eastAsia="en-GB"/>
              </w:rPr>
              <w:tab/>
            </w:r>
            <w:r w:rsidR="001361FA" w:rsidRPr="002B6EC6">
              <w:rPr>
                <w:rStyle w:val="Hyperlink"/>
                <w:rFonts w:ascii="Arial" w:hAnsi="Arial" w:cs="Arial"/>
                <w:b/>
                <w:bCs/>
                <w:noProof/>
              </w:rPr>
              <w:t>Object by Function</w:t>
            </w:r>
            <w:r w:rsidR="001361FA">
              <w:rPr>
                <w:noProof/>
                <w:webHidden/>
              </w:rPr>
              <w:tab/>
            </w:r>
            <w:r w:rsidR="001361FA">
              <w:rPr>
                <w:noProof/>
                <w:webHidden/>
              </w:rPr>
              <w:fldChar w:fldCharType="begin"/>
            </w:r>
            <w:r w:rsidR="001361FA">
              <w:rPr>
                <w:noProof/>
                <w:webHidden/>
              </w:rPr>
              <w:instrText xml:space="preserve"> PAGEREF _Toc187306187 \h </w:instrText>
            </w:r>
            <w:r w:rsidR="001361FA">
              <w:rPr>
                <w:noProof/>
                <w:webHidden/>
              </w:rPr>
            </w:r>
            <w:r w:rsidR="001361FA">
              <w:rPr>
                <w:noProof/>
                <w:webHidden/>
              </w:rPr>
              <w:fldChar w:fldCharType="separate"/>
            </w:r>
            <w:r w:rsidR="001236AB">
              <w:rPr>
                <w:noProof/>
                <w:webHidden/>
              </w:rPr>
              <w:t>- 23 -</w:t>
            </w:r>
            <w:r w:rsidR="001361FA">
              <w:rPr>
                <w:noProof/>
                <w:webHidden/>
              </w:rPr>
              <w:fldChar w:fldCharType="end"/>
            </w:r>
          </w:hyperlink>
        </w:p>
        <w:p w14:paraId="58DC91EE" w14:textId="0491D3FF" w:rsidR="001361FA" w:rsidRDefault="007448F9">
          <w:pPr>
            <w:pStyle w:val="TOC1"/>
            <w:tabs>
              <w:tab w:val="left" w:pos="660"/>
              <w:tab w:val="right" w:leader="dot" w:pos="10456"/>
            </w:tabs>
            <w:rPr>
              <w:rFonts w:eastAsiaTheme="minorEastAsia"/>
              <w:noProof/>
              <w:lang w:eastAsia="en-GB"/>
            </w:rPr>
          </w:pPr>
          <w:hyperlink w:anchor="_Toc187306188" w:history="1">
            <w:r w:rsidR="001361FA" w:rsidRPr="002B6EC6">
              <w:rPr>
                <w:rStyle w:val="Hyperlink"/>
                <w:rFonts w:ascii="Arial" w:hAnsi="Arial" w:cs="Arial"/>
                <w:b/>
                <w:bCs/>
                <w:noProof/>
              </w:rPr>
              <w:t>17.</w:t>
            </w:r>
            <w:r w:rsidR="001361FA">
              <w:rPr>
                <w:rFonts w:eastAsiaTheme="minorEastAsia"/>
                <w:noProof/>
                <w:lang w:eastAsia="en-GB"/>
              </w:rPr>
              <w:tab/>
            </w:r>
            <w:r w:rsidR="001361FA" w:rsidRPr="002B6EC6">
              <w:rPr>
                <w:rStyle w:val="Hyperlink"/>
                <w:rFonts w:ascii="Arial" w:hAnsi="Arial" w:cs="Arial"/>
                <w:b/>
                <w:bCs/>
                <w:noProof/>
              </w:rPr>
              <w:t>Whole Body Listening</w:t>
            </w:r>
            <w:r w:rsidR="001361FA">
              <w:rPr>
                <w:noProof/>
                <w:webHidden/>
              </w:rPr>
              <w:tab/>
            </w:r>
            <w:r w:rsidR="001361FA">
              <w:rPr>
                <w:noProof/>
                <w:webHidden/>
              </w:rPr>
              <w:fldChar w:fldCharType="begin"/>
            </w:r>
            <w:r w:rsidR="001361FA">
              <w:rPr>
                <w:noProof/>
                <w:webHidden/>
              </w:rPr>
              <w:instrText xml:space="preserve"> PAGEREF _Toc187306188 \h </w:instrText>
            </w:r>
            <w:r w:rsidR="001361FA">
              <w:rPr>
                <w:noProof/>
                <w:webHidden/>
              </w:rPr>
            </w:r>
            <w:r w:rsidR="001361FA">
              <w:rPr>
                <w:noProof/>
                <w:webHidden/>
              </w:rPr>
              <w:fldChar w:fldCharType="separate"/>
            </w:r>
            <w:r w:rsidR="001236AB">
              <w:rPr>
                <w:noProof/>
                <w:webHidden/>
              </w:rPr>
              <w:t>- 24 -</w:t>
            </w:r>
            <w:r w:rsidR="001361FA">
              <w:rPr>
                <w:noProof/>
                <w:webHidden/>
              </w:rPr>
              <w:fldChar w:fldCharType="end"/>
            </w:r>
          </w:hyperlink>
        </w:p>
        <w:p w14:paraId="20D74289" w14:textId="378377DB" w:rsidR="001361FA" w:rsidRDefault="007448F9">
          <w:pPr>
            <w:pStyle w:val="TOC1"/>
            <w:tabs>
              <w:tab w:val="left" w:pos="660"/>
              <w:tab w:val="right" w:leader="dot" w:pos="10456"/>
            </w:tabs>
            <w:rPr>
              <w:rFonts w:eastAsiaTheme="minorEastAsia"/>
              <w:noProof/>
              <w:lang w:eastAsia="en-GB"/>
            </w:rPr>
          </w:pPr>
          <w:hyperlink w:anchor="_Toc187306189" w:history="1">
            <w:r w:rsidR="001361FA" w:rsidRPr="002B6EC6">
              <w:rPr>
                <w:rStyle w:val="Hyperlink"/>
                <w:rFonts w:ascii="Arial" w:hAnsi="Arial" w:cs="Arial"/>
                <w:b/>
                <w:bCs/>
                <w:noProof/>
              </w:rPr>
              <w:t>18.</w:t>
            </w:r>
            <w:r w:rsidR="001361FA">
              <w:rPr>
                <w:rFonts w:eastAsiaTheme="minorEastAsia"/>
                <w:noProof/>
                <w:lang w:eastAsia="en-GB"/>
              </w:rPr>
              <w:tab/>
            </w:r>
            <w:r w:rsidR="001361FA" w:rsidRPr="002B6EC6">
              <w:rPr>
                <w:rStyle w:val="Hyperlink"/>
                <w:rFonts w:ascii="Arial" w:hAnsi="Arial" w:cs="Arial"/>
                <w:b/>
                <w:bCs/>
                <w:noProof/>
              </w:rPr>
              <w:t>Developing Linguistic Concepts</w:t>
            </w:r>
            <w:r w:rsidR="001361FA">
              <w:rPr>
                <w:noProof/>
                <w:webHidden/>
              </w:rPr>
              <w:tab/>
            </w:r>
            <w:r w:rsidR="001361FA">
              <w:rPr>
                <w:noProof/>
                <w:webHidden/>
              </w:rPr>
              <w:fldChar w:fldCharType="begin"/>
            </w:r>
            <w:r w:rsidR="001361FA">
              <w:rPr>
                <w:noProof/>
                <w:webHidden/>
              </w:rPr>
              <w:instrText xml:space="preserve"> PAGEREF _Toc187306189 \h </w:instrText>
            </w:r>
            <w:r w:rsidR="001361FA">
              <w:rPr>
                <w:noProof/>
                <w:webHidden/>
              </w:rPr>
            </w:r>
            <w:r w:rsidR="001361FA">
              <w:rPr>
                <w:noProof/>
                <w:webHidden/>
              </w:rPr>
              <w:fldChar w:fldCharType="separate"/>
            </w:r>
            <w:r w:rsidR="001236AB">
              <w:rPr>
                <w:noProof/>
                <w:webHidden/>
              </w:rPr>
              <w:t>- 26 -</w:t>
            </w:r>
            <w:r w:rsidR="001361FA">
              <w:rPr>
                <w:noProof/>
                <w:webHidden/>
              </w:rPr>
              <w:fldChar w:fldCharType="end"/>
            </w:r>
          </w:hyperlink>
        </w:p>
        <w:p w14:paraId="7D204AE5" w14:textId="2D6E2827" w:rsidR="001361FA" w:rsidRDefault="007448F9">
          <w:pPr>
            <w:pStyle w:val="TOC1"/>
            <w:tabs>
              <w:tab w:val="left" w:pos="660"/>
              <w:tab w:val="right" w:leader="dot" w:pos="10456"/>
            </w:tabs>
            <w:rPr>
              <w:rFonts w:eastAsiaTheme="minorEastAsia"/>
              <w:noProof/>
              <w:lang w:eastAsia="en-GB"/>
            </w:rPr>
          </w:pPr>
          <w:hyperlink w:anchor="_Toc187306190" w:history="1">
            <w:r w:rsidR="001361FA" w:rsidRPr="002B6EC6">
              <w:rPr>
                <w:rStyle w:val="Hyperlink"/>
                <w:rFonts w:ascii="Arial" w:hAnsi="Arial" w:cs="Arial"/>
                <w:b/>
                <w:bCs/>
                <w:noProof/>
              </w:rPr>
              <w:t>19.</w:t>
            </w:r>
            <w:r w:rsidR="001361FA">
              <w:rPr>
                <w:rFonts w:eastAsiaTheme="minorEastAsia"/>
                <w:noProof/>
                <w:lang w:eastAsia="en-GB"/>
              </w:rPr>
              <w:tab/>
            </w:r>
            <w:r w:rsidR="001361FA" w:rsidRPr="002B6EC6">
              <w:rPr>
                <w:rStyle w:val="Hyperlink"/>
                <w:rFonts w:ascii="Arial" w:hAnsi="Arial" w:cs="Arial"/>
                <w:b/>
                <w:bCs/>
                <w:noProof/>
              </w:rPr>
              <w:t xml:space="preserve"> Odd One Out</w:t>
            </w:r>
            <w:r w:rsidR="001361FA">
              <w:rPr>
                <w:noProof/>
                <w:webHidden/>
              </w:rPr>
              <w:tab/>
            </w:r>
            <w:r w:rsidR="001361FA">
              <w:rPr>
                <w:noProof/>
                <w:webHidden/>
              </w:rPr>
              <w:fldChar w:fldCharType="begin"/>
            </w:r>
            <w:r w:rsidR="001361FA">
              <w:rPr>
                <w:noProof/>
                <w:webHidden/>
              </w:rPr>
              <w:instrText xml:space="preserve"> PAGEREF _Toc187306190 \h </w:instrText>
            </w:r>
            <w:r w:rsidR="001361FA">
              <w:rPr>
                <w:noProof/>
                <w:webHidden/>
              </w:rPr>
            </w:r>
            <w:r w:rsidR="001361FA">
              <w:rPr>
                <w:noProof/>
                <w:webHidden/>
              </w:rPr>
              <w:fldChar w:fldCharType="separate"/>
            </w:r>
            <w:r w:rsidR="001236AB">
              <w:rPr>
                <w:noProof/>
                <w:webHidden/>
              </w:rPr>
              <w:t>- 28 -</w:t>
            </w:r>
            <w:r w:rsidR="001361FA">
              <w:rPr>
                <w:noProof/>
                <w:webHidden/>
              </w:rPr>
              <w:fldChar w:fldCharType="end"/>
            </w:r>
          </w:hyperlink>
        </w:p>
        <w:p w14:paraId="5AE63E2F" w14:textId="0ED04A53" w:rsidR="001361FA" w:rsidRDefault="007448F9">
          <w:pPr>
            <w:pStyle w:val="TOC1"/>
            <w:tabs>
              <w:tab w:val="left" w:pos="660"/>
              <w:tab w:val="right" w:leader="dot" w:pos="10456"/>
            </w:tabs>
            <w:rPr>
              <w:rFonts w:eastAsiaTheme="minorEastAsia"/>
              <w:noProof/>
              <w:lang w:eastAsia="en-GB"/>
            </w:rPr>
          </w:pPr>
          <w:hyperlink w:anchor="_Toc187306191" w:history="1">
            <w:r w:rsidR="001361FA" w:rsidRPr="002B6EC6">
              <w:rPr>
                <w:rStyle w:val="Hyperlink"/>
                <w:rFonts w:ascii="Arial" w:hAnsi="Arial" w:cs="Arial"/>
                <w:b/>
                <w:bCs/>
                <w:noProof/>
              </w:rPr>
              <w:t>20.</w:t>
            </w:r>
            <w:r w:rsidR="001361FA">
              <w:rPr>
                <w:rFonts w:eastAsiaTheme="minorEastAsia"/>
                <w:noProof/>
                <w:lang w:eastAsia="en-GB"/>
              </w:rPr>
              <w:tab/>
            </w:r>
            <w:r w:rsidR="001361FA" w:rsidRPr="002B6EC6">
              <w:rPr>
                <w:rStyle w:val="Hyperlink"/>
                <w:rFonts w:ascii="Arial" w:hAnsi="Arial" w:cs="Arial"/>
                <w:b/>
                <w:bCs/>
                <w:noProof/>
              </w:rPr>
              <w:t xml:space="preserve"> 3-4 Word Level Comprehension</w:t>
            </w:r>
            <w:r w:rsidR="001361FA">
              <w:rPr>
                <w:noProof/>
                <w:webHidden/>
              </w:rPr>
              <w:tab/>
            </w:r>
            <w:r w:rsidR="001361FA">
              <w:rPr>
                <w:noProof/>
                <w:webHidden/>
              </w:rPr>
              <w:fldChar w:fldCharType="begin"/>
            </w:r>
            <w:r w:rsidR="001361FA">
              <w:rPr>
                <w:noProof/>
                <w:webHidden/>
              </w:rPr>
              <w:instrText xml:space="preserve"> PAGEREF _Toc187306191 \h </w:instrText>
            </w:r>
            <w:r w:rsidR="001361FA">
              <w:rPr>
                <w:noProof/>
                <w:webHidden/>
              </w:rPr>
            </w:r>
            <w:r w:rsidR="001361FA">
              <w:rPr>
                <w:noProof/>
                <w:webHidden/>
              </w:rPr>
              <w:fldChar w:fldCharType="separate"/>
            </w:r>
            <w:r w:rsidR="001236AB">
              <w:rPr>
                <w:noProof/>
                <w:webHidden/>
              </w:rPr>
              <w:t>- 29 -</w:t>
            </w:r>
            <w:r w:rsidR="001361FA">
              <w:rPr>
                <w:noProof/>
                <w:webHidden/>
              </w:rPr>
              <w:fldChar w:fldCharType="end"/>
            </w:r>
          </w:hyperlink>
        </w:p>
        <w:p w14:paraId="4DEC68D1" w14:textId="4C4E870A" w:rsidR="001361FA" w:rsidRDefault="007448F9">
          <w:pPr>
            <w:pStyle w:val="TOC1"/>
            <w:tabs>
              <w:tab w:val="left" w:pos="660"/>
              <w:tab w:val="right" w:leader="dot" w:pos="10456"/>
            </w:tabs>
            <w:rPr>
              <w:rFonts w:eastAsiaTheme="minorEastAsia"/>
              <w:noProof/>
              <w:lang w:eastAsia="en-GB"/>
            </w:rPr>
          </w:pPr>
          <w:hyperlink w:anchor="_Toc187306192" w:history="1">
            <w:r w:rsidR="001361FA" w:rsidRPr="002B6EC6">
              <w:rPr>
                <w:rStyle w:val="Hyperlink"/>
                <w:rFonts w:ascii="Arial" w:hAnsi="Arial" w:cs="Arial"/>
                <w:b/>
                <w:bCs/>
                <w:noProof/>
              </w:rPr>
              <w:t>21.</w:t>
            </w:r>
            <w:r w:rsidR="001361FA">
              <w:rPr>
                <w:rFonts w:eastAsiaTheme="minorEastAsia"/>
                <w:noProof/>
                <w:lang w:eastAsia="en-GB"/>
              </w:rPr>
              <w:tab/>
            </w:r>
            <w:r w:rsidR="001361FA" w:rsidRPr="002B6EC6">
              <w:rPr>
                <w:rStyle w:val="Hyperlink"/>
                <w:rFonts w:ascii="Arial" w:hAnsi="Arial" w:cs="Arial"/>
                <w:b/>
                <w:bCs/>
                <w:noProof/>
              </w:rPr>
              <w:t>Sort 2 Categories</w:t>
            </w:r>
            <w:r w:rsidR="001361FA">
              <w:rPr>
                <w:noProof/>
                <w:webHidden/>
              </w:rPr>
              <w:tab/>
            </w:r>
            <w:r w:rsidR="001361FA">
              <w:rPr>
                <w:noProof/>
                <w:webHidden/>
              </w:rPr>
              <w:fldChar w:fldCharType="begin"/>
            </w:r>
            <w:r w:rsidR="001361FA">
              <w:rPr>
                <w:noProof/>
                <w:webHidden/>
              </w:rPr>
              <w:instrText xml:space="preserve"> PAGEREF _Toc187306192 \h </w:instrText>
            </w:r>
            <w:r w:rsidR="001361FA">
              <w:rPr>
                <w:noProof/>
                <w:webHidden/>
              </w:rPr>
            </w:r>
            <w:r w:rsidR="001361FA">
              <w:rPr>
                <w:noProof/>
                <w:webHidden/>
              </w:rPr>
              <w:fldChar w:fldCharType="separate"/>
            </w:r>
            <w:r w:rsidR="001236AB">
              <w:rPr>
                <w:noProof/>
                <w:webHidden/>
              </w:rPr>
              <w:t>- 32 -</w:t>
            </w:r>
            <w:r w:rsidR="001361FA">
              <w:rPr>
                <w:noProof/>
                <w:webHidden/>
              </w:rPr>
              <w:fldChar w:fldCharType="end"/>
            </w:r>
          </w:hyperlink>
        </w:p>
        <w:p w14:paraId="017DE84E" w14:textId="2E14B9AA" w:rsidR="001361FA" w:rsidRDefault="007448F9">
          <w:pPr>
            <w:pStyle w:val="TOC1"/>
            <w:tabs>
              <w:tab w:val="left" w:pos="660"/>
              <w:tab w:val="right" w:leader="dot" w:pos="10456"/>
            </w:tabs>
            <w:rPr>
              <w:rFonts w:eastAsiaTheme="minorEastAsia"/>
              <w:noProof/>
              <w:lang w:eastAsia="en-GB"/>
            </w:rPr>
          </w:pPr>
          <w:hyperlink w:anchor="_Toc187306193" w:history="1">
            <w:r w:rsidR="001361FA" w:rsidRPr="002B6EC6">
              <w:rPr>
                <w:rStyle w:val="Hyperlink"/>
                <w:rFonts w:ascii="Arial" w:hAnsi="Arial" w:cs="Arial"/>
                <w:b/>
                <w:bCs/>
                <w:noProof/>
              </w:rPr>
              <w:t>22.</w:t>
            </w:r>
            <w:r w:rsidR="001361FA">
              <w:rPr>
                <w:rFonts w:eastAsiaTheme="minorEastAsia"/>
                <w:noProof/>
                <w:lang w:eastAsia="en-GB"/>
              </w:rPr>
              <w:tab/>
            </w:r>
            <w:r w:rsidR="001361FA" w:rsidRPr="002B6EC6">
              <w:rPr>
                <w:rStyle w:val="Hyperlink"/>
                <w:rFonts w:ascii="Arial" w:hAnsi="Arial" w:cs="Arial"/>
                <w:b/>
                <w:bCs/>
                <w:noProof/>
              </w:rPr>
              <w:t>Sort 2 Sub-Categories</w:t>
            </w:r>
            <w:r w:rsidR="001361FA">
              <w:rPr>
                <w:noProof/>
                <w:webHidden/>
              </w:rPr>
              <w:tab/>
            </w:r>
            <w:r w:rsidR="001361FA">
              <w:rPr>
                <w:noProof/>
                <w:webHidden/>
              </w:rPr>
              <w:fldChar w:fldCharType="begin"/>
            </w:r>
            <w:r w:rsidR="001361FA">
              <w:rPr>
                <w:noProof/>
                <w:webHidden/>
              </w:rPr>
              <w:instrText xml:space="preserve"> PAGEREF _Toc187306193 \h </w:instrText>
            </w:r>
            <w:r w:rsidR="001361FA">
              <w:rPr>
                <w:noProof/>
                <w:webHidden/>
              </w:rPr>
            </w:r>
            <w:r w:rsidR="001361FA">
              <w:rPr>
                <w:noProof/>
                <w:webHidden/>
              </w:rPr>
              <w:fldChar w:fldCharType="separate"/>
            </w:r>
            <w:r w:rsidR="001236AB">
              <w:rPr>
                <w:noProof/>
                <w:webHidden/>
              </w:rPr>
              <w:t>- 34 -</w:t>
            </w:r>
            <w:r w:rsidR="001361FA">
              <w:rPr>
                <w:noProof/>
                <w:webHidden/>
              </w:rPr>
              <w:fldChar w:fldCharType="end"/>
            </w:r>
          </w:hyperlink>
        </w:p>
        <w:p w14:paraId="5645ABA9" w14:textId="26BB4F9B" w:rsidR="001361FA" w:rsidRDefault="007448F9">
          <w:pPr>
            <w:pStyle w:val="TOC1"/>
            <w:tabs>
              <w:tab w:val="left" w:pos="660"/>
              <w:tab w:val="right" w:leader="dot" w:pos="10456"/>
            </w:tabs>
            <w:rPr>
              <w:rFonts w:eastAsiaTheme="minorEastAsia"/>
              <w:noProof/>
              <w:lang w:eastAsia="en-GB"/>
            </w:rPr>
          </w:pPr>
          <w:hyperlink w:anchor="_Toc187306194" w:history="1">
            <w:r w:rsidR="001361FA" w:rsidRPr="002B6EC6">
              <w:rPr>
                <w:rStyle w:val="Hyperlink"/>
                <w:rFonts w:ascii="Arial" w:hAnsi="Arial" w:cs="Arial"/>
                <w:b/>
                <w:bCs/>
                <w:noProof/>
              </w:rPr>
              <w:t>23.</w:t>
            </w:r>
            <w:r w:rsidR="001361FA">
              <w:rPr>
                <w:rFonts w:eastAsiaTheme="minorEastAsia"/>
                <w:noProof/>
                <w:lang w:eastAsia="en-GB"/>
              </w:rPr>
              <w:tab/>
            </w:r>
            <w:r w:rsidR="001361FA" w:rsidRPr="002B6EC6">
              <w:rPr>
                <w:rStyle w:val="Hyperlink"/>
                <w:rFonts w:ascii="Arial" w:hAnsi="Arial" w:cs="Arial"/>
                <w:b/>
                <w:bCs/>
                <w:noProof/>
              </w:rPr>
              <w:t>Barrier Games</w:t>
            </w:r>
            <w:r w:rsidR="001361FA">
              <w:rPr>
                <w:noProof/>
                <w:webHidden/>
              </w:rPr>
              <w:tab/>
            </w:r>
            <w:r w:rsidR="001361FA">
              <w:rPr>
                <w:noProof/>
                <w:webHidden/>
              </w:rPr>
              <w:fldChar w:fldCharType="begin"/>
            </w:r>
            <w:r w:rsidR="001361FA">
              <w:rPr>
                <w:noProof/>
                <w:webHidden/>
              </w:rPr>
              <w:instrText xml:space="preserve"> PAGEREF _Toc187306194 \h </w:instrText>
            </w:r>
            <w:r w:rsidR="001361FA">
              <w:rPr>
                <w:noProof/>
                <w:webHidden/>
              </w:rPr>
            </w:r>
            <w:r w:rsidR="001361FA">
              <w:rPr>
                <w:noProof/>
                <w:webHidden/>
              </w:rPr>
              <w:fldChar w:fldCharType="separate"/>
            </w:r>
            <w:r w:rsidR="001236AB">
              <w:rPr>
                <w:noProof/>
                <w:webHidden/>
              </w:rPr>
              <w:t>- 36 -</w:t>
            </w:r>
            <w:r w:rsidR="001361FA">
              <w:rPr>
                <w:noProof/>
                <w:webHidden/>
              </w:rPr>
              <w:fldChar w:fldCharType="end"/>
            </w:r>
          </w:hyperlink>
        </w:p>
        <w:p w14:paraId="49D75C7E" w14:textId="72B56F10" w:rsidR="001361FA" w:rsidRDefault="007448F9">
          <w:pPr>
            <w:pStyle w:val="TOC1"/>
            <w:tabs>
              <w:tab w:val="left" w:pos="660"/>
              <w:tab w:val="right" w:leader="dot" w:pos="10456"/>
            </w:tabs>
            <w:rPr>
              <w:rFonts w:eastAsiaTheme="minorEastAsia"/>
              <w:noProof/>
              <w:lang w:eastAsia="en-GB"/>
            </w:rPr>
          </w:pPr>
          <w:hyperlink w:anchor="_Toc187306195" w:history="1">
            <w:r w:rsidR="001361FA" w:rsidRPr="002B6EC6">
              <w:rPr>
                <w:rStyle w:val="Hyperlink"/>
                <w:rFonts w:ascii="Arial" w:hAnsi="Arial" w:cs="Arial"/>
                <w:b/>
                <w:bCs/>
                <w:noProof/>
              </w:rPr>
              <w:t>24.</w:t>
            </w:r>
            <w:r w:rsidR="001361FA">
              <w:rPr>
                <w:rFonts w:eastAsiaTheme="minorEastAsia"/>
                <w:noProof/>
                <w:lang w:eastAsia="en-GB"/>
              </w:rPr>
              <w:tab/>
            </w:r>
            <w:r w:rsidR="001361FA" w:rsidRPr="002B6EC6">
              <w:rPr>
                <w:rStyle w:val="Hyperlink"/>
                <w:rFonts w:ascii="Arial" w:hAnsi="Arial" w:cs="Arial"/>
                <w:b/>
                <w:bCs/>
                <w:noProof/>
              </w:rPr>
              <w:t>Lego Based Activities</w:t>
            </w:r>
            <w:r w:rsidR="001361FA">
              <w:rPr>
                <w:noProof/>
                <w:webHidden/>
              </w:rPr>
              <w:tab/>
            </w:r>
            <w:r w:rsidR="001361FA">
              <w:rPr>
                <w:noProof/>
                <w:webHidden/>
              </w:rPr>
              <w:fldChar w:fldCharType="begin"/>
            </w:r>
            <w:r w:rsidR="001361FA">
              <w:rPr>
                <w:noProof/>
                <w:webHidden/>
              </w:rPr>
              <w:instrText xml:space="preserve"> PAGEREF _Toc187306195 \h </w:instrText>
            </w:r>
            <w:r w:rsidR="001361FA">
              <w:rPr>
                <w:noProof/>
                <w:webHidden/>
              </w:rPr>
            </w:r>
            <w:r w:rsidR="001361FA">
              <w:rPr>
                <w:noProof/>
                <w:webHidden/>
              </w:rPr>
              <w:fldChar w:fldCharType="separate"/>
            </w:r>
            <w:r w:rsidR="001236AB">
              <w:rPr>
                <w:noProof/>
                <w:webHidden/>
              </w:rPr>
              <w:t>- 37 -</w:t>
            </w:r>
            <w:r w:rsidR="001361FA">
              <w:rPr>
                <w:noProof/>
                <w:webHidden/>
              </w:rPr>
              <w:fldChar w:fldCharType="end"/>
            </w:r>
          </w:hyperlink>
        </w:p>
        <w:p w14:paraId="66043ADE" w14:textId="0D8C9C11" w:rsidR="001361FA" w:rsidRDefault="007448F9">
          <w:pPr>
            <w:pStyle w:val="TOC1"/>
            <w:tabs>
              <w:tab w:val="left" w:pos="660"/>
              <w:tab w:val="right" w:leader="dot" w:pos="10456"/>
            </w:tabs>
            <w:rPr>
              <w:rFonts w:eastAsiaTheme="minorEastAsia"/>
              <w:noProof/>
              <w:lang w:eastAsia="en-GB"/>
            </w:rPr>
          </w:pPr>
          <w:hyperlink w:anchor="_Toc187306196" w:history="1">
            <w:r w:rsidR="001361FA" w:rsidRPr="002B6EC6">
              <w:rPr>
                <w:rStyle w:val="Hyperlink"/>
                <w:rFonts w:ascii="Arial" w:hAnsi="Arial" w:cs="Arial"/>
                <w:b/>
                <w:bCs/>
                <w:noProof/>
              </w:rPr>
              <w:t>25.</w:t>
            </w:r>
            <w:r w:rsidR="001361FA">
              <w:rPr>
                <w:rFonts w:eastAsiaTheme="minorEastAsia"/>
                <w:noProof/>
                <w:lang w:eastAsia="en-GB"/>
              </w:rPr>
              <w:tab/>
            </w:r>
            <w:r w:rsidR="001361FA" w:rsidRPr="002B6EC6">
              <w:rPr>
                <w:rStyle w:val="Hyperlink"/>
                <w:rFonts w:ascii="Arial" w:hAnsi="Arial" w:cs="Arial"/>
                <w:b/>
                <w:bCs/>
                <w:noProof/>
              </w:rPr>
              <w:t>Carpet Time/ Whole Class Teaching Cards</w:t>
            </w:r>
            <w:r w:rsidR="001361FA">
              <w:rPr>
                <w:noProof/>
                <w:webHidden/>
              </w:rPr>
              <w:tab/>
            </w:r>
            <w:r w:rsidR="001361FA">
              <w:rPr>
                <w:noProof/>
                <w:webHidden/>
              </w:rPr>
              <w:fldChar w:fldCharType="begin"/>
            </w:r>
            <w:r w:rsidR="001361FA">
              <w:rPr>
                <w:noProof/>
                <w:webHidden/>
              </w:rPr>
              <w:instrText xml:space="preserve"> PAGEREF _Toc187306196 \h </w:instrText>
            </w:r>
            <w:r w:rsidR="001361FA">
              <w:rPr>
                <w:noProof/>
                <w:webHidden/>
              </w:rPr>
            </w:r>
            <w:r w:rsidR="001361FA">
              <w:rPr>
                <w:noProof/>
                <w:webHidden/>
              </w:rPr>
              <w:fldChar w:fldCharType="separate"/>
            </w:r>
            <w:r w:rsidR="001236AB">
              <w:rPr>
                <w:noProof/>
                <w:webHidden/>
              </w:rPr>
              <w:t>- 38 -</w:t>
            </w:r>
            <w:r w:rsidR="001361FA">
              <w:rPr>
                <w:noProof/>
                <w:webHidden/>
              </w:rPr>
              <w:fldChar w:fldCharType="end"/>
            </w:r>
          </w:hyperlink>
        </w:p>
        <w:p w14:paraId="4B534278" w14:textId="08126910" w:rsidR="001361FA" w:rsidRDefault="007448F9">
          <w:pPr>
            <w:pStyle w:val="TOC1"/>
            <w:tabs>
              <w:tab w:val="left" w:pos="660"/>
              <w:tab w:val="right" w:leader="dot" w:pos="10456"/>
            </w:tabs>
            <w:rPr>
              <w:rFonts w:eastAsiaTheme="minorEastAsia"/>
              <w:noProof/>
              <w:lang w:eastAsia="en-GB"/>
            </w:rPr>
          </w:pPr>
          <w:hyperlink w:anchor="_Toc187306197" w:history="1">
            <w:r w:rsidR="001361FA" w:rsidRPr="002B6EC6">
              <w:rPr>
                <w:rStyle w:val="Hyperlink"/>
                <w:rFonts w:ascii="Arial" w:hAnsi="Arial" w:cs="Arial"/>
                <w:b/>
                <w:bCs/>
                <w:noProof/>
              </w:rPr>
              <w:t>26.</w:t>
            </w:r>
            <w:r w:rsidR="001361FA">
              <w:rPr>
                <w:rFonts w:eastAsiaTheme="minorEastAsia"/>
                <w:noProof/>
                <w:lang w:eastAsia="en-GB"/>
              </w:rPr>
              <w:tab/>
            </w:r>
            <w:r w:rsidR="001361FA" w:rsidRPr="002B6EC6">
              <w:rPr>
                <w:rStyle w:val="Hyperlink"/>
                <w:rFonts w:ascii="Arial" w:hAnsi="Arial" w:cs="Arial"/>
                <w:b/>
                <w:bCs/>
                <w:noProof/>
              </w:rPr>
              <w:t>Today Is – Tomorrow Is</w:t>
            </w:r>
            <w:r w:rsidR="001361FA">
              <w:rPr>
                <w:noProof/>
                <w:webHidden/>
              </w:rPr>
              <w:tab/>
            </w:r>
            <w:r w:rsidR="001361FA">
              <w:rPr>
                <w:noProof/>
                <w:webHidden/>
              </w:rPr>
              <w:fldChar w:fldCharType="begin"/>
            </w:r>
            <w:r w:rsidR="001361FA">
              <w:rPr>
                <w:noProof/>
                <w:webHidden/>
              </w:rPr>
              <w:instrText xml:space="preserve"> PAGEREF _Toc187306197 \h </w:instrText>
            </w:r>
            <w:r w:rsidR="001361FA">
              <w:rPr>
                <w:noProof/>
                <w:webHidden/>
              </w:rPr>
            </w:r>
            <w:r w:rsidR="001361FA">
              <w:rPr>
                <w:noProof/>
                <w:webHidden/>
              </w:rPr>
              <w:fldChar w:fldCharType="separate"/>
            </w:r>
            <w:r w:rsidR="001236AB">
              <w:rPr>
                <w:noProof/>
                <w:webHidden/>
              </w:rPr>
              <w:t>- 40 -</w:t>
            </w:r>
            <w:r w:rsidR="001361FA">
              <w:rPr>
                <w:noProof/>
                <w:webHidden/>
              </w:rPr>
              <w:fldChar w:fldCharType="end"/>
            </w:r>
          </w:hyperlink>
        </w:p>
        <w:p w14:paraId="5429DE0B" w14:textId="70916215" w:rsidR="001361FA" w:rsidRDefault="007448F9">
          <w:pPr>
            <w:pStyle w:val="TOC1"/>
            <w:tabs>
              <w:tab w:val="left" w:pos="660"/>
              <w:tab w:val="right" w:leader="dot" w:pos="10456"/>
            </w:tabs>
            <w:rPr>
              <w:rFonts w:eastAsiaTheme="minorEastAsia"/>
              <w:noProof/>
              <w:lang w:eastAsia="en-GB"/>
            </w:rPr>
          </w:pPr>
          <w:hyperlink w:anchor="_Toc187306198" w:history="1">
            <w:r w:rsidR="001361FA" w:rsidRPr="002B6EC6">
              <w:rPr>
                <w:rStyle w:val="Hyperlink"/>
                <w:rFonts w:ascii="Arial" w:hAnsi="Arial" w:cs="Arial"/>
                <w:b/>
                <w:bCs/>
                <w:noProof/>
              </w:rPr>
              <w:t>27.</w:t>
            </w:r>
            <w:r w:rsidR="001361FA">
              <w:rPr>
                <w:rFonts w:eastAsiaTheme="minorEastAsia"/>
                <w:noProof/>
                <w:lang w:eastAsia="en-GB"/>
              </w:rPr>
              <w:tab/>
            </w:r>
            <w:r w:rsidR="001361FA" w:rsidRPr="002B6EC6">
              <w:rPr>
                <w:rStyle w:val="Hyperlink"/>
                <w:rFonts w:ascii="Arial" w:hAnsi="Arial" w:cs="Arial"/>
                <w:b/>
                <w:bCs/>
                <w:noProof/>
              </w:rPr>
              <w:t>Turn Taking Cards</w:t>
            </w:r>
            <w:r w:rsidR="001361FA">
              <w:rPr>
                <w:noProof/>
                <w:webHidden/>
              </w:rPr>
              <w:tab/>
            </w:r>
            <w:r w:rsidR="001361FA">
              <w:rPr>
                <w:noProof/>
                <w:webHidden/>
              </w:rPr>
              <w:fldChar w:fldCharType="begin"/>
            </w:r>
            <w:r w:rsidR="001361FA">
              <w:rPr>
                <w:noProof/>
                <w:webHidden/>
              </w:rPr>
              <w:instrText xml:space="preserve"> PAGEREF _Toc187306198 \h </w:instrText>
            </w:r>
            <w:r w:rsidR="001361FA">
              <w:rPr>
                <w:noProof/>
                <w:webHidden/>
              </w:rPr>
            </w:r>
            <w:r w:rsidR="001361FA">
              <w:rPr>
                <w:noProof/>
                <w:webHidden/>
              </w:rPr>
              <w:fldChar w:fldCharType="separate"/>
            </w:r>
            <w:r w:rsidR="001236AB">
              <w:rPr>
                <w:noProof/>
                <w:webHidden/>
              </w:rPr>
              <w:t>- 41 -</w:t>
            </w:r>
            <w:r w:rsidR="001361FA">
              <w:rPr>
                <w:noProof/>
                <w:webHidden/>
              </w:rPr>
              <w:fldChar w:fldCharType="end"/>
            </w:r>
          </w:hyperlink>
        </w:p>
        <w:p w14:paraId="65382DC7" w14:textId="267BF494" w:rsidR="001361FA" w:rsidRDefault="007448F9">
          <w:pPr>
            <w:pStyle w:val="TOC1"/>
            <w:tabs>
              <w:tab w:val="left" w:pos="660"/>
              <w:tab w:val="right" w:leader="dot" w:pos="10456"/>
            </w:tabs>
            <w:rPr>
              <w:rFonts w:eastAsiaTheme="minorEastAsia"/>
              <w:noProof/>
              <w:lang w:eastAsia="en-GB"/>
            </w:rPr>
          </w:pPr>
          <w:hyperlink w:anchor="_Toc187306199" w:history="1">
            <w:r w:rsidR="001361FA" w:rsidRPr="002B6EC6">
              <w:rPr>
                <w:rStyle w:val="Hyperlink"/>
                <w:rFonts w:ascii="Arial" w:hAnsi="Arial" w:cs="Arial"/>
                <w:b/>
                <w:bCs/>
                <w:noProof/>
              </w:rPr>
              <w:t>28.</w:t>
            </w:r>
            <w:r w:rsidR="001361FA">
              <w:rPr>
                <w:rFonts w:eastAsiaTheme="minorEastAsia"/>
                <w:noProof/>
                <w:lang w:eastAsia="en-GB"/>
              </w:rPr>
              <w:tab/>
            </w:r>
            <w:r w:rsidR="001361FA" w:rsidRPr="002B6EC6">
              <w:rPr>
                <w:rStyle w:val="Hyperlink"/>
                <w:rFonts w:ascii="Arial" w:hAnsi="Arial" w:cs="Arial"/>
                <w:b/>
                <w:bCs/>
                <w:noProof/>
              </w:rPr>
              <w:t>Circle Time Rules</w:t>
            </w:r>
            <w:r w:rsidR="001361FA">
              <w:rPr>
                <w:noProof/>
                <w:webHidden/>
              </w:rPr>
              <w:tab/>
            </w:r>
            <w:r w:rsidR="001361FA">
              <w:rPr>
                <w:noProof/>
                <w:webHidden/>
              </w:rPr>
              <w:fldChar w:fldCharType="begin"/>
            </w:r>
            <w:r w:rsidR="001361FA">
              <w:rPr>
                <w:noProof/>
                <w:webHidden/>
              </w:rPr>
              <w:instrText xml:space="preserve"> PAGEREF _Toc187306199 \h </w:instrText>
            </w:r>
            <w:r w:rsidR="001361FA">
              <w:rPr>
                <w:noProof/>
                <w:webHidden/>
              </w:rPr>
            </w:r>
            <w:r w:rsidR="001361FA">
              <w:rPr>
                <w:noProof/>
                <w:webHidden/>
              </w:rPr>
              <w:fldChar w:fldCharType="separate"/>
            </w:r>
            <w:r w:rsidR="001236AB">
              <w:rPr>
                <w:noProof/>
                <w:webHidden/>
              </w:rPr>
              <w:t>- 42 -</w:t>
            </w:r>
            <w:r w:rsidR="001361FA">
              <w:rPr>
                <w:noProof/>
                <w:webHidden/>
              </w:rPr>
              <w:fldChar w:fldCharType="end"/>
            </w:r>
          </w:hyperlink>
        </w:p>
        <w:p w14:paraId="374106B5" w14:textId="6F8C546B" w:rsidR="001361FA" w:rsidRDefault="007448F9">
          <w:pPr>
            <w:pStyle w:val="TOC1"/>
            <w:tabs>
              <w:tab w:val="left" w:pos="660"/>
              <w:tab w:val="right" w:leader="dot" w:pos="10456"/>
            </w:tabs>
            <w:rPr>
              <w:rFonts w:eastAsiaTheme="minorEastAsia"/>
              <w:noProof/>
              <w:lang w:eastAsia="en-GB"/>
            </w:rPr>
          </w:pPr>
          <w:hyperlink w:anchor="_Toc187306200" w:history="1">
            <w:r w:rsidR="001361FA" w:rsidRPr="002B6EC6">
              <w:rPr>
                <w:rStyle w:val="Hyperlink"/>
                <w:rFonts w:ascii="Arial" w:hAnsi="Arial" w:cs="Arial"/>
                <w:b/>
                <w:bCs/>
                <w:noProof/>
              </w:rPr>
              <w:t>29.</w:t>
            </w:r>
            <w:r w:rsidR="001361FA">
              <w:rPr>
                <w:rFonts w:eastAsiaTheme="minorEastAsia"/>
                <w:noProof/>
                <w:lang w:eastAsia="en-GB"/>
              </w:rPr>
              <w:tab/>
            </w:r>
            <w:r w:rsidR="001361FA" w:rsidRPr="002B6EC6">
              <w:rPr>
                <w:rStyle w:val="Hyperlink"/>
                <w:rFonts w:ascii="Arial" w:hAnsi="Arial" w:cs="Arial"/>
                <w:b/>
                <w:bCs/>
                <w:noProof/>
              </w:rPr>
              <w:t>Mind Maps</w:t>
            </w:r>
            <w:r w:rsidR="001361FA">
              <w:rPr>
                <w:noProof/>
                <w:webHidden/>
              </w:rPr>
              <w:tab/>
            </w:r>
            <w:r w:rsidR="001361FA">
              <w:rPr>
                <w:noProof/>
                <w:webHidden/>
              </w:rPr>
              <w:fldChar w:fldCharType="begin"/>
            </w:r>
            <w:r w:rsidR="001361FA">
              <w:rPr>
                <w:noProof/>
                <w:webHidden/>
              </w:rPr>
              <w:instrText xml:space="preserve"> PAGEREF _Toc187306200 \h </w:instrText>
            </w:r>
            <w:r w:rsidR="001361FA">
              <w:rPr>
                <w:noProof/>
                <w:webHidden/>
              </w:rPr>
            </w:r>
            <w:r w:rsidR="001361FA">
              <w:rPr>
                <w:noProof/>
                <w:webHidden/>
              </w:rPr>
              <w:fldChar w:fldCharType="separate"/>
            </w:r>
            <w:r w:rsidR="001236AB">
              <w:rPr>
                <w:noProof/>
                <w:webHidden/>
              </w:rPr>
              <w:t>- 43 -</w:t>
            </w:r>
            <w:r w:rsidR="001361FA">
              <w:rPr>
                <w:noProof/>
                <w:webHidden/>
              </w:rPr>
              <w:fldChar w:fldCharType="end"/>
            </w:r>
          </w:hyperlink>
        </w:p>
        <w:p w14:paraId="54AB184E" w14:textId="1E2CAEC6" w:rsidR="001361FA" w:rsidRDefault="007448F9">
          <w:pPr>
            <w:pStyle w:val="TOC1"/>
            <w:tabs>
              <w:tab w:val="left" w:pos="660"/>
              <w:tab w:val="right" w:leader="dot" w:pos="10456"/>
            </w:tabs>
            <w:rPr>
              <w:rFonts w:eastAsiaTheme="minorEastAsia"/>
              <w:noProof/>
              <w:lang w:eastAsia="en-GB"/>
            </w:rPr>
          </w:pPr>
          <w:hyperlink w:anchor="_Toc187306201" w:history="1">
            <w:r w:rsidR="001361FA" w:rsidRPr="002B6EC6">
              <w:rPr>
                <w:rStyle w:val="Hyperlink"/>
                <w:rFonts w:ascii="Arial" w:hAnsi="Arial" w:cs="Arial"/>
                <w:b/>
                <w:bCs/>
                <w:noProof/>
              </w:rPr>
              <w:t>30.</w:t>
            </w:r>
            <w:r w:rsidR="001361FA">
              <w:rPr>
                <w:rFonts w:eastAsiaTheme="minorEastAsia"/>
                <w:noProof/>
                <w:lang w:eastAsia="en-GB"/>
              </w:rPr>
              <w:tab/>
            </w:r>
            <w:r w:rsidR="001361FA" w:rsidRPr="002B6EC6">
              <w:rPr>
                <w:rStyle w:val="Hyperlink"/>
                <w:rFonts w:ascii="Arial" w:hAnsi="Arial" w:cs="Arial"/>
                <w:b/>
                <w:bCs/>
                <w:noProof/>
              </w:rPr>
              <w:t>A Game Explaining Idioms</w:t>
            </w:r>
            <w:r w:rsidR="001361FA">
              <w:rPr>
                <w:noProof/>
                <w:webHidden/>
              </w:rPr>
              <w:tab/>
            </w:r>
            <w:r w:rsidR="001361FA">
              <w:rPr>
                <w:noProof/>
                <w:webHidden/>
              </w:rPr>
              <w:fldChar w:fldCharType="begin"/>
            </w:r>
            <w:r w:rsidR="001361FA">
              <w:rPr>
                <w:noProof/>
                <w:webHidden/>
              </w:rPr>
              <w:instrText xml:space="preserve"> PAGEREF _Toc187306201 \h </w:instrText>
            </w:r>
            <w:r w:rsidR="001361FA">
              <w:rPr>
                <w:noProof/>
                <w:webHidden/>
              </w:rPr>
            </w:r>
            <w:r w:rsidR="001361FA">
              <w:rPr>
                <w:noProof/>
                <w:webHidden/>
              </w:rPr>
              <w:fldChar w:fldCharType="separate"/>
            </w:r>
            <w:r w:rsidR="001236AB">
              <w:rPr>
                <w:noProof/>
                <w:webHidden/>
              </w:rPr>
              <w:t>- 45 -</w:t>
            </w:r>
            <w:r w:rsidR="001361FA">
              <w:rPr>
                <w:noProof/>
                <w:webHidden/>
              </w:rPr>
              <w:fldChar w:fldCharType="end"/>
            </w:r>
          </w:hyperlink>
        </w:p>
        <w:p w14:paraId="42D05E46" w14:textId="45812D4B" w:rsidR="001361FA" w:rsidRDefault="007448F9">
          <w:pPr>
            <w:pStyle w:val="TOC1"/>
            <w:tabs>
              <w:tab w:val="left" w:pos="660"/>
              <w:tab w:val="right" w:leader="dot" w:pos="10456"/>
            </w:tabs>
            <w:rPr>
              <w:rFonts w:eastAsiaTheme="minorEastAsia"/>
              <w:noProof/>
              <w:lang w:eastAsia="en-GB"/>
            </w:rPr>
          </w:pPr>
          <w:hyperlink w:anchor="_Toc187306202" w:history="1">
            <w:r w:rsidR="001361FA" w:rsidRPr="002B6EC6">
              <w:rPr>
                <w:rStyle w:val="Hyperlink"/>
                <w:rFonts w:ascii="Arial" w:hAnsi="Arial" w:cs="Arial"/>
                <w:b/>
                <w:bCs/>
                <w:noProof/>
              </w:rPr>
              <w:t>31.</w:t>
            </w:r>
            <w:r w:rsidR="001361FA">
              <w:rPr>
                <w:rFonts w:eastAsiaTheme="minorEastAsia"/>
                <w:noProof/>
                <w:lang w:eastAsia="en-GB"/>
              </w:rPr>
              <w:tab/>
            </w:r>
            <w:r w:rsidR="001361FA" w:rsidRPr="002B6EC6">
              <w:rPr>
                <w:rStyle w:val="Hyperlink"/>
                <w:rFonts w:ascii="Arial" w:hAnsi="Arial" w:cs="Arial"/>
                <w:b/>
                <w:bCs/>
                <w:noProof/>
              </w:rPr>
              <w:t>Green/Red Help Cards</w:t>
            </w:r>
            <w:r w:rsidR="001361FA">
              <w:rPr>
                <w:noProof/>
                <w:webHidden/>
              </w:rPr>
              <w:tab/>
            </w:r>
            <w:r w:rsidR="001361FA">
              <w:rPr>
                <w:noProof/>
                <w:webHidden/>
              </w:rPr>
              <w:fldChar w:fldCharType="begin"/>
            </w:r>
            <w:r w:rsidR="001361FA">
              <w:rPr>
                <w:noProof/>
                <w:webHidden/>
              </w:rPr>
              <w:instrText xml:space="preserve"> PAGEREF _Toc187306202 \h </w:instrText>
            </w:r>
            <w:r w:rsidR="001361FA">
              <w:rPr>
                <w:noProof/>
                <w:webHidden/>
              </w:rPr>
            </w:r>
            <w:r w:rsidR="001361FA">
              <w:rPr>
                <w:noProof/>
                <w:webHidden/>
              </w:rPr>
              <w:fldChar w:fldCharType="separate"/>
            </w:r>
            <w:r w:rsidR="001236AB">
              <w:rPr>
                <w:noProof/>
                <w:webHidden/>
              </w:rPr>
              <w:t>- 47 -</w:t>
            </w:r>
            <w:r w:rsidR="001361FA">
              <w:rPr>
                <w:noProof/>
                <w:webHidden/>
              </w:rPr>
              <w:fldChar w:fldCharType="end"/>
            </w:r>
          </w:hyperlink>
        </w:p>
        <w:p w14:paraId="4EBD7986" w14:textId="0C583137" w:rsidR="001361FA" w:rsidRDefault="007448F9">
          <w:pPr>
            <w:pStyle w:val="TOC1"/>
            <w:tabs>
              <w:tab w:val="left" w:pos="660"/>
              <w:tab w:val="right" w:leader="dot" w:pos="10456"/>
            </w:tabs>
            <w:rPr>
              <w:rFonts w:eastAsiaTheme="minorEastAsia"/>
              <w:noProof/>
              <w:lang w:eastAsia="en-GB"/>
            </w:rPr>
          </w:pPr>
          <w:hyperlink w:anchor="_Toc187306203" w:history="1">
            <w:r w:rsidR="001361FA" w:rsidRPr="002B6EC6">
              <w:rPr>
                <w:rStyle w:val="Hyperlink"/>
                <w:rFonts w:ascii="Arial" w:hAnsi="Arial" w:cs="Arial"/>
                <w:b/>
                <w:bCs/>
                <w:noProof/>
              </w:rPr>
              <w:t>32.</w:t>
            </w:r>
            <w:r w:rsidR="001361FA">
              <w:rPr>
                <w:rFonts w:eastAsiaTheme="minorEastAsia"/>
                <w:noProof/>
                <w:lang w:eastAsia="en-GB"/>
              </w:rPr>
              <w:tab/>
            </w:r>
            <w:r w:rsidR="001361FA" w:rsidRPr="002B6EC6">
              <w:rPr>
                <w:rStyle w:val="Hyperlink"/>
                <w:rFonts w:ascii="Arial" w:hAnsi="Arial" w:cs="Arial"/>
                <w:b/>
                <w:bCs/>
                <w:noProof/>
              </w:rPr>
              <w:t>Social Story</w:t>
            </w:r>
            <w:r w:rsidR="001361FA">
              <w:rPr>
                <w:noProof/>
                <w:webHidden/>
              </w:rPr>
              <w:tab/>
            </w:r>
            <w:r w:rsidR="001361FA">
              <w:rPr>
                <w:noProof/>
                <w:webHidden/>
              </w:rPr>
              <w:fldChar w:fldCharType="begin"/>
            </w:r>
            <w:r w:rsidR="001361FA">
              <w:rPr>
                <w:noProof/>
                <w:webHidden/>
              </w:rPr>
              <w:instrText xml:space="preserve"> PAGEREF _Toc187306203 \h </w:instrText>
            </w:r>
            <w:r w:rsidR="001361FA">
              <w:rPr>
                <w:noProof/>
                <w:webHidden/>
              </w:rPr>
            </w:r>
            <w:r w:rsidR="001361FA">
              <w:rPr>
                <w:noProof/>
                <w:webHidden/>
              </w:rPr>
              <w:fldChar w:fldCharType="separate"/>
            </w:r>
            <w:r w:rsidR="001236AB">
              <w:rPr>
                <w:noProof/>
                <w:webHidden/>
              </w:rPr>
              <w:t>- 48 -</w:t>
            </w:r>
            <w:r w:rsidR="001361FA">
              <w:rPr>
                <w:noProof/>
                <w:webHidden/>
              </w:rPr>
              <w:fldChar w:fldCharType="end"/>
            </w:r>
          </w:hyperlink>
        </w:p>
        <w:p w14:paraId="55EBD834" w14:textId="6BF688A3" w:rsidR="001361FA" w:rsidRDefault="007448F9">
          <w:pPr>
            <w:pStyle w:val="TOC1"/>
            <w:tabs>
              <w:tab w:val="left" w:pos="660"/>
              <w:tab w:val="right" w:leader="dot" w:pos="10456"/>
            </w:tabs>
            <w:rPr>
              <w:rFonts w:eastAsiaTheme="minorEastAsia"/>
              <w:noProof/>
              <w:lang w:eastAsia="en-GB"/>
            </w:rPr>
          </w:pPr>
          <w:hyperlink w:anchor="_Toc187306204" w:history="1">
            <w:r w:rsidR="001361FA" w:rsidRPr="002B6EC6">
              <w:rPr>
                <w:rStyle w:val="Hyperlink"/>
                <w:rFonts w:ascii="Arial" w:hAnsi="Arial" w:cs="Arial"/>
                <w:b/>
                <w:bCs/>
                <w:noProof/>
              </w:rPr>
              <w:t>33.</w:t>
            </w:r>
            <w:r w:rsidR="001361FA">
              <w:rPr>
                <w:rFonts w:eastAsiaTheme="minorEastAsia"/>
                <w:noProof/>
                <w:lang w:eastAsia="en-GB"/>
              </w:rPr>
              <w:tab/>
            </w:r>
            <w:r w:rsidR="001361FA" w:rsidRPr="002B6EC6">
              <w:rPr>
                <w:rStyle w:val="Hyperlink"/>
                <w:rFonts w:ascii="Arial" w:hAnsi="Arial" w:cs="Arial"/>
                <w:b/>
                <w:bCs/>
                <w:noProof/>
              </w:rPr>
              <w:t>Active or Effective Listening</w:t>
            </w:r>
            <w:r w:rsidR="001361FA">
              <w:rPr>
                <w:noProof/>
                <w:webHidden/>
              </w:rPr>
              <w:tab/>
            </w:r>
            <w:r w:rsidR="001361FA">
              <w:rPr>
                <w:noProof/>
                <w:webHidden/>
              </w:rPr>
              <w:fldChar w:fldCharType="begin"/>
            </w:r>
            <w:r w:rsidR="001361FA">
              <w:rPr>
                <w:noProof/>
                <w:webHidden/>
              </w:rPr>
              <w:instrText xml:space="preserve"> PAGEREF _Toc187306204 \h </w:instrText>
            </w:r>
            <w:r w:rsidR="001361FA">
              <w:rPr>
                <w:noProof/>
                <w:webHidden/>
              </w:rPr>
            </w:r>
            <w:r w:rsidR="001361FA">
              <w:rPr>
                <w:noProof/>
                <w:webHidden/>
              </w:rPr>
              <w:fldChar w:fldCharType="separate"/>
            </w:r>
            <w:r w:rsidR="001236AB">
              <w:rPr>
                <w:noProof/>
                <w:webHidden/>
              </w:rPr>
              <w:t>- 50 -</w:t>
            </w:r>
            <w:r w:rsidR="001361FA">
              <w:rPr>
                <w:noProof/>
                <w:webHidden/>
              </w:rPr>
              <w:fldChar w:fldCharType="end"/>
            </w:r>
          </w:hyperlink>
        </w:p>
        <w:p w14:paraId="53D22A84" w14:textId="41A060DD" w:rsidR="001361FA" w:rsidRDefault="007448F9">
          <w:pPr>
            <w:pStyle w:val="TOC1"/>
            <w:tabs>
              <w:tab w:val="left" w:pos="660"/>
              <w:tab w:val="right" w:leader="dot" w:pos="10456"/>
            </w:tabs>
            <w:rPr>
              <w:rFonts w:eastAsiaTheme="minorEastAsia"/>
              <w:noProof/>
              <w:lang w:eastAsia="en-GB"/>
            </w:rPr>
          </w:pPr>
          <w:hyperlink w:anchor="_Toc187306205" w:history="1">
            <w:r w:rsidR="001361FA" w:rsidRPr="002B6EC6">
              <w:rPr>
                <w:rStyle w:val="Hyperlink"/>
                <w:rFonts w:ascii="Arial" w:hAnsi="Arial" w:cs="Arial"/>
                <w:b/>
                <w:bCs/>
                <w:noProof/>
              </w:rPr>
              <w:t>34.</w:t>
            </w:r>
            <w:r w:rsidR="001361FA">
              <w:rPr>
                <w:rFonts w:eastAsiaTheme="minorEastAsia"/>
                <w:noProof/>
                <w:lang w:eastAsia="en-GB"/>
              </w:rPr>
              <w:tab/>
            </w:r>
            <w:r w:rsidR="001361FA" w:rsidRPr="002B6EC6">
              <w:rPr>
                <w:rStyle w:val="Hyperlink"/>
                <w:rFonts w:ascii="Arial" w:hAnsi="Arial" w:cs="Arial"/>
                <w:b/>
                <w:bCs/>
                <w:noProof/>
              </w:rPr>
              <w:t>Group Role Cards and Rules</w:t>
            </w:r>
            <w:r w:rsidR="001361FA">
              <w:rPr>
                <w:noProof/>
                <w:webHidden/>
              </w:rPr>
              <w:tab/>
            </w:r>
            <w:r w:rsidR="001361FA">
              <w:rPr>
                <w:noProof/>
                <w:webHidden/>
              </w:rPr>
              <w:fldChar w:fldCharType="begin"/>
            </w:r>
            <w:r w:rsidR="001361FA">
              <w:rPr>
                <w:noProof/>
                <w:webHidden/>
              </w:rPr>
              <w:instrText xml:space="preserve"> PAGEREF _Toc187306205 \h </w:instrText>
            </w:r>
            <w:r w:rsidR="001361FA">
              <w:rPr>
                <w:noProof/>
                <w:webHidden/>
              </w:rPr>
            </w:r>
            <w:r w:rsidR="001361FA">
              <w:rPr>
                <w:noProof/>
                <w:webHidden/>
              </w:rPr>
              <w:fldChar w:fldCharType="separate"/>
            </w:r>
            <w:r w:rsidR="001236AB">
              <w:rPr>
                <w:noProof/>
                <w:webHidden/>
              </w:rPr>
              <w:t>- 52 -</w:t>
            </w:r>
            <w:r w:rsidR="001361FA">
              <w:rPr>
                <w:noProof/>
                <w:webHidden/>
              </w:rPr>
              <w:fldChar w:fldCharType="end"/>
            </w:r>
          </w:hyperlink>
        </w:p>
        <w:p w14:paraId="40B5EBCF" w14:textId="5C010E0E" w:rsidR="001361FA" w:rsidRDefault="007448F9">
          <w:pPr>
            <w:pStyle w:val="TOC1"/>
            <w:tabs>
              <w:tab w:val="left" w:pos="660"/>
              <w:tab w:val="right" w:leader="dot" w:pos="10456"/>
            </w:tabs>
            <w:rPr>
              <w:rFonts w:eastAsiaTheme="minorEastAsia"/>
              <w:noProof/>
              <w:lang w:eastAsia="en-GB"/>
            </w:rPr>
          </w:pPr>
          <w:hyperlink w:anchor="_Toc187306206" w:history="1">
            <w:r w:rsidR="001361FA" w:rsidRPr="002B6EC6">
              <w:rPr>
                <w:rStyle w:val="Hyperlink"/>
                <w:rFonts w:ascii="Arial" w:hAnsi="Arial" w:cs="Arial"/>
                <w:b/>
                <w:bCs/>
                <w:noProof/>
              </w:rPr>
              <w:t>35.</w:t>
            </w:r>
            <w:r w:rsidR="001361FA">
              <w:rPr>
                <w:rFonts w:eastAsiaTheme="minorEastAsia"/>
                <w:noProof/>
                <w:lang w:eastAsia="en-GB"/>
              </w:rPr>
              <w:tab/>
            </w:r>
            <w:r w:rsidR="001361FA" w:rsidRPr="002B6EC6">
              <w:rPr>
                <w:rStyle w:val="Hyperlink"/>
                <w:rFonts w:ascii="Arial" w:hAnsi="Arial" w:cs="Arial"/>
                <w:b/>
                <w:bCs/>
                <w:noProof/>
              </w:rPr>
              <w:t>Category Sorting</w:t>
            </w:r>
            <w:r w:rsidR="001361FA">
              <w:rPr>
                <w:noProof/>
                <w:webHidden/>
              </w:rPr>
              <w:tab/>
            </w:r>
            <w:r w:rsidR="001361FA">
              <w:rPr>
                <w:noProof/>
                <w:webHidden/>
              </w:rPr>
              <w:fldChar w:fldCharType="begin"/>
            </w:r>
            <w:r w:rsidR="001361FA">
              <w:rPr>
                <w:noProof/>
                <w:webHidden/>
              </w:rPr>
              <w:instrText xml:space="preserve"> PAGEREF _Toc187306206 \h </w:instrText>
            </w:r>
            <w:r w:rsidR="001361FA">
              <w:rPr>
                <w:noProof/>
                <w:webHidden/>
              </w:rPr>
            </w:r>
            <w:r w:rsidR="001361FA">
              <w:rPr>
                <w:noProof/>
                <w:webHidden/>
              </w:rPr>
              <w:fldChar w:fldCharType="separate"/>
            </w:r>
            <w:r w:rsidR="001236AB">
              <w:rPr>
                <w:noProof/>
                <w:webHidden/>
              </w:rPr>
              <w:t>- 53 -</w:t>
            </w:r>
            <w:r w:rsidR="001361FA">
              <w:rPr>
                <w:noProof/>
                <w:webHidden/>
              </w:rPr>
              <w:fldChar w:fldCharType="end"/>
            </w:r>
          </w:hyperlink>
        </w:p>
        <w:p w14:paraId="1E244695" w14:textId="1D8BFF95" w:rsidR="001361FA" w:rsidRDefault="007448F9">
          <w:pPr>
            <w:pStyle w:val="TOC1"/>
            <w:tabs>
              <w:tab w:val="left" w:pos="660"/>
              <w:tab w:val="right" w:leader="dot" w:pos="10456"/>
            </w:tabs>
            <w:rPr>
              <w:rFonts w:eastAsiaTheme="minorEastAsia"/>
              <w:noProof/>
              <w:lang w:eastAsia="en-GB"/>
            </w:rPr>
          </w:pPr>
          <w:hyperlink w:anchor="_Toc187306207" w:history="1">
            <w:r w:rsidR="001361FA" w:rsidRPr="002B6EC6">
              <w:rPr>
                <w:rStyle w:val="Hyperlink"/>
                <w:rFonts w:ascii="Arial" w:hAnsi="Arial" w:cs="Arial"/>
                <w:b/>
                <w:bCs/>
                <w:noProof/>
              </w:rPr>
              <w:t>36.</w:t>
            </w:r>
            <w:r w:rsidR="001361FA">
              <w:rPr>
                <w:rFonts w:eastAsiaTheme="minorEastAsia"/>
                <w:noProof/>
                <w:lang w:eastAsia="en-GB"/>
              </w:rPr>
              <w:tab/>
            </w:r>
            <w:r w:rsidR="001361FA" w:rsidRPr="002B6EC6">
              <w:rPr>
                <w:rStyle w:val="Hyperlink"/>
                <w:rFonts w:ascii="Arial" w:hAnsi="Arial" w:cs="Arial"/>
                <w:b/>
                <w:bCs/>
                <w:noProof/>
              </w:rPr>
              <w:t>Socially Speaking Games</w:t>
            </w:r>
            <w:r w:rsidR="001361FA">
              <w:rPr>
                <w:noProof/>
                <w:webHidden/>
              </w:rPr>
              <w:tab/>
            </w:r>
            <w:r w:rsidR="001361FA">
              <w:rPr>
                <w:noProof/>
                <w:webHidden/>
              </w:rPr>
              <w:fldChar w:fldCharType="begin"/>
            </w:r>
            <w:r w:rsidR="001361FA">
              <w:rPr>
                <w:noProof/>
                <w:webHidden/>
              </w:rPr>
              <w:instrText xml:space="preserve"> PAGEREF _Toc187306207 \h </w:instrText>
            </w:r>
            <w:r w:rsidR="001361FA">
              <w:rPr>
                <w:noProof/>
                <w:webHidden/>
              </w:rPr>
            </w:r>
            <w:r w:rsidR="001361FA">
              <w:rPr>
                <w:noProof/>
                <w:webHidden/>
              </w:rPr>
              <w:fldChar w:fldCharType="separate"/>
            </w:r>
            <w:r w:rsidR="001236AB">
              <w:rPr>
                <w:noProof/>
                <w:webHidden/>
              </w:rPr>
              <w:t>- 55 -</w:t>
            </w:r>
            <w:r w:rsidR="001361FA">
              <w:rPr>
                <w:noProof/>
                <w:webHidden/>
              </w:rPr>
              <w:fldChar w:fldCharType="end"/>
            </w:r>
          </w:hyperlink>
        </w:p>
        <w:p w14:paraId="70B4888F" w14:textId="7BEA2D63" w:rsidR="001361FA" w:rsidRDefault="007448F9">
          <w:pPr>
            <w:pStyle w:val="TOC1"/>
            <w:tabs>
              <w:tab w:val="left" w:pos="660"/>
              <w:tab w:val="right" w:leader="dot" w:pos="10456"/>
            </w:tabs>
            <w:rPr>
              <w:rFonts w:eastAsiaTheme="minorEastAsia"/>
              <w:noProof/>
              <w:lang w:eastAsia="en-GB"/>
            </w:rPr>
          </w:pPr>
          <w:hyperlink w:anchor="_Toc187306208" w:history="1">
            <w:r w:rsidR="001361FA" w:rsidRPr="002B6EC6">
              <w:rPr>
                <w:rStyle w:val="Hyperlink"/>
                <w:rFonts w:ascii="Arial" w:hAnsi="Arial" w:cs="Arial"/>
                <w:b/>
                <w:bCs/>
                <w:noProof/>
              </w:rPr>
              <w:t>37.</w:t>
            </w:r>
            <w:r w:rsidR="001361FA">
              <w:rPr>
                <w:rFonts w:eastAsiaTheme="minorEastAsia"/>
                <w:noProof/>
                <w:lang w:eastAsia="en-GB"/>
              </w:rPr>
              <w:tab/>
            </w:r>
            <w:r w:rsidR="001361FA" w:rsidRPr="002B6EC6">
              <w:rPr>
                <w:rStyle w:val="Hyperlink"/>
                <w:rFonts w:ascii="Arial" w:hAnsi="Arial" w:cs="Arial"/>
                <w:b/>
                <w:bCs/>
                <w:noProof/>
              </w:rPr>
              <w:t>Board Games</w:t>
            </w:r>
            <w:r w:rsidR="001361FA">
              <w:rPr>
                <w:noProof/>
                <w:webHidden/>
              </w:rPr>
              <w:tab/>
            </w:r>
            <w:r w:rsidR="001361FA">
              <w:rPr>
                <w:noProof/>
                <w:webHidden/>
              </w:rPr>
              <w:fldChar w:fldCharType="begin"/>
            </w:r>
            <w:r w:rsidR="001361FA">
              <w:rPr>
                <w:noProof/>
                <w:webHidden/>
              </w:rPr>
              <w:instrText xml:space="preserve"> PAGEREF _Toc187306208 \h </w:instrText>
            </w:r>
            <w:r w:rsidR="001361FA">
              <w:rPr>
                <w:noProof/>
                <w:webHidden/>
              </w:rPr>
            </w:r>
            <w:r w:rsidR="001361FA">
              <w:rPr>
                <w:noProof/>
                <w:webHidden/>
              </w:rPr>
              <w:fldChar w:fldCharType="separate"/>
            </w:r>
            <w:r w:rsidR="001236AB">
              <w:rPr>
                <w:noProof/>
                <w:webHidden/>
              </w:rPr>
              <w:t>- 56 -</w:t>
            </w:r>
            <w:r w:rsidR="001361FA">
              <w:rPr>
                <w:noProof/>
                <w:webHidden/>
              </w:rPr>
              <w:fldChar w:fldCharType="end"/>
            </w:r>
          </w:hyperlink>
        </w:p>
        <w:p w14:paraId="58E7CC43" w14:textId="56919BCC" w:rsidR="001361FA" w:rsidRDefault="007448F9">
          <w:pPr>
            <w:pStyle w:val="TOC1"/>
            <w:tabs>
              <w:tab w:val="left" w:pos="660"/>
              <w:tab w:val="right" w:leader="dot" w:pos="10456"/>
            </w:tabs>
            <w:rPr>
              <w:rFonts w:eastAsiaTheme="minorEastAsia"/>
              <w:noProof/>
              <w:lang w:eastAsia="en-GB"/>
            </w:rPr>
          </w:pPr>
          <w:hyperlink w:anchor="_Toc187306209" w:history="1">
            <w:r w:rsidR="001361FA" w:rsidRPr="002B6EC6">
              <w:rPr>
                <w:rStyle w:val="Hyperlink"/>
                <w:rFonts w:ascii="Arial" w:hAnsi="Arial" w:cs="Arial"/>
                <w:b/>
                <w:bCs/>
                <w:noProof/>
              </w:rPr>
              <w:t>38.</w:t>
            </w:r>
            <w:r w:rsidR="001361FA">
              <w:rPr>
                <w:rFonts w:eastAsiaTheme="minorEastAsia"/>
                <w:noProof/>
                <w:lang w:eastAsia="en-GB"/>
              </w:rPr>
              <w:tab/>
            </w:r>
            <w:r w:rsidR="001361FA" w:rsidRPr="002B6EC6">
              <w:rPr>
                <w:rStyle w:val="Hyperlink"/>
                <w:rFonts w:ascii="Arial" w:hAnsi="Arial" w:cs="Arial"/>
                <w:b/>
                <w:bCs/>
                <w:noProof/>
              </w:rPr>
              <w:t>Define and Rhyme</w:t>
            </w:r>
            <w:r w:rsidR="001361FA">
              <w:rPr>
                <w:noProof/>
                <w:webHidden/>
              </w:rPr>
              <w:tab/>
            </w:r>
            <w:r w:rsidR="001361FA">
              <w:rPr>
                <w:noProof/>
                <w:webHidden/>
              </w:rPr>
              <w:fldChar w:fldCharType="begin"/>
            </w:r>
            <w:r w:rsidR="001361FA">
              <w:rPr>
                <w:noProof/>
                <w:webHidden/>
              </w:rPr>
              <w:instrText xml:space="preserve"> PAGEREF _Toc187306209 \h </w:instrText>
            </w:r>
            <w:r w:rsidR="001361FA">
              <w:rPr>
                <w:noProof/>
                <w:webHidden/>
              </w:rPr>
            </w:r>
            <w:r w:rsidR="001361FA">
              <w:rPr>
                <w:noProof/>
                <w:webHidden/>
              </w:rPr>
              <w:fldChar w:fldCharType="separate"/>
            </w:r>
            <w:r w:rsidR="001236AB">
              <w:rPr>
                <w:noProof/>
                <w:webHidden/>
              </w:rPr>
              <w:t>- 57 -</w:t>
            </w:r>
            <w:r w:rsidR="001361FA">
              <w:rPr>
                <w:noProof/>
                <w:webHidden/>
              </w:rPr>
              <w:fldChar w:fldCharType="end"/>
            </w:r>
          </w:hyperlink>
        </w:p>
        <w:p w14:paraId="4F93F8FC" w14:textId="0C8600D1" w:rsidR="001361FA" w:rsidRDefault="007448F9">
          <w:pPr>
            <w:pStyle w:val="TOC1"/>
            <w:tabs>
              <w:tab w:val="left" w:pos="660"/>
              <w:tab w:val="right" w:leader="dot" w:pos="10456"/>
            </w:tabs>
            <w:rPr>
              <w:rFonts w:eastAsiaTheme="minorEastAsia"/>
              <w:noProof/>
              <w:lang w:eastAsia="en-GB"/>
            </w:rPr>
          </w:pPr>
          <w:hyperlink w:anchor="_Toc187306210" w:history="1">
            <w:r w:rsidR="001361FA" w:rsidRPr="002B6EC6">
              <w:rPr>
                <w:rStyle w:val="Hyperlink"/>
                <w:rFonts w:ascii="Arial" w:hAnsi="Arial" w:cs="Arial"/>
                <w:b/>
                <w:bCs/>
                <w:noProof/>
              </w:rPr>
              <w:t>39.</w:t>
            </w:r>
            <w:r w:rsidR="001361FA">
              <w:rPr>
                <w:rFonts w:eastAsiaTheme="minorEastAsia"/>
                <w:noProof/>
                <w:lang w:eastAsia="en-GB"/>
              </w:rPr>
              <w:tab/>
            </w:r>
            <w:r w:rsidR="001361FA" w:rsidRPr="002B6EC6">
              <w:rPr>
                <w:rStyle w:val="Hyperlink"/>
                <w:rFonts w:ascii="Arial" w:hAnsi="Arial" w:cs="Arial"/>
                <w:b/>
                <w:bCs/>
                <w:noProof/>
              </w:rPr>
              <w:t>Vocabulary Development Alongside Phonological Awareness</w:t>
            </w:r>
            <w:r w:rsidR="001361FA">
              <w:rPr>
                <w:noProof/>
                <w:webHidden/>
              </w:rPr>
              <w:tab/>
            </w:r>
            <w:r w:rsidR="001361FA">
              <w:rPr>
                <w:noProof/>
                <w:webHidden/>
              </w:rPr>
              <w:fldChar w:fldCharType="begin"/>
            </w:r>
            <w:r w:rsidR="001361FA">
              <w:rPr>
                <w:noProof/>
                <w:webHidden/>
              </w:rPr>
              <w:instrText xml:space="preserve"> PAGEREF _Toc187306210 \h </w:instrText>
            </w:r>
            <w:r w:rsidR="001361FA">
              <w:rPr>
                <w:noProof/>
                <w:webHidden/>
              </w:rPr>
            </w:r>
            <w:r w:rsidR="001361FA">
              <w:rPr>
                <w:noProof/>
                <w:webHidden/>
              </w:rPr>
              <w:fldChar w:fldCharType="separate"/>
            </w:r>
            <w:r w:rsidR="001236AB">
              <w:rPr>
                <w:noProof/>
                <w:webHidden/>
              </w:rPr>
              <w:t>- 58 -</w:t>
            </w:r>
            <w:r w:rsidR="001361FA">
              <w:rPr>
                <w:noProof/>
                <w:webHidden/>
              </w:rPr>
              <w:fldChar w:fldCharType="end"/>
            </w:r>
          </w:hyperlink>
        </w:p>
        <w:p w14:paraId="7AC3C2CB" w14:textId="48EB111D" w:rsidR="001361FA" w:rsidRDefault="007448F9">
          <w:pPr>
            <w:pStyle w:val="TOC1"/>
            <w:tabs>
              <w:tab w:val="left" w:pos="660"/>
              <w:tab w:val="right" w:leader="dot" w:pos="10456"/>
            </w:tabs>
            <w:rPr>
              <w:rFonts w:eastAsiaTheme="minorEastAsia"/>
              <w:noProof/>
              <w:lang w:eastAsia="en-GB"/>
            </w:rPr>
          </w:pPr>
          <w:hyperlink w:anchor="_Toc187306211" w:history="1">
            <w:r w:rsidR="001361FA" w:rsidRPr="002B6EC6">
              <w:rPr>
                <w:rStyle w:val="Hyperlink"/>
                <w:rFonts w:ascii="Arial" w:hAnsi="Arial" w:cs="Arial"/>
                <w:b/>
                <w:bCs/>
                <w:noProof/>
              </w:rPr>
              <w:t>40.</w:t>
            </w:r>
            <w:r w:rsidR="001361FA">
              <w:rPr>
                <w:rFonts w:eastAsiaTheme="minorEastAsia"/>
                <w:noProof/>
                <w:lang w:eastAsia="en-GB"/>
              </w:rPr>
              <w:tab/>
            </w:r>
            <w:r w:rsidR="001361FA" w:rsidRPr="002B6EC6">
              <w:rPr>
                <w:rStyle w:val="Hyperlink"/>
                <w:rFonts w:ascii="Arial" w:hAnsi="Arial" w:cs="Arial"/>
                <w:b/>
                <w:bCs/>
                <w:noProof/>
              </w:rPr>
              <w:t>Sorting in Sub-Categories</w:t>
            </w:r>
            <w:r w:rsidR="001361FA">
              <w:rPr>
                <w:noProof/>
                <w:webHidden/>
              </w:rPr>
              <w:tab/>
            </w:r>
            <w:r w:rsidR="001361FA">
              <w:rPr>
                <w:noProof/>
                <w:webHidden/>
              </w:rPr>
              <w:fldChar w:fldCharType="begin"/>
            </w:r>
            <w:r w:rsidR="001361FA">
              <w:rPr>
                <w:noProof/>
                <w:webHidden/>
              </w:rPr>
              <w:instrText xml:space="preserve"> PAGEREF _Toc187306211 \h </w:instrText>
            </w:r>
            <w:r w:rsidR="001361FA">
              <w:rPr>
                <w:noProof/>
                <w:webHidden/>
              </w:rPr>
            </w:r>
            <w:r w:rsidR="001361FA">
              <w:rPr>
                <w:noProof/>
                <w:webHidden/>
              </w:rPr>
              <w:fldChar w:fldCharType="separate"/>
            </w:r>
            <w:r w:rsidR="001236AB">
              <w:rPr>
                <w:noProof/>
                <w:webHidden/>
              </w:rPr>
              <w:t>- 59 -</w:t>
            </w:r>
            <w:r w:rsidR="001361FA">
              <w:rPr>
                <w:noProof/>
                <w:webHidden/>
              </w:rPr>
              <w:fldChar w:fldCharType="end"/>
            </w:r>
          </w:hyperlink>
        </w:p>
        <w:p w14:paraId="4314F17D" w14:textId="7690B250" w:rsidR="001361FA" w:rsidRDefault="007448F9">
          <w:pPr>
            <w:pStyle w:val="TOC1"/>
            <w:tabs>
              <w:tab w:val="left" w:pos="660"/>
              <w:tab w:val="right" w:leader="dot" w:pos="10456"/>
            </w:tabs>
            <w:rPr>
              <w:rFonts w:eastAsiaTheme="minorEastAsia"/>
              <w:noProof/>
              <w:lang w:eastAsia="en-GB"/>
            </w:rPr>
          </w:pPr>
          <w:hyperlink w:anchor="_Toc187306212" w:history="1">
            <w:r w:rsidR="001361FA" w:rsidRPr="002B6EC6">
              <w:rPr>
                <w:rStyle w:val="Hyperlink"/>
                <w:rFonts w:ascii="Arial" w:hAnsi="Arial" w:cs="Arial"/>
                <w:b/>
                <w:bCs/>
                <w:noProof/>
              </w:rPr>
              <w:t>41.</w:t>
            </w:r>
            <w:r w:rsidR="001361FA">
              <w:rPr>
                <w:rFonts w:eastAsiaTheme="minorEastAsia"/>
                <w:noProof/>
                <w:lang w:eastAsia="en-GB"/>
              </w:rPr>
              <w:tab/>
            </w:r>
            <w:r w:rsidR="001361FA" w:rsidRPr="002B6EC6">
              <w:rPr>
                <w:rStyle w:val="Hyperlink"/>
                <w:rFonts w:ascii="Arial" w:hAnsi="Arial" w:cs="Arial"/>
                <w:b/>
                <w:bCs/>
                <w:noProof/>
              </w:rPr>
              <w:t>I Feel …… Cards</w:t>
            </w:r>
            <w:r w:rsidR="001361FA">
              <w:rPr>
                <w:noProof/>
                <w:webHidden/>
              </w:rPr>
              <w:tab/>
            </w:r>
            <w:r w:rsidR="001361FA">
              <w:rPr>
                <w:noProof/>
                <w:webHidden/>
              </w:rPr>
              <w:fldChar w:fldCharType="begin"/>
            </w:r>
            <w:r w:rsidR="001361FA">
              <w:rPr>
                <w:noProof/>
                <w:webHidden/>
              </w:rPr>
              <w:instrText xml:space="preserve"> PAGEREF _Toc187306212 \h </w:instrText>
            </w:r>
            <w:r w:rsidR="001361FA">
              <w:rPr>
                <w:noProof/>
                <w:webHidden/>
              </w:rPr>
            </w:r>
            <w:r w:rsidR="001361FA">
              <w:rPr>
                <w:noProof/>
                <w:webHidden/>
              </w:rPr>
              <w:fldChar w:fldCharType="separate"/>
            </w:r>
            <w:r w:rsidR="001236AB">
              <w:rPr>
                <w:noProof/>
                <w:webHidden/>
              </w:rPr>
              <w:t>- 60 -</w:t>
            </w:r>
            <w:r w:rsidR="001361FA">
              <w:rPr>
                <w:noProof/>
                <w:webHidden/>
              </w:rPr>
              <w:fldChar w:fldCharType="end"/>
            </w:r>
          </w:hyperlink>
        </w:p>
        <w:p w14:paraId="1581191C" w14:textId="630C1E72" w:rsidR="001361FA" w:rsidRDefault="007448F9">
          <w:pPr>
            <w:pStyle w:val="TOC1"/>
            <w:tabs>
              <w:tab w:val="left" w:pos="660"/>
              <w:tab w:val="right" w:leader="dot" w:pos="10456"/>
            </w:tabs>
            <w:rPr>
              <w:rFonts w:eastAsiaTheme="minorEastAsia"/>
              <w:noProof/>
              <w:lang w:eastAsia="en-GB"/>
            </w:rPr>
          </w:pPr>
          <w:hyperlink w:anchor="_Toc187306213" w:history="1">
            <w:r w:rsidR="001361FA" w:rsidRPr="002B6EC6">
              <w:rPr>
                <w:rStyle w:val="Hyperlink"/>
                <w:rFonts w:ascii="Arial" w:hAnsi="Arial" w:cs="Arial"/>
                <w:b/>
                <w:bCs/>
                <w:noProof/>
              </w:rPr>
              <w:t>42.</w:t>
            </w:r>
            <w:r w:rsidR="001361FA">
              <w:rPr>
                <w:rFonts w:eastAsiaTheme="minorEastAsia"/>
                <w:noProof/>
                <w:lang w:eastAsia="en-GB"/>
              </w:rPr>
              <w:tab/>
            </w:r>
            <w:r w:rsidR="001361FA" w:rsidRPr="002B6EC6">
              <w:rPr>
                <w:rStyle w:val="Hyperlink"/>
                <w:rFonts w:ascii="Arial" w:hAnsi="Arial" w:cs="Arial"/>
                <w:b/>
                <w:bCs/>
                <w:noProof/>
              </w:rPr>
              <w:t>Talk Tokens</w:t>
            </w:r>
            <w:r w:rsidR="001361FA">
              <w:rPr>
                <w:noProof/>
                <w:webHidden/>
              </w:rPr>
              <w:tab/>
            </w:r>
            <w:r w:rsidR="001361FA">
              <w:rPr>
                <w:noProof/>
                <w:webHidden/>
              </w:rPr>
              <w:fldChar w:fldCharType="begin"/>
            </w:r>
            <w:r w:rsidR="001361FA">
              <w:rPr>
                <w:noProof/>
                <w:webHidden/>
              </w:rPr>
              <w:instrText xml:space="preserve"> PAGEREF _Toc187306213 \h </w:instrText>
            </w:r>
            <w:r w:rsidR="001361FA">
              <w:rPr>
                <w:noProof/>
                <w:webHidden/>
              </w:rPr>
            </w:r>
            <w:r w:rsidR="001361FA">
              <w:rPr>
                <w:noProof/>
                <w:webHidden/>
              </w:rPr>
              <w:fldChar w:fldCharType="separate"/>
            </w:r>
            <w:r w:rsidR="001236AB">
              <w:rPr>
                <w:noProof/>
                <w:webHidden/>
              </w:rPr>
              <w:t>- 62 -</w:t>
            </w:r>
            <w:r w:rsidR="001361FA">
              <w:rPr>
                <w:noProof/>
                <w:webHidden/>
              </w:rPr>
              <w:fldChar w:fldCharType="end"/>
            </w:r>
          </w:hyperlink>
        </w:p>
        <w:p w14:paraId="14AD12B4" w14:textId="032D6158" w:rsidR="001361FA" w:rsidRDefault="007448F9">
          <w:pPr>
            <w:pStyle w:val="TOC1"/>
            <w:tabs>
              <w:tab w:val="left" w:pos="660"/>
              <w:tab w:val="right" w:leader="dot" w:pos="10456"/>
            </w:tabs>
            <w:rPr>
              <w:rFonts w:eastAsiaTheme="minorEastAsia"/>
              <w:noProof/>
              <w:lang w:eastAsia="en-GB"/>
            </w:rPr>
          </w:pPr>
          <w:hyperlink w:anchor="_Toc187306214" w:history="1">
            <w:r w:rsidR="001361FA" w:rsidRPr="002B6EC6">
              <w:rPr>
                <w:rStyle w:val="Hyperlink"/>
                <w:rFonts w:ascii="Arial" w:hAnsi="Arial" w:cs="Arial"/>
                <w:b/>
                <w:bCs/>
                <w:noProof/>
              </w:rPr>
              <w:t>43.</w:t>
            </w:r>
            <w:r w:rsidR="001361FA">
              <w:rPr>
                <w:rFonts w:eastAsiaTheme="minorEastAsia"/>
                <w:noProof/>
                <w:lang w:eastAsia="en-GB"/>
              </w:rPr>
              <w:tab/>
            </w:r>
            <w:r w:rsidR="001361FA" w:rsidRPr="002B6EC6">
              <w:rPr>
                <w:rStyle w:val="Hyperlink"/>
                <w:rFonts w:ascii="Arial" w:hAnsi="Arial" w:cs="Arial"/>
                <w:b/>
                <w:bCs/>
                <w:noProof/>
              </w:rPr>
              <w:t>Vocabulary Development</w:t>
            </w:r>
            <w:r w:rsidR="001361FA">
              <w:rPr>
                <w:noProof/>
                <w:webHidden/>
              </w:rPr>
              <w:tab/>
            </w:r>
            <w:r w:rsidR="001361FA">
              <w:rPr>
                <w:noProof/>
                <w:webHidden/>
              </w:rPr>
              <w:fldChar w:fldCharType="begin"/>
            </w:r>
            <w:r w:rsidR="001361FA">
              <w:rPr>
                <w:noProof/>
                <w:webHidden/>
              </w:rPr>
              <w:instrText xml:space="preserve"> PAGEREF _Toc187306214 \h </w:instrText>
            </w:r>
            <w:r w:rsidR="001361FA">
              <w:rPr>
                <w:noProof/>
                <w:webHidden/>
              </w:rPr>
            </w:r>
            <w:r w:rsidR="001361FA">
              <w:rPr>
                <w:noProof/>
                <w:webHidden/>
              </w:rPr>
              <w:fldChar w:fldCharType="separate"/>
            </w:r>
            <w:r w:rsidR="001236AB">
              <w:rPr>
                <w:noProof/>
                <w:webHidden/>
              </w:rPr>
              <w:t>- 63 -</w:t>
            </w:r>
            <w:r w:rsidR="001361FA">
              <w:rPr>
                <w:noProof/>
                <w:webHidden/>
              </w:rPr>
              <w:fldChar w:fldCharType="end"/>
            </w:r>
          </w:hyperlink>
        </w:p>
        <w:p w14:paraId="4EB33A76" w14:textId="296CE77A" w:rsidR="001361FA" w:rsidRDefault="007448F9">
          <w:pPr>
            <w:pStyle w:val="TOC1"/>
            <w:tabs>
              <w:tab w:val="left" w:pos="660"/>
              <w:tab w:val="right" w:leader="dot" w:pos="10456"/>
            </w:tabs>
            <w:rPr>
              <w:rFonts w:eastAsiaTheme="minorEastAsia"/>
              <w:noProof/>
              <w:lang w:eastAsia="en-GB"/>
            </w:rPr>
          </w:pPr>
          <w:hyperlink w:anchor="_Toc187306215" w:history="1">
            <w:r w:rsidR="001361FA" w:rsidRPr="002B6EC6">
              <w:rPr>
                <w:rStyle w:val="Hyperlink"/>
                <w:rFonts w:ascii="Arial" w:hAnsi="Arial" w:cs="Arial"/>
                <w:b/>
                <w:bCs/>
                <w:noProof/>
              </w:rPr>
              <w:t>44.</w:t>
            </w:r>
            <w:r w:rsidR="001361FA">
              <w:rPr>
                <w:rFonts w:eastAsiaTheme="minorEastAsia"/>
                <w:noProof/>
                <w:lang w:eastAsia="en-GB"/>
              </w:rPr>
              <w:tab/>
            </w:r>
            <w:r w:rsidR="001361FA" w:rsidRPr="002B6EC6">
              <w:rPr>
                <w:rStyle w:val="Hyperlink"/>
                <w:rFonts w:ascii="Arial" w:hAnsi="Arial" w:cs="Arial"/>
                <w:b/>
                <w:bCs/>
                <w:noProof/>
              </w:rPr>
              <w:t>Measures to Reduce Anxiety</w:t>
            </w:r>
            <w:r w:rsidR="001361FA">
              <w:rPr>
                <w:noProof/>
                <w:webHidden/>
              </w:rPr>
              <w:tab/>
            </w:r>
            <w:r w:rsidR="001361FA">
              <w:rPr>
                <w:noProof/>
                <w:webHidden/>
              </w:rPr>
              <w:fldChar w:fldCharType="begin"/>
            </w:r>
            <w:r w:rsidR="001361FA">
              <w:rPr>
                <w:noProof/>
                <w:webHidden/>
              </w:rPr>
              <w:instrText xml:space="preserve"> PAGEREF _Toc187306215 \h </w:instrText>
            </w:r>
            <w:r w:rsidR="001361FA">
              <w:rPr>
                <w:noProof/>
                <w:webHidden/>
              </w:rPr>
            </w:r>
            <w:r w:rsidR="001361FA">
              <w:rPr>
                <w:noProof/>
                <w:webHidden/>
              </w:rPr>
              <w:fldChar w:fldCharType="separate"/>
            </w:r>
            <w:r w:rsidR="001236AB">
              <w:rPr>
                <w:noProof/>
                <w:webHidden/>
              </w:rPr>
              <w:t>- 64 -</w:t>
            </w:r>
            <w:r w:rsidR="001361FA">
              <w:rPr>
                <w:noProof/>
                <w:webHidden/>
              </w:rPr>
              <w:fldChar w:fldCharType="end"/>
            </w:r>
          </w:hyperlink>
        </w:p>
        <w:p w14:paraId="4CD6AE1D" w14:textId="59F67584" w:rsidR="001361FA" w:rsidRDefault="007448F9">
          <w:pPr>
            <w:pStyle w:val="TOC1"/>
            <w:tabs>
              <w:tab w:val="left" w:pos="660"/>
              <w:tab w:val="right" w:leader="dot" w:pos="10456"/>
            </w:tabs>
            <w:rPr>
              <w:rFonts w:eastAsiaTheme="minorEastAsia"/>
              <w:noProof/>
              <w:lang w:eastAsia="en-GB"/>
            </w:rPr>
          </w:pPr>
          <w:hyperlink w:anchor="_Toc187306216" w:history="1">
            <w:r w:rsidR="001361FA" w:rsidRPr="002B6EC6">
              <w:rPr>
                <w:rStyle w:val="Hyperlink"/>
                <w:rFonts w:ascii="Arial" w:hAnsi="Arial" w:cs="Arial"/>
                <w:b/>
                <w:bCs/>
                <w:noProof/>
              </w:rPr>
              <w:t>45.</w:t>
            </w:r>
            <w:r w:rsidR="001361FA">
              <w:rPr>
                <w:rFonts w:eastAsiaTheme="minorEastAsia"/>
                <w:noProof/>
                <w:lang w:eastAsia="en-GB"/>
              </w:rPr>
              <w:tab/>
            </w:r>
            <w:r w:rsidR="001361FA" w:rsidRPr="002B6EC6">
              <w:rPr>
                <w:rStyle w:val="Hyperlink"/>
                <w:rFonts w:ascii="Arial" w:hAnsi="Arial" w:cs="Arial"/>
                <w:b/>
                <w:bCs/>
                <w:noProof/>
              </w:rPr>
              <w:t>What's In Your Heart?</w:t>
            </w:r>
            <w:r w:rsidR="001361FA">
              <w:rPr>
                <w:noProof/>
                <w:webHidden/>
              </w:rPr>
              <w:tab/>
            </w:r>
            <w:r w:rsidR="001361FA">
              <w:rPr>
                <w:noProof/>
                <w:webHidden/>
              </w:rPr>
              <w:fldChar w:fldCharType="begin"/>
            </w:r>
            <w:r w:rsidR="001361FA">
              <w:rPr>
                <w:noProof/>
                <w:webHidden/>
              </w:rPr>
              <w:instrText xml:space="preserve"> PAGEREF _Toc187306216 \h </w:instrText>
            </w:r>
            <w:r w:rsidR="001361FA">
              <w:rPr>
                <w:noProof/>
                <w:webHidden/>
              </w:rPr>
            </w:r>
            <w:r w:rsidR="001361FA">
              <w:rPr>
                <w:noProof/>
                <w:webHidden/>
              </w:rPr>
              <w:fldChar w:fldCharType="separate"/>
            </w:r>
            <w:r w:rsidR="001236AB">
              <w:rPr>
                <w:noProof/>
                <w:webHidden/>
              </w:rPr>
              <w:t>- 66 -</w:t>
            </w:r>
            <w:r w:rsidR="001361FA">
              <w:rPr>
                <w:noProof/>
                <w:webHidden/>
              </w:rPr>
              <w:fldChar w:fldCharType="end"/>
            </w:r>
          </w:hyperlink>
        </w:p>
        <w:p w14:paraId="62E261EE" w14:textId="2F671C13" w:rsidR="001361FA" w:rsidRDefault="007448F9">
          <w:pPr>
            <w:pStyle w:val="TOC1"/>
            <w:tabs>
              <w:tab w:val="left" w:pos="660"/>
              <w:tab w:val="right" w:leader="dot" w:pos="10456"/>
            </w:tabs>
            <w:rPr>
              <w:rFonts w:eastAsiaTheme="minorEastAsia"/>
              <w:noProof/>
              <w:lang w:eastAsia="en-GB"/>
            </w:rPr>
          </w:pPr>
          <w:hyperlink w:anchor="_Toc187306217" w:history="1">
            <w:r w:rsidR="001361FA" w:rsidRPr="002B6EC6">
              <w:rPr>
                <w:rStyle w:val="Hyperlink"/>
                <w:rFonts w:ascii="Arial" w:hAnsi="Arial" w:cs="Arial"/>
                <w:b/>
                <w:bCs/>
                <w:noProof/>
              </w:rPr>
              <w:t>46.</w:t>
            </w:r>
            <w:r w:rsidR="001361FA">
              <w:rPr>
                <w:rFonts w:eastAsiaTheme="minorEastAsia"/>
                <w:noProof/>
                <w:lang w:eastAsia="en-GB"/>
              </w:rPr>
              <w:tab/>
            </w:r>
            <w:r w:rsidR="001361FA" w:rsidRPr="002B6EC6">
              <w:rPr>
                <w:rStyle w:val="Hyperlink"/>
                <w:rFonts w:ascii="Arial" w:hAnsi="Arial" w:cs="Arial"/>
                <w:b/>
                <w:bCs/>
                <w:noProof/>
              </w:rPr>
              <w:t>Restorative Approaches</w:t>
            </w:r>
            <w:r w:rsidR="001361FA">
              <w:rPr>
                <w:noProof/>
                <w:webHidden/>
              </w:rPr>
              <w:tab/>
            </w:r>
            <w:r w:rsidR="001361FA">
              <w:rPr>
                <w:noProof/>
                <w:webHidden/>
              </w:rPr>
              <w:fldChar w:fldCharType="begin"/>
            </w:r>
            <w:r w:rsidR="001361FA">
              <w:rPr>
                <w:noProof/>
                <w:webHidden/>
              </w:rPr>
              <w:instrText xml:space="preserve"> PAGEREF _Toc187306217 \h </w:instrText>
            </w:r>
            <w:r w:rsidR="001361FA">
              <w:rPr>
                <w:noProof/>
                <w:webHidden/>
              </w:rPr>
            </w:r>
            <w:r w:rsidR="001361FA">
              <w:rPr>
                <w:noProof/>
                <w:webHidden/>
              </w:rPr>
              <w:fldChar w:fldCharType="separate"/>
            </w:r>
            <w:r w:rsidR="001236AB">
              <w:rPr>
                <w:noProof/>
                <w:webHidden/>
              </w:rPr>
              <w:t>- 68 -</w:t>
            </w:r>
            <w:r w:rsidR="001361FA">
              <w:rPr>
                <w:noProof/>
                <w:webHidden/>
              </w:rPr>
              <w:fldChar w:fldCharType="end"/>
            </w:r>
          </w:hyperlink>
        </w:p>
        <w:p w14:paraId="21D3C7AC" w14:textId="48FA9D05" w:rsidR="001361FA" w:rsidRDefault="007448F9" w:rsidP="001236AB">
          <w:pPr>
            <w:pStyle w:val="TOC1"/>
            <w:tabs>
              <w:tab w:val="right" w:leader="dot" w:pos="10456"/>
            </w:tabs>
            <w:jc w:val="left"/>
            <w:rPr>
              <w:rFonts w:eastAsiaTheme="minorEastAsia"/>
              <w:noProof/>
              <w:lang w:eastAsia="en-GB"/>
            </w:rPr>
          </w:pPr>
          <w:hyperlink w:anchor="_Toc187306218" w:history="1">
            <w:r w:rsidR="001361FA" w:rsidRPr="002B6EC6">
              <w:rPr>
                <w:rStyle w:val="Hyperlink"/>
                <w:rFonts w:ascii="Arial" w:hAnsi="Arial" w:cs="Arial"/>
                <w:b/>
                <w:bCs/>
                <w:noProof/>
              </w:rPr>
              <w:t>PIVATS Language and Communication Extension Pack: Glossary</w:t>
            </w:r>
          </w:hyperlink>
        </w:p>
        <w:p w14:paraId="549FCDA7" w14:textId="67D72B95" w:rsidR="001361FA" w:rsidRDefault="007448F9" w:rsidP="001236AB">
          <w:pPr>
            <w:pStyle w:val="TOC1"/>
            <w:tabs>
              <w:tab w:val="right" w:leader="dot" w:pos="10456"/>
            </w:tabs>
            <w:jc w:val="both"/>
            <w:rPr>
              <w:rFonts w:eastAsiaTheme="minorEastAsia"/>
              <w:noProof/>
              <w:lang w:eastAsia="en-GB"/>
            </w:rPr>
          </w:pPr>
          <w:hyperlink w:anchor="_Toc187306219" w:history="1">
            <w:r w:rsidR="001361FA" w:rsidRPr="002B6EC6">
              <w:rPr>
                <w:rStyle w:val="Hyperlink"/>
                <w:rFonts w:ascii="Arial" w:hAnsi="Arial" w:cs="Arial"/>
                <w:b/>
                <w:bCs/>
                <w:noProof/>
              </w:rPr>
              <w:t>Appendix 1</w:t>
            </w:r>
          </w:hyperlink>
        </w:p>
        <w:p w14:paraId="11A1540A" w14:textId="2B33EB47" w:rsidR="001361FA" w:rsidRDefault="007448F9" w:rsidP="001236AB">
          <w:pPr>
            <w:pStyle w:val="TOC1"/>
            <w:tabs>
              <w:tab w:val="right" w:leader="dot" w:pos="10456"/>
            </w:tabs>
            <w:jc w:val="both"/>
            <w:rPr>
              <w:rFonts w:eastAsiaTheme="minorEastAsia"/>
              <w:noProof/>
              <w:lang w:eastAsia="en-GB"/>
            </w:rPr>
          </w:pPr>
          <w:hyperlink w:anchor="_Toc187306220" w:history="1">
            <w:r w:rsidR="001361FA" w:rsidRPr="002B6EC6">
              <w:rPr>
                <w:rStyle w:val="Hyperlink"/>
                <w:rFonts w:ascii="Arial" w:hAnsi="Arial" w:cs="Arial"/>
                <w:b/>
                <w:bCs/>
                <w:noProof/>
              </w:rPr>
              <w:t>Appendix 2</w:t>
            </w:r>
          </w:hyperlink>
        </w:p>
        <w:p w14:paraId="7521CB56" w14:textId="04B1C233" w:rsidR="001361FA" w:rsidRDefault="007448F9" w:rsidP="001236AB">
          <w:pPr>
            <w:pStyle w:val="TOC1"/>
            <w:tabs>
              <w:tab w:val="right" w:leader="dot" w:pos="10456"/>
            </w:tabs>
            <w:jc w:val="both"/>
            <w:rPr>
              <w:rFonts w:eastAsiaTheme="minorEastAsia"/>
              <w:noProof/>
              <w:lang w:eastAsia="en-GB"/>
            </w:rPr>
          </w:pPr>
          <w:hyperlink w:anchor="_Toc187306221" w:history="1">
            <w:r w:rsidR="001361FA" w:rsidRPr="002B6EC6">
              <w:rPr>
                <w:rStyle w:val="Hyperlink"/>
                <w:rFonts w:ascii="Arial" w:hAnsi="Arial" w:cs="Arial"/>
                <w:b/>
                <w:bCs/>
                <w:noProof/>
              </w:rPr>
              <w:t>Appendix 3</w:t>
            </w:r>
          </w:hyperlink>
        </w:p>
        <w:p w14:paraId="2C829BED" w14:textId="209CD569" w:rsidR="001361FA" w:rsidRDefault="007448F9" w:rsidP="001236AB">
          <w:pPr>
            <w:pStyle w:val="TOC1"/>
            <w:tabs>
              <w:tab w:val="right" w:leader="dot" w:pos="10456"/>
            </w:tabs>
            <w:jc w:val="both"/>
            <w:rPr>
              <w:rFonts w:eastAsiaTheme="minorEastAsia"/>
              <w:noProof/>
              <w:lang w:eastAsia="en-GB"/>
            </w:rPr>
          </w:pPr>
          <w:hyperlink w:anchor="_Toc187306222" w:history="1">
            <w:r w:rsidR="001361FA" w:rsidRPr="002B6EC6">
              <w:rPr>
                <w:rStyle w:val="Hyperlink"/>
                <w:rFonts w:ascii="Arial" w:hAnsi="Arial" w:cs="Arial"/>
                <w:b/>
                <w:bCs/>
                <w:noProof/>
              </w:rPr>
              <w:t>Appendix 4</w:t>
            </w:r>
          </w:hyperlink>
        </w:p>
        <w:p w14:paraId="29A4AC57" w14:textId="63D9784C" w:rsidR="001361FA" w:rsidRDefault="007448F9" w:rsidP="001236AB">
          <w:pPr>
            <w:pStyle w:val="TOC1"/>
            <w:tabs>
              <w:tab w:val="right" w:leader="dot" w:pos="10456"/>
            </w:tabs>
            <w:jc w:val="both"/>
            <w:rPr>
              <w:rFonts w:eastAsiaTheme="minorEastAsia"/>
              <w:noProof/>
              <w:lang w:eastAsia="en-GB"/>
            </w:rPr>
          </w:pPr>
          <w:hyperlink w:anchor="_Toc187306223" w:history="1">
            <w:r w:rsidR="001361FA" w:rsidRPr="002B6EC6">
              <w:rPr>
                <w:rStyle w:val="Hyperlink"/>
                <w:rFonts w:ascii="Arial" w:hAnsi="Arial" w:cs="Arial"/>
                <w:b/>
                <w:bCs/>
                <w:noProof/>
              </w:rPr>
              <w:t>Appendix 4 (continued)</w:t>
            </w:r>
          </w:hyperlink>
          <w:r w:rsidR="001361FA">
            <w:rPr>
              <w:rFonts w:eastAsiaTheme="minorEastAsia"/>
              <w:noProof/>
              <w:lang w:eastAsia="en-GB"/>
            </w:rPr>
            <w:t xml:space="preserve"> </w:t>
          </w:r>
        </w:p>
        <w:p w14:paraId="2D7445E5" w14:textId="28A83949" w:rsidR="001361FA" w:rsidRDefault="007448F9" w:rsidP="001236AB">
          <w:pPr>
            <w:pStyle w:val="TOC2"/>
            <w:jc w:val="both"/>
            <w:rPr>
              <w:rFonts w:eastAsiaTheme="minorEastAsia"/>
              <w:noProof/>
              <w:lang w:eastAsia="en-GB"/>
            </w:rPr>
          </w:pPr>
          <w:hyperlink w:anchor="_Toc187306224" w:history="1">
            <w:r w:rsidR="001361FA" w:rsidRPr="002B6EC6">
              <w:rPr>
                <w:rStyle w:val="Hyperlink"/>
                <w:rFonts w:ascii="Arial" w:hAnsi="Arial" w:cs="Arial"/>
                <w:b/>
                <w:bCs/>
                <w:noProof/>
              </w:rPr>
              <w:t>Appendix 5</w:t>
            </w:r>
          </w:hyperlink>
        </w:p>
        <w:p w14:paraId="60AA362F" w14:textId="0112E1F5" w:rsidR="001361FA" w:rsidRDefault="007448F9" w:rsidP="001236AB">
          <w:pPr>
            <w:pStyle w:val="TOC1"/>
            <w:tabs>
              <w:tab w:val="right" w:leader="dot" w:pos="10456"/>
            </w:tabs>
            <w:jc w:val="both"/>
            <w:rPr>
              <w:rFonts w:eastAsiaTheme="minorEastAsia"/>
              <w:noProof/>
              <w:lang w:eastAsia="en-GB"/>
            </w:rPr>
          </w:pPr>
          <w:hyperlink w:anchor="_Toc187306225" w:history="1">
            <w:r w:rsidR="001361FA" w:rsidRPr="002B6EC6">
              <w:rPr>
                <w:rStyle w:val="Hyperlink"/>
                <w:rFonts w:ascii="Arial" w:hAnsi="Arial" w:cs="Arial"/>
                <w:b/>
                <w:bCs/>
                <w:noProof/>
              </w:rPr>
              <w:t>Appendix 6</w:t>
            </w:r>
          </w:hyperlink>
        </w:p>
        <w:p w14:paraId="7CED9AAA" w14:textId="796DC377" w:rsidR="001361FA" w:rsidRDefault="007448F9" w:rsidP="001236AB">
          <w:pPr>
            <w:pStyle w:val="TOC2"/>
            <w:jc w:val="both"/>
            <w:rPr>
              <w:rFonts w:eastAsiaTheme="minorEastAsia"/>
              <w:noProof/>
              <w:lang w:eastAsia="en-GB"/>
            </w:rPr>
          </w:pPr>
          <w:hyperlink w:anchor="_Toc187306226" w:history="1">
            <w:r w:rsidR="001361FA" w:rsidRPr="002B6EC6">
              <w:rPr>
                <w:rStyle w:val="Hyperlink"/>
                <w:rFonts w:ascii="Arial" w:hAnsi="Arial" w:cs="Arial"/>
                <w:b/>
                <w:bCs/>
                <w:noProof/>
              </w:rPr>
              <w:t>Appendix 7</w:t>
            </w:r>
          </w:hyperlink>
        </w:p>
        <w:p w14:paraId="425353AF" w14:textId="648D01A8" w:rsidR="001361FA" w:rsidRDefault="007448F9" w:rsidP="001236AB">
          <w:pPr>
            <w:pStyle w:val="TOC1"/>
            <w:tabs>
              <w:tab w:val="right" w:leader="dot" w:pos="10456"/>
            </w:tabs>
            <w:jc w:val="both"/>
            <w:rPr>
              <w:rFonts w:eastAsiaTheme="minorEastAsia"/>
              <w:noProof/>
              <w:lang w:eastAsia="en-GB"/>
            </w:rPr>
          </w:pPr>
          <w:hyperlink w:anchor="_Toc187306227" w:history="1">
            <w:r w:rsidR="001361FA" w:rsidRPr="002B6EC6">
              <w:rPr>
                <w:rStyle w:val="Hyperlink"/>
                <w:rFonts w:ascii="Arial" w:hAnsi="Arial" w:cs="Arial"/>
                <w:b/>
                <w:bCs/>
                <w:noProof/>
              </w:rPr>
              <w:t>Appendix 8</w:t>
            </w:r>
          </w:hyperlink>
        </w:p>
        <w:p w14:paraId="11BE3805" w14:textId="6CD03715" w:rsidR="001361FA" w:rsidRDefault="007448F9" w:rsidP="001236AB">
          <w:pPr>
            <w:pStyle w:val="TOC1"/>
            <w:tabs>
              <w:tab w:val="right" w:leader="dot" w:pos="10456"/>
            </w:tabs>
            <w:jc w:val="both"/>
            <w:rPr>
              <w:rFonts w:eastAsiaTheme="minorEastAsia"/>
              <w:noProof/>
              <w:lang w:eastAsia="en-GB"/>
            </w:rPr>
          </w:pPr>
          <w:hyperlink w:anchor="_Toc187306228" w:history="1">
            <w:r w:rsidR="001361FA" w:rsidRPr="002B6EC6">
              <w:rPr>
                <w:rStyle w:val="Hyperlink"/>
                <w:rFonts w:ascii="Arial" w:hAnsi="Arial" w:cs="Arial"/>
                <w:b/>
                <w:bCs/>
                <w:noProof/>
              </w:rPr>
              <w:t>Appendix 9</w:t>
            </w:r>
          </w:hyperlink>
        </w:p>
        <w:p w14:paraId="4977CA51" w14:textId="05FD645F" w:rsidR="001361FA" w:rsidRDefault="007448F9" w:rsidP="001236AB">
          <w:pPr>
            <w:pStyle w:val="TOC2"/>
            <w:jc w:val="both"/>
            <w:rPr>
              <w:rFonts w:eastAsiaTheme="minorEastAsia"/>
              <w:noProof/>
              <w:lang w:eastAsia="en-GB"/>
            </w:rPr>
          </w:pPr>
          <w:hyperlink w:anchor="_Toc187306229" w:history="1">
            <w:r w:rsidR="001361FA" w:rsidRPr="002B6EC6">
              <w:rPr>
                <w:rStyle w:val="Hyperlink"/>
                <w:rFonts w:ascii="Arial" w:hAnsi="Arial" w:cs="Arial"/>
                <w:b/>
                <w:bCs/>
                <w:noProof/>
              </w:rPr>
              <w:t>Appendix 10</w:t>
            </w:r>
          </w:hyperlink>
        </w:p>
        <w:p w14:paraId="13996F9A" w14:textId="574E264C" w:rsidR="001361FA" w:rsidRDefault="007448F9" w:rsidP="001236AB">
          <w:pPr>
            <w:pStyle w:val="TOC1"/>
            <w:tabs>
              <w:tab w:val="right" w:leader="dot" w:pos="10456"/>
            </w:tabs>
            <w:jc w:val="both"/>
            <w:rPr>
              <w:rFonts w:eastAsiaTheme="minorEastAsia"/>
              <w:noProof/>
              <w:lang w:eastAsia="en-GB"/>
            </w:rPr>
          </w:pPr>
          <w:hyperlink w:anchor="_Toc187306230" w:history="1">
            <w:r w:rsidR="001361FA" w:rsidRPr="002B6EC6">
              <w:rPr>
                <w:rStyle w:val="Hyperlink"/>
                <w:rFonts w:ascii="Arial" w:hAnsi="Arial" w:cs="Arial"/>
                <w:b/>
                <w:bCs/>
                <w:noProof/>
              </w:rPr>
              <w:t>Appendix 11</w:t>
            </w:r>
          </w:hyperlink>
        </w:p>
        <w:p w14:paraId="005B2930" w14:textId="4981F484" w:rsidR="001361FA" w:rsidRDefault="007448F9" w:rsidP="001236AB">
          <w:pPr>
            <w:pStyle w:val="TOC1"/>
            <w:tabs>
              <w:tab w:val="right" w:leader="dot" w:pos="10456"/>
            </w:tabs>
            <w:jc w:val="both"/>
            <w:rPr>
              <w:rFonts w:eastAsiaTheme="minorEastAsia"/>
              <w:noProof/>
              <w:lang w:eastAsia="en-GB"/>
            </w:rPr>
          </w:pPr>
          <w:hyperlink w:anchor="_Toc187306231" w:history="1">
            <w:r w:rsidR="001361FA" w:rsidRPr="002B6EC6">
              <w:rPr>
                <w:rStyle w:val="Hyperlink"/>
                <w:rFonts w:ascii="Arial" w:eastAsiaTheme="majorEastAsia" w:hAnsi="Arial" w:cs="Arial"/>
                <w:b/>
                <w:bCs/>
                <w:noProof/>
              </w:rPr>
              <w:t>Appendix 11 (continued)</w:t>
            </w:r>
          </w:hyperlink>
          <w:r w:rsidR="001361FA">
            <w:rPr>
              <w:rFonts w:eastAsiaTheme="minorEastAsia"/>
              <w:noProof/>
              <w:lang w:eastAsia="en-GB"/>
            </w:rPr>
            <w:t xml:space="preserve"> </w:t>
          </w:r>
        </w:p>
        <w:p w14:paraId="4447B96E" w14:textId="03A21CB4" w:rsidR="001361FA" w:rsidRDefault="007448F9" w:rsidP="001236AB">
          <w:pPr>
            <w:pStyle w:val="TOC1"/>
            <w:tabs>
              <w:tab w:val="right" w:leader="dot" w:pos="10456"/>
            </w:tabs>
            <w:jc w:val="both"/>
            <w:rPr>
              <w:rFonts w:eastAsiaTheme="minorEastAsia"/>
              <w:noProof/>
              <w:lang w:eastAsia="en-GB"/>
            </w:rPr>
          </w:pPr>
          <w:hyperlink w:anchor="_Toc187306232" w:history="1">
            <w:r w:rsidR="001361FA" w:rsidRPr="002B6EC6">
              <w:rPr>
                <w:rStyle w:val="Hyperlink"/>
                <w:rFonts w:ascii="Arial" w:hAnsi="Arial" w:cs="Arial"/>
                <w:b/>
                <w:bCs/>
                <w:noProof/>
              </w:rPr>
              <w:t>Appendix 12</w:t>
            </w:r>
          </w:hyperlink>
        </w:p>
        <w:p w14:paraId="0EA18423" w14:textId="4AA31C58" w:rsidR="001361FA" w:rsidRDefault="007448F9" w:rsidP="001236AB">
          <w:pPr>
            <w:pStyle w:val="TOC1"/>
            <w:tabs>
              <w:tab w:val="right" w:leader="dot" w:pos="10456"/>
            </w:tabs>
            <w:jc w:val="both"/>
            <w:rPr>
              <w:rFonts w:eastAsiaTheme="minorEastAsia"/>
              <w:noProof/>
              <w:lang w:eastAsia="en-GB"/>
            </w:rPr>
          </w:pPr>
          <w:hyperlink w:anchor="_Toc187306233" w:history="1">
            <w:r w:rsidR="001361FA" w:rsidRPr="002B6EC6">
              <w:rPr>
                <w:rStyle w:val="Hyperlink"/>
                <w:rFonts w:ascii="Arial" w:hAnsi="Arial" w:cs="Arial"/>
                <w:b/>
                <w:bCs/>
                <w:noProof/>
              </w:rPr>
              <w:t>Appendix 13</w:t>
            </w:r>
          </w:hyperlink>
        </w:p>
        <w:p w14:paraId="6556E60A" w14:textId="3B0A53FE" w:rsidR="001361FA" w:rsidRDefault="007448F9" w:rsidP="001236AB">
          <w:pPr>
            <w:pStyle w:val="TOC1"/>
            <w:tabs>
              <w:tab w:val="right" w:leader="dot" w:pos="10456"/>
            </w:tabs>
            <w:jc w:val="both"/>
            <w:rPr>
              <w:rFonts w:eastAsiaTheme="minorEastAsia"/>
              <w:noProof/>
              <w:lang w:eastAsia="en-GB"/>
            </w:rPr>
          </w:pPr>
          <w:hyperlink w:anchor="_Toc187306234" w:history="1">
            <w:r w:rsidR="001361FA" w:rsidRPr="002B6EC6">
              <w:rPr>
                <w:rStyle w:val="Hyperlink"/>
                <w:rFonts w:ascii="Arial" w:hAnsi="Arial" w:cs="Arial"/>
                <w:b/>
                <w:bCs/>
                <w:noProof/>
              </w:rPr>
              <w:t>Appendix 14</w:t>
            </w:r>
          </w:hyperlink>
        </w:p>
        <w:p w14:paraId="51C3F7BB" w14:textId="715566B9" w:rsidR="001361FA" w:rsidRDefault="007448F9" w:rsidP="001236AB">
          <w:pPr>
            <w:pStyle w:val="TOC1"/>
            <w:tabs>
              <w:tab w:val="right" w:leader="dot" w:pos="10456"/>
            </w:tabs>
            <w:jc w:val="both"/>
            <w:rPr>
              <w:rFonts w:eastAsiaTheme="minorEastAsia"/>
              <w:noProof/>
              <w:lang w:eastAsia="en-GB"/>
            </w:rPr>
          </w:pPr>
          <w:hyperlink w:anchor="_Toc187306235" w:history="1">
            <w:r w:rsidR="001361FA" w:rsidRPr="002B6EC6">
              <w:rPr>
                <w:rStyle w:val="Hyperlink"/>
                <w:rFonts w:ascii="Arial" w:hAnsi="Arial" w:cs="Arial"/>
                <w:b/>
                <w:bCs/>
                <w:noProof/>
              </w:rPr>
              <w:t>Appendix 15</w:t>
            </w:r>
          </w:hyperlink>
        </w:p>
        <w:p w14:paraId="6603A290" w14:textId="2606A0E9" w:rsidR="001361FA" w:rsidRDefault="007448F9" w:rsidP="001236AB">
          <w:pPr>
            <w:pStyle w:val="TOC1"/>
            <w:tabs>
              <w:tab w:val="right" w:leader="dot" w:pos="10456"/>
            </w:tabs>
            <w:jc w:val="both"/>
            <w:rPr>
              <w:rFonts w:eastAsiaTheme="minorEastAsia"/>
              <w:noProof/>
              <w:lang w:eastAsia="en-GB"/>
            </w:rPr>
          </w:pPr>
          <w:hyperlink w:anchor="_Toc187306236" w:history="1">
            <w:r w:rsidR="001361FA" w:rsidRPr="002B6EC6">
              <w:rPr>
                <w:rStyle w:val="Hyperlink"/>
                <w:rFonts w:ascii="Arial" w:hAnsi="Arial" w:cs="Arial"/>
                <w:b/>
                <w:bCs/>
                <w:noProof/>
              </w:rPr>
              <w:t>Appendix 16</w:t>
            </w:r>
          </w:hyperlink>
        </w:p>
        <w:p w14:paraId="34806227" w14:textId="30EE05D8" w:rsidR="001361FA" w:rsidRDefault="007448F9" w:rsidP="001236AB">
          <w:pPr>
            <w:pStyle w:val="TOC1"/>
            <w:tabs>
              <w:tab w:val="right" w:leader="dot" w:pos="10456"/>
            </w:tabs>
            <w:jc w:val="both"/>
            <w:rPr>
              <w:rFonts w:eastAsiaTheme="minorEastAsia"/>
              <w:noProof/>
              <w:lang w:eastAsia="en-GB"/>
            </w:rPr>
          </w:pPr>
          <w:hyperlink w:anchor="_Toc187306237" w:history="1">
            <w:r w:rsidR="001361FA" w:rsidRPr="002B6EC6">
              <w:rPr>
                <w:rStyle w:val="Hyperlink"/>
                <w:rFonts w:ascii="Arial" w:hAnsi="Arial" w:cs="Arial"/>
                <w:b/>
                <w:bCs/>
                <w:noProof/>
              </w:rPr>
              <w:t>Appendix 17</w:t>
            </w:r>
          </w:hyperlink>
        </w:p>
        <w:p w14:paraId="3C4244F7" w14:textId="0BF6A096" w:rsidR="001361FA" w:rsidRDefault="007448F9" w:rsidP="001236AB">
          <w:pPr>
            <w:pStyle w:val="TOC1"/>
            <w:tabs>
              <w:tab w:val="right" w:leader="dot" w:pos="10456"/>
            </w:tabs>
            <w:jc w:val="both"/>
            <w:rPr>
              <w:rFonts w:eastAsiaTheme="minorEastAsia"/>
              <w:noProof/>
              <w:lang w:eastAsia="en-GB"/>
            </w:rPr>
          </w:pPr>
          <w:hyperlink w:anchor="_Toc187306238" w:history="1">
            <w:r w:rsidR="001361FA" w:rsidRPr="002B6EC6">
              <w:rPr>
                <w:rStyle w:val="Hyperlink"/>
                <w:rFonts w:ascii="Arial" w:hAnsi="Arial" w:cs="Arial"/>
                <w:b/>
                <w:bCs/>
                <w:noProof/>
              </w:rPr>
              <w:t>Appendix 18</w:t>
            </w:r>
          </w:hyperlink>
        </w:p>
        <w:p w14:paraId="555C868E" w14:textId="0B7311DA" w:rsidR="001361FA" w:rsidRDefault="007448F9" w:rsidP="001236AB">
          <w:pPr>
            <w:pStyle w:val="TOC1"/>
            <w:tabs>
              <w:tab w:val="right" w:leader="dot" w:pos="10456"/>
            </w:tabs>
            <w:jc w:val="both"/>
            <w:rPr>
              <w:rFonts w:eastAsiaTheme="minorEastAsia"/>
              <w:noProof/>
              <w:lang w:eastAsia="en-GB"/>
            </w:rPr>
          </w:pPr>
          <w:hyperlink w:anchor="_Toc187306239" w:history="1">
            <w:r w:rsidR="001361FA" w:rsidRPr="002B6EC6">
              <w:rPr>
                <w:rStyle w:val="Hyperlink"/>
                <w:rFonts w:ascii="Arial" w:hAnsi="Arial" w:cs="Arial"/>
                <w:b/>
                <w:bCs/>
                <w:noProof/>
              </w:rPr>
              <w:t>Appendix 19</w:t>
            </w:r>
          </w:hyperlink>
        </w:p>
        <w:p w14:paraId="59A2D2B8" w14:textId="56641831" w:rsidR="001361FA" w:rsidRDefault="007448F9" w:rsidP="001236AB">
          <w:pPr>
            <w:pStyle w:val="TOC1"/>
            <w:tabs>
              <w:tab w:val="right" w:leader="dot" w:pos="10456"/>
            </w:tabs>
            <w:jc w:val="both"/>
            <w:rPr>
              <w:rFonts w:eastAsiaTheme="minorEastAsia"/>
              <w:noProof/>
              <w:lang w:eastAsia="en-GB"/>
            </w:rPr>
          </w:pPr>
          <w:hyperlink w:anchor="_Toc187306240" w:history="1">
            <w:r w:rsidR="001361FA" w:rsidRPr="002B6EC6">
              <w:rPr>
                <w:rStyle w:val="Hyperlink"/>
                <w:rFonts w:ascii="Arial" w:hAnsi="Arial" w:cs="Arial"/>
                <w:b/>
                <w:bCs/>
                <w:noProof/>
              </w:rPr>
              <w:t>Appendix 20</w:t>
            </w:r>
          </w:hyperlink>
        </w:p>
        <w:p w14:paraId="567AD494" w14:textId="122FD457" w:rsidR="001361FA" w:rsidRDefault="007448F9" w:rsidP="001236AB">
          <w:pPr>
            <w:pStyle w:val="TOC1"/>
            <w:tabs>
              <w:tab w:val="right" w:leader="dot" w:pos="10456"/>
            </w:tabs>
            <w:jc w:val="both"/>
            <w:rPr>
              <w:rFonts w:eastAsiaTheme="minorEastAsia"/>
              <w:noProof/>
              <w:lang w:eastAsia="en-GB"/>
            </w:rPr>
          </w:pPr>
          <w:hyperlink w:anchor="_Toc187306241" w:history="1">
            <w:r w:rsidR="001361FA" w:rsidRPr="002B6EC6">
              <w:rPr>
                <w:rStyle w:val="Hyperlink"/>
                <w:rFonts w:ascii="Arial" w:hAnsi="Arial" w:cs="Arial"/>
                <w:b/>
                <w:bCs/>
                <w:noProof/>
              </w:rPr>
              <w:t>Appendix 21</w:t>
            </w:r>
          </w:hyperlink>
        </w:p>
        <w:p w14:paraId="413A15A5" w14:textId="0AA57BFE" w:rsidR="001361FA" w:rsidRDefault="007448F9" w:rsidP="001236AB">
          <w:pPr>
            <w:pStyle w:val="TOC1"/>
            <w:tabs>
              <w:tab w:val="right" w:leader="dot" w:pos="10456"/>
            </w:tabs>
            <w:jc w:val="both"/>
            <w:rPr>
              <w:rFonts w:eastAsiaTheme="minorEastAsia"/>
              <w:noProof/>
              <w:lang w:eastAsia="en-GB"/>
            </w:rPr>
          </w:pPr>
          <w:hyperlink w:anchor="_Toc187306242" w:history="1">
            <w:r w:rsidR="001361FA" w:rsidRPr="002B6EC6">
              <w:rPr>
                <w:rStyle w:val="Hyperlink"/>
                <w:rFonts w:ascii="Arial" w:eastAsia="SymbolMT" w:hAnsi="Arial" w:cs="Arial"/>
                <w:b/>
                <w:bCs/>
                <w:noProof/>
              </w:rPr>
              <w:t>Appendix 22</w:t>
            </w:r>
          </w:hyperlink>
        </w:p>
        <w:p w14:paraId="6C5D39A6" w14:textId="51184F21" w:rsidR="001361FA" w:rsidRDefault="007448F9" w:rsidP="001236AB">
          <w:pPr>
            <w:pStyle w:val="TOC1"/>
            <w:tabs>
              <w:tab w:val="right" w:leader="dot" w:pos="10456"/>
            </w:tabs>
            <w:jc w:val="both"/>
            <w:rPr>
              <w:rFonts w:eastAsiaTheme="minorEastAsia"/>
              <w:noProof/>
              <w:lang w:eastAsia="en-GB"/>
            </w:rPr>
          </w:pPr>
          <w:hyperlink w:anchor="_Toc187306243" w:history="1">
            <w:r w:rsidR="001361FA" w:rsidRPr="002B6EC6">
              <w:rPr>
                <w:rStyle w:val="Hyperlink"/>
                <w:rFonts w:ascii="Arial" w:hAnsi="Arial" w:cs="Arial"/>
                <w:b/>
                <w:bCs/>
                <w:noProof/>
              </w:rPr>
              <w:t>Appendix 23</w:t>
            </w:r>
          </w:hyperlink>
        </w:p>
        <w:p w14:paraId="4F7985EC" w14:textId="265643DC" w:rsidR="001361FA" w:rsidRDefault="007448F9" w:rsidP="001236AB">
          <w:pPr>
            <w:pStyle w:val="TOC1"/>
            <w:tabs>
              <w:tab w:val="right" w:leader="dot" w:pos="10456"/>
            </w:tabs>
            <w:jc w:val="both"/>
            <w:rPr>
              <w:rFonts w:eastAsiaTheme="minorEastAsia"/>
              <w:noProof/>
              <w:lang w:eastAsia="en-GB"/>
            </w:rPr>
          </w:pPr>
          <w:hyperlink w:anchor="_Toc187306244" w:history="1">
            <w:r w:rsidR="001361FA" w:rsidRPr="002B6EC6">
              <w:rPr>
                <w:rStyle w:val="Hyperlink"/>
                <w:rFonts w:ascii="Arial" w:hAnsi="Arial" w:cs="Arial"/>
                <w:b/>
                <w:bCs/>
                <w:noProof/>
              </w:rPr>
              <w:t>Appendix 24</w:t>
            </w:r>
          </w:hyperlink>
        </w:p>
        <w:p w14:paraId="041388E1" w14:textId="0A5D7CAD" w:rsidR="001361FA" w:rsidRDefault="007448F9" w:rsidP="001236AB">
          <w:pPr>
            <w:pStyle w:val="TOC1"/>
            <w:tabs>
              <w:tab w:val="right" w:leader="dot" w:pos="10456"/>
            </w:tabs>
            <w:jc w:val="both"/>
            <w:rPr>
              <w:rFonts w:eastAsiaTheme="minorEastAsia"/>
              <w:noProof/>
              <w:lang w:eastAsia="en-GB"/>
            </w:rPr>
          </w:pPr>
          <w:hyperlink w:anchor="_Toc187306245" w:history="1">
            <w:r w:rsidR="001361FA" w:rsidRPr="002B6EC6">
              <w:rPr>
                <w:rStyle w:val="Hyperlink"/>
                <w:rFonts w:ascii="Arial" w:hAnsi="Arial" w:cs="Arial"/>
                <w:b/>
                <w:bCs/>
                <w:noProof/>
              </w:rPr>
              <w:t>Appendix 25</w:t>
            </w:r>
          </w:hyperlink>
        </w:p>
        <w:p w14:paraId="7C76C08E" w14:textId="5FDF3D4E" w:rsidR="001361FA" w:rsidRDefault="007448F9" w:rsidP="001236AB">
          <w:pPr>
            <w:pStyle w:val="TOC1"/>
            <w:tabs>
              <w:tab w:val="right" w:leader="dot" w:pos="10456"/>
            </w:tabs>
            <w:jc w:val="both"/>
            <w:rPr>
              <w:rFonts w:eastAsiaTheme="minorEastAsia"/>
              <w:noProof/>
              <w:lang w:eastAsia="en-GB"/>
            </w:rPr>
          </w:pPr>
          <w:hyperlink w:anchor="_Toc187306246" w:history="1">
            <w:r w:rsidR="001361FA" w:rsidRPr="002B6EC6">
              <w:rPr>
                <w:rStyle w:val="Hyperlink"/>
                <w:rFonts w:ascii="Arial" w:hAnsi="Arial" w:cs="Arial"/>
                <w:b/>
                <w:bCs/>
                <w:noProof/>
              </w:rPr>
              <w:t>Appendix 26</w:t>
            </w:r>
          </w:hyperlink>
        </w:p>
        <w:p w14:paraId="72C5F6DA" w14:textId="33FFB209" w:rsidR="001361FA" w:rsidRDefault="007448F9" w:rsidP="001236AB">
          <w:pPr>
            <w:pStyle w:val="TOC1"/>
            <w:tabs>
              <w:tab w:val="right" w:leader="dot" w:pos="10456"/>
            </w:tabs>
            <w:jc w:val="both"/>
            <w:rPr>
              <w:rFonts w:eastAsiaTheme="minorEastAsia"/>
              <w:noProof/>
              <w:lang w:eastAsia="en-GB"/>
            </w:rPr>
          </w:pPr>
          <w:hyperlink w:anchor="_Toc187306247" w:history="1">
            <w:r w:rsidR="001361FA" w:rsidRPr="002B6EC6">
              <w:rPr>
                <w:rStyle w:val="Hyperlink"/>
                <w:rFonts w:ascii="Arial" w:hAnsi="Arial" w:cs="Arial"/>
                <w:b/>
                <w:bCs/>
                <w:noProof/>
              </w:rPr>
              <w:t>Appendix 27</w:t>
            </w:r>
          </w:hyperlink>
        </w:p>
        <w:p w14:paraId="2F9BFF5C" w14:textId="6EBF7D78" w:rsidR="001361FA" w:rsidRDefault="007448F9" w:rsidP="001236AB">
          <w:pPr>
            <w:pStyle w:val="TOC1"/>
            <w:tabs>
              <w:tab w:val="right" w:leader="dot" w:pos="10456"/>
            </w:tabs>
            <w:jc w:val="both"/>
            <w:rPr>
              <w:rFonts w:eastAsiaTheme="minorEastAsia"/>
              <w:noProof/>
              <w:lang w:eastAsia="en-GB"/>
            </w:rPr>
          </w:pPr>
          <w:hyperlink w:anchor="_Toc187306248" w:history="1">
            <w:r w:rsidR="001361FA" w:rsidRPr="002B6EC6">
              <w:rPr>
                <w:rStyle w:val="Hyperlink"/>
                <w:rFonts w:ascii="Arial" w:hAnsi="Arial" w:cs="Arial"/>
                <w:b/>
                <w:bCs/>
                <w:noProof/>
              </w:rPr>
              <w:t>Appendix 28</w:t>
            </w:r>
          </w:hyperlink>
        </w:p>
        <w:p w14:paraId="0EA03122" w14:textId="21C460BA" w:rsidR="001361FA" w:rsidRDefault="007448F9" w:rsidP="001236AB">
          <w:pPr>
            <w:pStyle w:val="TOC1"/>
            <w:tabs>
              <w:tab w:val="right" w:leader="dot" w:pos="10456"/>
            </w:tabs>
            <w:jc w:val="both"/>
            <w:rPr>
              <w:rFonts w:eastAsiaTheme="minorEastAsia"/>
              <w:noProof/>
              <w:lang w:eastAsia="en-GB"/>
            </w:rPr>
          </w:pPr>
          <w:hyperlink w:anchor="_Toc187306249" w:history="1">
            <w:r w:rsidR="001361FA" w:rsidRPr="002B6EC6">
              <w:rPr>
                <w:rStyle w:val="Hyperlink"/>
                <w:rFonts w:ascii="Arial" w:hAnsi="Arial" w:cs="Arial"/>
                <w:b/>
                <w:bCs/>
                <w:noProof/>
              </w:rPr>
              <w:t>Appendix 29</w:t>
            </w:r>
          </w:hyperlink>
        </w:p>
        <w:p w14:paraId="3289AE7C" w14:textId="1D56FD67" w:rsidR="001361FA" w:rsidRDefault="007448F9" w:rsidP="001236AB">
          <w:pPr>
            <w:pStyle w:val="TOC1"/>
            <w:tabs>
              <w:tab w:val="right" w:leader="dot" w:pos="10456"/>
            </w:tabs>
            <w:jc w:val="both"/>
            <w:rPr>
              <w:rFonts w:eastAsiaTheme="minorEastAsia"/>
              <w:noProof/>
              <w:lang w:eastAsia="en-GB"/>
            </w:rPr>
          </w:pPr>
          <w:hyperlink w:anchor="_Toc187306250" w:history="1">
            <w:r w:rsidR="001361FA" w:rsidRPr="002B6EC6">
              <w:rPr>
                <w:rStyle w:val="Hyperlink"/>
                <w:rFonts w:ascii="Arial" w:hAnsi="Arial" w:cs="Arial"/>
                <w:b/>
                <w:bCs/>
                <w:noProof/>
              </w:rPr>
              <w:t>Appendix 30</w:t>
            </w:r>
          </w:hyperlink>
        </w:p>
        <w:p w14:paraId="7266526B" w14:textId="66F7894F" w:rsidR="00DA5DAB" w:rsidRDefault="00DA5DAB">
          <w:r>
            <w:rPr>
              <w:b/>
              <w:bCs/>
              <w:noProof/>
            </w:rPr>
            <w:fldChar w:fldCharType="end"/>
          </w:r>
        </w:p>
      </w:sdtContent>
    </w:sdt>
    <w:p w14:paraId="0F31F8F8" w14:textId="77777777" w:rsidR="00E86A29" w:rsidRDefault="00E86A29"/>
    <w:p w14:paraId="092BB05D" w14:textId="77777777" w:rsidR="00E86A29" w:rsidRDefault="00E86A29">
      <w:pPr>
        <w:sectPr w:rsidR="00E86A29" w:rsidSect="00CF0A8A">
          <w:headerReference w:type="default" r:id="rId31"/>
          <w:pgSz w:w="11906" w:h="16838"/>
          <w:pgMar w:top="720" w:right="720" w:bottom="720" w:left="720" w:header="708" w:footer="708" w:gutter="0"/>
          <w:cols w:space="708"/>
          <w:docGrid w:linePitch="360"/>
        </w:sectPr>
      </w:pPr>
    </w:p>
    <w:p w14:paraId="4064110D" w14:textId="77777777" w:rsidR="00E86A29" w:rsidRDefault="00E86A29"/>
    <w:p w14:paraId="4EBD636A" w14:textId="0E3970BA" w:rsidR="00DA5DAB" w:rsidRPr="004121D8" w:rsidRDefault="00DA5DAB" w:rsidP="004121D8">
      <w:pPr>
        <w:jc w:val="both"/>
        <w:rPr>
          <w:rFonts w:ascii="Arial" w:hAnsi="Arial" w:cs="Arial"/>
          <w:b/>
          <w:bCs/>
          <w:sz w:val="24"/>
          <w:szCs w:val="24"/>
        </w:rPr>
      </w:pPr>
      <w:r w:rsidRPr="004121D8">
        <w:rPr>
          <w:rFonts w:ascii="Arial" w:hAnsi="Arial" w:cs="Arial"/>
          <w:b/>
          <w:bCs/>
          <w:sz w:val="24"/>
          <w:szCs w:val="24"/>
        </w:rPr>
        <w:t>PIVATS Listening &amp; Understanding - Milestone</w:t>
      </w:r>
      <w:r w:rsidR="007C4432">
        <w:rPr>
          <w:rFonts w:ascii="Arial" w:hAnsi="Arial" w:cs="Arial"/>
          <w:b/>
          <w:bCs/>
          <w:sz w:val="24"/>
          <w:szCs w:val="24"/>
        </w:rPr>
        <w:t>s</w:t>
      </w:r>
      <w:r w:rsidRPr="004121D8">
        <w:rPr>
          <w:rFonts w:ascii="Arial" w:hAnsi="Arial" w:cs="Arial"/>
          <w:b/>
          <w:bCs/>
          <w:sz w:val="24"/>
          <w:szCs w:val="24"/>
        </w:rPr>
        <w:t xml:space="preserve"> P(i) &amp; P2(i)</w:t>
      </w:r>
    </w:p>
    <w:p w14:paraId="529BB5E5" w14:textId="77777777" w:rsidR="00DA5DAB" w:rsidRPr="00DA2405" w:rsidRDefault="00DA5DAB" w:rsidP="00DA5DAB">
      <w:pPr>
        <w:pStyle w:val="Heading1"/>
        <w:numPr>
          <w:ilvl w:val="0"/>
          <w:numId w:val="15"/>
        </w:numPr>
        <w:ind w:left="0" w:firstLine="0"/>
        <w:rPr>
          <w:rFonts w:ascii="Arial" w:hAnsi="Arial" w:cs="Arial"/>
          <w:b/>
          <w:bCs/>
          <w:color w:val="auto"/>
          <w:sz w:val="36"/>
          <w:szCs w:val="36"/>
        </w:rPr>
      </w:pPr>
      <w:bookmarkStart w:id="9" w:name="Activity_1"/>
      <w:bookmarkEnd w:id="9"/>
      <w:r>
        <w:rPr>
          <w:rFonts w:ascii="Arial" w:hAnsi="Arial" w:cs="Arial"/>
          <w:b/>
          <w:bCs/>
          <w:color w:val="auto"/>
          <w:sz w:val="36"/>
          <w:szCs w:val="36"/>
        </w:rPr>
        <w:t xml:space="preserve"> </w:t>
      </w:r>
      <w:bookmarkStart w:id="10" w:name="_Toc174655818"/>
      <w:bookmarkStart w:id="11" w:name="_Toc187306172"/>
      <w:r w:rsidRPr="00DA2405">
        <w:rPr>
          <w:rFonts w:ascii="Arial" w:hAnsi="Arial" w:cs="Arial"/>
          <w:b/>
          <w:bCs/>
          <w:color w:val="auto"/>
          <w:sz w:val="36"/>
          <w:szCs w:val="36"/>
        </w:rPr>
        <w:t>Modelling</w:t>
      </w:r>
      <w:r>
        <w:rPr>
          <w:rFonts w:ascii="Arial" w:hAnsi="Arial" w:cs="Arial"/>
          <w:b/>
          <w:bCs/>
          <w:color w:val="auto"/>
          <w:sz w:val="36"/>
          <w:szCs w:val="36"/>
        </w:rPr>
        <w:t xml:space="preserve"> 'No'</w:t>
      </w:r>
      <w:bookmarkEnd w:id="10"/>
      <w:bookmarkEnd w:id="11"/>
    </w:p>
    <w:p w14:paraId="3A9DEA9C" w14:textId="77777777" w:rsidR="00DA5DAB" w:rsidRDefault="00DA5DAB" w:rsidP="00DA5DAB">
      <w:pPr>
        <w:pStyle w:val="ListParagraph"/>
        <w:rPr>
          <w:rFonts w:ascii="Arial" w:hAnsi="Arial" w:cs="Arial"/>
        </w:rPr>
      </w:pPr>
    </w:p>
    <w:p w14:paraId="573E2309" w14:textId="77777777" w:rsidR="00DA5DAB" w:rsidRDefault="00DA5DAB" w:rsidP="004121D8">
      <w:pPr>
        <w:pStyle w:val="ListParagraph"/>
        <w:ind w:left="0"/>
        <w:jc w:val="both"/>
        <w:rPr>
          <w:rFonts w:ascii="Arial" w:hAnsi="Arial" w:cs="Arial"/>
          <w:b/>
          <w:bCs/>
        </w:rPr>
      </w:pPr>
      <w:r w:rsidRPr="002E41DF">
        <w:rPr>
          <w:rFonts w:ascii="Arial" w:hAnsi="Arial" w:cs="Arial"/>
          <w:b/>
          <w:bCs/>
        </w:rPr>
        <w:t>When to Use:</w:t>
      </w:r>
    </w:p>
    <w:p w14:paraId="05D2EB3D" w14:textId="77777777" w:rsidR="00DA5DAB" w:rsidRDefault="00DA5DAB" w:rsidP="004121D8">
      <w:pPr>
        <w:pStyle w:val="ListParagraph"/>
        <w:ind w:left="0"/>
        <w:jc w:val="both"/>
        <w:rPr>
          <w:rFonts w:ascii="Arial" w:hAnsi="Arial" w:cs="Arial"/>
          <w:b/>
          <w:bCs/>
        </w:rPr>
      </w:pPr>
    </w:p>
    <w:p w14:paraId="079723E8" w14:textId="77777777" w:rsidR="00DA5DAB" w:rsidRDefault="00DA5DAB" w:rsidP="004121D8">
      <w:pPr>
        <w:pStyle w:val="ListParagraph"/>
        <w:ind w:left="0"/>
        <w:jc w:val="both"/>
        <w:rPr>
          <w:rFonts w:ascii="Arial" w:hAnsi="Arial" w:cs="Arial"/>
        </w:rPr>
      </w:pPr>
      <w:r w:rsidRPr="005E4625">
        <w:rPr>
          <w:rFonts w:ascii="Arial" w:hAnsi="Arial" w:cs="Arial"/>
        </w:rPr>
        <w:t>When a pupil demonstrates resistance to/during an activity or experience</w:t>
      </w:r>
    </w:p>
    <w:p w14:paraId="4C493D38" w14:textId="77777777" w:rsidR="00DA5DAB" w:rsidRPr="00501504" w:rsidRDefault="00DA5DAB" w:rsidP="004121D8">
      <w:pPr>
        <w:pStyle w:val="ListParagraph"/>
        <w:ind w:left="0"/>
        <w:jc w:val="both"/>
        <w:rPr>
          <w:rFonts w:ascii="Arial" w:hAnsi="Arial" w:cs="Arial"/>
        </w:rPr>
      </w:pPr>
    </w:p>
    <w:p w14:paraId="30BE6131" w14:textId="63D0D022" w:rsidR="00DA5DAB" w:rsidRPr="0071259A" w:rsidRDefault="00DA5DAB" w:rsidP="004121D8">
      <w:pPr>
        <w:jc w:val="both"/>
        <w:rPr>
          <w:rFonts w:ascii="Arial" w:hAnsi="Arial" w:cs="Arial"/>
          <w:b/>
          <w:bCs/>
          <w:sz w:val="24"/>
          <w:szCs w:val="24"/>
        </w:rPr>
      </w:pPr>
      <w:r w:rsidRPr="0071259A">
        <w:rPr>
          <w:rFonts w:ascii="Arial" w:hAnsi="Arial" w:cs="Arial"/>
          <w:b/>
          <w:bCs/>
          <w:sz w:val="24"/>
          <w:szCs w:val="24"/>
        </w:rPr>
        <w:t>Description</w:t>
      </w:r>
      <w:r w:rsidR="000B1AC7">
        <w:rPr>
          <w:rFonts w:ascii="Arial" w:hAnsi="Arial" w:cs="Arial"/>
          <w:b/>
          <w:bCs/>
          <w:sz w:val="24"/>
          <w:szCs w:val="24"/>
        </w:rPr>
        <w:t xml:space="preserve"> of activity</w:t>
      </w:r>
      <w:r w:rsidRPr="0071259A">
        <w:rPr>
          <w:rFonts w:ascii="Arial" w:hAnsi="Arial" w:cs="Arial"/>
          <w:b/>
          <w:bCs/>
          <w:sz w:val="24"/>
          <w:szCs w:val="24"/>
        </w:rPr>
        <w:t>:</w:t>
      </w:r>
    </w:p>
    <w:p w14:paraId="12A35218" w14:textId="77777777" w:rsidR="00DA5DAB" w:rsidRPr="00501504" w:rsidRDefault="00DA5DAB" w:rsidP="004121D8">
      <w:pPr>
        <w:jc w:val="both"/>
        <w:rPr>
          <w:rFonts w:ascii="Arial" w:hAnsi="Arial" w:cs="Arial"/>
        </w:rPr>
      </w:pPr>
      <w:r w:rsidRPr="00501504">
        <w:rPr>
          <w:rFonts w:ascii="Arial" w:hAnsi="Arial" w:cs="Arial"/>
        </w:rPr>
        <w:t xml:space="preserve"> </w:t>
      </w:r>
    </w:p>
    <w:p w14:paraId="1E912C87" w14:textId="77777777" w:rsidR="00DA5DAB" w:rsidRPr="00A71A43" w:rsidRDefault="00DA5DAB" w:rsidP="004121D8">
      <w:pPr>
        <w:jc w:val="both"/>
        <w:rPr>
          <w:rFonts w:ascii="Arial" w:hAnsi="Arial" w:cs="Arial"/>
          <w:sz w:val="24"/>
          <w:szCs w:val="24"/>
        </w:rPr>
      </w:pPr>
      <w:r w:rsidRPr="00A71A43">
        <w:rPr>
          <w:rFonts w:ascii="Arial" w:hAnsi="Arial" w:cs="Arial"/>
          <w:sz w:val="24"/>
          <w:szCs w:val="24"/>
        </w:rPr>
        <w:t xml:space="preserve">If the activity/experience is one that the pupil can stop or withdraw from: </w:t>
      </w:r>
    </w:p>
    <w:p w14:paraId="4265E74C" w14:textId="77777777" w:rsidR="00DA5DAB" w:rsidRPr="00501504" w:rsidRDefault="00DA5DAB" w:rsidP="004121D8">
      <w:pPr>
        <w:jc w:val="both"/>
        <w:rPr>
          <w:rFonts w:ascii="Arial" w:hAnsi="Arial" w:cs="Arial"/>
        </w:rPr>
      </w:pPr>
    </w:p>
    <w:p w14:paraId="5C9A4711" w14:textId="77777777" w:rsidR="00A71A43" w:rsidRPr="00501504" w:rsidRDefault="00A71A43" w:rsidP="00A71A43">
      <w:pPr>
        <w:pStyle w:val="ListParagraph"/>
        <w:numPr>
          <w:ilvl w:val="0"/>
          <w:numId w:val="16"/>
        </w:numPr>
        <w:spacing w:after="160" w:line="259" w:lineRule="auto"/>
        <w:jc w:val="both"/>
        <w:rPr>
          <w:rFonts w:ascii="Arial" w:hAnsi="Arial" w:cs="Arial"/>
        </w:rPr>
      </w:pPr>
      <w:r w:rsidRPr="00501504">
        <w:rPr>
          <w:rFonts w:ascii="Arial" w:hAnsi="Arial" w:cs="Arial"/>
        </w:rPr>
        <w:t>Consistently model simple language 1-3 words appropriate to what the pupil is communicating non-verbally e.g. “I don’t like it”</w:t>
      </w:r>
      <w:r>
        <w:rPr>
          <w:rFonts w:ascii="Arial" w:hAnsi="Arial" w:cs="Arial"/>
        </w:rPr>
        <w:t>.</w:t>
      </w:r>
    </w:p>
    <w:p w14:paraId="25A54087" w14:textId="77777777" w:rsidR="00A71A43" w:rsidRPr="00501504" w:rsidRDefault="00A71A43" w:rsidP="00A71A43">
      <w:pPr>
        <w:pStyle w:val="ListParagraph"/>
        <w:numPr>
          <w:ilvl w:val="0"/>
          <w:numId w:val="16"/>
        </w:numPr>
        <w:spacing w:after="160" w:line="259" w:lineRule="auto"/>
        <w:jc w:val="both"/>
        <w:rPr>
          <w:rFonts w:ascii="Arial" w:hAnsi="Arial" w:cs="Arial"/>
        </w:rPr>
      </w:pPr>
      <w:r w:rsidRPr="00501504">
        <w:rPr>
          <w:rFonts w:ascii="Arial" w:hAnsi="Arial" w:cs="Arial"/>
        </w:rPr>
        <w:t xml:space="preserve">Consistently model appropriate key word signs </w:t>
      </w:r>
      <w:r>
        <w:rPr>
          <w:rFonts w:ascii="Arial" w:hAnsi="Arial" w:cs="Arial"/>
        </w:rPr>
        <w:t>e.g.</w:t>
      </w:r>
      <w:r w:rsidRPr="00501504">
        <w:rPr>
          <w:rFonts w:ascii="Arial" w:hAnsi="Arial" w:cs="Arial"/>
        </w:rPr>
        <w:t xml:space="preserve"> ‘no’ or ‘finished’ to match what the pupil is communicating non-verbally. </w:t>
      </w:r>
    </w:p>
    <w:p w14:paraId="4FA93D5B" w14:textId="77777777" w:rsidR="00A71A43" w:rsidRPr="00501504" w:rsidRDefault="00A71A43" w:rsidP="00A71A43">
      <w:pPr>
        <w:pStyle w:val="ListParagraph"/>
        <w:numPr>
          <w:ilvl w:val="0"/>
          <w:numId w:val="16"/>
        </w:numPr>
        <w:spacing w:after="160" w:line="259" w:lineRule="auto"/>
        <w:jc w:val="both"/>
        <w:rPr>
          <w:rFonts w:ascii="Arial" w:hAnsi="Arial" w:cs="Arial"/>
        </w:rPr>
      </w:pPr>
      <w:r w:rsidRPr="00501504">
        <w:rPr>
          <w:rFonts w:ascii="Arial" w:hAnsi="Arial" w:cs="Arial"/>
        </w:rPr>
        <w:t xml:space="preserve">Use appropriate visual supports </w:t>
      </w:r>
      <w:r>
        <w:rPr>
          <w:rFonts w:ascii="Arial" w:hAnsi="Arial" w:cs="Arial"/>
        </w:rPr>
        <w:t>e.g.</w:t>
      </w:r>
      <w:r w:rsidRPr="00501504">
        <w:rPr>
          <w:rFonts w:ascii="Arial" w:hAnsi="Arial" w:cs="Arial"/>
        </w:rPr>
        <w:t xml:space="preserve"> red traffic light card, when the activity/experience has finished. </w:t>
      </w:r>
    </w:p>
    <w:p w14:paraId="45001B6A" w14:textId="77777777" w:rsidR="00DA5DAB" w:rsidRPr="00501504" w:rsidRDefault="00DA5DAB" w:rsidP="004121D8">
      <w:pPr>
        <w:pStyle w:val="ListParagraph"/>
        <w:jc w:val="both"/>
        <w:rPr>
          <w:rFonts w:ascii="Arial" w:hAnsi="Arial" w:cs="Arial"/>
        </w:rPr>
      </w:pPr>
    </w:p>
    <w:p w14:paraId="63BCBC94" w14:textId="77777777" w:rsidR="00A71A43" w:rsidRPr="00A71A43" w:rsidRDefault="00A71A43" w:rsidP="00A71A43">
      <w:pPr>
        <w:jc w:val="both"/>
        <w:rPr>
          <w:rFonts w:ascii="Arial" w:hAnsi="Arial" w:cs="Arial"/>
          <w:sz w:val="24"/>
          <w:szCs w:val="24"/>
        </w:rPr>
      </w:pPr>
      <w:r w:rsidRPr="00A71A43">
        <w:rPr>
          <w:rFonts w:ascii="Arial" w:hAnsi="Arial" w:cs="Arial"/>
          <w:sz w:val="24"/>
          <w:szCs w:val="24"/>
        </w:rPr>
        <w:t>If the activity/experience is not one that the pupil can stop or withdraw from:</w:t>
      </w:r>
    </w:p>
    <w:p w14:paraId="5A9B782B" w14:textId="77777777" w:rsidR="00A71A43" w:rsidRPr="00501504" w:rsidRDefault="00A71A43" w:rsidP="00A71A43">
      <w:pPr>
        <w:jc w:val="both"/>
        <w:rPr>
          <w:rFonts w:ascii="Arial" w:hAnsi="Arial" w:cs="Arial"/>
        </w:rPr>
      </w:pPr>
      <w:r w:rsidRPr="00501504">
        <w:rPr>
          <w:rFonts w:ascii="Arial" w:hAnsi="Arial" w:cs="Arial"/>
        </w:rPr>
        <w:t xml:space="preserve"> </w:t>
      </w:r>
    </w:p>
    <w:p w14:paraId="195DF3DF" w14:textId="77777777" w:rsidR="00A71A43" w:rsidRPr="002D5939" w:rsidRDefault="00A71A43" w:rsidP="00A71A43">
      <w:pPr>
        <w:pStyle w:val="ListParagraph"/>
        <w:numPr>
          <w:ilvl w:val="0"/>
          <w:numId w:val="17"/>
        </w:numPr>
        <w:spacing w:after="160" w:line="259" w:lineRule="auto"/>
        <w:jc w:val="both"/>
        <w:rPr>
          <w:rFonts w:ascii="Arial" w:hAnsi="Arial" w:cs="Arial"/>
        </w:rPr>
      </w:pPr>
      <w:r w:rsidRPr="00501504">
        <w:rPr>
          <w:rFonts w:ascii="Arial" w:hAnsi="Arial" w:cs="Arial"/>
        </w:rPr>
        <w:t>Use a calming voice to reassure the pupil that you are supporting them. “</w:t>
      </w:r>
      <w:r w:rsidRPr="002D5939">
        <w:rPr>
          <w:rFonts w:ascii="Arial" w:hAnsi="Arial" w:cs="Arial"/>
          <w:i/>
          <w:iCs/>
        </w:rPr>
        <w:t>It’s OK.</w:t>
      </w:r>
      <w:r>
        <w:rPr>
          <w:rFonts w:ascii="Arial" w:hAnsi="Arial" w:cs="Arial"/>
          <w:i/>
          <w:iCs/>
        </w:rPr>
        <w:t xml:space="preserve"> </w:t>
      </w:r>
      <w:r w:rsidRPr="002D5939">
        <w:rPr>
          <w:rFonts w:ascii="Arial" w:hAnsi="Arial" w:cs="Arial"/>
          <w:i/>
          <w:iCs/>
        </w:rPr>
        <w:t>I am here</w:t>
      </w:r>
      <w:r w:rsidRPr="002D5939">
        <w:rPr>
          <w:rFonts w:ascii="Arial" w:hAnsi="Arial" w:cs="Arial"/>
        </w:rPr>
        <w:t>."</w:t>
      </w:r>
    </w:p>
    <w:p w14:paraId="44617B37" w14:textId="77777777" w:rsidR="00A71A43" w:rsidRPr="00501504" w:rsidRDefault="00A71A43" w:rsidP="00A71A43">
      <w:pPr>
        <w:pStyle w:val="ListParagraph"/>
        <w:numPr>
          <w:ilvl w:val="0"/>
          <w:numId w:val="17"/>
        </w:numPr>
        <w:spacing w:after="160" w:line="259" w:lineRule="auto"/>
        <w:jc w:val="both"/>
        <w:rPr>
          <w:rFonts w:ascii="Arial" w:hAnsi="Arial" w:cs="Arial"/>
        </w:rPr>
      </w:pPr>
      <w:r w:rsidRPr="00501504">
        <w:rPr>
          <w:rFonts w:ascii="Arial" w:hAnsi="Arial" w:cs="Arial"/>
        </w:rPr>
        <w:t>As soon as appropriate</w:t>
      </w:r>
      <w:r>
        <w:rPr>
          <w:rFonts w:ascii="Arial" w:hAnsi="Arial" w:cs="Arial"/>
        </w:rPr>
        <w:t>,</w:t>
      </w:r>
      <w:r w:rsidRPr="00501504">
        <w:rPr>
          <w:rFonts w:ascii="Arial" w:hAnsi="Arial" w:cs="Arial"/>
        </w:rPr>
        <w:t xml:space="preserve"> reassure the pupil that the activity/experience will finish shortly</w:t>
      </w:r>
      <w:r>
        <w:rPr>
          <w:rFonts w:ascii="Arial" w:hAnsi="Arial" w:cs="Arial"/>
        </w:rPr>
        <w:t xml:space="preserve">, </w:t>
      </w:r>
      <w:r w:rsidRPr="00501504">
        <w:rPr>
          <w:rFonts w:ascii="Arial" w:hAnsi="Arial" w:cs="Arial"/>
        </w:rPr>
        <w:t>“</w:t>
      </w:r>
      <w:r w:rsidRPr="00C92471">
        <w:rPr>
          <w:rFonts w:ascii="Arial" w:hAnsi="Arial" w:cs="Arial"/>
          <w:i/>
          <w:iCs/>
        </w:rPr>
        <w:t>One more minute</w:t>
      </w:r>
      <w:r>
        <w:rPr>
          <w:rFonts w:ascii="Arial" w:hAnsi="Arial" w:cs="Arial"/>
        </w:rPr>
        <w:t>,</w:t>
      </w:r>
      <w:r w:rsidRPr="00501504">
        <w:rPr>
          <w:rFonts w:ascii="Arial" w:hAnsi="Arial" w:cs="Arial"/>
        </w:rPr>
        <w:t xml:space="preserve">” then a countdown from 10.  </w:t>
      </w:r>
    </w:p>
    <w:p w14:paraId="6AC0D893" w14:textId="77777777" w:rsidR="00A71A43" w:rsidRPr="00501504" w:rsidRDefault="00A71A43" w:rsidP="00A71A43">
      <w:pPr>
        <w:pStyle w:val="ListParagraph"/>
        <w:numPr>
          <w:ilvl w:val="0"/>
          <w:numId w:val="17"/>
        </w:numPr>
        <w:spacing w:after="160" w:line="259" w:lineRule="auto"/>
        <w:jc w:val="both"/>
        <w:rPr>
          <w:rFonts w:ascii="Arial" w:hAnsi="Arial" w:cs="Arial"/>
        </w:rPr>
      </w:pPr>
      <w:r w:rsidRPr="00501504">
        <w:rPr>
          <w:rFonts w:ascii="Arial" w:hAnsi="Arial" w:cs="Arial"/>
        </w:rPr>
        <w:t>Use appropriate visual supports to let the pupil know the activity/experience has finished</w:t>
      </w:r>
      <w:r>
        <w:rPr>
          <w:rFonts w:ascii="Arial" w:hAnsi="Arial" w:cs="Arial"/>
        </w:rPr>
        <w:t>,</w:t>
      </w:r>
      <w:r w:rsidRPr="00501504">
        <w:rPr>
          <w:rFonts w:ascii="Arial" w:hAnsi="Arial" w:cs="Arial"/>
        </w:rPr>
        <w:t xml:space="preserve"> </w:t>
      </w:r>
      <w:r>
        <w:rPr>
          <w:rFonts w:ascii="Arial" w:hAnsi="Arial" w:cs="Arial"/>
        </w:rPr>
        <w:t>e.g.</w:t>
      </w:r>
      <w:r w:rsidRPr="00501504">
        <w:rPr>
          <w:rFonts w:ascii="Arial" w:hAnsi="Arial" w:cs="Arial"/>
        </w:rPr>
        <w:t xml:space="preserve"> red traffic light card, say and sign “</w:t>
      </w:r>
      <w:r>
        <w:rPr>
          <w:rFonts w:ascii="Arial" w:hAnsi="Arial" w:cs="Arial"/>
          <w:i/>
          <w:iCs/>
        </w:rPr>
        <w:t>F</w:t>
      </w:r>
      <w:r w:rsidRPr="00047CC3">
        <w:rPr>
          <w:rFonts w:ascii="Arial" w:hAnsi="Arial" w:cs="Arial"/>
          <w:i/>
          <w:iCs/>
        </w:rPr>
        <w:t>inished</w:t>
      </w:r>
      <w:r w:rsidRPr="00501504">
        <w:rPr>
          <w:rFonts w:ascii="Arial" w:hAnsi="Arial" w:cs="Arial"/>
        </w:rPr>
        <w:t xml:space="preserve">”.  </w:t>
      </w:r>
    </w:p>
    <w:p w14:paraId="03417951" w14:textId="77777777" w:rsidR="00A71A43" w:rsidRDefault="00A71A43" w:rsidP="00A71A43">
      <w:pPr>
        <w:pStyle w:val="ListParagraph"/>
        <w:numPr>
          <w:ilvl w:val="0"/>
          <w:numId w:val="17"/>
        </w:numPr>
        <w:spacing w:after="160" w:line="259" w:lineRule="auto"/>
        <w:jc w:val="both"/>
        <w:rPr>
          <w:rFonts w:ascii="Arial" w:hAnsi="Arial" w:cs="Arial"/>
        </w:rPr>
      </w:pPr>
      <w:r w:rsidRPr="00501504">
        <w:rPr>
          <w:rFonts w:ascii="Arial" w:hAnsi="Arial" w:cs="Arial"/>
        </w:rPr>
        <w:t>Praise the pupil, regardless of what their reaction has been, for completing the activity</w:t>
      </w:r>
      <w:r>
        <w:rPr>
          <w:rFonts w:ascii="Arial" w:hAnsi="Arial" w:cs="Arial"/>
        </w:rPr>
        <w:t>,</w:t>
      </w:r>
      <w:r w:rsidRPr="00501504">
        <w:rPr>
          <w:rFonts w:ascii="Arial" w:hAnsi="Arial" w:cs="Arial"/>
        </w:rPr>
        <w:t xml:space="preserve"> </w:t>
      </w:r>
      <w:r>
        <w:rPr>
          <w:rFonts w:ascii="Arial" w:hAnsi="Arial" w:cs="Arial"/>
        </w:rPr>
        <w:t>e.g.</w:t>
      </w:r>
      <w:r w:rsidRPr="00501504">
        <w:rPr>
          <w:rFonts w:ascii="Arial" w:hAnsi="Arial" w:cs="Arial"/>
        </w:rPr>
        <w:t xml:space="preserve"> </w:t>
      </w:r>
      <w:r w:rsidRPr="009C7668">
        <w:rPr>
          <w:rFonts w:ascii="Arial" w:hAnsi="Arial" w:cs="Arial"/>
          <w:i/>
          <w:iCs/>
        </w:rPr>
        <w:t>“Finished,” “Well done,” “Water has finished”.</w:t>
      </w:r>
      <w:r w:rsidRPr="00501504">
        <w:rPr>
          <w:rFonts w:ascii="Arial" w:hAnsi="Arial" w:cs="Arial"/>
        </w:rPr>
        <w:t xml:space="preserve"> </w:t>
      </w:r>
    </w:p>
    <w:p w14:paraId="3F37DEEE" w14:textId="77777777" w:rsidR="00DA5DAB" w:rsidRPr="00501504" w:rsidRDefault="00DA5DAB" w:rsidP="004121D8">
      <w:pPr>
        <w:pStyle w:val="ListParagraph"/>
        <w:spacing w:after="160" w:line="259" w:lineRule="auto"/>
        <w:ind w:left="360"/>
        <w:jc w:val="both"/>
        <w:rPr>
          <w:rFonts w:ascii="Arial" w:hAnsi="Arial" w:cs="Arial"/>
        </w:rPr>
      </w:pPr>
    </w:p>
    <w:p w14:paraId="5D70352A" w14:textId="37CB1322" w:rsidR="00DA5DAB" w:rsidRPr="004C6230" w:rsidRDefault="00DA5DAB" w:rsidP="004121D8">
      <w:pPr>
        <w:pStyle w:val="ListParagraph"/>
        <w:ind w:left="0"/>
        <w:jc w:val="both"/>
        <w:rPr>
          <w:rStyle w:val="Hyperlink"/>
          <w:rFonts w:ascii="Arial" w:hAnsi="Arial" w:cs="Arial"/>
        </w:rPr>
      </w:pPr>
      <w:r w:rsidRPr="00501504">
        <w:rPr>
          <w:rFonts w:ascii="Arial" w:hAnsi="Arial" w:cs="Arial"/>
        </w:rPr>
        <w:t xml:space="preserve">Have a highly motivating/rewarding activity ready straight afterwards and be prepared with </w:t>
      </w:r>
      <w:r w:rsidR="004C6230">
        <w:rPr>
          <w:rFonts w:ascii="Arial" w:hAnsi="Arial" w:cs="Arial"/>
        </w:rPr>
        <w:fldChar w:fldCharType="begin"/>
      </w:r>
      <w:r w:rsidR="000A7E38">
        <w:rPr>
          <w:rFonts w:ascii="Arial" w:hAnsi="Arial" w:cs="Arial"/>
        </w:rPr>
        <w:instrText>HYPERLINK  \l "Activity_2"</w:instrText>
      </w:r>
      <w:r w:rsidR="004C6230">
        <w:rPr>
          <w:rFonts w:ascii="Arial" w:hAnsi="Arial" w:cs="Arial"/>
        </w:rPr>
      </w:r>
      <w:r w:rsidR="004C6230">
        <w:rPr>
          <w:rFonts w:ascii="Arial" w:hAnsi="Arial" w:cs="Arial"/>
        </w:rPr>
        <w:fldChar w:fldCharType="separate"/>
      </w:r>
      <w:r w:rsidRPr="004C6230">
        <w:rPr>
          <w:rStyle w:val="Hyperlink"/>
          <w:rFonts w:ascii="Arial" w:hAnsi="Arial" w:cs="Arial"/>
        </w:rPr>
        <w:t xml:space="preserve">the appropriate object of reference to communicate this. </w:t>
      </w:r>
    </w:p>
    <w:p w14:paraId="34B46AE5" w14:textId="5DB07FD6" w:rsidR="00DA5DAB" w:rsidRDefault="004C6230" w:rsidP="004121D8">
      <w:pPr>
        <w:pStyle w:val="ListParagraph"/>
        <w:ind w:left="0"/>
        <w:jc w:val="both"/>
        <w:rPr>
          <w:rFonts w:ascii="Arial" w:hAnsi="Arial" w:cs="Arial"/>
        </w:rPr>
      </w:pPr>
      <w:r>
        <w:rPr>
          <w:rFonts w:ascii="Arial" w:hAnsi="Arial" w:cs="Arial"/>
        </w:rPr>
        <w:fldChar w:fldCharType="end"/>
      </w:r>
    </w:p>
    <w:p w14:paraId="0875967B" w14:textId="047FFAF3" w:rsidR="00DA5DAB" w:rsidRDefault="000B1AC7" w:rsidP="004121D8">
      <w:pPr>
        <w:pStyle w:val="ListParagraph"/>
        <w:ind w:left="0"/>
        <w:jc w:val="both"/>
        <w:rPr>
          <w:rFonts w:ascii="Arial" w:hAnsi="Arial" w:cs="Arial"/>
          <w:b/>
          <w:bCs/>
        </w:rPr>
      </w:pPr>
      <w:r>
        <w:rPr>
          <w:rFonts w:ascii="Arial" w:hAnsi="Arial" w:cs="Arial"/>
          <w:b/>
          <w:bCs/>
        </w:rPr>
        <w:t>Progression/</w:t>
      </w:r>
      <w:r w:rsidR="000E0D53">
        <w:rPr>
          <w:rFonts w:ascii="Arial" w:hAnsi="Arial" w:cs="Arial"/>
          <w:b/>
          <w:bCs/>
        </w:rPr>
        <w:t>N</w:t>
      </w:r>
      <w:r w:rsidR="00DA5DAB">
        <w:rPr>
          <w:rFonts w:ascii="Arial" w:hAnsi="Arial" w:cs="Arial"/>
          <w:b/>
          <w:bCs/>
        </w:rPr>
        <w:t xml:space="preserve">ext </w:t>
      </w:r>
      <w:r>
        <w:rPr>
          <w:rFonts w:ascii="Arial" w:hAnsi="Arial" w:cs="Arial"/>
          <w:b/>
          <w:bCs/>
        </w:rPr>
        <w:t>s</w:t>
      </w:r>
      <w:r w:rsidR="00DA5DAB">
        <w:rPr>
          <w:rFonts w:ascii="Arial" w:hAnsi="Arial" w:cs="Arial"/>
          <w:b/>
          <w:bCs/>
        </w:rPr>
        <w:t>teps:</w:t>
      </w:r>
    </w:p>
    <w:p w14:paraId="221AA482" w14:textId="77777777" w:rsidR="00DA5DAB" w:rsidRDefault="00DA5DAB" w:rsidP="004121D8">
      <w:pPr>
        <w:pStyle w:val="ListParagraph"/>
        <w:ind w:left="0"/>
        <w:jc w:val="both"/>
        <w:rPr>
          <w:rFonts w:ascii="Arial" w:hAnsi="Arial" w:cs="Arial"/>
          <w:b/>
          <w:bCs/>
        </w:rPr>
      </w:pPr>
    </w:p>
    <w:p w14:paraId="0236389F" w14:textId="77777777" w:rsidR="00A71A43" w:rsidRPr="00DF2953" w:rsidRDefault="00A71A43" w:rsidP="00130914">
      <w:pPr>
        <w:pStyle w:val="ListParagraph"/>
        <w:numPr>
          <w:ilvl w:val="0"/>
          <w:numId w:val="110"/>
        </w:numPr>
        <w:spacing w:after="160" w:line="259" w:lineRule="auto"/>
        <w:jc w:val="both"/>
        <w:rPr>
          <w:rFonts w:ascii="Arial" w:hAnsi="Arial" w:cs="Arial"/>
        </w:rPr>
      </w:pPr>
      <w:r w:rsidRPr="00DF2953">
        <w:rPr>
          <w:rFonts w:ascii="Arial" w:hAnsi="Arial" w:cs="Arial"/>
        </w:rPr>
        <w:t xml:space="preserve">Consistently present the pupil with a range of sensory experiences. </w:t>
      </w:r>
    </w:p>
    <w:p w14:paraId="7526DC76" w14:textId="77777777" w:rsidR="00A71A43" w:rsidRPr="00DF2953" w:rsidRDefault="00A71A43" w:rsidP="00A71A43">
      <w:pPr>
        <w:pStyle w:val="ListParagraph"/>
        <w:numPr>
          <w:ilvl w:val="0"/>
          <w:numId w:val="18"/>
        </w:numPr>
        <w:spacing w:after="160" w:line="259" w:lineRule="auto"/>
        <w:jc w:val="both"/>
        <w:rPr>
          <w:rFonts w:ascii="Arial" w:hAnsi="Arial" w:cs="Arial"/>
        </w:rPr>
      </w:pPr>
      <w:r w:rsidRPr="00DF2953">
        <w:rPr>
          <w:rFonts w:ascii="Arial" w:hAnsi="Arial" w:cs="Arial"/>
        </w:rPr>
        <w:t>If</w:t>
      </w:r>
      <w:r>
        <w:rPr>
          <w:rFonts w:ascii="Arial" w:hAnsi="Arial" w:cs="Arial"/>
        </w:rPr>
        <w:t xml:space="preserve"> </w:t>
      </w:r>
      <w:r w:rsidRPr="00DF2953">
        <w:rPr>
          <w:rFonts w:ascii="Arial" w:hAnsi="Arial" w:cs="Arial"/>
        </w:rPr>
        <w:t>they have previously shown resistance, make sure the</w:t>
      </w:r>
      <w:r>
        <w:rPr>
          <w:rFonts w:ascii="Arial" w:hAnsi="Arial" w:cs="Arial"/>
        </w:rPr>
        <w:t>y are</w:t>
      </w:r>
      <w:r w:rsidRPr="00DF2953">
        <w:rPr>
          <w:rFonts w:ascii="Arial" w:hAnsi="Arial" w:cs="Arial"/>
        </w:rPr>
        <w:t xml:space="preserve"> sensitively</w:t>
      </w:r>
      <w:r>
        <w:rPr>
          <w:rFonts w:ascii="Arial" w:hAnsi="Arial" w:cs="Arial"/>
        </w:rPr>
        <w:t>, and regularly,</w:t>
      </w:r>
      <w:r w:rsidRPr="00DF2953">
        <w:rPr>
          <w:rFonts w:ascii="Arial" w:hAnsi="Arial" w:cs="Arial"/>
        </w:rPr>
        <w:t xml:space="preserve"> present</w:t>
      </w:r>
      <w:r>
        <w:rPr>
          <w:rFonts w:ascii="Arial" w:hAnsi="Arial" w:cs="Arial"/>
        </w:rPr>
        <w:t>ed with</w:t>
      </w:r>
      <w:r w:rsidRPr="00DF2953">
        <w:rPr>
          <w:rFonts w:ascii="Arial" w:hAnsi="Arial" w:cs="Arial"/>
        </w:rPr>
        <w:t xml:space="preserve"> the activity/experience again.  </w:t>
      </w:r>
    </w:p>
    <w:p w14:paraId="6EE49D9E" w14:textId="77777777" w:rsidR="00A71A43" w:rsidRPr="00DF2953" w:rsidRDefault="00A71A43" w:rsidP="00A71A43">
      <w:pPr>
        <w:pStyle w:val="ListParagraph"/>
        <w:ind w:left="0"/>
        <w:jc w:val="both"/>
        <w:rPr>
          <w:rFonts w:ascii="Arial" w:hAnsi="Arial" w:cs="Arial"/>
        </w:rPr>
      </w:pPr>
    </w:p>
    <w:p w14:paraId="537FA5D1" w14:textId="77777777" w:rsidR="00A71A43" w:rsidRDefault="00A71A43" w:rsidP="00A71A43">
      <w:pPr>
        <w:pStyle w:val="ListParagraph"/>
        <w:ind w:left="0"/>
        <w:jc w:val="both"/>
        <w:rPr>
          <w:rFonts w:ascii="Arial" w:hAnsi="Arial" w:cs="Arial"/>
        </w:rPr>
      </w:pPr>
      <w:r w:rsidRPr="00DF2953">
        <w:rPr>
          <w:rFonts w:ascii="Arial" w:hAnsi="Arial" w:cs="Arial"/>
        </w:rPr>
        <w:t>If possible, explore the same sensory experience</w:t>
      </w:r>
      <w:r>
        <w:rPr>
          <w:rFonts w:ascii="Arial" w:hAnsi="Arial" w:cs="Arial"/>
        </w:rPr>
        <w:t>,</w:t>
      </w:r>
      <w:r w:rsidRPr="00DF2953">
        <w:rPr>
          <w:rFonts w:ascii="Arial" w:hAnsi="Arial" w:cs="Arial"/>
        </w:rPr>
        <w:t xml:space="preserve"> but in different ways</w:t>
      </w:r>
      <w:r>
        <w:rPr>
          <w:rFonts w:ascii="Arial" w:hAnsi="Arial" w:cs="Arial"/>
        </w:rPr>
        <w:t>.</w:t>
      </w:r>
      <w:r w:rsidRPr="00DF2953">
        <w:rPr>
          <w:rFonts w:ascii="Arial" w:hAnsi="Arial" w:cs="Arial"/>
        </w:rPr>
        <w:t xml:space="preserve"> </w:t>
      </w:r>
      <w:r>
        <w:rPr>
          <w:rFonts w:ascii="Arial" w:hAnsi="Arial" w:cs="Arial"/>
        </w:rPr>
        <w:t>This</w:t>
      </w:r>
      <w:r w:rsidRPr="00DF2953">
        <w:rPr>
          <w:rFonts w:ascii="Arial" w:hAnsi="Arial" w:cs="Arial"/>
        </w:rPr>
        <w:t xml:space="preserve"> may be more motivating</w:t>
      </w:r>
      <w:r>
        <w:rPr>
          <w:rFonts w:ascii="Arial" w:hAnsi="Arial" w:cs="Arial"/>
        </w:rPr>
        <w:t>,</w:t>
      </w:r>
      <w:r w:rsidRPr="00DF2953">
        <w:rPr>
          <w:rFonts w:ascii="Arial" w:hAnsi="Arial" w:cs="Arial"/>
        </w:rPr>
        <w:t xml:space="preserve"> </w:t>
      </w:r>
      <w:r>
        <w:rPr>
          <w:rFonts w:ascii="Arial" w:hAnsi="Arial" w:cs="Arial"/>
        </w:rPr>
        <w:t>e.g.</w:t>
      </w:r>
      <w:r w:rsidRPr="00DF2953">
        <w:rPr>
          <w:rFonts w:ascii="Arial" w:hAnsi="Arial" w:cs="Arial"/>
        </w:rPr>
        <w:t xml:space="preserve"> touching a wet/slimy texture</w:t>
      </w:r>
      <w:r>
        <w:rPr>
          <w:rFonts w:ascii="Arial" w:hAnsi="Arial" w:cs="Arial"/>
        </w:rPr>
        <w:t>. P</w:t>
      </w:r>
      <w:r w:rsidRPr="00DF2953">
        <w:rPr>
          <w:rFonts w:ascii="Arial" w:hAnsi="Arial" w:cs="Arial"/>
        </w:rPr>
        <w:t>ut motivating items, such as familiar characters or fidget toys, in the slime for the pupil to retrieve.</w:t>
      </w:r>
    </w:p>
    <w:p w14:paraId="17EFE994" w14:textId="77777777" w:rsidR="00DA5DAB" w:rsidRDefault="00DA5DAB" w:rsidP="004121D8">
      <w:pPr>
        <w:pStyle w:val="ListParagraph"/>
        <w:ind w:left="0"/>
        <w:jc w:val="both"/>
        <w:rPr>
          <w:rFonts w:ascii="Arial" w:hAnsi="Arial" w:cs="Arial"/>
        </w:rPr>
      </w:pPr>
    </w:p>
    <w:p w14:paraId="69E09526" w14:textId="77777777" w:rsidR="00DA5DAB" w:rsidRDefault="00DA5DAB" w:rsidP="004121D8">
      <w:pPr>
        <w:pStyle w:val="ListParagraph"/>
        <w:ind w:left="0"/>
        <w:jc w:val="both"/>
        <w:rPr>
          <w:rFonts w:ascii="Arial" w:hAnsi="Arial" w:cs="Arial"/>
          <w:b/>
          <w:bCs/>
        </w:rPr>
      </w:pPr>
      <w:r>
        <w:rPr>
          <w:rFonts w:ascii="Arial" w:hAnsi="Arial" w:cs="Arial"/>
          <w:b/>
          <w:bCs/>
        </w:rPr>
        <w:t>Resources:</w:t>
      </w:r>
    </w:p>
    <w:p w14:paraId="67C6D075" w14:textId="77777777" w:rsidR="00DA5DAB" w:rsidRDefault="00DA5DAB" w:rsidP="004121D8">
      <w:pPr>
        <w:pStyle w:val="ListParagraph"/>
        <w:ind w:left="0"/>
        <w:jc w:val="both"/>
        <w:rPr>
          <w:rFonts w:ascii="Arial" w:hAnsi="Arial" w:cs="Arial"/>
          <w:b/>
          <w:bCs/>
        </w:rPr>
      </w:pPr>
    </w:p>
    <w:p w14:paraId="513809CB" w14:textId="5CFDB767" w:rsidR="00DA5DAB" w:rsidRPr="000A7E38" w:rsidRDefault="000A7E38" w:rsidP="004121D8">
      <w:pPr>
        <w:pStyle w:val="ListParagraph"/>
        <w:numPr>
          <w:ilvl w:val="0"/>
          <w:numId w:val="19"/>
        </w:numPr>
        <w:jc w:val="both"/>
        <w:rPr>
          <w:rStyle w:val="Hyperlink"/>
          <w:rFonts w:ascii="Arial" w:hAnsi="Arial" w:cs="Arial"/>
        </w:rPr>
      </w:pPr>
      <w:r>
        <w:rPr>
          <w:rFonts w:ascii="Arial" w:hAnsi="Arial" w:cs="Arial"/>
        </w:rPr>
        <w:fldChar w:fldCharType="begin"/>
      </w:r>
      <w:r w:rsidR="004F27CB">
        <w:rPr>
          <w:rFonts w:ascii="Arial" w:hAnsi="Arial" w:cs="Arial"/>
        </w:rPr>
        <w:instrText>HYPERLINK  \l "Activity_2"</w:instrText>
      </w:r>
      <w:r>
        <w:rPr>
          <w:rFonts w:ascii="Arial" w:hAnsi="Arial" w:cs="Arial"/>
        </w:rPr>
      </w:r>
      <w:r>
        <w:rPr>
          <w:rFonts w:ascii="Arial" w:hAnsi="Arial" w:cs="Arial"/>
        </w:rPr>
        <w:fldChar w:fldCharType="separate"/>
      </w:r>
      <w:r w:rsidR="005B7968" w:rsidRPr="000A7E38">
        <w:rPr>
          <w:rStyle w:val="Hyperlink"/>
          <w:rFonts w:ascii="Arial" w:hAnsi="Arial" w:cs="Arial"/>
        </w:rPr>
        <w:t>Activity</w:t>
      </w:r>
      <w:r w:rsidR="00DA5DAB" w:rsidRPr="000A7E38">
        <w:rPr>
          <w:rStyle w:val="Hyperlink"/>
          <w:rFonts w:ascii="Arial" w:hAnsi="Arial" w:cs="Arial"/>
        </w:rPr>
        <w:t xml:space="preserve"> </w:t>
      </w:r>
      <w:r w:rsidR="004121D8" w:rsidRPr="000A7E38">
        <w:rPr>
          <w:rStyle w:val="Hyperlink"/>
          <w:rFonts w:ascii="Arial" w:hAnsi="Arial" w:cs="Arial"/>
        </w:rPr>
        <w:t>2</w:t>
      </w:r>
      <w:r w:rsidR="00DA5DAB" w:rsidRPr="000A7E38">
        <w:rPr>
          <w:rStyle w:val="Hyperlink"/>
          <w:rFonts w:ascii="Arial" w:hAnsi="Arial" w:cs="Arial"/>
        </w:rPr>
        <w:t xml:space="preserve"> – Using an object of reference.</w:t>
      </w:r>
    </w:p>
    <w:p w14:paraId="524088A5" w14:textId="7AEFEAF3" w:rsidR="004121D8" w:rsidRPr="004121D8" w:rsidRDefault="000A7E38" w:rsidP="004121D8">
      <w:pPr>
        <w:pStyle w:val="ListParagraph"/>
        <w:numPr>
          <w:ilvl w:val="0"/>
          <w:numId w:val="19"/>
        </w:numPr>
        <w:jc w:val="both"/>
        <w:rPr>
          <w:rFonts w:ascii="Arial" w:hAnsi="Arial" w:cs="Arial"/>
          <w:b/>
          <w:bCs/>
          <w:color w:val="FF0000"/>
        </w:rPr>
      </w:pPr>
      <w:r>
        <w:rPr>
          <w:rFonts w:ascii="Arial" w:hAnsi="Arial" w:cs="Arial"/>
        </w:rPr>
        <w:fldChar w:fldCharType="end"/>
      </w:r>
      <w:hyperlink w:anchor="Appendix_5" w:history="1">
        <w:r w:rsidR="004121D8" w:rsidRPr="005B7968">
          <w:rPr>
            <w:rStyle w:val="Hyperlink"/>
            <w:rFonts w:ascii="Arial" w:hAnsi="Arial" w:cs="Arial"/>
          </w:rPr>
          <w:t xml:space="preserve">Appendix </w:t>
        </w:r>
        <w:r w:rsidR="00D41FF8">
          <w:rPr>
            <w:rStyle w:val="Hyperlink"/>
            <w:rFonts w:ascii="Arial" w:hAnsi="Arial" w:cs="Arial"/>
          </w:rPr>
          <w:t>5</w:t>
        </w:r>
        <w:r w:rsidR="004121D8" w:rsidRPr="005B7968">
          <w:rPr>
            <w:rStyle w:val="Hyperlink"/>
            <w:rFonts w:ascii="Arial" w:hAnsi="Arial" w:cs="Arial"/>
          </w:rPr>
          <w:t xml:space="preserve"> - Traffic light cards</w:t>
        </w:r>
      </w:hyperlink>
      <w:r w:rsidR="004121D8" w:rsidRPr="004121D8">
        <w:rPr>
          <w:rFonts w:ascii="Arial" w:hAnsi="Arial" w:cs="Arial"/>
          <w:color w:val="FF0000"/>
        </w:rPr>
        <w:t xml:space="preserve"> </w:t>
      </w:r>
    </w:p>
    <w:p w14:paraId="2C5B8134" w14:textId="0993FFC2" w:rsidR="00E86A29" w:rsidRDefault="00E86A29" w:rsidP="004121D8">
      <w:pPr>
        <w:pStyle w:val="ListParagraph"/>
        <w:ind w:left="360"/>
      </w:pPr>
    </w:p>
    <w:p w14:paraId="76B45C4B" w14:textId="77777777" w:rsidR="004121D8" w:rsidRDefault="004121D8" w:rsidP="004121D8">
      <w:pPr>
        <w:pStyle w:val="ListParagraph"/>
        <w:ind w:left="360"/>
      </w:pPr>
    </w:p>
    <w:p w14:paraId="07E1FC3A" w14:textId="77777777" w:rsidR="004121D8" w:rsidRDefault="004121D8" w:rsidP="004121D8">
      <w:pPr>
        <w:pStyle w:val="ListParagraph"/>
        <w:ind w:left="360"/>
      </w:pPr>
    </w:p>
    <w:p w14:paraId="286B3FBB" w14:textId="77777777" w:rsidR="004121D8" w:rsidRDefault="004121D8" w:rsidP="004121D8">
      <w:pPr>
        <w:pStyle w:val="ListParagraph"/>
        <w:ind w:left="360"/>
      </w:pPr>
    </w:p>
    <w:p w14:paraId="73747B77" w14:textId="77777777" w:rsidR="004121D8" w:rsidRDefault="004121D8" w:rsidP="004121D8">
      <w:pPr>
        <w:pStyle w:val="ListParagraph"/>
        <w:ind w:left="360"/>
      </w:pPr>
    </w:p>
    <w:p w14:paraId="6DAA3C9E" w14:textId="75976805" w:rsidR="004121D8" w:rsidRDefault="004121D8" w:rsidP="004121D8">
      <w:pPr>
        <w:jc w:val="both"/>
        <w:rPr>
          <w:rFonts w:ascii="Arial" w:hAnsi="Arial" w:cs="Arial"/>
          <w:b/>
          <w:bCs/>
          <w:sz w:val="24"/>
          <w:szCs w:val="24"/>
        </w:rPr>
      </w:pPr>
      <w:r w:rsidRPr="004121D8">
        <w:rPr>
          <w:rFonts w:ascii="Arial" w:hAnsi="Arial" w:cs="Arial"/>
          <w:b/>
          <w:bCs/>
          <w:sz w:val="24"/>
          <w:szCs w:val="24"/>
        </w:rPr>
        <w:t>PIVATS Listening &amp; Understanding Milestone</w:t>
      </w:r>
      <w:r w:rsidR="007C4432">
        <w:rPr>
          <w:rFonts w:ascii="Arial" w:hAnsi="Arial" w:cs="Arial"/>
          <w:b/>
          <w:bCs/>
          <w:sz w:val="24"/>
          <w:szCs w:val="24"/>
        </w:rPr>
        <w:t>s</w:t>
      </w:r>
      <w:r w:rsidRPr="004121D8">
        <w:rPr>
          <w:rFonts w:ascii="Arial" w:hAnsi="Arial" w:cs="Arial"/>
          <w:b/>
          <w:bCs/>
          <w:sz w:val="24"/>
          <w:szCs w:val="24"/>
        </w:rPr>
        <w:t xml:space="preserve"> P1(ii) and P2(ii)</w:t>
      </w:r>
    </w:p>
    <w:p w14:paraId="58E0A880" w14:textId="76A92789" w:rsidR="00D42F80" w:rsidRPr="00C82D6F" w:rsidRDefault="00D42F80" w:rsidP="00D42F80">
      <w:pPr>
        <w:jc w:val="both"/>
        <w:rPr>
          <w:rFonts w:ascii="Arial" w:hAnsi="Arial" w:cs="Arial"/>
          <w:b/>
          <w:bCs/>
          <w:sz w:val="24"/>
          <w:szCs w:val="24"/>
        </w:rPr>
      </w:pPr>
      <w:r w:rsidRPr="00C82D6F">
        <w:rPr>
          <w:rFonts w:ascii="Arial" w:hAnsi="Arial" w:cs="Arial"/>
          <w:b/>
          <w:bCs/>
          <w:sz w:val="24"/>
          <w:szCs w:val="24"/>
        </w:rPr>
        <w:t>PIVATS Talking &amp; Communication Milestone</w:t>
      </w:r>
      <w:r w:rsidR="007C4432">
        <w:rPr>
          <w:rFonts w:ascii="Arial" w:hAnsi="Arial" w:cs="Arial"/>
          <w:b/>
          <w:bCs/>
          <w:sz w:val="24"/>
          <w:szCs w:val="24"/>
        </w:rPr>
        <w:t>s</w:t>
      </w:r>
      <w:r w:rsidRPr="00C82D6F">
        <w:rPr>
          <w:rFonts w:ascii="Arial" w:hAnsi="Arial" w:cs="Arial"/>
          <w:b/>
          <w:bCs/>
          <w:sz w:val="24"/>
          <w:szCs w:val="24"/>
        </w:rPr>
        <w:t xml:space="preserve"> P4</w:t>
      </w:r>
      <w:r w:rsidR="00E022AE">
        <w:rPr>
          <w:rFonts w:ascii="Arial" w:hAnsi="Arial" w:cs="Arial"/>
          <w:b/>
          <w:bCs/>
          <w:sz w:val="24"/>
          <w:szCs w:val="24"/>
        </w:rPr>
        <w:t xml:space="preserve"> </w:t>
      </w:r>
    </w:p>
    <w:p w14:paraId="36E466B8" w14:textId="77777777" w:rsidR="004121D8" w:rsidRDefault="004121D8" w:rsidP="004121D8">
      <w:pPr>
        <w:rPr>
          <w:rFonts w:ascii="Arial" w:hAnsi="Arial" w:cs="Arial"/>
          <w:sz w:val="28"/>
          <w:szCs w:val="28"/>
        </w:rPr>
      </w:pPr>
    </w:p>
    <w:p w14:paraId="73457B48" w14:textId="77777777" w:rsidR="004121D8" w:rsidRDefault="004121D8" w:rsidP="004121D8">
      <w:pPr>
        <w:pStyle w:val="Heading1"/>
        <w:numPr>
          <w:ilvl w:val="0"/>
          <w:numId w:val="15"/>
        </w:numPr>
        <w:spacing w:before="0"/>
        <w:ind w:left="0" w:firstLine="0"/>
        <w:rPr>
          <w:rFonts w:ascii="Arial" w:hAnsi="Arial" w:cs="Arial"/>
          <w:b/>
          <w:bCs/>
          <w:color w:val="auto"/>
          <w:sz w:val="36"/>
          <w:szCs w:val="36"/>
        </w:rPr>
      </w:pPr>
      <w:bookmarkStart w:id="12" w:name="_Indicating_Activity_Using"/>
      <w:bookmarkStart w:id="13" w:name="Activity_2"/>
      <w:bookmarkEnd w:id="12"/>
      <w:bookmarkEnd w:id="13"/>
      <w:r>
        <w:rPr>
          <w:rFonts w:ascii="Arial" w:hAnsi="Arial" w:cs="Arial"/>
          <w:b/>
          <w:bCs/>
          <w:color w:val="auto"/>
          <w:sz w:val="36"/>
          <w:szCs w:val="36"/>
        </w:rPr>
        <w:t xml:space="preserve"> </w:t>
      </w:r>
      <w:bookmarkStart w:id="14" w:name="_Toc174655817"/>
      <w:bookmarkStart w:id="15" w:name="_Toc187306173"/>
      <w:r w:rsidRPr="001F5833">
        <w:rPr>
          <w:rFonts w:ascii="Arial" w:hAnsi="Arial" w:cs="Arial"/>
          <w:b/>
          <w:bCs/>
          <w:color w:val="auto"/>
          <w:sz w:val="36"/>
          <w:szCs w:val="36"/>
        </w:rPr>
        <w:t>Indicating Activity Using an Object of Reference</w:t>
      </w:r>
      <w:bookmarkEnd w:id="14"/>
      <w:bookmarkEnd w:id="15"/>
    </w:p>
    <w:p w14:paraId="4B975C36" w14:textId="77777777" w:rsidR="004121D8" w:rsidRPr="001F5833" w:rsidRDefault="004121D8" w:rsidP="004121D8"/>
    <w:p w14:paraId="08B9628E" w14:textId="438EDE56" w:rsidR="004121D8" w:rsidRDefault="004121D8" w:rsidP="004121D8">
      <w:pPr>
        <w:tabs>
          <w:tab w:val="left" w:pos="5958"/>
        </w:tabs>
        <w:rPr>
          <w:rFonts w:ascii="Arial" w:hAnsi="Arial" w:cs="Arial"/>
          <w:b/>
          <w:bCs/>
        </w:rPr>
      </w:pPr>
    </w:p>
    <w:p w14:paraId="4B069A62" w14:textId="5AF45598" w:rsidR="004121D8" w:rsidRDefault="00FB1822" w:rsidP="004121D8">
      <w:pPr>
        <w:tabs>
          <w:tab w:val="left" w:pos="5958"/>
        </w:tabs>
        <w:rPr>
          <w:rFonts w:ascii="Arial" w:hAnsi="Arial" w:cs="Arial"/>
          <w:b/>
          <w:bCs/>
        </w:rPr>
      </w:pPr>
      <w:r>
        <w:rPr>
          <w:noProof/>
        </w:rPr>
        <mc:AlternateContent>
          <mc:Choice Requires="wpg">
            <w:drawing>
              <wp:anchor distT="0" distB="0" distL="114300" distR="114300" simplePos="0" relativeHeight="251664384" behindDoc="0" locked="0" layoutInCell="1" allowOverlap="1" wp14:anchorId="7F790641" wp14:editId="046F7113">
                <wp:simplePos x="0" y="0"/>
                <wp:positionH relativeFrom="column">
                  <wp:posOffset>1470660</wp:posOffset>
                </wp:positionH>
                <wp:positionV relativeFrom="page">
                  <wp:posOffset>2051685</wp:posOffset>
                </wp:positionV>
                <wp:extent cx="3777615" cy="2206625"/>
                <wp:effectExtent l="0" t="0" r="0" b="3175"/>
                <wp:wrapThrough wrapText="bothSides">
                  <wp:wrapPolygon edited="0">
                    <wp:start x="0" y="0"/>
                    <wp:lineTo x="0" y="21445"/>
                    <wp:lineTo x="21458" y="21445"/>
                    <wp:lineTo x="21458" y="0"/>
                    <wp:lineTo x="0" y="0"/>
                  </wp:wrapPolygon>
                </wp:wrapThrough>
                <wp:docPr id="1" name="Group 1"/>
                <wp:cNvGraphicFramePr/>
                <a:graphic xmlns:a="http://schemas.openxmlformats.org/drawingml/2006/main">
                  <a:graphicData uri="http://schemas.microsoft.com/office/word/2010/wordprocessingGroup">
                    <wpg:wgp>
                      <wpg:cNvGrpSpPr/>
                      <wpg:grpSpPr>
                        <a:xfrm>
                          <a:off x="0" y="0"/>
                          <a:ext cx="3777615" cy="2206625"/>
                          <a:chOff x="0" y="0"/>
                          <a:chExt cx="3777615" cy="2206625"/>
                        </a:xfrm>
                      </wpg:grpSpPr>
                      <pic:pic xmlns:pic="http://schemas.openxmlformats.org/drawingml/2006/picture">
                        <pic:nvPicPr>
                          <pic:cNvPr id="3" name="Picture 3" descr="C:\Users\sbuschini\Desktop\PIVATS PHOTOS\thumbnail_IMG_8338(1).jpg"/>
                          <pic:cNvPicPr>
                            <a:picLocks noChangeAspect="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781810" cy="2206625"/>
                          </a:xfrm>
                          <a:prstGeom prst="rect">
                            <a:avLst/>
                          </a:prstGeom>
                          <a:noFill/>
                          <a:ln>
                            <a:noFill/>
                          </a:ln>
                        </pic:spPr>
                      </pic:pic>
                      <pic:pic xmlns:pic="http://schemas.openxmlformats.org/drawingml/2006/picture">
                        <pic:nvPicPr>
                          <pic:cNvPr id="4" name="Picture 4" descr="C:\Users\sbuschini\Desktop\PIVATS PHOTOS\thumbnail_IMG_8339(1).jpg"/>
                          <pic:cNvPicPr>
                            <a:picLocks noChangeAspect="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rot="10800000">
                            <a:off x="1996440" y="0"/>
                            <a:ext cx="1781175" cy="2206625"/>
                          </a:xfrm>
                          <a:prstGeom prst="rect">
                            <a:avLst/>
                          </a:prstGeom>
                          <a:noFill/>
                          <a:ln>
                            <a:noFill/>
                          </a:ln>
                        </pic:spPr>
                      </pic:pic>
                    </wpg:wgp>
                  </a:graphicData>
                </a:graphic>
              </wp:anchor>
            </w:drawing>
          </mc:Choice>
          <mc:Fallback>
            <w:pict>
              <v:group w14:anchorId="40244FA2" id="Group 1" o:spid="_x0000_s1026" style="position:absolute;margin-left:115.8pt;margin-top:161.55pt;width:297.45pt;height:173.75pt;z-index:251664384;mso-position-vertical-relative:page" coordsize="37776,2206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">
                <v:shape id="Picture 3" o:spid="_x0000_s1027" type="#_x0000_t75" style="position:absolute;width:17818;height:220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">
                  <v:imagedata r:id="rId34" o:title="thumbnail_IMG_8338(1)"/>
                </v:shape>
                <v:shape id="Picture 4" o:spid="_x0000_s1028" type="#_x0000_t75" style="position:absolute;left:19964;width:17812;height:22066;rotation:1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">
                  <v:imagedata r:id="rId35" o:title="thumbnail_IMG_8339(1)"/>
                </v:shape>
                <w10:wrap type="through" anchory="page"/>
              </v:group>
            </w:pict>
          </mc:Fallback>
        </mc:AlternateContent>
      </w:r>
    </w:p>
    <w:p w14:paraId="575D6F4D" w14:textId="77777777" w:rsidR="004121D8" w:rsidRDefault="004121D8" w:rsidP="004121D8">
      <w:pPr>
        <w:tabs>
          <w:tab w:val="left" w:pos="5958"/>
        </w:tabs>
        <w:rPr>
          <w:rFonts w:ascii="Arial" w:hAnsi="Arial" w:cs="Arial"/>
          <w:b/>
          <w:bCs/>
        </w:rPr>
      </w:pPr>
    </w:p>
    <w:p w14:paraId="3683C4AD" w14:textId="77777777" w:rsidR="004121D8" w:rsidRDefault="004121D8" w:rsidP="004121D8">
      <w:pPr>
        <w:tabs>
          <w:tab w:val="left" w:pos="5958"/>
        </w:tabs>
        <w:rPr>
          <w:rFonts w:ascii="Arial" w:hAnsi="Arial" w:cs="Arial"/>
          <w:b/>
          <w:bCs/>
        </w:rPr>
      </w:pPr>
    </w:p>
    <w:p w14:paraId="781CE34E" w14:textId="77777777" w:rsidR="004121D8" w:rsidRDefault="004121D8" w:rsidP="004121D8">
      <w:pPr>
        <w:tabs>
          <w:tab w:val="left" w:pos="5958"/>
        </w:tabs>
        <w:rPr>
          <w:rFonts w:ascii="Arial" w:hAnsi="Arial" w:cs="Arial"/>
          <w:b/>
          <w:bCs/>
        </w:rPr>
      </w:pPr>
    </w:p>
    <w:p w14:paraId="07492BF6" w14:textId="77777777" w:rsidR="004121D8" w:rsidRDefault="004121D8" w:rsidP="004121D8">
      <w:pPr>
        <w:tabs>
          <w:tab w:val="left" w:pos="5958"/>
        </w:tabs>
        <w:rPr>
          <w:rFonts w:ascii="Arial" w:hAnsi="Arial" w:cs="Arial"/>
          <w:b/>
          <w:bCs/>
        </w:rPr>
      </w:pPr>
    </w:p>
    <w:p w14:paraId="1D284354" w14:textId="77777777" w:rsidR="004121D8" w:rsidRDefault="004121D8" w:rsidP="004121D8">
      <w:pPr>
        <w:tabs>
          <w:tab w:val="left" w:pos="5958"/>
        </w:tabs>
        <w:rPr>
          <w:rFonts w:ascii="Arial" w:hAnsi="Arial" w:cs="Arial"/>
          <w:b/>
          <w:bCs/>
        </w:rPr>
      </w:pPr>
    </w:p>
    <w:p w14:paraId="2CABA184" w14:textId="77777777" w:rsidR="004121D8" w:rsidRDefault="004121D8" w:rsidP="004121D8">
      <w:pPr>
        <w:tabs>
          <w:tab w:val="left" w:pos="5958"/>
        </w:tabs>
        <w:rPr>
          <w:rFonts w:ascii="Arial" w:hAnsi="Arial" w:cs="Arial"/>
          <w:b/>
          <w:bCs/>
        </w:rPr>
      </w:pPr>
    </w:p>
    <w:p w14:paraId="4F60210A" w14:textId="77777777" w:rsidR="004121D8" w:rsidRDefault="004121D8" w:rsidP="004121D8">
      <w:pPr>
        <w:tabs>
          <w:tab w:val="left" w:pos="5958"/>
        </w:tabs>
        <w:rPr>
          <w:rFonts w:ascii="Arial" w:hAnsi="Arial" w:cs="Arial"/>
          <w:b/>
          <w:bCs/>
        </w:rPr>
      </w:pPr>
    </w:p>
    <w:p w14:paraId="35E05F8A" w14:textId="77777777" w:rsidR="004121D8" w:rsidRDefault="004121D8" w:rsidP="004121D8">
      <w:pPr>
        <w:tabs>
          <w:tab w:val="left" w:pos="5958"/>
        </w:tabs>
        <w:rPr>
          <w:rFonts w:ascii="Arial" w:hAnsi="Arial" w:cs="Arial"/>
          <w:b/>
          <w:bCs/>
        </w:rPr>
      </w:pPr>
    </w:p>
    <w:p w14:paraId="7BBE01FA" w14:textId="77777777" w:rsidR="004121D8" w:rsidRDefault="004121D8" w:rsidP="004121D8">
      <w:pPr>
        <w:tabs>
          <w:tab w:val="left" w:pos="5958"/>
        </w:tabs>
        <w:rPr>
          <w:rFonts w:ascii="Arial" w:hAnsi="Arial" w:cs="Arial"/>
          <w:b/>
          <w:bCs/>
        </w:rPr>
      </w:pPr>
    </w:p>
    <w:p w14:paraId="435ED3A6" w14:textId="77777777" w:rsidR="004121D8" w:rsidRDefault="004121D8" w:rsidP="004121D8">
      <w:pPr>
        <w:tabs>
          <w:tab w:val="left" w:pos="5958"/>
        </w:tabs>
        <w:rPr>
          <w:rFonts w:ascii="Arial" w:hAnsi="Arial" w:cs="Arial"/>
          <w:b/>
          <w:bCs/>
        </w:rPr>
      </w:pPr>
    </w:p>
    <w:p w14:paraId="27EA5CA6" w14:textId="77777777" w:rsidR="004121D8" w:rsidRDefault="004121D8" w:rsidP="004121D8">
      <w:pPr>
        <w:tabs>
          <w:tab w:val="left" w:pos="5958"/>
        </w:tabs>
        <w:rPr>
          <w:rFonts w:ascii="Arial" w:hAnsi="Arial" w:cs="Arial"/>
          <w:b/>
          <w:bCs/>
        </w:rPr>
      </w:pPr>
    </w:p>
    <w:p w14:paraId="64F121DF" w14:textId="77777777" w:rsidR="004121D8" w:rsidRDefault="004121D8" w:rsidP="004121D8">
      <w:pPr>
        <w:tabs>
          <w:tab w:val="left" w:pos="5958"/>
        </w:tabs>
        <w:rPr>
          <w:rFonts w:ascii="Arial" w:hAnsi="Arial" w:cs="Arial"/>
          <w:b/>
          <w:bCs/>
        </w:rPr>
      </w:pPr>
    </w:p>
    <w:p w14:paraId="11AD527D" w14:textId="77777777" w:rsidR="004121D8" w:rsidRDefault="004121D8" w:rsidP="004121D8">
      <w:pPr>
        <w:tabs>
          <w:tab w:val="left" w:pos="5958"/>
        </w:tabs>
        <w:rPr>
          <w:rFonts w:ascii="Arial" w:hAnsi="Arial" w:cs="Arial"/>
          <w:b/>
          <w:bCs/>
        </w:rPr>
      </w:pPr>
    </w:p>
    <w:p w14:paraId="007A8351" w14:textId="77777777" w:rsidR="004121D8" w:rsidRDefault="004121D8" w:rsidP="004121D8">
      <w:pPr>
        <w:tabs>
          <w:tab w:val="left" w:pos="5958"/>
        </w:tabs>
        <w:rPr>
          <w:rFonts w:ascii="Arial" w:hAnsi="Arial" w:cs="Arial"/>
          <w:b/>
          <w:bCs/>
        </w:rPr>
      </w:pPr>
    </w:p>
    <w:p w14:paraId="301DE868" w14:textId="77777777" w:rsidR="004121D8" w:rsidRDefault="004121D8" w:rsidP="004121D8">
      <w:pPr>
        <w:tabs>
          <w:tab w:val="left" w:pos="5958"/>
        </w:tabs>
        <w:rPr>
          <w:rFonts w:ascii="Arial" w:hAnsi="Arial" w:cs="Arial"/>
          <w:b/>
          <w:bCs/>
        </w:rPr>
      </w:pPr>
    </w:p>
    <w:p w14:paraId="1F127351" w14:textId="77777777" w:rsidR="004121D8" w:rsidRDefault="004121D8" w:rsidP="004121D8">
      <w:pPr>
        <w:tabs>
          <w:tab w:val="left" w:pos="5958"/>
        </w:tabs>
        <w:rPr>
          <w:rFonts w:ascii="Arial" w:hAnsi="Arial" w:cs="Arial"/>
          <w:b/>
          <w:bCs/>
        </w:rPr>
      </w:pPr>
    </w:p>
    <w:p w14:paraId="41423D28" w14:textId="11D87367" w:rsidR="004121D8" w:rsidRPr="004121D8" w:rsidRDefault="004121D8" w:rsidP="004121D8">
      <w:pPr>
        <w:tabs>
          <w:tab w:val="left" w:pos="5958"/>
        </w:tabs>
        <w:jc w:val="both"/>
        <w:rPr>
          <w:rFonts w:ascii="Arial" w:hAnsi="Arial" w:cs="Arial"/>
          <w:b/>
          <w:bCs/>
          <w:sz w:val="24"/>
          <w:szCs w:val="24"/>
        </w:rPr>
      </w:pPr>
      <w:r w:rsidRPr="004121D8">
        <w:rPr>
          <w:rFonts w:ascii="Arial" w:hAnsi="Arial" w:cs="Arial"/>
          <w:b/>
          <w:bCs/>
          <w:sz w:val="24"/>
          <w:szCs w:val="24"/>
        </w:rPr>
        <w:t xml:space="preserve">When to </w:t>
      </w:r>
      <w:r w:rsidR="000B1AC7">
        <w:rPr>
          <w:rFonts w:ascii="Arial" w:hAnsi="Arial" w:cs="Arial"/>
          <w:b/>
          <w:bCs/>
          <w:sz w:val="24"/>
          <w:szCs w:val="24"/>
        </w:rPr>
        <w:t>u</w:t>
      </w:r>
      <w:r w:rsidRPr="004121D8">
        <w:rPr>
          <w:rFonts w:ascii="Arial" w:hAnsi="Arial" w:cs="Arial"/>
          <w:b/>
          <w:bCs/>
          <w:sz w:val="24"/>
          <w:szCs w:val="24"/>
        </w:rPr>
        <w:t xml:space="preserve">se: </w:t>
      </w:r>
    </w:p>
    <w:p w14:paraId="253106C4" w14:textId="77777777" w:rsidR="004121D8" w:rsidRPr="004121D8" w:rsidRDefault="004121D8" w:rsidP="004121D8">
      <w:pPr>
        <w:tabs>
          <w:tab w:val="left" w:pos="5958"/>
        </w:tabs>
        <w:rPr>
          <w:rFonts w:ascii="Arial" w:hAnsi="Arial" w:cs="Arial"/>
          <w:sz w:val="24"/>
          <w:szCs w:val="24"/>
        </w:rPr>
      </w:pPr>
    </w:p>
    <w:p w14:paraId="64DD61DF" w14:textId="52C12FD5" w:rsidR="004121D8" w:rsidRPr="004121D8" w:rsidRDefault="004121D8" w:rsidP="004121D8">
      <w:pPr>
        <w:tabs>
          <w:tab w:val="left" w:pos="5958"/>
        </w:tabs>
        <w:jc w:val="both"/>
        <w:rPr>
          <w:rFonts w:ascii="Arial" w:hAnsi="Arial" w:cs="Arial"/>
          <w:sz w:val="24"/>
          <w:szCs w:val="24"/>
        </w:rPr>
      </w:pPr>
      <w:r w:rsidRPr="004121D8">
        <w:rPr>
          <w:rFonts w:ascii="Arial" w:hAnsi="Arial" w:cs="Arial"/>
          <w:sz w:val="24"/>
          <w:szCs w:val="24"/>
        </w:rPr>
        <w:t>During transitions or as part of a timetable</w:t>
      </w:r>
      <w:r w:rsidR="000B1AC7">
        <w:rPr>
          <w:rFonts w:ascii="Arial" w:hAnsi="Arial" w:cs="Arial"/>
          <w:sz w:val="24"/>
          <w:szCs w:val="24"/>
        </w:rPr>
        <w:t>. U</w:t>
      </w:r>
      <w:r w:rsidRPr="004121D8">
        <w:rPr>
          <w:rFonts w:ascii="Arial" w:hAnsi="Arial" w:cs="Arial"/>
          <w:sz w:val="24"/>
          <w:szCs w:val="24"/>
        </w:rPr>
        <w:t>se them consistently to let the pupil know what is happening next.</w:t>
      </w:r>
    </w:p>
    <w:p w14:paraId="1C008B98" w14:textId="77777777" w:rsidR="004121D8" w:rsidRPr="004121D8" w:rsidRDefault="004121D8" w:rsidP="004121D8">
      <w:pPr>
        <w:tabs>
          <w:tab w:val="left" w:pos="5958"/>
        </w:tabs>
        <w:rPr>
          <w:rFonts w:ascii="Arial" w:hAnsi="Arial" w:cs="Arial"/>
          <w:sz w:val="24"/>
          <w:szCs w:val="24"/>
        </w:rPr>
      </w:pPr>
    </w:p>
    <w:p w14:paraId="5BF8090E" w14:textId="69695605" w:rsidR="004121D8" w:rsidRPr="004121D8" w:rsidRDefault="004121D8" w:rsidP="004121D8">
      <w:pPr>
        <w:jc w:val="both"/>
        <w:rPr>
          <w:rFonts w:ascii="Arial" w:hAnsi="Arial" w:cs="Arial"/>
          <w:b/>
          <w:bCs/>
          <w:sz w:val="24"/>
          <w:szCs w:val="24"/>
        </w:rPr>
      </w:pPr>
      <w:r w:rsidRPr="004121D8">
        <w:rPr>
          <w:rFonts w:ascii="Arial" w:hAnsi="Arial" w:cs="Arial"/>
          <w:b/>
          <w:bCs/>
          <w:sz w:val="24"/>
          <w:szCs w:val="24"/>
        </w:rPr>
        <w:t>Description</w:t>
      </w:r>
      <w:r w:rsidR="000B1AC7">
        <w:rPr>
          <w:rFonts w:ascii="Arial" w:hAnsi="Arial" w:cs="Arial"/>
          <w:b/>
          <w:bCs/>
          <w:sz w:val="24"/>
          <w:szCs w:val="24"/>
        </w:rPr>
        <w:t xml:space="preserve"> of activity</w:t>
      </w:r>
      <w:r w:rsidRPr="004121D8">
        <w:rPr>
          <w:rFonts w:ascii="Arial" w:hAnsi="Arial" w:cs="Arial"/>
          <w:b/>
          <w:bCs/>
          <w:sz w:val="24"/>
          <w:szCs w:val="24"/>
        </w:rPr>
        <w:t xml:space="preserve">: </w:t>
      </w:r>
    </w:p>
    <w:p w14:paraId="558038D3" w14:textId="77777777" w:rsidR="004121D8" w:rsidRPr="004121D8" w:rsidRDefault="004121D8" w:rsidP="004121D8">
      <w:pPr>
        <w:rPr>
          <w:rFonts w:ascii="Arial" w:hAnsi="Arial" w:cs="Arial"/>
          <w:sz w:val="24"/>
          <w:szCs w:val="24"/>
        </w:rPr>
      </w:pPr>
    </w:p>
    <w:p w14:paraId="6BEB007B" w14:textId="77777777" w:rsidR="00A71A43" w:rsidRPr="004121D8" w:rsidRDefault="00A71A43" w:rsidP="00A71A43">
      <w:pPr>
        <w:pStyle w:val="ListParagraph"/>
        <w:numPr>
          <w:ilvl w:val="0"/>
          <w:numId w:val="20"/>
        </w:numPr>
        <w:ind w:left="357" w:hanging="357"/>
        <w:jc w:val="both"/>
        <w:rPr>
          <w:rFonts w:ascii="Arial" w:hAnsi="Arial" w:cs="Arial"/>
        </w:rPr>
      </w:pPr>
      <w:r w:rsidRPr="004121D8">
        <w:rPr>
          <w:rFonts w:ascii="Arial" w:hAnsi="Arial" w:cs="Arial"/>
        </w:rPr>
        <w:t xml:space="preserve">Begin with no more than </w:t>
      </w:r>
      <w:r>
        <w:rPr>
          <w:rFonts w:ascii="Arial" w:hAnsi="Arial" w:cs="Arial"/>
        </w:rPr>
        <w:t>five</w:t>
      </w:r>
      <w:r w:rsidRPr="004121D8">
        <w:rPr>
          <w:rFonts w:ascii="Arial" w:hAnsi="Arial" w:cs="Arial"/>
        </w:rPr>
        <w:t xml:space="preserve"> objects of reference.  </w:t>
      </w:r>
    </w:p>
    <w:p w14:paraId="317E5197" w14:textId="41AEFCB9" w:rsidR="00A71A43" w:rsidRPr="004121D8" w:rsidRDefault="00A71A43" w:rsidP="00A71A43">
      <w:pPr>
        <w:pStyle w:val="ListParagraph"/>
        <w:numPr>
          <w:ilvl w:val="0"/>
          <w:numId w:val="20"/>
        </w:numPr>
        <w:ind w:left="357" w:hanging="357"/>
        <w:jc w:val="both"/>
        <w:rPr>
          <w:rFonts w:ascii="Arial" w:hAnsi="Arial" w:cs="Arial"/>
        </w:rPr>
      </w:pPr>
      <w:r w:rsidRPr="004121D8">
        <w:rPr>
          <w:rFonts w:ascii="Arial" w:hAnsi="Arial" w:cs="Arial"/>
        </w:rPr>
        <w:t xml:space="preserve">Select an object that links with familiar, regular activities throughout the day </w:t>
      </w:r>
      <w:r>
        <w:rPr>
          <w:rFonts w:ascii="Arial" w:hAnsi="Arial" w:cs="Arial"/>
        </w:rPr>
        <w:t>e.g.</w:t>
      </w:r>
      <w:r w:rsidRPr="004121D8">
        <w:rPr>
          <w:rFonts w:ascii="Arial" w:hAnsi="Arial" w:cs="Arial"/>
        </w:rPr>
        <w:t xml:space="preserve"> mealtime = spoon</w:t>
      </w:r>
      <w:r>
        <w:rPr>
          <w:rFonts w:ascii="Arial" w:hAnsi="Arial" w:cs="Arial"/>
        </w:rPr>
        <w:t>,</w:t>
      </w:r>
      <w:r w:rsidRPr="004121D8">
        <w:rPr>
          <w:rFonts w:ascii="Arial" w:hAnsi="Arial" w:cs="Arial"/>
        </w:rPr>
        <w:t xml:space="preserve"> drink = cup</w:t>
      </w:r>
      <w:r>
        <w:rPr>
          <w:rFonts w:ascii="Arial" w:hAnsi="Arial" w:cs="Arial"/>
        </w:rPr>
        <w:t>;</w:t>
      </w:r>
      <w:r w:rsidRPr="004121D8">
        <w:rPr>
          <w:rFonts w:ascii="Arial" w:hAnsi="Arial" w:cs="Arial"/>
        </w:rPr>
        <w:t xml:space="preserve"> outside play = high vis band/jacket</w:t>
      </w:r>
      <w:r>
        <w:rPr>
          <w:rFonts w:ascii="Arial" w:hAnsi="Arial" w:cs="Arial"/>
        </w:rPr>
        <w:t xml:space="preserve">; </w:t>
      </w:r>
      <w:r w:rsidRPr="004121D8">
        <w:rPr>
          <w:rFonts w:ascii="Arial" w:hAnsi="Arial" w:cs="Arial"/>
        </w:rPr>
        <w:t>water tray = apron</w:t>
      </w:r>
      <w:r>
        <w:rPr>
          <w:rFonts w:ascii="Arial" w:hAnsi="Arial" w:cs="Arial"/>
        </w:rPr>
        <w:t xml:space="preserve"> etc</w:t>
      </w:r>
      <w:r w:rsidRPr="004121D8">
        <w:rPr>
          <w:rFonts w:ascii="Arial" w:hAnsi="Arial" w:cs="Arial"/>
        </w:rPr>
        <w:t xml:space="preserve">.  </w:t>
      </w:r>
    </w:p>
    <w:p w14:paraId="560CDEB4" w14:textId="77777777" w:rsidR="00A71A43" w:rsidRPr="004121D8" w:rsidRDefault="00A71A43" w:rsidP="00A71A43">
      <w:pPr>
        <w:pStyle w:val="ListParagraph"/>
        <w:numPr>
          <w:ilvl w:val="0"/>
          <w:numId w:val="20"/>
        </w:numPr>
        <w:ind w:left="357" w:hanging="357"/>
        <w:jc w:val="both"/>
        <w:rPr>
          <w:rFonts w:ascii="Arial" w:hAnsi="Arial" w:cs="Arial"/>
        </w:rPr>
      </w:pPr>
      <w:r w:rsidRPr="004121D8">
        <w:rPr>
          <w:rFonts w:ascii="Arial" w:hAnsi="Arial" w:cs="Arial"/>
        </w:rPr>
        <w:t xml:space="preserve">Consistently present the pupil with the object, naming the </w:t>
      </w:r>
      <w:r>
        <w:rPr>
          <w:rFonts w:ascii="Arial" w:hAnsi="Arial" w:cs="Arial"/>
        </w:rPr>
        <w:t xml:space="preserve">appropriate </w:t>
      </w:r>
      <w:r w:rsidRPr="004121D8">
        <w:rPr>
          <w:rFonts w:ascii="Arial" w:hAnsi="Arial" w:cs="Arial"/>
        </w:rPr>
        <w:t>activity</w:t>
      </w:r>
      <w:r>
        <w:rPr>
          <w:rFonts w:ascii="Arial" w:hAnsi="Arial" w:cs="Arial"/>
        </w:rPr>
        <w:t>, e.g.</w:t>
      </w:r>
      <w:r w:rsidRPr="004121D8">
        <w:rPr>
          <w:rFonts w:ascii="Arial" w:hAnsi="Arial" w:cs="Arial"/>
        </w:rPr>
        <w:t xml:space="preserve"> “</w:t>
      </w:r>
      <w:r w:rsidRPr="00602454">
        <w:rPr>
          <w:rFonts w:ascii="Arial" w:hAnsi="Arial" w:cs="Arial"/>
          <w:i/>
          <w:iCs/>
        </w:rPr>
        <w:t>Snack time</w:t>
      </w:r>
      <w:r>
        <w:rPr>
          <w:rFonts w:ascii="Arial" w:hAnsi="Arial" w:cs="Arial"/>
        </w:rPr>
        <w:t>,</w:t>
      </w:r>
      <w:r w:rsidRPr="004121D8">
        <w:rPr>
          <w:rFonts w:ascii="Arial" w:hAnsi="Arial" w:cs="Arial"/>
        </w:rPr>
        <w:t xml:space="preserve">” each time the pupil is about the engage in that activity.  </w:t>
      </w:r>
    </w:p>
    <w:p w14:paraId="46C878DB" w14:textId="77777777" w:rsidR="00A71A43" w:rsidRPr="004121D8" w:rsidRDefault="00A71A43" w:rsidP="00A71A43">
      <w:pPr>
        <w:pStyle w:val="ListParagraph"/>
        <w:numPr>
          <w:ilvl w:val="0"/>
          <w:numId w:val="20"/>
        </w:numPr>
        <w:ind w:left="357" w:hanging="357"/>
        <w:jc w:val="both"/>
        <w:rPr>
          <w:rFonts w:ascii="Arial" w:hAnsi="Arial" w:cs="Arial"/>
        </w:rPr>
      </w:pPr>
      <w:r w:rsidRPr="004121D8">
        <w:rPr>
          <w:rFonts w:ascii="Arial" w:hAnsi="Arial" w:cs="Arial"/>
        </w:rPr>
        <w:t xml:space="preserve">Ideally make </w:t>
      </w:r>
      <w:r>
        <w:rPr>
          <w:rFonts w:ascii="Arial" w:hAnsi="Arial" w:cs="Arial"/>
        </w:rPr>
        <w:t>'</w:t>
      </w:r>
      <w:r w:rsidRPr="004121D8">
        <w:rPr>
          <w:rFonts w:ascii="Arial" w:hAnsi="Arial" w:cs="Arial"/>
        </w:rPr>
        <w:t>objects of reference</w:t>
      </w:r>
      <w:r>
        <w:rPr>
          <w:rFonts w:ascii="Arial" w:hAnsi="Arial" w:cs="Arial"/>
        </w:rPr>
        <w:t>'</w:t>
      </w:r>
      <w:r w:rsidRPr="004121D8">
        <w:rPr>
          <w:rFonts w:ascii="Arial" w:hAnsi="Arial" w:cs="Arial"/>
        </w:rPr>
        <w:t xml:space="preserve"> transition cards. </w:t>
      </w:r>
      <w:r>
        <w:rPr>
          <w:rFonts w:ascii="Arial" w:hAnsi="Arial" w:cs="Arial"/>
        </w:rPr>
        <w:t>This could be a card w</w:t>
      </w:r>
      <w:r w:rsidRPr="004121D8">
        <w:rPr>
          <w:rFonts w:ascii="Arial" w:hAnsi="Arial" w:cs="Arial"/>
        </w:rPr>
        <w:t xml:space="preserve">ith the object (larger objects might need to be cut up so a part of the item is on the card </w:t>
      </w:r>
      <w:r>
        <w:rPr>
          <w:rFonts w:ascii="Arial" w:hAnsi="Arial" w:cs="Arial"/>
        </w:rPr>
        <w:t>e.g.</w:t>
      </w:r>
      <w:r w:rsidRPr="004121D8">
        <w:rPr>
          <w:rFonts w:ascii="Arial" w:hAnsi="Arial" w:cs="Arial"/>
        </w:rPr>
        <w:t xml:space="preserve"> a bit of high vis jacket), </w:t>
      </w:r>
      <w:r>
        <w:rPr>
          <w:rFonts w:ascii="Arial" w:hAnsi="Arial" w:cs="Arial"/>
        </w:rPr>
        <w:t xml:space="preserve">or </w:t>
      </w:r>
      <w:r w:rsidRPr="004121D8">
        <w:rPr>
          <w:rFonts w:ascii="Arial" w:hAnsi="Arial" w:cs="Arial"/>
        </w:rPr>
        <w:t>a photo of the object and</w:t>
      </w:r>
      <w:r>
        <w:rPr>
          <w:rFonts w:ascii="Arial" w:hAnsi="Arial" w:cs="Arial"/>
        </w:rPr>
        <w:t xml:space="preserve"> the</w:t>
      </w:r>
      <w:r w:rsidRPr="004121D8">
        <w:rPr>
          <w:rFonts w:ascii="Arial" w:hAnsi="Arial" w:cs="Arial"/>
        </w:rPr>
        <w:t xml:space="preserve"> text </w:t>
      </w:r>
      <w:r>
        <w:rPr>
          <w:rFonts w:ascii="Arial" w:hAnsi="Arial" w:cs="Arial"/>
        </w:rPr>
        <w:t>stating</w:t>
      </w:r>
      <w:r w:rsidRPr="004121D8">
        <w:rPr>
          <w:rFonts w:ascii="Arial" w:hAnsi="Arial" w:cs="Arial"/>
        </w:rPr>
        <w:t xml:space="preserve"> the name of the activity.  </w:t>
      </w:r>
    </w:p>
    <w:p w14:paraId="13D13EC1" w14:textId="77777777" w:rsidR="00A71A43" w:rsidRPr="004121D8" w:rsidRDefault="00A71A43" w:rsidP="00A71A43">
      <w:pPr>
        <w:pStyle w:val="ListParagraph"/>
        <w:numPr>
          <w:ilvl w:val="0"/>
          <w:numId w:val="20"/>
        </w:numPr>
        <w:ind w:left="357" w:hanging="357"/>
        <w:jc w:val="both"/>
        <w:rPr>
          <w:rFonts w:ascii="Arial" w:hAnsi="Arial" w:cs="Arial"/>
        </w:rPr>
      </w:pPr>
      <w:r w:rsidRPr="004121D8">
        <w:rPr>
          <w:rFonts w:ascii="Arial" w:hAnsi="Arial" w:cs="Arial"/>
        </w:rPr>
        <w:t xml:space="preserve">The text supports all staff to be consistent with the language they use when presenting the pupil with the card.  </w:t>
      </w:r>
    </w:p>
    <w:p w14:paraId="61E3103E" w14:textId="77777777" w:rsidR="004121D8" w:rsidRPr="004121D8" w:rsidRDefault="004121D8" w:rsidP="004121D8">
      <w:pPr>
        <w:pStyle w:val="ListParagraph"/>
        <w:ind w:left="357"/>
        <w:jc w:val="both"/>
        <w:rPr>
          <w:rFonts w:ascii="Arial" w:hAnsi="Arial" w:cs="Arial"/>
        </w:rPr>
      </w:pPr>
    </w:p>
    <w:p w14:paraId="4E6B4728" w14:textId="77777777" w:rsidR="000E0D53" w:rsidRDefault="000E0D53" w:rsidP="000E0D53">
      <w:pPr>
        <w:pStyle w:val="ListParagraph"/>
        <w:ind w:left="0"/>
        <w:jc w:val="both"/>
        <w:rPr>
          <w:rFonts w:ascii="Arial" w:hAnsi="Arial" w:cs="Arial"/>
          <w:b/>
          <w:bCs/>
        </w:rPr>
      </w:pPr>
      <w:r>
        <w:rPr>
          <w:rFonts w:ascii="Arial" w:hAnsi="Arial" w:cs="Arial"/>
          <w:b/>
          <w:bCs/>
        </w:rPr>
        <w:t>Progression/Next steps:</w:t>
      </w:r>
    </w:p>
    <w:p w14:paraId="2DC59538" w14:textId="77777777" w:rsidR="004121D8" w:rsidRPr="004121D8" w:rsidRDefault="004121D8" w:rsidP="004121D8">
      <w:pPr>
        <w:rPr>
          <w:rFonts w:ascii="Arial" w:hAnsi="Arial" w:cs="Arial"/>
          <w:sz w:val="24"/>
          <w:szCs w:val="24"/>
        </w:rPr>
      </w:pPr>
    </w:p>
    <w:p w14:paraId="4EB2684F" w14:textId="77777777" w:rsidR="00A71A43" w:rsidRPr="004121D8" w:rsidRDefault="00A71A43" w:rsidP="00A71A43">
      <w:pPr>
        <w:pStyle w:val="ListParagraph"/>
        <w:numPr>
          <w:ilvl w:val="0"/>
          <w:numId w:val="21"/>
        </w:numPr>
        <w:ind w:left="360"/>
        <w:rPr>
          <w:rFonts w:ascii="Arial" w:hAnsi="Arial" w:cs="Arial"/>
        </w:rPr>
      </w:pPr>
      <w:r>
        <w:rPr>
          <w:rFonts w:ascii="Arial" w:hAnsi="Arial" w:cs="Arial"/>
        </w:rPr>
        <w:t>Continue to e</w:t>
      </w:r>
      <w:r w:rsidRPr="004121D8">
        <w:rPr>
          <w:rFonts w:ascii="Arial" w:hAnsi="Arial" w:cs="Arial"/>
        </w:rPr>
        <w:t xml:space="preserve">xpand the range of objects of reference </w:t>
      </w:r>
      <w:r>
        <w:rPr>
          <w:rFonts w:ascii="Arial" w:hAnsi="Arial" w:cs="Arial"/>
        </w:rPr>
        <w:t>which</w:t>
      </w:r>
      <w:r w:rsidRPr="004121D8">
        <w:rPr>
          <w:rFonts w:ascii="Arial" w:hAnsi="Arial" w:cs="Arial"/>
        </w:rPr>
        <w:t xml:space="preserve"> the pupil understands/uses. </w:t>
      </w:r>
    </w:p>
    <w:p w14:paraId="2D588D38" w14:textId="77777777" w:rsidR="00A71A43" w:rsidRPr="004121D8" w:rsidRDefault="00A71A43" w:rsidP="00A71A43">
      <w:pPr>
        <w:pStyle w:val="ListParagraph"/>
        <w:numPr>
          <w:ilvl w:val="0"/>
          <w:numId w:val="21"/>
        </w:numPr>
        <w:ind w:left="360"/>
        <w:jc w:val="both"/>
        <w:rPr>
          <w:rFonts w:ascii="Arial" w:hAnsi="Arial" w:cs="Arial"/>
        </w:rPr>
      </w:pPr>
      <w:r w:rsidRPr="004121D8">
        <w:rPr>
          <w:rFonts w:ascii="Arial" w:hAnsi="Arial" w:cs="Arial"/>
        </w:rPr>
        <w:t>As a pupil’s understanding develops</w:t>
      </w:r>
      <w:r>
        <w:rPr>
          <w:rFonts w:ascii="Arial" w:hAnsi="Arial" w:cs="Arial"/>
        </w:rPr>
        <w:t>,</w:t>
      </w:r>
      <w:r w:rsidRPr="004121D8">
        <w:rPr>
          <w:rFonts w:ascii="Arial" w:hAnsi="Arial" w:cs="Arial"/>
        </w:rPr>
        <w:t xml:space="preserve"> the aim is for them to be able to move on to understanding photos of the objects </w:t>
      </w:r>
      <w:r>
        <w:rPr>
          <w:rFonts w:ascii="Arial" w:hAnsi="Arial" w:cs="Arial"/>
        </w:rPr>
        <w:t>which</w:t>
      </w:r>
      <w:r w:rsidRPr="004121D8">
        <w:rPr>
          <w:rFonts w:ascii="Arial" w:hAnsi="Arial" w:cs="Arial"/>
        </w:rPr>
        <w:t xml:space="preserve"> represent activities</w:t>
      </w:r>
      <w:r>
        <w:rPr>
          <w:rFonts w:ascii="Arial" w:hAnsi="Arial" w:cs="Arial"/>
        </w:rPr>
        <w:t xml:space="preserve"> and routines</w:t>
      </w:r>
      <w:r w:rsidRPr="004121D8">
        <w:rPr>
          <w:rFonts w:ascii="Arial" w:hAnsi="Arial" w:cs="Arial"/>
        </w:rPr>
        <w:t xml:space="preserve">.  </w:t>
      </w:r>
    </w:p>
    <w:p w14:paraId="74409BE9" w14:textId="77777777" w:rsidR="004121D8" w:rsidRDefault="004121D8" w:rsidP="004121D8">
      <w:pPr>
        <w:pStyle w:val="ListParagraph"/>
        <w:ind w:left="360"/>
      </w:pPr>
    </w:p>
    <w:p w14:paraId="1CD563D8" w14:textId="77777777" w:rsidR="009D41D5" w:rsidRDefault="009D41D5" w:rsidP="009D41D5">
      <w:pPr>
        <w:jc w:val="both"/>
        <w:rPr>
          <w:rFonts w:ascii="Arial" w:hAnsi="Arial" w:cs="Arial"/>
          <w:b/>
          <w:bCs/>
          <w:sz w:val="24"/>
          <w:szCs w:val="24"/>
        </w:rPr>
      </w:pPr>
      <w:r w:rsidRPr="00F3446F">
        <w:rPr>
          <w:rFonts w:ascii="Arial" w:hAnsi="Arial" w:cs="Arial"/>
          <w:b/>
          <w:bCs/>
          <w:sz w:val="24"/>
          <w:szCs w:val="24"/>
        </w:rPr>
        <w:t>Resources</w:t>
      </w:r>
      <w:r>
        <w:rPr>
          <w:rFonts w:ascii="Arial" w:hAnsi="Arial" w:cs="Arial"/>
          <w:b/>
          <w:bCs/>
          <w:sz w:val="24"/>
          <w:szCs w:val="24"/>
        </w:rPr>
        <w:t>:</w:t>
      </w:r>
    </w:p>
    <w:p w14:paraId="41641BAD" w14:textId="77777777" w:rsidR="009D41D5" w:rsidRDefault="009D41D5" w:rsidP="009D41D5">
      <w:pPr>
        <w:jc w:val="both"/>
        <w:rPr>
          <w:rFonts w:ascii="Arial" w:hAnsi="Arial" w:cs="Arial"/>
          <w:b/>
          <w:bCs/>
          <w:sz w:val="24"/>
          <w:szCs w:val="24"/>
        </w:rPr>
      </w:pPr>
    </w:p>
    <w:p w14:paraId="38869D41" w14:textId="77777777" w:rsidR="009D41D5" w:rsidRPr="004634AC" w:rsidRDefault="009D41D5" w:rsidP="009D41D5">
      <w:pPr>
        <w:pStyle w:val="ListParagraph"/>
        <w:ind w:left="0"/>
        <w:jc w:val="both"/>
        <w:rPr>
          <w:rFonts w:ascii="Arial" w:hAnsi="Arial" w:cs="Arial"/>
        </w:rPr>
      </w:pPr>
      <w:r w:rsidRPr="00BC38B0">
        <w:rPr>
          <w:rFonts w:ascii="Arial" w:hAnsi="Arial" w:cs="Arial"/>
        </w:rPr>
        <w:t xml:space="preserve">Objects of reference appropriate to the pupil’s day </w:t>
      </w:r>
      <w:r>
        <w:rPr>
          <w:rFonts w:ascii="Arial" w:hAnsi="Arial" w:cs="Arial"/>
        </w:rPr>
        <w:t xml:space="preserve">which have been </w:t>
      </w:r>
      <w:r w:rsidRPr="00BC38B0">
        <w:rPr>
          <w:rFonts w:ascii="Arial" w:hAnsi="Arial" w:cs="Arial"/>
        </w:rPr>
        <w:t>prepared appropriately to the</w:t>
      </w:r>
      <w:r>
        <w:rPr>
          <w:rFonts w:ascii="Arial" w:hAnsi="Arial" w:cs="Arial"/>
        </w:rPr>
        <w:t xml:space="preserve"> pupil's needs.</w:t>
      </w:r>
    </w:p>
    <w:p w14:paraId="38D15410" w14:textId="77777777" w:rsidR="004121D8" w:rsidRDefault="004121D8" w:rsidP="004121D8">
      <w:pPr>
        <w:pStyle w:val="ListParagraph"/>
        <w:ind w:left="360"/>
      </w:pPr>
    </w:p>
    <w:p w14:paraId="7905650A" w14:textId="77777777" w:rsidR="00FB1822" w:rsidRDefault="00FB1822" w:rsidP="004121D8">
      <w:pPr>
        <w:pStyle w:val="ListParagraph"/>
        <w:ind w:left="360"/>
      </w:pPr>
    </w:p>
    <w:p w14:paraId="02FBF6CA" w14:textId="77777777" w:rsidR="004121D8" w:rsidRDefault="004121D8" w:rsidP="004121D8">
      <w:pPr>
        <w:pStyle w:val="ListParagraph"/>
        <w:ind w:left="360"/>
      </w:pPr>
    </w:p>
    <w:p w14:paraId="79FEC1C0" w14:textId="4CA63C01" w:rsidR="004121D8" w:rsidRDefault="004121D8" w:rsidP="004121D8">
      <w:pPr>
        <w:pStyle w:val="ListParagraph"/>
        <w:ind w:left="0"/>
        <w:jc w:val="both"/>
        <w:rPr>
          <w:rFonts w:ascii="Arial" w:hAnsi="Arial" w:cs="Arial"/>
          <w:b/>
          <w:bCs/>
        </w:rPr>
      </w:pPr>
      <w:r>
        <w:rPr>
          <w:rFonts w:ascii="Arial" w:hAnsi="Arial" w:cs="Arial"/>
          <w:b/>
          <w:bCs/>
        </w:rPr>
        <w:t>PIVATS Listening &amp; Understanding Milestones P1(ii) &amp; P2(i)</w:t>
      </w:r>
      <w:r w:rsidR="00F60B4D">
        <w:rPr>
          <w:rFonts w:ascii="Arial" w:hAnsi="Arial" w:cs="Arial"/>
          <w:b/>
          <w:bCs/>
        </w:rPr>
        <w:t xml:space="preserve">, Four Stage 2 </w:t>
      </w:r>
      <w:r>
        <w:rPr>
          <w:rFonts w:ascii="Arial" w:hAnsi="Arial" w:cs="Arial"/>
          <w:b/>
          <w:bCs/>
        </w:rPr>
        <w:t xml:space="preserve"> </w:t>
      </w:r>
    </w:p>
    <w:p w14:paraId="136F6ABB" w14:textId="15DDCF12" w:rsidR="00D42F80" w:rsidRPr="00D41FF8" w:rsidRDefault="00D42F80" w:rsidP="00D42F80">
      <w:pPr>
        <w:jc w:val="both"/>
        <w:rPr>
          <w:rFonts w:ascii="Arial" w:hAnsi="Arial" w:cs="Arial"/>
          <w:b/>
          <w:bCs/>
          <w:sz w:val="24"/>
          <w:szCs w:val="24"/>
        </w:rPr>
      </w:pPr>
      <w:r w:rsidRPr="00D41FF8">
        <w:rPr>
          <w:rFonts w:ascii="Arial" w:hAnsi="Arial" w:cs="Arial"/>
          <w:b/>
          <w:bCs/>
          <w:sz w:val="24"/>
          <w:szCs w:val="24"/>
        </w:rPr>
        <w:t>PIVATS Talking &amp; Communication Milestones P2(ii), P4</w:t>
      </w:r>
      <w:r w:rsidR="00E022AE" w:rsidRPr="00C82D6F">
        <w:rPr>
          <w:rFonts w:ascii="Arial" w:hAnsi="Arial" w:cs="Arial"/>
          <w:b/>
          <w:bCs/>
          <w:sz w:val="24"/>
          <w:szCs w:val="24"/>
        </w:rPr>
        <w:t xml:space="preserve"> </w:t>
      </w:r>
    </w:p>
    <w:p w14:paraId="3D5BE0A1" w14:textId="77777777" w:rsidR="004121D8" w:rsidRPr="00DA2405" w:rsidRDefault="004121D8" w:rsidP="004121D8">
      <w:pPr>
        <w:pStyle w:val="Heading1"/>
        <w:numPr>
          <w:ilvl w:val="0"/>
          <w:numId w:val="15"/>
        </w:numPr>
        <w:ind w:left="0" w:firstLine="0"/>
        <w:rPr>
          <w:rFonts w:ascii="Arial" w:hAnsi="Arial" w:cs="Arial"/>
          <w:b/>
          <w:bCs/>
          <w:color w:val="auto"/>
          <w:sz w:val="36"/>
          <w:szCs w:val="36"/>
        </w:rPr>
      </w:pPr>
      <w:bookmarkStart w:id="16" w:name="Activity_3"/>
      <w:bookmarkEnd w:id="16"/>
      <w:r>
        <w:rPr>
          <w:rFonts w:ascii="Arial" w:hAnsi="Arial" w:cs="Arial"/>
          <w:b/>
          <w:bCs/>
          <w:color w:val="auto"/>
          <w:sz w:val="36"/>
          <w:szCs w:val="36"/>
        </w:rPr>
        <w:t xml:space="preserve"> </w:t>
      </w:r>
      <w:bookmarkStart w:id="17" w:name="_Toc174655820"/>
      <w:bookmarkStart w:id="18" w:name="_Toc187306174"/>
      <w:r w:rsidRPr="00DA2405">
        <w:rPr>
          <w:rFonts w:ascii="Arial" w:hAnsi="Arial" w:cs="Arial"/>
          <w:b/>
          <w:bCs/>
          <w:color w:val="auto"/>
          <w:sz w:val="36"/>
          <w:szCs w:val="36"/>
        </w:rPr>
        <w:t>Develop Interactions</w:t>
      </w:r>
      <w:bookmarkEnd w:id="17"/>
      <w:bookmarkEnd w:id="18"/>
      <w:r w:rsidRPr="00DA2405">
        <w:rPr>
          <w:rFonts w:ascii="Arial" w:hAnsi="Arial" w:cs="Arial"/>
          <w:b/>
          <w:bCs/>
          <w:color w:val="auto"/>
          <w:sz w:val="36"/>
          <w:szCs w:val="36"/>
        </w:rPr>
        <w:t xml:space="preserve"> </w:t>
      </w:r>
    </w:p>
    <w:p w14:paraId="08C56053" w14:textId="77777777" w:rsidR="004121D8" w:rsidRDefault="004121D8" w:rsidP="004121D8">
      <w:pPr>
        <w:pStyle w:val="ListParagraph"/>
        <w:rPr>
          <w:rFonts w:ascii="Arial" w:hAnsi="Arial" w:cs="Arial"/>
        </w:rPr>
      </w:pPr>
    </w:p>
    <w:p w14:paraId="170D0FD8" w14:textId="5EC78105" w:rsidR="004121D8" w:rsidRDefault="004121D8" w:rsidP="004121D8">
      <w:pPr>
        <w:pStyle w:val="ListParagraph"/>
        <w:ind w:left="0"/>
        <w:jc w:val="both"/>
        <w:rPr>
          <w:rFonts w:ascii="Arial" w:hAnsi="Arial" w:cs="Arial"/>
          <w:b/>
          <w:bCs/>
        </w:rPr>
      </w:pPr>
      <w:r>
        <w:rPr>
          <w:rFonts w:ascii="Arial" w:hAnsi="Arial" w:cs="Arial"/>
          <w:b/>
          <w:bCs/>
        </w:rPr>
        <w:t xml:space="preserve">When to </w:t>
      </w:r>
      <w:r w:rsidR="00EB483D">
        <w:rPr>
          <w:rFonts w:ascii="Arial" w:hAnsi="Arial" w:cs="Arial"/>
          <w:b/>
          <w:bCs/>
        </w:rPr>
        <w:t>u</w:t>
      </w:r>
      <w:r>
        <w:rPr>
          <w:rFonts w:ascii="Arial" w:hAnsi="Arial" w:cs="Arial"/>
          <w:b/>
          <w:bCs/>
        </w:rPr>
        <w:t>se:</w:t>
      </w:r>
    </w:p>
    <w:p w14:paraId="6B259414" w14:textId="77777777" w:rsidR="004121D8" w:rsidRDefault="004121D8" w:rsidP="004121D8">
      <w:pPr>
        <w:pStyle w:val="ListParagraph"/>
        <w:ind w:left="0"/>
        <w:jc w:val="both"/>
        <w:rPr>
          <w:rFonts w:ascii="Arial" w:hAnsi="Arial" w:cs="Arial"/>
          <w:b/>
          <w:bCs/>
        </w:rPr>
      </w:pPr>
    </w:p>
    <w:p w14:paraId="1BAEAF77" w14:textId="77777777" w:rsidR="004121D8" w:rsidRDefault="004121D8" w:rsidP="004121D8">
      <w:pPr>
        <w:pStyle w:val="ListParagraph"/>
        <w:ind w:left="0"/>
        <w:jc w:val="both"/>
        <w:rPr>
          <w:rFonts w:ascii="Arial" w:hAnsi="Arial" w:cs="Arial"/>
        </w:rPr>
      </w:pPr>
      <w:r>
        <w:rPr>
          <w:rFonts w:ascii="Arial" w:hAnsi="Arial" w:cs="Arial"/>
        </w:rPr>
        <w:t>Throughout the school day.</w:t>
      </w:r>
    </w:p>
    <w:p w14:paraId="178E26CC" w14:textId="77777777" w:rsidR="004121D8" w:rsidRDefault="004121D8" w:rsidP="004121D8">
      <w:pPr>
        <w:pStyle w:val="ListParagraph"/>
        <w:ind w:left="0"/>
        <w:jc w:val="both"/>
        <w:rPr>
          <w:rFonts w:ascii="Arial" w:hAnsi="Arial" w:cs="Arial"/>
        </w:rPr>
      </w:pPr>
    </w:p>
    <w:p w14:paraId="43732D49" w14:textId="1850CF9C" w:rsidR="004121D8" w:rsidRDefault="004121D8" w:rsidP="004121D8">
      <w:pPr>
        <w:pStyle w:val="ListParagraph"/>
        <w:ind w:left="0"/>
        <w:jc w:val="both"/>
        <w:rPr>
          <w:rFonts w:ascii="Arial" w:hAnsi="Arial" w:cs="Arial"/>
          <w:b/>
          <w:bCs/>
        </w:rPr>
      </w:pPr>
      <w:r>
        <w:rPr>
          <w:rFonts w:ascii="Arial" w:hAnsi="Arial" w:cs="Arial"/>
          <w:b/>
          <w:bCs/>
        </w:rPr>
        <w:t>Description</w:t>
      </w:r>
      <w:r w:rsidR="00EB483D">
        <w:rPr>
          <w:rFonts w:ascii="Arial" w:hAnsi="Arial" w:cs="Arial"/>
          <w:b/>
          <w:bCs/>
        </w:rPr>
        <w:t xml:space="preserve"> of activity</w:t>
      </w:r>
      <w:r>
        <w:rPr>
          <w:rFonts w:ascii="Arial" w:hAnsi="Arial" w:cs="Arial"/>
          <w:b/>
          <w:bCs/>
        </w:rPr>
        <w:t>:</w:t>
      </w:r>
    </w:p>
    <w:p w14:paraId="349D26CE" w14:textId="77777777" w:rsidR="004121D8" w:rsidRPr="00F24E3F" w:rsidRDefault="004121D8" w:rsidP="004121D8">
      <w:pPr>
        <w:pStyle w:val="ListParagraph"/>
        <w:ind w:left="0"/>
        <w:jc w:val="both"/>
        <w:rPr>
          <w:rFonts w:ascii="Arial" w:hAnsi="Arial" w:cs="Arial"/>
          <w:b/>
          <w:bCs/>
        </w:rPr>
      </w:pPr>
    </w:p>
    <w:p w14:paraId="2BB0364C" w14:textId="77777777" w:rsidR="00A71A43" w:rsidRPr="00F24E3F" w:rsidRDefault="00A71A43" w:rsidP="00A71A43">
      <w:pPr>
        <w:pStyle w:val="ListParagraph"/>
        <w:numPr>
          <w:ilvl w:val="0"/>
          <w:numId w:val="22"/>
        </w:numPr>
        <w:spacing w:after="160" w:line="259" w:lineRule="auto"/>
        <w:ind w:left="360"/>
        <w:jc w:val="both"/>
        <w:rPr>
          <w:rFonts w:ascii="Arial" w:hAnsi="Arial" w:cs="Arial"/>
        </w:rPr>
      </w:pPr>
      <w:r w:rsidRPr="00F24E3F">
        <w:rPr>
          <w:rFonts w:ascii="Arial" w:hAnsi="Arial" w:cs="Arial"/>
        </w:rPr>
        <w:t>These interactions are usually 1:1 with a pupil and with no objects involved initially</w:t>
      </w:r>
      <w:r>
        <w:rPr>
          <w:rFonts w:ascii="Arial" w:hAnsi="Arial" w:cs="Arial"/>
        </w:rPr>
        <w:t>.</w:t>
      </w:r>
    </w:p>
    <w:p w14:paraId="221FC712" w14:textId="77777777" w:rsidR="00A71A43" w:rsidRPr="00F24E3F" w:rsidRDefault="00A71A43" w:rsidP="00A71A43">
      <w:pPr>
        <w:pStyle w:val="ListParagraph"/>
        <w:numPr>
          <w:ilvl w:val="0"/>
          <w:numId w:val="22"/>
        </w:numPr>
        <w:spacing w:after="160" w:line="259" w:lineRule="auto"/>
        <w:ind w:left="360"/>
        <w:jc w:val="both"/>
        <w:rPr>
          <w:rFonts w:ascii="Arial" w:hAnsi="Arial" w:cs="Arial"/>
        </w:rPr>
      </w:pPr>
      <w:r w:rsidRPr="00F24E3F">
        <w:rPr>
          <w:rFonts w:ascii="Arial" w:hAnsi="Arial" w:cs="Arial"/>
        </w:rPr>
        <w:t>Some pupils may need to begin developing interactions around objects before they focus more on the interactions with another person</w:t>
      </w:r>
      <w:r>
        <w:rPr>
          <w:rFonts w:ascii="Arial" w:hAnsi="Arial" w:cs="Arial"/>
        </w:rPr>
        <w:t>.</w:t>
      </w:r>
    </w:p>
    <w:p w14:paraId="3824BFA0" w14:textId="77777777" w:rsidR="00A71A43" w:rsidRPr="00F24E3F" w:rsidRDefault="00A71A43" w:rsidP="00A71A43">
      <w:pPr>
        <w:pStyle w:val="ListParagraph"/>
        <w:numPr>
          <w:ilvl w:val="0"/>
          <w:numId w:val="22"/>
        </w:numPr>
        <w:spacing w:after="160" w:line="259" w:lineRule="auto"/>
        <w:ind w:left="360"/>
        <w:jc w:val="both"/>
        <w:rPr>
          <w:rFonts w:ascii="Arial" w:hAnsi="Arial" w:cs="Arial"/>
        </w:rPr>
      </w:pPr>
      <w:r w:rsidRPr="00F24E3F">
        <w:rPr>
          <w:rFonts w:ascii="Arial" w:hAnsi="Arial" w:cs="Arial"/>
        </w:rPr>
        <w:t>The focus is</w:t>
      </w:r>
      <w:r>
        <w:rPr>
          <w:rFonts w:ascii="Arial" w:hAnsi="Arial" w:cs="Arial"/>
        </w:rPr>
        <w:t xml:space="preserve"> to</w:t>
      </w:r>
      <w:r w:rsidRPr="00F24E3F">
        <w:rPr>
          <w:rFonts w:ascii="Arial" w:hAnsi="Arial" w:cs="Arial"/>
        </w:rPr>
        <w:t xml:space="preserve"> develop 1:1 interaction between the pupil and a responsive adult</w:t>
      </w:r>
      <w:r>
        <w:rPr>
          <w:rFonts w:ascii="Arial" w:hAnsi="Arial" w:cs="Arial"/>
        </w:rPr>
        <w:t>.</w:t>
      </w:r>
    </w:p>
    <w:p w14:paraId="74D83EE7" w14:textId="77777777" w:rsidR="00A71A43" w:rsidRPr="00F24E3F" w:rsidRDefault="00A71A43" w:rsidP="00A71A43">
      <w:pPr>
        <w:pStyle w:val="ListParagraph"/>
        <w:numPr>
          <w:ilvl w:val="0"/>
          <w:numId w:val="22"/>
        </w:numPr>
        <w:spacing w:after="160" w:line="259" w:lineRule="auto"/>
        <w:ind w:left="360"/>
        <w:jc w:val="both"/>
        <w:rPr>
          <w:rFonts w:ascii="Arial" w:hAnsi="Arial" w:cs="Arial"/>
        </w:rPr>
      </w:pPr>
      <w:r w:rsidRPr="00F24E3F">
        <w:rPr>
          <w:rFonts w:ascii="Arial" w:hAnsi="Arial" w:cs="Arial"/>
        </w:rPr>
        <w:t xml:space="preserve">The target is </w:t>
      </w:r>
      <w:r>
        <w:rPr>
          <w:rFonts w:ascii="Arial" w:hAnsi="Arial" w:cs="Arial"/>
        </w:rPr>
        <w:t>to spend</w:t>
      </w:r>
      <w:r w:rsidRPr="00F24E3F">
        <w:rPr>
          <w:rFonts w:ascii="Arial" w:hAnsi="Arial" w:cs="Arial"/>
        </w:rPr>
        <w:t xml:space="preserve"> time together</w:t>
      </w:r>
      <w:r>
        <w:rPr>
          <w:rFonts w:ascii="Arial" w:hAnsi="Arial" w:cs="Arial"/>
        </w:rPr>
        <w:t>,</w:t>
      </w:r>
      <w:r w:rsidRPr="00F24E3F">
        <w:rPr>
          <w:rFonts w:ascii="Arial" w:hAnsi="Arial" w:cs="Arial"/>
        </w:rPr>
        <w:t xml:space="preserve"> following the pupil's lead</w:t>
      </w:r>
      <w:r>
        <w:rPr>
          <w:rFonts w:ascii="Arial" w:hAnsi="Arial" w:cs="Arial"/>
        </w:rPr>
        <w:t>.</w:t>
      </w:r>
    </w:p>
    <w:p w14:paraId="26F225B2" w14:textId="77777777" w:rsidR="00A71A43" w:rsidRPr="00F24E3F" w:rsidRDefault="00A71A43" w:rsidP="00A71A43">
      <w:pPr>
        <w:pStyle w:val="ListParagraph"/>
        <w:numPr>
          <w:ilvl w:val="0"/>
          <w:numId w:val="22"/>
        </w:numPr>
        <w:spacing w:after="160" w:line="259" w:lineRule="auto"/>
        <w:ind w:left="360"/>
        <w:jc w:val="both"/>
        <w:rPr>
          <w:rFonts w:ascii="Arial" w:hAnsi="Arial" w:cs="Arial"/>
        </w:rPr>
      </w:pPr>
      <w:r w:rsidRPr="00F24E3F">
        <w:rPr>
          <w:rFonts w:ascii="Arial" w:hAnsi="Arial" w:cs="Arial"/>
        </w:rPr>
        <w:t xml:space="preserve">The adult is responsive to the </w:t>
      </w:r>
      <w:r>
        <w:rPr>
          <w:rFonts w:ascii="Arial" w:hAnsi="Arial" w:cs="Arial"/>
        </w:rPr>
        <w:t>pupil</w:t>
      </w:r>
      <w:r w:rsidRPr="00F24E3F">
        <w:rPr>
          <w:rFonts w:ascii="Arial" w:hAnsi="Arial" w:cs="Arial"/>
        </w:rPr>
        <w:t xml:space="preserve">, copying their actions, vocalisations and joining </w:t>
      </w:r>
      <w:r>
        <w:rPr>
          <w:rFonts w:ascii="Arial" w:hAnsi="Arial" w:cs="Arial"/>
        </w:rPr>
        <w:t xml:space="preserve">with </w:t>
      </w:r>
      <w:r w:rsidRPr="00F24E3F">
        <w:rPr>
          <w:rFonts w:ascii="Arial" w:hAnsi="Arial" w:cs="Arial"/>
        </w:rPr>
        <w:t xml:space="preserve">them (alongside rather than face-to-face) in the actions/activities they enjoy.  A responsive adult may model simple language to comment on actions/emotions/mental state as appropriate during the interaction. </w:t>
      </w:r>
    </w:p>
    <w:p w14:paraId="329CE838" w14:textId="77777777" w:rsidR="00A71A43" w:rsidRPr="00F24E3F" w:rsidRDefault="00A71A43" w:rsidP="00A71A43">
      <w:pPr>
        <w:pStyle w:val="ListParagraph"/>
        <w:numPr>
          <w:ilvl w:val="0"/>
          <w:numId w:val="22"/>
        </w:numPr>
        <w:spacing w:after="160" w:line="259" w:lineRule="auto"/>
        <w:ind w:left="360"/>
        <w:jc w:val="both"/>
        <w:rPr>
          <w:rFonts w:ascii="Arial" w:hAnsi="Arial" w:cs="Arial"/>
        </w:rPr>
      </w:pPr>
      <w:r w:rsidRPr="00F24E3F">
        <w:rPr>
          <w:rFonts w:ascii="Arial" w:hAnsi="Arial" w:cs="Arial"/>
        </w:rPr>
        <w:t xml:space="preserve">The </w:t>
      </w:r>
      <w:r>
        <w:rPr>
          <w:rFonts w:ascii="Arial" w:hAnsi="Arial" w:cs="Arial"/>
        </w:rPr>
        <w:t>pupil</w:t>
      </w:r>
      <w:r w:rsidRPr="00F24E3F">
        <w:rPr>
          <w:rFonts w:ascii="Arial" w:hAnsi="Arial" w:cs="Arial"/>
        </w:rPr>
        <w:t xml:space="preserve"> is the leader in the interaction and the adult is responsive to them.</w:t>
      </w:r>
    </w:p>
    <w:p w14:paraId="48857BEB" w14:textId="77777777" w:rsidR="00A71A43" w:rsidRPr="00F24E3F" w:rsidRDefault="00A71A43" w:rsidP="00A71A43">
      <w:pPr>
        <w:pStyle w:val="ListParagraph"/>
        <w:numPr>
          <w:ilvl w:val="0"/>
          <w:numId w:val="22"/>
        </w:numPr>
        <w:spacing w:after="160" w:line="259" w:lineRule="auto"/>
        <w:ind w:left="360"/>
        <w:jc w:val="both"/>
        <w:rPr>
          <w:rFonts w:ascii="Arial" w:hAnsi="Arial" w:cs="Arial"/>
        </w:rPr>
      </w:pPr>
      <w:r w:rsidRPr="00F24E3F">
        <w:rPr>
          <w:rFonts w:ascii="Arial" w:hAnsi="Arial" w:cs="Arial"/>
        </w:rPr>
        <w:t>The interactions can be brief</w:t>
      </w:r>
      <w:r>
        <w:rPr>
          <w:rFonts w:ascii="Arial" w:hAnsi="Arial" w:cs="Arial"/>
        </w:rPr>
        <w:t xml:space="preserve"> – two to three</w:t>
      </w:r>
      <w:r w:rsidRPr="00F24E3F">
        <w:rPr>
          <w:rFonts w:ascii="Arial" w:hAnsi="Arial" w:cs="Arial"/>
        </w:rPr>
        <w:t xml:space="preserve"> minutes</w:t>
      </w:r>
      <w:r>
        <w:rPr>
          <w:rFonts w:ascii="Arial" w:hAnsi="Arial" w:cs="Arial"/>
        </w:rPr>
        <w:t xml:space="preserve"> -</w:t>
      </w:r>
      <w:r w:rsidRPr="00F24E3F">
        <w:rPr>
          <w:rFonts w:ascii="Arial" w:hAnsi="Arial" w:cs="Arial"/>
        </w:rPr>
        <w:t xml:space="preserve"> and take place several times throughout the day. </w:t>
      </w:r>
    </w:p>
    <w:p w14:paraId="43EFBC77" w14:textId="77777777" w:rsidR="00A71A43" w:rsidRPr="00F24E3F" w:rsidRDefault="00A71A43" w:rsidP="00A71A43">
      <w:pPr>
        <w:pStyle w:val="ListParagraph"/>
        <w:ind w:left="0"/>
        <w:jc w:val="both"/>
        <w:rPr>
          <w:rFonts w:ascii="Arial" w:hAnsi="Arial" w:cs="Arial"/>
        </w:rPr>
      </w:pPr>
    </w:p>
    <w:p w14:paraId="5F1DEFC1" w14:textId="77777777" w:rsidR="00A71A43" w:rsidRDefault="00A71A43" w:rsidP="00A71A43">
      <w:pPr>
        <w:pStyle w:val="ListParagraph"/>
        <w:ind w:left="0"/>
        <w:jc w:val="both"/>
        <w:rPr>
          <w:rFonts w:ascii="Arial" w:hAnsi="Arial" w:cs="Arial"/>
        </w:rPr>
      </w:pPr>
      <w:r w:rsidRPr="00F24E3F">
        <w:rPr>
          <w:rFonts w:ascii="Arial" w:hAnsi="Arial" w:cs="Arial"/>
        </w:rPr>
        <w:t>Pupils may begin to initiate further interactions by approaching responsive adults, leading an adult, taking an adult's hand, or using resources in a way similar to a previous interaction/play routine.</w:t>
      </w:r>
    </w:p>
    <w:p w14:paraId="67811DDA" w14:textId="77777777" w:rsidR="004121D8" w:rsidRDefault="004121D8" w:rsidP="004121D8">
      <w:pPr>
        <w:pStyle w:val="ListParagraph"/>
        <w:ind w:left="0"/>
        <w:jc w:val="both"/>
        <w:rPr>
          <w:rFonts w:ascii="Arial" w:hAnsi="Arial" w:cs="Arial"/>
        </w:rPr>
      </w:pPr>
    </w:p>
    <w:p w14:paraId="08A392BB" w14:textId="77777777" w:rsidR="000E0D53" w:rsidRDefault="000E0D53" w:rsidP="000E0D53">
      <w:pPr>
        <w:pStyle w:val="ListParagraph"/>
        <w:ind w:left="0"/>
        <w:jc w:val="both"/>
        <w:rPr>
          <w:rFonts w:ascii="Arial" w:hAnsi="Arial" w:cs="Arial"/>
          <w:b/>
          <w:bCs/>
        </w:rPr>
      </w:pPr>
      <w:r>
        <w:rPr>
          <w:rFonts w:ascii="Arial" w:hAnsi="Arial" w:cs="Arial"/>
          <w:b/>
          <w:bCs/>
        </w:rPr>
        <w:t>Progression/Next steps:</w:t>
      </w:r>
    </w:p>
    <w:p w14:paraId="78D8C183" w14:textId="77777777" w:rsidR="004121D8" w:rsidRDefault="004121D8" w:rsidP="004121D8">
      <w:pPr>
        <w:pStyle w:val="ListParagraph"/>
        <w:ind w:left="0"/>
        <w:jc w:val="both"/>
        <w:rPr>
          <w:rFonts w:ascii="Arial" w:hAnsi="Arial" w:cs="Arial"/>
          <w:b/>
          <w:bCs/>
        </w:rPr>
      </w:pPr>
    </w:p>
    <w:p w14:paraId="39DB7EDA" w14:textId="77777777" w:rsidR="00A71A43" w:rsidRDefault="00A71A43" w:rsidP="00A71A43">
      <w:pPr>
        <w:pStyle w:val="ListParagraph"/>
        <w:ind w:left="0"/>
        <w:jc w:val="both"/>
        <w:rPr>
          <w:rFonts w:ascii="Arial" w:hAnsi="Arial" w:cs="Arial"/>
        </w:rPr>
      </w:pPr>
      <w:r w:rsidRPr="00BC38B0">
        <w:rPr>
          <w:rFonts w:ascii="Arial" w:hAnsi="Arial" w:cs="Arial"/>
        </w:rPr>
        <w:t>Developing interactions with objects</w:t>
      </w:r>
      <w:r>
        <w:rPr>
          <w:rFonts w:ascii="Arial" w:hAnsi="Arial" w:cs="Arial"/>
        </w:rPr>
        <w:t>;</w:t>
      </w:r>
      <w:r w:rsidRPr="00BC38B0">
        <w:rPr>
          <w:rFonts w:ascii="Arial" w:hAnsi="Arial" w:cs="Arial"/>
        </w:rPr>
        <w:t xml:space="preserve"> developing interactions with a peer</w:t>
      </w:r>
      <w:r>
        <w:rPr>
          <w:rFonts w:ascii="Arial" w:hAnsi="Arial" w:cs="Arial"/>
        </w:rPr>
        <w:t>;</w:t>
      </w:r>
      <w:r w:rsidRPr="00BC38B0">
        <w:rPr>
          <w:rFonts w:ascii="Arial" w:hAnsi="Arial" w:cs="Arial"/>
        </w:rPr>
        <w:t xml:space="preserve"> structured turn-taking activit</w:t>
      </w:r>
      <w:r>
        <w:rPr>
          <w:rFonts w:ascii="Arial" w:hAnsi="Arial" w:cs="Arial"/>
        </w:rPr>
        <w:t>ies</w:t>
      </w:r>
      <w:r w:rsidRPr="00BC38B0">
        <w:rPr>
          <w:rFonts w:ascii="Arial" w:hAnsi="Arial" w:cs="Arial"/>
        </w:rPr>
        <w:t xml:space="preserve"> with a familiar adult and possibly a peer</w:t>
      </w:r>
      <w:r>
        <w:rPr>
          <w:rFonts w:ascii="Arial" w:hAnsi="Arial" w:cs="Arial"/>
        </w:rPr>
        <w:t>.</w:t>
      </w:r>
    </w:p>
    <w:p w14:paraId="34EEAB0D" w14:textId="77777777" w:rsidR="004121D8" w:rsidRDefault="004121D8" w:rsidP="004121D8">
      <w:pPr>
        <w:pStyle w:val="ListParagraph"/>
        <w:ind w:left="0"/>
        <w:jc w:val="both"/>
        <w:rPr>
          <w:rFonts w:ascii="Arial" w:hAnsi="Arial" w:cs="Arial"/>
        </w:rPr>
      </w:pPr>
    </w:p>
    <w:p w14:paraId="4324D1B6" w14:textId="77777777" w:rsidR="004121D8" w:rsidRDefault="004121D8" w:rsidP="004121D8">
      <w:pPr>
        <w:pStyle w:val="ListParagraph"/>
        <w:ind w:left="0"/>
        <w:jc w:val="both"/>
        <w:rPr>
          <w:rFonts w:ascii="Arial" w:hAnsi="Arial" w:cs="Arial"/>
          <w:b/>
          <w:bCs/>
        </w:rPr>
      </w:pPr>
      <w:r>
        <w:rPr>
          <w:rFonts w:ascii="Arial" w:hAnsi="Arial" w:cs="Arial"/>
          <w:b/>
          <w:bCs/>
        </w:rPr>
        <w:t>Resources:</w:t>
      </w:r>
    </w:p>
    <w:p w14:paraId="768E1199" w14:textId="77777777" w:rsidR="004121D8" w:rsidRDefault="004121D8" w:rsidP="004121D8">
      <w:pPr>
        <w:pStyle w:val="ListParagraph"/>
        <w:ind w:left="0"/>
        <w:jc w:val="both"/>
        <w:rPr>
          <w:rFonts w:ascii="Arial" w:hAnsi="Arial" w:cs="Arial"/>
          <w:b/>
          <w:bCs/>
        </w:rPr>
      </w:pPr>
    </w:p>
    <w:p w14:paraId="6341FE5A" w14:textId="77777777" w:rsidR="009D41D5" w:rsidRPr="00DC6129" w:rsidRDefault="009D41D5" w:rsidP="009D41D5">
      <w:pPr>
        <w:pStyle w:val="ListParagraph"/>
        <w:ind w:left="0"/>
        <w:jc w:val="both"/>
        <w:rPr>
          <w:rFonts w:ascii="Arial" w:hAnsi="Arial" w:cs="Arial"/>
          <w:b/>
          <w:bCs/>
        </w:rPr>
      </w:pPr>
      <w:r w:rsidRPr="00DC6129">
        <w:rPr>
          <w:rFonts w:ascii="Arial" w:hAnsi="Arial" w:cs="Arial"/>
        </w:rPr>
        <w:t>Further information regarding interaction interventions</w:t>
      </w:r>
      <w:r>
        <w:rPr>
          <w:rFonts w:ascii="Arial" w:hAnsi="Arial" w:cs="Arial"/>
        </w:rPr>
        <w:t xml:space="preserve"> can be found in</w:t>
      </w:r>
      <w:r w:rsidRPr="00DC6129">
        <w:rPr>
          <w:rFonts w:ascii="Arial" w:hAnsi="Arial" w:cs="Arial"/>
        </w:rPr>
        <w:t xml:space="preserve"> </w:t>
      </w:r>
      <w:r>
        <w:rPr>
          <w:rFonts w:ascii="Arial" w:hAnsi="Arial" w:cs="Arial"/>
          <w:b/>
          <w:bCs/>
        </w:rPr>
        <w:t>The Intensive Interaction Handbook</w:t>
      </w:r>
      <w:r w:rsidRPr="00DC6129">
        <w:rPr>
          <w:rFonts w:ascii="Arial" w:hAnsi="Arial" w:cs="Arial"/>
        </w:rPr>
        <w:t xml:space="preserve"> by Dave Hewitt</w:t>
      </w:r>
      <w:r>
        <w:rPr>
          <w:rFonts w:ascii="Arial" w:hAnsi="Arial" w:cs="Arial"/>
        </w:rPr>
        <w:t>,</w:t>
      </w:r>
      <w:r w:rsidRPr="00DC6129">
        <w:rPr>
          <w:rFonts w:ascii="Arial" w:hAnsi="Arial" w:cs="Arial"/>
        </w:rPr>
        <w:t xml:space="preserve"> or</w:t>
      </w:r>
      <w:r>
        <w:rPr>
          <w:rFonts w:ascii="Arial" w:hAnsi="Arial" w:cs="Arial"/>
        </w:rPr>
        <w:t xml:space="preserve"> through</w:t>
      </w:r>
      <w:r w:rsidRPr="00DC6129">
        <w:rPr>
          <w:rFonts w:ascii="Arial" w:hAnsi="Arial" w:cs="Arial"/>
        </w:rPr>
        <w:t xml:space="preserve"> </w:t>
      </w:r>
      <w:r>
        <w:rPr>
          <w:rFonts w:ascii="Arial" w:hAnsi="Arial" w:cs="Arial"/>
          <w:b/>
          <w:bCs/>
        </w:rPr>
        <w:t>T</w:t>
      </w:r>
      <w:r w:rsidRPr="009E7D43">
        <w:rPr>
          <w:rFonts w:ascii="Arial" w:hAnsi="Arial" w:cs="Arial"/>
          <w:b/>
          <w:bCs/>
        </w:rPr>
        <w:t>he Curiosity Programme</w:t>
      </w:r>
      <w:r w:rsidRPr="00DC6129">
        <w:rPr>
          <w:rFonts w:ascii="Arial" w:hAnsi="Arial" w:cs="Arial"/>
        </w:rPr>
        <w:t xml:space="preserve"> by Gina Davies. </w:t>
      </w:r>
    </w:p>
    <w:p w14:paraId="75C7A4C6" w14:textId="77777777" w:rsidR="009D41D5" w:rsidRDefault="009D41D5" w:rsidP="009D41D5">
      <w:pPr>
        <w:pStyle w:val="ListParagraph"/>
        <w:ind w:left="360"/>
      </w:pPr>
    </w:p>
    <w:p w14:paraId="07093738" w14:textId="19B4BD04" w:rsidR="009D41D5" w:rsidRPr="00750A43" w:rsidRDefault="009D41D5" w:rsidP="009D41D5">
      <w:pPr>
        <w:pStyle w:val="PlainText"/>
        <w:jc w:val="both"/>
        <w:rPr>
          <w:rFonts w:ascii="Arial" w:hAnsi="Arial" w:cs="Arial"/>
          <w:sz w:val="24"/>
          <w:szCs w:val="24"/>
        </w:rPr>
      </w:pPr>
      <w:r w:rsidRPr="00750A43">
        <w:rPr>
          <w:rFonts w:ascii="Arial" w:hAnsi="Arial" w:cs="Arial"/>
          <w:sz w:val="24"/>
          <w:szCs w:val="24"/>
        </w:rPr>
        <w:t xml:space="preserve">Please note, in order for Intensive Interaction to have maximum impact, and to understand the principles, practice and implications of this approach, please access further information and training from the Intensive Interaction Institute </w:t>
      </w:r>
      <w:hyperlink r:id="rId36" w:history="1">
        <w:r w:rsidRPr="00965877">
          <w:rPr>
            <w:rStyle w:val="Hyperlink"/>
            <w:rFonts w:ascii="Arial" w:hAnsi="Arial" w:cs="Arial"/>
            <w:sz w:val="24"/>
            <w:szCs w:val="24"/>
          </w:rPr>
          <w:t>here</w:t>
        </w:r>
      </w:hyperlink>
      <w:r w:rsidRPr="00750A43">
        <w:rPr>
          <w:rFonts w:ascii="Arial" w:hAnsi="Arial" w:cs="Arial"/>
          <w:sz w:val="24"/>
          <w:szCs w:val="24"/>
        </w:rPr>
        <w:t xml:space="preserve"> </w:t>
      </w:r>
    </w:p>
    <w:p w14:paraId="5313C7E8" w14:textId="77777777" w:rsidR="004121D8" w:rsidRDefault="004121D8" w:rsidP="004121D8">
      <w:pPr>
        <w:pStyle w:val="ListParagraph"/>
        <w:ind w:left="360"/>
      </w:pPr>
    </w:p>
    <w:p w14:paraId="5A583B07" w14:textId="77777777" w:rsidR="004121D8" w:rsidRDefault="004121D8" w:rsidP="004121D8">
      <w:pPr>
        <w:pStyle w:val="ListParagraph"/>
        <w:ind w:left="360"/>
      </w:pPr>
    </w:p>
    <w:p w14:paraId="187D32A1" w14:textId="77777777" w:rsidR="004121D8" w:rsidRDefault="004121D8" w:rsidP="004121D8">
      <w:pPr>
        <w:pStyle w:val="ListParagraph"/>
        <w:ind w:left="360"/>
      </w:pPr>
    </w:p>
    <w:p w14:paraId="650C5F0C" w14:textId="77777777" w:rsidR="004121D8" w:rsidRDefault="004121D8" w:rsidP="004121D8">
      <w:pPr>
        <w:pStyle w:val="ListParagraph"/>
        <w:ind w:left="360"/>
      </w:pPr>
    </w:p>
    <w:p w14:paraId="4C09AEFC" w14:textId="77777777" w:rsidR="004121D8" w:rsidRDefault="004121D8" w:rsidP="004121D8">
      <w:pPr>
        <w:pStyle w:val="ListParagraph"/>
        <w:ind w:left="360"/>
      </w:pPr>
    </w:p>
    <w:p w14:paraId="2927624C" w14:textId="77777777" w:rsidR="004121D8" w:rsidRDefault="004121D8" w:rsidP="004121D8">
      <w:pPr>
        <w:pStyle w:val="ListParagraph"/>
        <w:ind w:left="360"/>
      </w:pPr>
    </w:p>
    <w:p w14:paraId="095215B8" w14:textId="77777777" w:rsidR="004121D8" w:rsidRDefault="004121D8" w:rsidP="004121D8">
      <w:pPr>
        <w:pStyle w:val="ListParagraph"/>
        <w:ind w:left="360"/>
      </w:pPr>
    </w:p>
    <w:p w14:paraId="29C06538" w14:textId="77777777" w:rsidR="004121D8" w:rsidRDefault="004121D8" w:rsidP="004121D8">
      <w:pPr>
        <w:pStyle w:val="ListParagraph"/>
        <w:ind w:left="360"/>
      </w:pPr>
    </w:p>
    <w:p w14:paraId="4169EBC1" w14:textId="77777777" w:rsidR="004121D8" w:rsidRDefault="004121D8" w:rsidP="004121D8">
      <w:pPr>
        <w:pStyle w:val="ListParagraph"/>
        <w:ind w:left="360"/>
      </w:pPr>
    </w:p>
    <w:p w14:paraId="0F4D4170" w14:textId="77777777" w:rsidR="004121D8" w:rsidRDefault="004121D8" w:rsidP="004121D8">
      <w:pPr>
        <w:pStyle w:val="ListParagraph"/>
        <w:ind w:left="360"/>
      </w:pPr>
    </w:p>
    <w:p w14:paraId="6223A2ED" w14:textId="77777777" w:rsidR="004121D8" w:rsidRDefault="004121D8" w:rsidP="004121D8">
      <w:pPr>
        <w:pStyle w:val="ListParagraph"/>
        <w:ind w:left="360"/>
      </w:pPr>
    </w:p>
    <w:p w14:paraId="290F147B" w14:textId="77777777" w:rsidR="00046D6F" w:rsidRDefault="00046D6F" w:rsidP="00046D6F">
      <w:pPr>
        <w:pStyle w:val="ListParagraph"/>
        <w:ind w:left="0"/>
        <w:jc w:val="both"/>
        <w:rPr>
          <w:rFonts w:ascii="Arial" w:hAnsi="Arial" w:cs="Arial"/>
          <w:b/>
          <w:bCs/>
        </w:rPr>
      </w:pPr>
      <w:bookmarkStart w:id="19" w:name="_Hlk176876514"/>
      <w:r>
        <w:rPr>
          <w:rFonts w:ascii="Arial" w:hAnsi="Arial" w:cs="Arial"/>
          <w:b/>
          <w:bCs/>
        </w:rPr>
        <w:t>PIVATS Listening &amp; Understanding Milestones P1(ii), P2(ii), P3(i), P3(ii), P4, P5</w:t>
      </w:r>
    </w:p>
    <w:p w14:paraId="42917F56" w14:textId="77777777" w:rsidR="00046D6F" w:rsidRPr="00594282" w:rsidRDefault="00046D6F" w:rsidP="00046D6F">
      <w:pPr>
        <w:pStyle w:val="ListParagraph"/>
        <w:ind w:left="0"/>
        <w:jc w:val="both"/>
        <w:rPr>
          <w:rFonts w:ascii="Arial" w:hAnsi="Arial" w:cs="Arial"/>
          <w:b/>
          <w:bCs/>
        </w:rPr>
      </w:pPr>
      <w:r>
        <w:rPr>
          <w:rFonts w:ascii="Arial" w:hAnsi="Arial" w:cs="Arial"/>
          <w:b/>
          <w:bCs/>
        </w:rPr>
        <w:t xml:space="preserve">PIVATS Talking &amp; Communication Milestone P3(i) </w:t>
      </w:r>
    </w:p>
    <w:p w14:paraId="62CED91C" w14:textId="77777777" w:rsidR="00046D6F" w:rsidRPr="00DA2405" w:rsidRDefault="00046D6F" w:rsidP="00046D6F">
      <w:pPr>
        <w:pStyle w:val="Heading1"/>
        <w:numPr>
          <w:ilvl w:val="0"/>
          <w:numId w:val="15"/>
        </w:numPr>
        <w:ind w:left="0" w:firstLine="0"/>
        <w:rPr>
          <w:rFonts w:ascii="Arial" w:hAnsi="Arial" w:cs="Arial"/>
          <w:b/>
          <w:bCs/>
          <w:color w:val="auto"/>
          <w:sz w:val="36"/>
          <w:szCs w:val="36"/>
        </w:rPr>
      </w:pPr>
      <w:bookmarkStart w:id="20" w:name="Activity_4"/>
      <w:bookmarkEnd w:id="20"/>
      <w:r>
        <w:rPr>
          <w:rFonts w:ascii="Arial" w:hAnsi="Arial" w:cs="Arial"/>
          <w:b/>
          <w:bCs/>
          <w:color w:val="auto"/>
          <w:sz w:val="36"/>
          <w:szCs w:val="36"/>
        </w:rPr>
        <w:t xml:space="preserve"> </w:t>
      </w:r>
      <w:bookmarkStart w:id="21" w:name="_Toc174655821"/>
      <w:bookmarkStart w:id="22" w:name="_Toc187306175"/>
      <w:r w:rsidRPr="00DA2405">
        <w:rPr>
          <w:rFonts w:ascii="Arial" w:hAnsi="Arial" w:cs="Arial"/>
          <w:b/>
          <w:bCs/>
          <w:color w:val="auto"/>
          <w:sz w:val="36"/>
          <w:szCs w:val="36"/>
        </w:rPr>
        <w:t>Developing Interactions with Objects</w:t>
      </w:r>
      <w:bookmarkEnd w:id="21"/>
      <w:bookmarkEnd w:id="22"/>
    </w:p>
    <w:p w14:paraId="346C0354" w14:textId="77777777" w:rsidR="00046D6F" w:rsidRPr="002A67CB" w:rsidRDefault="00046D6F" w:rsidP="00046D6F">
      <w:pPr>
        <w:pStyle w:val="ListParagraph"/>
        <w:rPr>
          <w:rFonts w:ascii="Arial" w:hAnsi="Arial" w:cs="Arial"/>
          <w:b/>
          <w:bCs/>
        </w:rPr>
      </w:pPr>
    </w:p>
    <w:p w14:paraId="2EC88688" w14:textId="2BD5D2CB" w:rsidR="00046D6F" w:rsidRDefault="00046D6F" w:rsidP="00046D6F">
      <w:pPr>
        <w:pStyle w:val="ListParagraph"/>
        <w:ind w:left="0"/>
        <w:jc w:val="both"/>
        <w:rPr>
          <w:rFonts w:ascii="Arial" w:hAnsi="Arial" w:cs="Arial"/>
          <w:b/>
          <w:bCs/>
        </w:rPr>
      </w:pPr>
      <w:r>
        <w:rPr>
          <w:rFonts w:ascii="Arial" w:hAnsi="Arial" w:cs="Arial"/>
          <w:b/>
          <w:bCs/>
        </w:rPr>
        <w:t xml:space="preserve">When to </w:t>
      </w:r>
      <w:r w:rsidR="00BF3E96">
        <w:rPr>
          <w:rFonts w:ascii="Arial" w:hAnsi="Arial" w:cs="Arial"/>
          <w:b/>
          <w:bCs/>
        </w:rPr>
        <w:t>u</w:t>
      </w:r>
      <w:r>
        <w:rPr>
          <w:rFonts w:ascii="Arial" w:hAnsi="Arial" w:cs="Arial"/>
          <w:b/>
          <w:bCs/>
        </w:rPr>
        <w:t xml:space="preserve">se: </w:t>
      </w:r>
    </w:p>
    <w:p w14:paraId="5DDDE127" w14:textId="77777777" w:rsidR="00046D6F" w:rsidRDefault="00046D6F" w:rsidP="00046D6F">
      <w:pPr>
        <w:pStyle w:val="ListParagraph"/>
        <w:ind w:left="0"/>
        <w:jc w:val="both"/>
        <w:rPr>
          <w:rFonts w:ascii="Arial" w:hAnsi="Arial" w:cs="Arial"/>
          <w:b/>
          <w:bCs/>
        </w:rPr>
      </w:pPr>
    </w:p>
    <w:p w14:paraId="24137587" w14:textId="77777777" w:rsidR="00046D6F" w:rsidRDefault="00046D6F" w:rsidP="00046D6F">
      <w:pPr>
        <w:pStyle w:val="ListParagraph"/>
        <w:ind w:left="0"/>
        <w:jc w:val="both"/>
        <w:rPr>
          <w:rFonts w:ascii="Arial" w:hAnsi="Arial" w:cs="Arial"/>
        </w:rPr>
      </w:pPr>
      <w:r>
        <w:rPr>
          <w:rFonts w:ascii="Arial" w:hAnsi="Arial" w:cs="Arial"/>
        </w:rPr>
        <w:t xml:space="preserve">Throughout the school day. </w:t>
      </w:r>
    </w:p>
    <w:p w14:paraId="19908626" w14:textId="77777777" w:rsidR="00046D6F" w:rsidRDefault="00046D6F" w:rsidP="00046D6F">
      <w:pPr>
        <w:pStyle w:val="ListParagraph"/>
        <w:ind w:left="0"/>
        <w:jc w:val="both"/>
        <w:rPr>
          <w:rFonts w:ascii="Arial" w:hAnsi="Arial" w:cs="Arial"/>
        </w:rPr>
      </w:pPr>
    </w:p>
    <w:p w14:paraId="58772BEE" w14:textId="44A679DD" w:rsidR="00046D6F" w:rsidRDefault="00046D6F" w:rsidP="00046D6F">
      <w:pPr>
        <w:pStyle w:val="ListParagraph"/>
        <w:ind w:left="0"/>
        <w:jc w:val="both"/>
        <w:rPr>
          <w:rFonts w:ascii="Arial" w:hAnsi="Arial" w:cs="Arial"/>
          <w:b/>
          <w:bCs/>
        </w:rPr>
      </w:pPr>
      <w:r>
        <w:rPr>
          <w:rFonts w:ascii="Arial" w:hAnsi="Arial" w:cs="Arial"/>
          <w:b/>
          <w:bCs/>
        </w:rPr>
        <w:t>Description</w:t>
      </w:r>
      <w:r w:rsidR="00BF3E96">
        <w:rPr>
          <w:rFonts w:ascii="Arial" w:hAnsi="Arial" w:cs="Arial"/>
          <w:b/>
          <w:bCs/>
        </w:rPr>
        <w:t xml:space="preserve"> of activity</w:t>
      </w:r>
      <w:r>
        <w:rPr>
          <w:rFonts w:ascii="Arial" w:hAnsi="Arial" w:cs="Arial"/>
          <w:b/>
          <w:bCs/>
        </w:rPr>
        <w:t>:</w:t>
      </w:r>
    </w:p>
    <w:p w14:paraId="6EDD3847" w14:textId="77777777" w:rsidR="00046D6F" w:rsidRPr="002A67CB" w:rsidRDefault="00046D6F" w:rsidP="00046D6F">
      <w:pPr>
        <w:pStyle w:val="ListParagraph"/>
        <w:ind w:left="0" w:firstLine="720"/>
        <w:jc w:val="both"/>
        <w:rPr>
          <w:rFonts w:ascii="Arial" w:hAnsi="Arial" w:cs="Arial"/>
          <w:b/>
          <w:bCs/>
        </w:rPr>
      </w:pPr>
    </w:p>
    <w:p w14:paraId="6BA95BFF" w14:textId="77777777" w:rsidR="00D95AFB" w:rsidRPr="002A67CB" w:rsidRDefault="00D95AFB" w:rsidP="00D95AFB">
      <w:pPr>
        <w:pStyle w:val="ListParagraph"/>
        <w:numPr>
          <w:ilvl w:val="0"/>
          <w:numId w:val="23"/>
        </w:numPr>
        <w:jc w:val="both"/>
        <w:rPr>
          <w:rFonts w:ascii="Arial" w:hAnsi="Arial" w:cs="Arial"/>
        </w:rPr>
      </w:pPr>
      <w:r w:rsidRPr="002A67CB">
        <w:rPr>
          <w:rFonts w:ascii="Arial" w:hAnsi="Arial" w:cs="Arial"/>
        </w:rPr>
        <w:t>This may build on from developing interactions 1:1 with a pupil</w:t>
      </w:r>
      <w:r>
        <w:rPr>
          <w:rFonts w:ascii="Arial" w:hAnsi="Arial" w:cs="Arial"/>
        </w:rPr>
        <w:t>.</w:t>
      </w:r>
    </w:p>
    <w:p w14:paraId="5B3B2ACA" w14:textId="77777777" w:rsidR="00D95AFB" w:rsidRPr="002A67CB" w:rsidRDefault="00D95AFB" w:rsidP="00D95AFB">
      <w:pPr>
        <w:pStyle w:val="ListParagraph"/>
        <w:numPr>
          <w:ilvl w:val="0"/>
          <w:numId w:val="23"/>
        </w:numPr>
        <w:jc w:val="both"/>
        <w:rPr>
          <w:rFonts w:ascii="Arial" w:hAnsi="Arial" w:cs="Arial"/>
        </w:rPr>
      </w:pPr>
      <w:r w:rsidRPr="002A67CB">
        <w:rPr>
          <w:rFonts w:ascii="Arial" w:hAnsi="Arial" w:cs="Arial"/>
        </w:rPr>
        <w:t>Some pupils may need to begin developing interactions around objects before they focus more on the interactions with another person</w:t>
      </w:r>
      <w:r>
        <w:rPr>
          <w:rFonts w:ascii="Arial" w:hAnsi="Arial" w:cs="Arial"/>
        </w:rPr>
        <w:t>.</w:t>
      </w:r>
    </w:p>
    <w:p w14:paraId="07E5699E" w14:textId="77777777" w:rsidR="00D95AFB" w:rsidRPr="002A67CB" w:rsidRDefault="00D95AFB" w:rsidP="00D95AFB">
      <w:pPr>
        <w:pStyle w:val="ListParagraph"/>
        <w:numPr>
          <w:ilvl w:val="0"/>
          <w:numId w:val="23"/>
        </w:numPr>
        <w:jc w:val="both"/>
        <w:rPr>
          <w:rFonts w:ascii="Arial" w:hAnsi="Arial" w:cs="Arial"/>
        </w:rPr>
      </w:pPr>
      <w:r w:rsidRPr="002A67CB">
        <w:rPr>
          <w:rFonts w:ascii="Arial" w:hAnsi="Arial" w:cs="Arial"/>
        </w:rPr>
        <w:t xml:space="preserve">The focus </w:t>
      </w:r>
      <w:r>
        <w:rPr>
          <w:rFonts w:ascii="Arial" w:hAnsi="Arial" w:cs="Arial"/>
        </w:rPr>
        <w:t>is to</w:t>
      </w:r>
      <w:r w:rsidRPr="002A67CB">
        <w:rPr>
          <w:rFonts w:ascii="Arial" w:hAnsi="Arial" w:cs="Arial"/>
        </w:rPr>
        <w:t xml:space="preserve"> develop 1:1 interaction between the pupil and a responsive adult</w:t>
      </w:r>
      <w:r>
        <w:rPr>
          <w:rFonts w:ascii="Arial" w:hAnsi="Arial" w:cs="Arial"/>
        </w:rPr>
        <w:t>.</w:t>
      </w:r>
    </w:p>
    <w:p w14:paraId="07118AE6" w14:textId="60BD999E" w:rsidR="00D95AFB" w:rsidRPr="002A67CB" w:rsidRDefault="00D95AFB" w:rsidP="00D95AFB">
      <w:pPr>
        <w:pStyle w:val="ListParagraph"/>
        <w:numPr>
          <w:ilvl w:val="0"/>
          <w:numId w:val="23"/>
        </w:numPr>
        <w:jc w:val="both"/>
        <w:rPr>
          <w:rFonts w:ascii="Arial" w:hAnsi="Arial" w:cs="Arial"/>
        </w:rPr>
      </w:pPr>
      <w:r w:rsidRPr="002A67CB">
        <w:rPr>
          <w:rFonts w:ascii="Arial" w:hAnsi="Arial" w:cs="Arial"/>
        </w:rPr>
        <w:t xml:space="preserve">The target is about </w:t>
      </w:r>
      <w:r>
        <w:rPr>
          <w:rFonts w:ascii="Arial" w:hAnsi="Arial" w:cs="Arial"/>
        </w:rPr>
        <w:t>spend</w:t>
      </w:r>
      <w:r w:rsidR="00D97DD5">
        <w:rPr>
          <w:rFonts w:ascii="Arial" w:hAnsi="Arial" w:cs="Arial"/>
        </w:rPr>
        <w:t>ing</w:t>
      </w:r>
      <w:r w:rsidRPr="002A67CB">
        <w:rPr>
          <w:rFonts w:ascii="Arial" w:hAnsi="Arial" w:cs="Arial"/>
        </w:rPr>
        <w:t xml:space="preserve"> time together following the pupil's lead</w:t>
      </w:r>
      <w:r>
        <w:rPr>
          <w:rFonts w:ascii="Arial" w:hAnsi="Arial" w:cs="Arial"/>
        </w:rPr>
        <w:t>.</w:t>
      </w:r>
    </w:p>
    <w:p w14:paraId="470A4B62" w14:textId="77777777" w:rsidR="00D95AFB" w:rsidRPr="002A67CB" w:rsidRDefault="00D95AFB" w:rsidP="00D95AFB">
      <w:pPr>
        <w:pStyle w:val="ListParagraph"/>
        <w:numPr>
          <w:ilvl w:val="0"/>
          <w:numId w:val="23"/>
        </w:numPr>
        <w:jc w:val="both"/>
        <w:rPr>
          <w:rFonts w:ascii="Arial" w:hAnsi="Arial" w:cs="Arial"/>
        </w:rPr>
      </w:pPr>
      <w:r w:rsidRPr="002A67CB">
        <w:rPr>
          <w:rFonts w:ascii="Arial" w:hAnsi="Arial" w:cs="Arial"/>
        </w:rPr>
        <w:t xml:space="preserve">The adult is responsive to the </w:t>
      </w:r>
      <w:r>
        <w:rPr>
          <w:rFonts w:ascii="Arial" w:hAnsi="Arial" w:cs="Arial"/>
        </w:rPr>
        <w:t>pupil</w:t>
      </w:r>
      <w:r w:rsidRPr="002A67CB">
        <w:rPr>
          <w:rFonts w:ascii="Arial" w:hAnsi="Arial" w:cs="Arial"/>
        </w:rPr>
        <w:t>, copying their actions, vocalisations and joining</w:t>
      </w:r>
      <w:r>
        <w:rPr>
          <w:rFonts w:ascii="Arial" w:hAnsi="Arial" w:cs="Arial"/>
        </w:rPr>
        <w:t xml:space="preserve"> with</w:t>
      </w:r>
      <w:r w:rsidRPr="002A67CB">
        <w:rPr>
          <w:rFonts w:ascii="Arial" w:hAnsi="Arial" w:cs="Arial"/>
        </w:rPr>
        <w:t xml:space="preserve"> them (alongside rather than face-to-face) in the actions/activities they enjoy.  A responsive adult may model simple language to comment on actions/emotions/mental state as appropriate during the interaction. </w:t>
      </w:r>
    </w:p>
    <w:p w14:paraId="70FAC06C" w14:textId="77777777" w:rsidR="00D95AFB" w:rsidRPr="002A67CB" w:rsidRDefault="00D95AFB" w:rsidP="00D95AFB">
      <w:pPr>
        <w:pStyle w:val="ListParagraph"/>
        <w:numPr>
          <w:ilvl w:val="0"/>
          <w:numId w:val="23"/>
        </w:numPr>
        <w:jc w:val="both"/>
        <w:rPr>
          <w:rFonts w:ascii="Arial" w:hAnsi="Arial" w:cs="Arial"/>
        </w:rPr>
      </w:pPr>
      <w:r w:rsidRPr="002A67CB">
        <w:rPr>
          <w:rFonts w:ascii="Arial" w:hAnsi="Arial" w:cs="Arial"/>
        </w:rPr>
        <w:t xml:space="preserve">The </w:t>
      </w:r>
      <w:r>
        <w:rPr>
          <w:rFonts w:ascii="Arial" w:hAnsi="Arial" w:cs="Arial"/>
        </w:rPr>
        <w:t>pupil</w:t>
      </w:r>
      <w:r w:rsidRPr="002A67CB">
        <w:rPr>
          <w:rFonts w:ascii="Arial" w:hAnsi="Arial" w:cs="Arial"/>
        </w:rPr>
        <w:t xml:space="preserve"> is the leader in the interaction and the adult is responsive to them.</w:t>
      </w:r>
    </w:p>
    <w:p w14:paraId="5EB4D68F" w14:textId="77777777" w:rsidR="00D95AFB" w:rsidRPr="002A67CB" w:rsidRDefault="00D95AFB" w:rsidP="00D95AFB">
      <w:pPr>
        <w:pStyle w:val="ListParagraph"/>
        <w:numPr>
          <w:ilvl w:val="0"/>
          <w:numId w:val="23"/>
        </w:numPr>
        <w:jc w:val="both"/>
        <w:rPr>
          <w:rFonts w:ascii="Arial" w:hAnsi="Arial" w:cs="Arial"/>
        </w:rPr>
      </w:pPr>
      <w:r w:rsidRPr="002A67CB">
        <w:rPr>
          <w:rFonts w:ascii="Arial" w:hAnsi="Arial" w:cs="Arial"/>
        </w:rPr>
        <w:t>The interactions can be brief</w:t>
      </w:r>
      <w:r>
        <w:rPr>
          <w:rFonts w:ascii="Arial" w:hAnsi="Arial" w:cs="Arial"/>
        </w:rPr>
        <w:t xml:space="preserve"> – two to three</w:t>
      </w:r>
      <w:r w:rsidRPr="002A67CB">
        <w:rPr>
          <w:rFonts w:ascii="Arial" w:hAnsi="Arial" w:cs="Arial"/>
        </w:rPr>
        <w:t xml:space="preserve"> minutes</w:t>
      </w:r>
      <w:r>
        <w:rPr>
          <w:rFonts w:ascii="Arial" w:hAnsi="Arial" w:cs="Arial"/>
        </w:rPr>
        <w:t xml:space="preserve"> -</w:t>
      </w:r>
      <w:r w:rsidRPr="002A67CB">
        <w:rPr>
          <w:rFonts w:ascii="Arial" w:hAnsi="Arial" w:cs="Arial"/>
        </w:rPr>
        <w:t xml:space="preserve"> and take place several times throughout the day. </w:t>
      </w:r>
    </w:p>
    <w:p w14:paraId="5A98185F" w14:textId="77777777" w:rsidR="00D95AFB" w:rsidRPr="002A67CB" w:rsidRDefault="00D95AFB" w:rsidP="00D95AFB">
      <w:pPr>
        <w:pStyle w:val="ListParagraph"/>
        <w:numPr>
          <w:ilvl w:val="0"/>
          <w:numId w:val="23"/>
        </w:numPr>
        <w:jc w:val="both"/>
        <w:rPr>
          <w:rFonts w:ascii="Arial" w:hAnsi="Arial" w:cs="Arial"/>
        </w:rPr>
      </w:pPr>
      <w:r w:rsidRPr="002A67CB">
        <w:rPr>
          <w:rFonts w:ascii="Arial" w:hAnsi="Arial" w:cs="Arial"/>
        </w:rPr>
        <w:t>Play routines sometimes develop as part of these initiations</w:t>
      </w:r>
      <w:r>
        <w:rPr>
          <w:rFonts w:ascii="Arial" w:hAnsi="Arial" w:cs="Arial"/>
        </w:rPr>
        <w:t>.</w:t>
      </w:r>
      <w:r w:rsidRPr="002A67CB">
        <w:rPr>
          <w:rFonts w:ascii="Arial" w:hAnsi="Arial" w:cs="Arial"/>
        </w:rPr>
        <w:t xml:space="preserve"> </w:t>
      </w:r>
      <w:r>
        <w:rPr>
          <w:rFonts w:ascii="Arial" w:hAnsi="Arial" w:cs="Arial"/>
        </w:rPr>
        <w:t>e.g.</w:t>
      </w:r>
      <w:r w:rsidRPr="002A67CB">
        <w:rPr>
          <w:rFonts w:ascii="Arial" w:hAnsi="Arial" w:cs="Arial"/>
        </w:rPr>
        <w:t xml:space="preserve"> playing stop/go games with pouring water</w:t>
      </w:r>
      <w:r>
        <w:rPr>
          <w:rFonts w:ascii="Arial" w:hAnsi="Arial" w:cs="Arial"/>
        </w:rPr>
        <w:t>,</w:t>
      </w:r>
      <w:r w:rsidRPr="002A67CB">
        <w:rPr>
          <w:rFonts w:ascii="Arial" w:hAnsi="Arial" w:cs="Arial"/>
        </w:rPr>
        <w:t xml:space="preserve"> or exploring other sensory activities</w:t>
      </w:r>
      <w:r>
        <w:rPr>
          <w:rFonts w:ascii="Arial" w:hAnsi="Arial" w:cs="Arial"/>
        </w:rPr>
        <w:t>,</w:t>
      </w:r>
      <w:r w:rsidRPr="002A67CB">
        <w:rPr>
          <w:rFonts w:ascii="Arial" w:hAnsi="Arial" w:cs="Arial"/>
        </w:rPr>
        <w:t xml:space="preserve"> </w:t>
      </w:r>
      <w:r>
        <w:rPr>
          <w:rFonts w:ascii="Arial" w:hAnsi="Arial" w:cs="Arial"/>
        </w:rPr>
        <w:t>e.g.</w:t>
      </w:r>
      <w:r w:rsidRPr="002A67CB">
        <w:rPr>
          <w:rFonts w:ascii="Arial" w:hAnsi="Arial" w:cs="Arial"/>
        </w:rPr>
        <w:t xml:space="preserve"> putting more dried pasta in a cup.  The adult develops the routine saying</w:t>
      </w:r>
      <w:r>
        <w:rPr>
          <w:rFonts w:ascii="Arial" w:hAnsi="Arial" w:cs="Arial"/>
        </w:rPr>
        <w:t>,</w:t>
      </w:r>
      <w:r w:rsidRPr="002A67CB">
        <w:rPr>
          <w:rFonts w:ascii="Arial" w:hAnsi="Arial" w:cs="Arial"/>
        </w:rPr>
        <w:t xml:space="preserve"> </w:t>
      </w:r>
      <w:r>
        <w:rPr>
          <w:rFonts w:ascii="Arial" w:hAnsi="Arial" w:cs="Arial"/>
        </w:rPr>
        <w:t>"</w:t>
      </w:r>
      <w:r w:rsidRPr="00824747">
        <w:rPr>
          <w:rFonts w:ascii="Arial" w:hAnsi="Arial" w:cs="Arial"/>
          <w:i/>
          <w:iCs/>
        </w:rPr>
        <w:t>Ready steady…",</w:t>
      </w:r>
      <w:r w:rsidRPr="002A67CB">
        <w:rPr>
          <w:rFonts w:ascii="Arial" w:hAnsi="Arial" w:cs="Arial"/>
        </w:rPr>
        <w:t xml:space="preserve"> before waiting for eye contact, looking at the objects or possibly a vocalisation.  The </w:t>
      </w:r>
      <w:r>
        <w:rPr>
          <w:rFonts w:ascii="Arial" w:hAnsi="Arial" w:cs="Arial"/>
        </w:rPr>
        <w:t xml:space="preserve">adult then </w:t>
      </w:r>
      <w:r w:rsidRPr="002A67CB">
        <w:rPr>
          <w:rFonts w:ascii="Arial" w:hAnsi="Arial" w:cs="Arial"/>
        </w:rPr>
        <w:t>model</w:t>
      </w:r>
      <w:r>
        <w:rPr>
          <w:rFonts w:ascii="Arial" w:hAnsi="Arial" w:cs="Arial"/>
        </w:rPr>
        <w:t>s,</w:t>
      </w:r>
      <w:r w:rsidRPr="002A67CB">
        <w:rPr>
          <w:rFonts w:ascii="Arial" w:hAnsi="Arial" w:cs="Arial"/>
        </w:rPr>
        <w:t xml:space="preserve"> “</w:t>
      </w:r>
      <w:r w:rsidRPr="00E4445F">
        <w:rPr>
          <w:rFonts w:ascii="Arial" w:hAnsi="Arial" w:cs="Arial"/>
          <w:i/>
          <w:iCs/>
        </w:rPr>
        <w:t>Go</w:t>
      </w:r>
      <w:r>
        <w:rPr>
          <w:rFonts w:ascii="Arial" w:hAnsi="Arial" w:cs="Arial"/>
          <w:i/>
          <w:iCs/>
        </w:rPr>
        <w:t>!</w:t>
      </w:r>
      <w:r w:rsidRPr="002A67CB">
        <w:rPr>
          <w:rFonts w:ascii="Arial" w:hAnsi="Arial" w:cs="Arial"/>
        </w:rPr>
        <w:t>” and pour</w:t>
      </w:r>
      <w:r>
        <w:rPr>
          <w:rFonts w:ascii="Arial" w:hAnsi="Arial" w:cs="Arial"/>
        </w:rPr>
        <w:t>s</w:t>
      </w:r>
      <w:r w:rsidRPr="002A67CB">
        <w:rPr>
          <w:rFonts w:ascii="Arial" w:hAnsi="Arial" w:cs="Arial"/>
        </w:rPr>
        <w:t xml:space="preserve"> the pasta out onto </w:t>
      </w:r>
      <w:r>
        <w:rPr>
          <w:rFonts w:ascii="Arial" w:hAnsi="Arial" w:cs="Arial"/>
        </w:rPr>
        <w:t xml:space="preserve">their </w:t>
      </w:r>
      <w:r w:rsidRPr="002A67CB">
        <w:rPr>
          <w:rFonts w:ascii="Arial" w:hAnsi="Arial" w:cs="Arial"/>
        </w:rPr>
        <w:t xml:space="preserve">hands. </w:t>
      </w:r>
    </w:p>
    <w:p w14:paraId="17EBC7FC" w14:textId="77777777" w:rsidR="00D95AFB" w:rsidRPr="002A67CB" w:rsidRDefault="00D95AFB" w:rsidP="00D95AFB">
      <w:pPr>
        <w:pStyle w:val="ListParagraph"/>
        <w:numPr>
          <w:ilvl w:val="0"/>
          <w:numId w:val="23"/>
        </w:numPr>
        <w:jc w:val="both"/>
        <w:rPr>
          <w:rFonts w:ascii="Arial" w:hAnsi="Arial" w:cs="Arial"/>
        </w:rPr>
      </w:pPr>
      <w:r>
        <w:rPr>
          <w:rFonts w:ascii="Arial" w:hAnsi="Arial" w:cs="Arial"/>
        </w:rPr>
        <w:t>Ensure l</w:t>
      </w:r>
      <w:r w:rsidRPr="002A67CB">
        <w:rPr>
          <w:rFonts w:ascii="Arial" w:hAnsi="Arial" w:cs="Arial"/>
        </w:rPr>
        <w:t xml:space="preserve">ots of repetitions of enjoyable play routines and adapting </w:t>
      </w:r>
      <w:r>
        <w:rPr>
          <w:rFonts w:ascii="Arial" w:hAnsi="Arial" w:cs="Arial"/>
        </w:rPr>
        <w:t>of these</w:t>
      </w:r>
      <w:r w:rsidRPr="002A67CB">
        <w:rPr>
          <w:rFonts w:ascii="Arial" w:hAnsi="Arial" w:cs="Arial"/>
        </w:rPr>
        <w:t xml:space="preserve"> to follow the </w:t>
      </w:r>
      <w:r>
        <w:rPr>
          <w:rFonts w:ascii="Arial" w:hAnsi="Arial" w:cs="Arial"/>
        </w:rPr>
        <w:t>pupil</w:t>
      </w:r>
      <w:r w:rsidRPr="002A67CB">
        <w:rPr>
          <w:rFonts w:ascii="Arial" w:hAnsi="Arial" w:cs="Arial"/>
        </w:rPr>
        <w:t xml:space="preserve">’s interest.  </w:t>
      </w:r>
    </w:p>
    <w:p w14:paraId="4B63CF5C" w14:textId="77777777" w:rsidR="00D95AFB" w:rsidRPr="002A67CB" w:rsidRDefault="00D95AFB" w:rsidP="00D95AFB">
      <w:pPr>
        <w:pStyle w:val="ListParagraph"/>
        <w:ind w:left="0"/>
        <w:jc w:val="both"/>
        <w:rPr>
          <w:rFonts w:ascii="Arial" w:hAnsi="Arial" w:cs="Arial"/>
        </w:rPr>
      </w:pPr>
    </w:p>
    <w:p w14:paraId="4F16DAD5" w14:textId="77777777" w:rsidR="00D95AFB" w:rsidRPr="002A67CB" w:rsidRDefault="00D95AFB" w:rsidP="00D95AFB">
      <w:pPr>
        <w:pStyle w:val="ListParagraph"/>
        <w:ind w:left="0"/>
        <w:jc w:val="both"/>
        <w:rPr>
          <w:rFonts w:ascii="Arial" w:hAnsi="Arial" w:cs="Arial"/>
        </w:rPr>
      </w:pPr>
      <w:r w:rsidRPr="002A67CB">
        <w:rPr>
          <w:rFonts w:ascii="Arial" w:hAnsi="Arial" w:cs="Arial"/>
        </w:rPr>
        <w:t>Pupils may begin to initiate further interactions by approaching responsive adults, leading an adult, taking an adult's hand, or using resources in a way similar to a previous interaction/play routine.</w:t>
      </w:r>
    </w:p>
    <w:p w14:paraId="5C7849D0" w14:textId="77777777" w:rsidR="00046D6F" w:rsidRPr="004634AC" w:rsidRDefault="00046D6F" w:rsidP="00046D6F">
      <w:pPr>
        <w:pStyle w:val="ListParagraph"/>
        <w:ind w:left="0"/>
        <w:jc w:val="both"/>
        <w:rPr>
          <w:rFonts w:ascii="Arial" w:hAnsi="Arial" w:cs="Arial"/>
        </w:rPr>
      </w:pPr>
    </w:p>
    <w:p w14:paraId="2134F71D" w14:textId="77777777" w:rsidR="000E0D53" w:rsidRDefault="000E0D53" w:rsidP="000E0D53">
      <w:pPr>
        <w:pStyle w:val="ListParagraph"/>
        <w:ind w:left="0"/>
        <w:jc w:val="both"/>
        <w:rPr>
          <w:rFonts w:ascii="Arial" w:hAnsi="Arial" w:cs="Arial"/>
          <w:b/>
          <w:bCs/>
        </w:rPr>
      </w:pPr>
      <w:r>
        <w:rPr>
          <w:rFonts w:ascii="Arial" w:hAnsi="Arial" w:cs="Arial"/>
          <w:b/>
          <w:bCs/>
        </w:rPr>
        <w:t>Progression/Next steps:</w:t>
      </w:r>
    </w:p>
    <w:p w14:paraId="64B525FD" w14:textId="77777777" w:rsidR="00046D6F" w:rsidRDefault="00046D6F" w:rsidP="00046D6F">
      <w:pPr>
        <w:pStyle w:val="ListParagraph"/>
        <w:ind w:left="0"/>
        <w:jc w:val="both"/>
        <w:rPr>
          <w:rFonts w:ascii="Arial" w:hAnsi="Arial" w:cs="Arial"/>
          <w:b/>
          <w:bCs/>
        </w:rPr>
      </w:pPr>
    </w:p>
    <w:p w14:paraId="147F5426" w14:textId="792DCE5D" w:rsidR="00046D6F" w:rsidRDefault="00046D6F" w:rsidP="00046D6F">
      <w:pPr>
        <w:pStyle w:val="ListParagraph"/>
        <w:ind w:left="0"/>
        <w:jc w:val="both"/>
        <w:rPr>
          <w:rFonts w:ascii="Arial" w:hAnsi="Arial" w:cs="Arial"/>
        </w:rPr>
      </w:pPr>
      <w:r w:rsidRPr="002A67CB">
        <w:rPr>
          <w:rFonts w:ascii="Arial" w:hAnsi="Arial" w:cs="Arial"/>
        </w:rPr>
        <w:t>Developing interactions with peers, structured turn-taking activities with an adult</w:t>
      </w:r>
      <w:r w:rsidR="00822ACD">
        <w:rPr>
          <w:rFonts w:ascii="Arial" w:hAnsi="Arial" w:cs="Arial"/>
        </w:rPr>
        <w:t>,</w:t>
      </w:r>
      <w:r w:rsidRPr="002A67CB">
        <w:rPr>
          <w:rFonts w:ascii="Arial" w:hAnsi="Arial" w:cs="Arial"/>
        </w:rPr>
        <w:t xml:space="preserve"> and possibly a peer</w:t>
      </w:r>
    </w:p>
    <w:p w14:paraId="73CBE53B" w14:textId="77777777" w:rsidR="00046D6F" w:rsidRDefault="00046D6F" w:rsidP="00046D6F">
      <w:pPr>
        <w:pStyle w:val="ListParagraph"/>
        <w:ind w:left="0"/>
        <w:jc w:val="both"/>
        <w:rPr>
          <w:rFonts w:ascii="Arial" w:hAnsi="Arial" w:cs="Arial"/>
        </w:rPr>
      </w:pPr>
    </w:p>
    <w:p w14:paraId="702607CF" w14:textId="77777777" w:rsidR="00046D6F" w:rsidRDefault="00046D6F" w:rsidP="00046D6F">
      <w:pPr>
        <w:pStyle w:val="ListParagraph"/>
        <w:ind w:left="0"/>
        <w:jc w:val="both"/>
        <w:rPr>
          <w:rFonts w:ascii="Arial" w:hAnsi="Arial" w:cs="Arial"/>
          <w:b/>
          <w:bCs/>
        </w:rPr>
      </w:pPr>
      <w:r>
        <w:rPr>
          <w:rFonts w:ascii="Arial" w:hAnsi="Arial" w:cs="Arial"/>
          <w:b/>
          <w:bCs/>
        </w:rPr>
        <w:t>Resources:</w:t>
      </w:r>
    </w:p>
    <w:p w14:paraId="7E06884E" w14:textId="77777777" w:rsidR="00046D6F" w:rsidRDefault="00046D6F" w:rsidP="00046D6F">
      <w:pPr>
        <w:pStyle w:val="ListParagraph"/>
        <w:ind w:left="0"/>
        <w:jc w:val="both"/>
        <w:rPr>
          <w:rFonts w:ascii="Arial" w:hAnsi="Arial" w:cs="Arial"/>
          <w:b/>
          <w:bCs/>
        </w:rPr>
      </w:pPr>
    </w:p>
    <w:p w14:paraId="5BA81F21" w14:textId="77777777" w:rsidR="00046D6F" w:rsidRPr="00046D6F" w:rsidRDefault="00046D6F" w:rsidP="00046D6F">
      <w:pPr>
        <w:jc w:val="both"/>
        <w:rPr>
          <w:rFonts w:ascii="Arial" w:hAnsi="Arial" w:cs="Arial"/>
          <w:sz w:val="24"/>
          <w:szCs w:val="24"/>
        </w:rPr>
      </w:pPr>
      <w:r w:rsidRPr="00046D6F">
        <w:rPr>
          <w:rFonts w:ascii="Arial" w:hAnsi="Arial" w:cs="Arial"/>
          <w:sz w:val="24"/>
          <w:szCs w:val="24"/>
        </w:rPr>
        <w:t xml:space="preserve">Motivating resources within the school environment. </w:t>
      </w:r>
    </w:p>
    <w:p w14:paraId="5BBF2C7F" w14:textId="77777777" w:rsidR="00046D6F" w:rsidRPr="002A67CB" w:rsidRDefault="00046D6F" w:rsidP="00046D6F">
      <w:pPr>
        <w:pStyle w:val="ListParagraph"/>
        <w:ind w:left="0"/>
        <w:jc w:val="both"/>
        <w:rPr>
          <w:rFonts w:ascii="Arial" w:hAnsi="Arial" w:cs="Arial"/>
        </w:rPr>
      </w:pPr>
    </w:p>
    <w:p w14:paraId="1AF29320" w14:textId="77777777" w:rsidR="00822ACD" w:rsidRPr="00DC6129" w:rsidRDefault="00822ACD" w:rsidP="00822ACD">
      <w:pPr>
        <w:pStyle w:val="ListParagraph"/>
        <w:ind w:left="0"/>
        <w:jc w:val="both"/>
        <w:rPr>
          <w:rFonts w:ascii="Arial" w:hAnsi="Arial" w:cs="Arial"/>
          <w:b/>
          <w:bCs/>
        </w:rPr>
      </w:pPr>
      <w:bookmarkStart w:id="23" w:name="_Hlk150846690"/>
      <w:bookmarkEnd w:id="19"/>
      <w:r w:rsidRPr="00DC6129">
        <w:rPr>
          <w:rFonts w:ascii="Arial" w:hAnsi="Arial" w:cs="Arial"/>
        </w:rPr>
        <w:t>Further information regarding interaction interventions</w:t>
      </w:r>
      <w:r>
        <w:rPr>
          <w:rFonts w:ascii="Arial" w:hAnsi="Arial" w:cs="Arial"/>
        </w:rPr>
        <w:t xml:space="preserve"> can be found in</w:t>
      </w:r>
      <w:r w:rsidRPr="00DC6129">
        <w:rPr>
          <w:rFonts w:ascii="Arial" w:hAnsi="Arial" w:cs="Arial"/>
        </w:rPr>
        <w:t xml:space="preserve"> </w:t>
      </w:r>
      <w:r>
        <w:rPr>
          <w:rFonts w:ascii="Arial" w:hAnsi="Arial" w:cs="Arial"/>
          <w:b/>
          <w:bCs/>
        </w:rPr>
        <w:t>The Intensive Interaction Handbook</w:t>
      </w:r>
      <w:r w:rsidRPr="00DC6129">
        <w:rPr>
          <w:rFonts w:ascii="Arial" w:hAnsi="Arial" w:cs="Arial"/>
        </w:rPr>
        <w:t xml:space="preserve"> by Dave Hewitt</w:t>
      </w:r>
      <w:r>
        <w:rPr>
          <w:rFonts w:ascii="Arial" w:hAnsi="Arial" w:cs="Arial"/>
        </w:rPr>
        <w:t>,</w:t>
      </w:r>
      <w:r w:rsidRPr="00DC6129">
        <w:rPr>
          <w:rFonts w:ascii="Arial" w:hAnsi="Arial" w:cs="Arial"/>
        </w:rPr>
        <w:t xml:space="preserve"> or</w:t>
      </w:r>
      <w:r>
        <w:rPr>
          <w:rFonts w:ascii="Arial" w:hAnsi="Arial" w:cs="Arial"/>
        </w:rPr>
        <w:t xml:space="preserve"> through</w:t>
      </w:r>
      <w:r w:rsidRPr="00DC6129">
        <w:rPr>
          <w:rFonts w:ascii="Arial" w:hAnsi="Arial" w:cs="Arial"/>
        </w:rPr>
        <w:t xml:space="preserve"> </w:t>
      </w:r>
      <w:r>
        <w:rPr>
          <w:rFonts w:ascii="Arial" w:hAnsi="Arial" w:cs="Arial"/>
          <w:b/>
          <w:bCs/>
        </w:rPr>
        <w:t>T</w:t>
      </w:r>
      <w:r w:rsidRPr="009E7D43">
        <w:rPr>
          <w:rFonts w:ascii="Arial" w:hAnsi="Arial" w:cs="Arial"/>
          <w:b/>
          <w:bCs/>
        </w:rPr>
        <w:t>he Curiosity Programme</w:t>
      </w:r>
      <w:r w:rsidRPr="00DC6129">
        <w:rPr>
          <w:rFonts w:ascii="Arial" w:hAnsi="Arial" w:cs="Arial"/>
        </w:rPr>
        <w:t xml:space="preserve"> by Gina Davies. </w:t>
      </w:r>
    </w:p>
    <w:bookmarkEnd w:id="23"/>
    <w:p w14:paraId="66348EEE" w14:textId="77777777" w:rsidR="004121D8" w:rsidRDefault="004121D8" w:rsidP="004121D8">
      <w:pPr>
        <w:pStyle w:val="ListParagraph"/>
        <w:ind w:left="360"/>
      </w:pPr>
    </w:p>
    <w:p w14:paraId="5636B011" w14:textId="04DDD597" w:rsidR="00750A43" w:rsidRPr="00750A43" w:rsidRDefault="00750A43" w:rsidP="00750A43">
      <w:pPr>
        <w:pStyle w:val="PlainText"/>
        <w:jc w:val="both"/>
        <w:rPr>
          <w:rFonts w:ascii="Arial" w:hAnsi="Arial" w:cs="Arial"/>
          <w:sz w:val="24"/>
          <w:szCs w:val="24"/>
        </w:rPr>
      </w:pPr>
      <w:r w:rsidRPr="00750A43">
        <w:rPr>
          <w:rFonts w:ascii="Arial" w:hAnsi="Arial" w:cs="Arial"/>
          <w:sz w:val="24"/>
          <w:szCs w:val="24"/>
        </w:rPr>
        <w:t xml:space="preserve">Please note, in order for Intensive Interaction to have maximum impact, and to understand the principles, practice and implications of this approach, please access further information and training from the Intensive Interaction Institute </w:t>
      </w:r>
      <w:hyperlink r:id="rId37" w:history="1">
        <w:r w:rsidRPr="00965877">
          <w:rPr>
            <w:rStyle w:val="Hyperlink"/>
            <w:rFonts w:ascii="Arial" w:hAnsi="Arial" w:cs="Arial"/>
            <w:sz w:val="24"/>
            <w:szCs w:val="24"/>
          </w:rPr>
          <w:t>here</w:t>
        </w:r>
      </w:hyperlink>
      <w:r w:rsidRPr="00750A43">
        <w:rPr>
          <w:rFonts w:ascii="Arial" w:hAnsi="Arial" w:cs="Arial"/>
          <w:sz w:val="24"/>
          <w:szCs w:val="24"/>
        </w:rPr>
        <w:t xml:space="preserve"> </w:t>
      </w:r>
    </w:p>
    <w:p w14:paraId="381E5AF0" w14:textId="77777777" w:rsidR="00046D6F" w:rsidRDefault="00046D6F" w:rsidP="004121D8">
      <w:pPr>
        <w:pStyle w:val="ListParagraph"/>
        <w:ind w:left="360"/>
      </w:pPr>
    </w:p>
    <w:p w14:paraId="694EC1CE" w14:textId="77777777" w:rsidR="00046D6F" w:rsidRDefault="00046D6F" w:rsidP="004121D8">
      <w:pPr>
        <w:pStyle w:val="ListParagraph"/>
        <w:ind w:left="360"/>
      </w:pPr>
    </w:p>
    <w:p w14:paraId="1C6991F7" w14:textId="77777777" w:rsidR="00D95AFB" w:rsidRDefault="00D95AFB" w:rsidP="004121D8">
      <w:pPr>
        <w:pStyle w:val="ListParagraph"/>
        <w:ind w:left="360"/>
      </w:pPr>
    </w:p>
    <w:p w14:paraId="28929A3D" w14:textId="77777777" w:rsidR="00046D6F" w:rsidRPr="00052C00" w:rsidRDefault="00046D6F" w:rsidP="00046D6F">
      <w:pPr>
        <w:jc w:val="both"/>
        <w:rPr>
          <w:rFonts w:ascii="Arial" w:hAnsi="Arial" w:cs="Arial"/>
          <w:b/>
          <w:bCs/>
          <w:sz w:val="24"/>
          <w:szCs w:val="24"/>
        </w:rPr>
      </w:pPr>
      <w:r w:rsidRPr="00052C00">
        <w:rPr>
          <w:rFonts w:ascii="Arial" w:hAnsi="Arial" w:cs="Arial"/>
          <w:b/>
          <w:bCs/>
          <w:sz w:val="24"/>
          <w:szCs w:val="24"/>
        </w:rPr>
        <w:t>PIVATS Listening &amp; Understanding Milestone P2(ii)</w:t>
      </w:r>
    </w:p>
    <w:p w14:paraId="1B33EBA8" w14:textId="77777777" w:rsidR="00046D6F" w:rsidRPr="00DA2405" w:rsidRDefault="00046D6F" w:rsidP="00046D6F">
      <w:pPr>
        <w:pStyle w:val="Heading1"/>
        <w:numPr>
          <w:ilvl w:val="0"/>
          <w:numId w:val="15"/>
        </w:numPr>
        <w:ind w:left="0" w:firstLine="0"/>
        <w:rPr>
          <w:rFonts w:ascii="Arial" w:hAnsi="Arial" w:cs="Arial"/>
          <w:b/>
          <w:bCs/>
          <w:color w:val="auto"/>
          <w:sz w:val="36"/>
          <w:szCs w:val="36"/>
        </w:rPr>
      </w:pPr>
      <w:bookmarkStart w:id="24" w:name="Activity_5"/>
      <w:bookmarkEnd w:id="24"/>
      <w:r>
        <w:rPr>
          <w:rFonts w:ascii="Arial" w:hAnsi="Arial" w:cs="Arial"/>
          <w:b/>
          <w:bCs/>
          <w:color w:val="auto"/>
          <w:sz w:val="36"/>
          <w:szCs w:val="36"/>
        </w:rPr>
        <w:t xml:space="preserve"> </w:t>
      </w:r>
      <w:bookmarkStart w:id="25" w:name="_Toc174655819"/>
      <w:bookmarkStart w:id="26" w:name="_Toc187306176"/>
      <w:r w:rsidRPr="00DA2405">
        <w:rPr>
          <w:rFonts w:ascii="Arial" w:hAnsi="Arial" w:cs="Arial"/>
          <w:b/>
          <w:bCs/>
          <w:color w:val="auto"/>
          <w:sz w:val="36"/>
          <w:szCs w:val="36"/>
        </w:rPr>
        <w:t>Offering Simple Choices with Objects</w:t>
      </w:r>
      <w:bookmarkEnd w:id="25"/>
      <w:bookmarkEnd w:id="26"/>
    </w:p>
    <w:p w14:paraId="31E4492D" w14:textId="77777777" w:rsidR="00046D6F" w:rsidRDefault="00046D6F" w:rsidP="00046D6F">
      <w:pPr>
        <w:pStyle w:val="ListParagraph"/>
        <w:ind w:left="0"/>
        <w:rPr>
          <w:rFonts w:ascii="Arial" w:hAnsi="Arial" w:cs="Arial"/>
          <w:b/>
          <w:bCs/>
        </w:rPr>
      </w:pPr>
    </w:p>
    <w:p w14:paraId="1DD7FF38" w14:textId="3A756667" w:rsidR="00046D6F" w:rsidRPr="00046D6F" w:rsidRDefault="00046D6F" w:rsidP="00046D6F">
      <w:pPr>
        <w:pStyle w:val="ListParagraph"/>
        <w:ind w:left="0"/>
        <w:rPr>
          <w:rFonts w:ascii="Arial" w:hAnsi="Arial" w:cs="Arial"/>
          <w:b/>
          <w:bCs/>
        </w:rPr>
      </w:pPr>
      <w:r w:rsidRPr="00046D6F">
        <w:rPr>
          <w:rFonts w:ascii="Arial" w:hAnsi="Arial" w:cs="Arial"/>
          <w:b/>
          <w:bCs/>
        </w:rPr>
        <w:t xml:space="preserve">When to </w:t>
      </w:r>
      <w:r w:rsidR="00F86219">
        <w:rPr>
          <w:rFonts w:ascii="Arial" w:hAnsi="Arial" w:cs="Arial"/>
          <w:b/>
          <w:bCs/>
        </w:rPr>
        <w:t>u</w:t>
      </w:r>
      <w:r w:rsidRPr="00046D6F">
        <w:rPr>
          <w:rFonts w:ascii="Arial" w:hAnsi="Arial" w:cs="Arial"/>
          <w:b/>
          <w:bCs/>
        </w:rPr>
        <w:t>se:</w:t>
      </w:r>
    </w:p>
    <w:p w14:paraId="0266BFD8" w14:textId="77777777" w:rsidR="00046D6F" w:rsidRPr="00046D6F" w:rsidRDefault="00046D6F" w:rsidP="00046D6F">
      <w:pPr>
        <w:pStyle w:val="ListParagraph"/>
        <w:ind w:left="0"/>
        <w:rPr>
          <w:rFonts w:ascii="Arial" w:hAnsi="Arial" w:cs="Arial"/>
          <w:b/>
          <w:bCs/>
        </w:rPr>
      </w:pPr>
    </w:p>
    <w:p w14:paraId="3ADA734C" w14:textId="7B8421D4" w:rsidR="00046D6F" w:rsidRPr="00046D6F" w:rsidRDefault="00046D6F" w:rsidP="00046D6F">
      <w:pPr>
        <w:jc w:val="both"/>
        <w:rPr>
          <w:rFonts w:ascii="Arial" w:hAnsi="Arial" w:cs="Arial"/>
          <w:sz w:val="24"/>
          <w:szCs w:val="24"/>
        </w:rPr>
      </w:pPr>
      <w:r w:rsidRPr="00046D6F">
        <w:rPr>
          <w:rFonts w:ascii="Arial" w:hAnsi="Arial" w:cs="Arial"/>
          <w:sz w:val="24"/>
          <w:szCs w:val="24"/>
        </w:rPr>
        <w:t xml:space="preserve">Offer </w:t>
      </w:r>
      <w:r w:rsidR="00F86219">
        <w:rPr>
          <w:rFonts w:ascii="Arial" w:hAnsi="Arial" w:cs="Arial"/>
          <w:sz w:val="24"/>
          <w:szCs w:val="24"/>
        </w:rPr>
        <w:t xml:space="preserve">to the pupil the </w:t>
      </w:r>
      <w:r w:rsidRPr="00046D6F">
        <w:rPr>
          <w:rFonts w:ascii="Arial" w:hAnsi="Arial" w:cs="Arial"/>
          <w:sz w:val="24"/>
          <w:szCs w:val="24"/>
        </w:rPr>
        <w:t xml:space="preserve">choice of </w:t>
      </w:r>
      <w:r w:rsidR="00F86219">
        <w:rPr>
          <w:rFonts w:ascii="Arial" w:hAnsi="Arial" w:cs="Arial"/>
          <w:sz w:val="24"/>
          <w:szCs w:val="24"/>
        </w:rPr>
        <w:t>two</w:t>
      </w:r>
      <w:r w:rsidRPr="00046D6F">
        <w:rPr>
          <w:rFonts w:ascii="Arial" w:hAnsi="Arial" w:cs="Arial"/>
          <w:sz w:val="24"/>
          <w:szCs w:val="24"/>
        </w:rPr>
        <w:t xml:space="preserve"> items </w:t>
      </w:r>
      <w:r w:rsidR="00F86219">
        <w:rPr>
          <w:rFonts w:ascii="Arial" w:hAnsi="Arial" w:cs="Arial"/>
          <w:sz w:val="24"/>
          <w:szCs w:val="24"/>
        </w:rPr>
        <w:t>from</w:t>
      </w:r>
      <w:r w:rsidRPr="00046D6F">
        <w:rPr>
          <w:rFonts w:ascii="Arial" w:hAnsi="Arial" w:cs="Arial"/>
          <w:sz w:val="24"/>
          <w:szCs w:val="24"/>
        </w:rPr>
        <w:t xml:space="preserve"> resources within activities</w:t>
      </w:r>
      <w:r w:rsidR="00F86219">
        <w:rPr>
          <w:rFonts w:ascii="Arial" w:hAnsi="Arial" w:cs="Arial"/>
          <w:sz w:val="24"/>
          <w:szCs w:val="24"/>
        </w:rPr>
        <w:t>,</w:t>
      </w:r>
      <w:r w:rsidRPr="00046D6F">
        <w:rPr>
          <w:rFonts w:ascii="Arial" w:hAnsi="Arial" w:cs="Arial"/>
          <w:sz w:val="24"/>
          <w:szCs w:val="24"/>
        </w:rPr>
        <w:t xml:space="preserve"> e.g. squish ball or feathers during sensory activity, or food items at snack/lunch.</w:t>
      </w:r>
    </w:p>
    <w:p w14:paraId="6985FC6E" w14:textId="77777777" w:rsidR="00046D6F" w:rsidRPr="00046D6F" w:rsidRDefault="00046D6F" w:rsidP="00046D6F">
      <w:pPr>
        <w:jc w:val="both"/>
        <w:rPr>
          <w:rFonts w:ascii="Arial" w:hAnsi="Arial" w:cs="Arial"/>
          <w:sz w:val="24"/>
          <w:szCs w:val="24"/>
        </w:rPr>
      </w:pPr>
    </w:p>
    <w:p w14:paraId="5432064A" w14:textId="4BBA2BB4" w:rsidR="00046D6F" w:rsidRPr="00046D6F" w:rsidRDefault="00046D6F" w:rsidP="00046D6F">
      <w:pPr>
        <w:jc w:val="both"/>
        <w:rPr>
          <w:rFonts w:ascii="Arial" w:hAnsi="Arial" w:cs="Arial"/>
          <w:b/>
          <w:bCs/>
          <w:sz w:val="24"/>
          <w:szCs w:val="24"/>
        </w:rPr>
      </w:pPr>
      <w:r w:rsidRPr="00046D6F">
        <w:rPr>
          <w:rFonts w:ascii="Arial" w:hAnsi="Arial" w:cs="Arial"/>
          <w:b/>
          <w:bCs/>
          <w:sz w:val="24"/>
          <w:szCs w:val="24"/>
        </w:rPr>
        <w:t>Description</w:t>
      </w:r>
      <w:r w:rsidR="00BC7451">
        <w:rPr>
          <w:rFonts w:ascii="Arial" w:hAnsi="Arial" w:cs="Arial"/>
          <w:b/>
          <w:bCs/>
          <w:sz w:val="24"/>
          <w:szCs w:val="24"/>
        </w:rPr>
        <w:t xml:space="preserve"> of activity</w:t>
      </w:r>
      <w:r w:rsidRPr="00046D6F">
        <w:rPr>
          <w:rFonts w:ascii="Arial" w:hAnsi="Arial" w:cs="Arial"/>
          <w:b/>
          <w:bCs/>
          <w:sz w:val="24"/>
          <w:szCs w:val="24"/>
        </w:rPr>
        <w:t>:</w:t>
      </w:r>
    </w:p>
    <w:p w14:paraId="1E28282A" w14:textId="77777777" w:rsidR="00046D6F" w:rsidRPr="00046D6F" w:rsidRDefault="00046D6F" w:rsidP="00046D6F">
      <w:pPr>
        <w:jc w:val="both"/>
        <w:rPr>
          <w:rFonts w:ascii="Arial" w:hAnsi="Arial" w:cs="Arial"/>
          <w:sz w:val="24"/>
          <w:szCs w:val="24"/>
        </w:rPr>
      </w:pPr>
    </w:p>
    <w:p w14:paraId="06A28E97" w14:textId="1EF4D119" w:rsidR="00D95AFB" w:rsidRPr="00046D6F" w:rsidRDefault="00D95AFB" w:rsidP="00D95AFB">
      <w:pPr>
        <w:pStyle w:val="ListParagraph"/>
        <w:numPr>
          <w:ilvl w:val="0"/>
          <w:numId w:val="20"/>
        </w:numPr>
        <w:spacing w:after="160" w:line="259" w:lineRule="auto"/>
        <w:jc w:val="both"/>
        <w:rPr>
          <w:rFonts w:ascii="Arial" w:hAnsi="Arial" w:cs="Arial"/>
        </w:rPr>
      </w:pPr>
      <w:r w:rsidRPr="00046D6F">
        <w:rPr>
          <w:rFonts w:ascii="Arial" w:hAnsi="Arial" w:cs="Arial"/>
        </w:rPr>
        <w:t xml:space="preserve">Have </w:t>
      </w:r>
      <w:r>
        <w:rPr>
          <w:rFonts w:ascii="Arial" w:hAnsi="Arial" w:cs="Arial"/>
        </w:rPr>
        <w:t>two</w:t>
      </w:r>
      <w:r w:rsidRPr="00046D6F">
        <w:rPr>
          <w:rFonts w:ascii="Arial" w:hAnsi="Arial" w:cs="Arial"/>
        </w:rPr>
        <w:t xml:space="preserve"> items/objects ready. </w:t>
      </w:r>
    </w:p>
    <w:p w14:paraId="2544DE58" w14:textId="77777777" w:rsidR="00D95AFB" w:rsidRPr="00046D6F" w:rsidRDefault="00D95AFB" w:rsidP="00D95AFB">
      <w:pPr>
        <w:pStyle w:val="ListParagraph"/>
        <w:numPr>
          <w:ilvl w:val="0"/>
          <w:numId w:val="20"/>
        </w:numPr>
        <w:spacing w:after="160" w:line="259" w:lineRule="auto"/>
        <w:jc w:val="both"/>
        <w:rPr>
          <w:rFonts w:ascii="Arial" w:hAnsi="Arial" w:cs="Arial"/>
        </w:rPr>
      </w:pPr>
      <w:r w:rsidRPr="00046D6F">
        <w:rPr>
          <w:rFonts w:ascii="Arial" w:hAnsi="Arial" w:cs="Arial"/>
        </w:rPr>
        <w:t>When first introducing choice making</w:t>
      </w:r>
      <w:r>
        <w:rPr>
          <w:rFonts w:ascii="Arial" w:hAnsi="Arial" w:cs="Arial"/>
        </w:rPr>
        <w:t>,</w:t>
      </w:r>
      <w:r w:rsidRPr="00046D6F">
        <w:rPr>
          <w:rFonts w:ascii="Arial" w:hAnsi="Arial" w:cs="Arial"/>
        </w:rPr>
        <w:t xml:space="preserve"> it is a good idea to use a preferred item and a non-preferred item</w:t>
      </w:r>
      <w:r>
        <w:rPr>
          <w:rFonts w:ascii="Arial" w:hAnsi="Arial" w:cs="Arial"/>
        </w:rPr>
        <w:t>.</w:t>
      </w:r>
    </w:p>
    <w:p w14:paraId="5E12A53E" w14:textId="77777777" w:rsidR="00D95AFB" w:rsidRPr="00046D6F" w:rsidRDefault="00D95AFB" w:rsidP="00D95AFB">
      <w:pPr>
        <w:pStyle w:val="ListParagraph"/>
        <w:numPr>
          <w:ilvl w:val="0"/>
          <w:numId w:val="20"/>
        </w:numPr>
        <w:spacing w:after="160" w:line="259" w:lineRule="auto"/>
        <w:jc w:val="both"/>
        <w:rPr>
          <w:rFonts w:ascii="Arial" w:hAnsi="Arial" w:cs="Arial"/>
        </w:rPr>
      </w:pPr>
      <w:r w:rsidRPr="00046D6F">
        <w:rPr>
          <w:rFonts w:ascii="Arial" w:hAnsi="Arial" w:cs="Arial"/>
        </w:rPr>
        <w:t>You may need to make adaptations to where you hold the items if the pupil has a visual impairment.</w:t>
      </w:r>
    </w:p>
    <w:p w14:paraId="0C5A1C1C" w14:textId="77777777" w:rsidR="00D95AFB" w:rsidRPr="00046D6F" w:rsidRDefault="00D95AFB" w:rsidP="00D95AFB">
      <w:pPr>
        <w:pStyle w:val="ListParagraph"/>
        <w:numPr>
          <w:ilvl w:val="0"/>
          <w:numId w:val="20"/>
        </w:numPr>
        <w:spacing w:after="160" w:line="259" w:lineRule="auto"/>
        <w:jc w:val="both"/>
        <w:rPr>
          <w:rFonts w:ascii="Arial" w:hAnsi="Arial" w:cs="Arial"/>
        </w:rPr>
      </w:pPr>
      <w:r w:rsidRPr="00046D6F">
        <w:rPr>
          <w:rFonts w:ascii="Arial" w:hAnsi="Arial" w:cs="Arial"/>
        </w:rPr>
        <w:t>Hold one item up in the centre of the pupil’s visual field and name it.</w:t>
      </w:r>
    </w:p>
    <w:p w14:paraId="77F516D1" w14:textId="77777777" w:rsidR="00D95AFB" w:rsidRPr="00046D6F" w:rsidRDefault="00D95AFB" w:rsidP="00D95AFB">
      <w:pPr>
        <w:pStyle w:val="ListParagraph"/>
        <w:numPr>
          <w:ilvl w:val="0"/>
          <w:numId w:val="20"/>
        </w:numPr>
        <w:spacing w:after="160" w:line="259" w:lineRule="auto"/>
        <w:jc w:val="both"/>
        <w:rPr>
          <w:rFonts w:ascii="Arial" w:hAnsi="Arial" w:cs="Arial"/>
        </w:rPr>
      </w:pPr>
      <w:r w:rsidRPr="00046D6F">
        <w:rPr>
          <w:rFonts w:ascii="Arial" w:hAnsi="Arial" w:cs="Arial"/>
        </w:rPr>
        <w:t>Move it to the side or put it down if you need to.</w:t>
      </w:r>
    </w:p>
    <w:p w14:paraId="1079360E" w14:textId="77777777" w:rsidR="00D95AFB" w:rsidRPr="00046D6F" w:rsidRDefault="00D95AFB" w:rsidP="00D95AFB">
      <w:pPr>
        <w:pStyle w:val="ListParagraph"/>
        <w:numPr>
          <w:ilvl w:val="0"/>
          <w:numId w:val="20"/>
        </w:numPr>
        <w:spacing w:after="160" w:line="259" w:lineRule="auto"/>
        <w:jc w:val="both"/>
        <w:rPr>
          <w:rFonts w:ascii="Arial" w:hAnsi="Arial" w:cs="Arial"/>
        </w:rPr>
      </w:pPr>
      <w:r w:rsidRPr="00046D6F">
        <w:rPr>
          <w:rFonts w:ascii="Arial" w:hAnsi="Arial" w:cs="Arial"/>
        </w:rPr>
        <w:t>Hold the second item up in the centre of the pupil’s visual field and name it.</w:t>
      </w:r>
    </w:p>
    <w:p w14:paraId="151B80BE" w14:textId="77777777" w:rsidR="00D95AFB" w:rsidRPr="00046D6F" w:rsidRDefault="00D95AFB" w:rsidP="00D95AFB">
      <w:pPr>
        <w:pStyle w:val="ListParagraph"/>
        <w:numPr>
          <w:ilvl w:val="0"/>
          <w:numId w:val="20"/>
        </w:numPr>
        <w:spacing w:after="160" w:line="259" w:lineRule="auto"/>
        <w:jc w:val="both"/>
        <w:rPr>
          <w:rFonts w:ascii="Arial" w:hAnsi="Arial" w:cs="Arial"/>
        </w:rPr>
      </w:pPr>
      <w:r w:rsidRPr="00046D6F">
        <w:rPr>
          <w:rFonts w:ascii="Arial" w:hAnsi="Arial" w:cs="Arial"/>
        </w:rPr>
        <w:t>Move it to the other side.</w:t>
      </w:r>
    </w:p>
    <w:p w14:paraId="5B26C1B4" w14:textId="77777777" w:rsidR="00D95AFB" w:rsidRPr="00046D6F" w:rsidRDefault="00D95AFB" w:rsidP="00D95AFB">
      <w:pPr>
        <w:pStyle w:val="ListParagraph"/>
        <w:numPr>
          <w:ilvl w:val="0"/>
          <w:numId w:val="20"/>
        </w:numPr>
        <w:spacing w:after="160" w:line="259" w:lineRule="auto"/>
        <w:jc w:val="both"/>
        <w:rPr>
          <w:rFonts w:ascii="Arial" w:hAnsi="Arial" w:cs="Arial"/>
        </w:rPr>
      </w:pPr>
      <w:r w:rsidRPr="00046D6F">
        <w:rPr>
          <w:rFonts w:ascii="Arial" w:hAnsi="Arial" w:cs="Arial"/>
        </w:rPr>
        <w:t>Pick up the first item if you put it down so you have one item in each hand.</w:t>
      </w:r>
    </w:p>
    <w:p w14:paraId="78E1F792" w14:textId="77777777" w:rsidR="00D95AFB" w:rsidRPr="00046D6F" w:rsidRDefault="00D95AFB" w:rsidP="00D95AFB">
      <w:pPr>
        <w:pStyle w:val="ListParagraph"/>
        <w:numPr>
          <w:ilvl w:val="0"/>
          <w:numId w:val="20"/>
        </w:numPr>
        <w:spacing w:after="160" w:line="259" w:lineRule="auto"/>
        <w:jc w:val="both"/>
        <w:rPr>
          <w:rFonts w:ascii="Arial" w:hAnsi="Arial" w:cs="Arial"/>
        </w:rPr>
      </w:pPr>
      <w:r w:rsidRPr="00046D6F">
        <w:rPr>
          <w:rFonts w:ascii="Arial" w:hAnsi="Arial" w:cs="Arial"/>
        </w:rPr>
        <w:t>Say</w:t>
      </w:r>
      <w:r>
        <w:rPr>
          <w:rFonts w:ascii="Arial" w:hAnsi="Arial" w:cs="Arial"/>
        </w:rPr>
        <w:t>,</w:t>
      </w:r>
      <w:r w:rsidRPr="00046D6F">
        <w:rPr>
          <w:rFonts w:ascii="Arial" w:hAnsi="Arial" w:cs="Arial"/>
        </w:rPr>
        <w:t xml:space="preserve"> “</w:t>
      </w:r>
      <w:r w:rsidRPr="000008B5">
        <w:rPr>
          <w:rFonts w:ascii="Arial" w:hAnsi="Arial" w:cs="Arial"/>
          <w:i/>
          <w:iCs/>
        </w:rPr>
        <w:t>Do you want X or Y?”</w:t>
      </w:r>
      <w:r w:rsidRPr="00046D6F">
        <w:rPr>
          <w:rFonts w:ascii="Arial" w:hAnsi="Arial" w:cs="Arial"/>
        </w:rPr>
        <w:t xml:space="preserve"> highlighting the items </w:t>
      </w:r>
      <w:r>
        <w:rPr>
          <w:rFonts w:ascii="Arial" w:hAnsi="Arial" w:cs="Arial"/>
        </w:rPr>
        <w:t xml:space="preserve">by moving them </w:t>
      </w:r>
      <w:r w:rsidRPr="00046D6F">
        <w:rPr>
          <w:rFonts w:ascii="Arial" w:hAnsi="Arial" w:cs="Arial"/>
        </w:rPr>
        <w:t xml:space="preserve">as you name them. </w:t>
      </w:r>
    </w:p>
    <w:p w14:paraId="0FE38C6F" w14:textId="77777777" w:rsidR="00D95AFB" w:rsidRPr="00046D6F" w:rsidRDefault="00D95AFB" w:rsidP="00D95AFB">
      <w:pPr>
        <w:pStyle w:val="ListParagraph"/>
        <w:numPr>
          <w:ilvl w:val="0"/>
          <w:numId w:val="20"/>
        </w:numPr>
        <w:spacing w:after="160" w:line="259" w:lineRule="auto"/>
        <w:jc w:val="both"/>
        <w:rPr>
          <w:rFonts w:ascii="Arial" w:hAnsi="Arial" w:cs="Arial"/>
        </w:rPr>
      </w:pPr>
      <w:r w:rsidRPr="00046D6F">
        <w:rPr>
          <w:rFonts w:ascii="Arial" w:hAnsi="Arial" w:cs="Arial"/>
        </w:rPr>
        <w:t xml:space="preserve">Give the pupil plenty of time to process the information.  </w:t>
      </w:r>
    </w:p>
    <w:p w14:paraId="278F437C" w14:textId="77777777" w:rsidR="00D95AFB" w:rsidRPr="00046D6F" w:rsidRDefault="00D95AFB" w:rsidP="00D95AFB">
      <w:pPr>
        <w:pStyle w:val="ListParagraph"/>
        <w:numPr>
          <w:ilvl w:val="0"/>
          <w:numId w:val="20"/>
        </w:numPr>
        <w:spacing w:after="160" w:line="259" w:lineRule="auto"/>
        <w:jc w:val="both"/>
        <w:rPr>
          <w:rFonts w:ascii="Arial" w:hAnsi="Arial" w:cs="Arial"/>
        </w:rPr>
      </w:pPr>
      <w:r w:rsidRPr="00046D6F">
        <w:rPr>
          <w:rFonts w:ascii="Arial" w:hAnsi="Arial" w:cs="Arial"/>
        </w:rPr>
        <w:t>If the pupil reaches for one item – name it and pass it to them.</w:t>
      </w:r>
    </w:p>
    <w:p w14:paraId="3E1CB8A0" w14:textId="77777777" w:rsidR="00D95AFB" w:rsidRPr="00046D6F" w:rsidRDefault="00D95AFB" w:rsidP="00D95AFB">
      <w:pPr>
        <w:pStyle w:val="ListParagraph"/>
        <w:numPr>
          <w:ilvl w:val="0"/>
          <w:numId w:val="20"/>
        </w:numPr>
        <w:spacing w:after="160" w:line="259" w:lineRule="auto"/>
        <w:jc w:val="both"/>
        <w:rPr>
          <w:rFonts w:ascii="Arial" w:hAnsi="Arial" w:cs="Arial"/>
        </w:rPr>
      </w:pPr>
      <w:r w:rsidRPr="00046D6F">
        <w:rPr>
          <w:rFonts w:ascii="Arial" w:hAnsi="Arial" w:cs="Arial"/>
        </w:rPr>
        <w:t>If the pupil eye points to one item – name it and pass it to them.</w:t>
      </w:r>
    </w:p>
    <w:p w14:paraId="6EE39E06" w14:textId="77777777" w:rsidR="00D95AFB" w:rsidRPr="00046D6F" w:rsidRDefault="00D95AFB" w:rsidP="00D95AFB">
      <w:pPr>
        <w:pStyle w:val="ListParagraph"/>
        <w:numPr>
          <w:ilvl w:val="0"/>
          <w:numId w:val="20"/>
        </w:numPr>
        <w:spacing w:after="160" w:line="259" w:lineRule="auto"/>
        <w:jc w:val="both"/>
        <w:rPr>
          <w:rFonts w:ascii="Arial" w:hAnsi="Arial" w:cs="Arial"/>
        </w:rPr>
      </w:pPr>
      <w:r w:rsidRPr="00046D6F">
        <w:rPr>
          <w:rFonts w:ascii="Arial" w:hAnsi="Arial" w:cs="Arial"/>
        </w:rPr>
        <w:t>If the pupil reaches/eye points for both items – pull them back slightly out of reach, say</w:t>
      </w:r>
      <w:r>
        <w:rPr>
          <w:rFonts w:ascii="Arial" w:hAnsi="Arial" w:cs="Arial"/>
        </w:rPr>
        <w:t>,</w:t>
      </w:r>
      <w:r w:rsidRPr="00046D6F">
        <w:rPr>
          <w:rFonts w:ascii="Arial" w:hAnsi="Arial" w:cs="Arial"/>
        </w:rPr>
        <w:t xml:space="preserve"> “</w:t>
      </w:r>
      <w:r w:rsidRPr="00B44ED6">
        <w:rPr>
          <w:rFonts w:ascii="Arial" w:hAnsi="Arial" w:cs="Arial"/>
          <w:i/>
          <w:iCs/>
        </w:rPr>
        <w:t>X or Y?</w:t>
      </w:r>
      <w:r w:rsidRPr="00046D6F">
        <w:rPr>
          <w:rFonts w:ascii="Arial" w:hAnsi="Arial" w:cs="Arial"/>
        </w:rPr>
        <w:t>” highlighting the item</w:t>
      </w:r>
      <w:r>
        <w:rPr>
          <w:rFonts w:ascii="Arial" w:hAnsi="Arial" w:cs="Arial"/>
        </w:rPr>
        <w:t xml:space="preserve"> with movement again</w:t>
      </w:r>
      <w:r w:rsidRPr="00046D6F">
        <w:rPr>
          <w:rFonts w:ascii="Arial" w:hAnsi="Arial" w:cs="Arial"/>
        </w:rPr>
        <w:t xml:space="preserve"> as you name it. You may want to move the items further apart from each other. </w:t>
      </w:r>
    </w:p>
    <w:p w14:paraId="2D324C75" w14:textId="77777777" w:rsidR="00D95AFB" w:rsidRPr="00046D6F" w:rsidRDefault="00D95AFB" w:rsidP="00D95AFB">
      <w:pPr>
        <w:pStyle w:val="ListParagraph"/>
        <w:numPr>
          <w:ilvl w:val="0"/>
          <w:numId w:val="20"/>
        </w:numPr>
        <w:spacing w:after="160" w:line="259" w:lineRule="auto"/>
        <w:jc w:val="both"/>
        <w:rPr>
          <w:rFonts w:ascii="Arial" w:hAnsi="Arial" w:cs="Arial"/>
        </w:rPr>
      </w:pPr>
      <w:r w:rsidRPr="00046D6F">
        <w:rPr>
          <w:rFonts w:ascii="Arial" w:hAnsi="Arial" w:cs="Arial"/>
        </w:rPr>
        <w:t>If the pupil reaches/eye points for an item</w:t>
      </w:r>
      <w:r>
        <w:rPr>
          <w:rFonts w:ascii="Arial" w:hAnsi="Arial" w:cs="Arial"/>
        </w:rPr>
        <w:t xml:space="preserve"> which, </w:t>
      </w:r>
      <w:r w:rsidRPr="00046D6F">
        <w:rPr>
          <w:rFonts w:ascii="Arial" w:hAnsi="Arial" w:cs="Arial"/>
        </w:rPr>
        <w:t>when you give it to them, they reject</w:t>
      </w:r>
      <w:r>
        <w:rPr>
          <w:rFonts w:ascii="Arial" w:hAnsi="Arial" w:cs="Arial"/>
        </w:rPr>
        <w:t>, whilst</w:t>
      </w:r>
      <w:r w:rsidRPr="00046D6F">
        <w:rPr>
          <w:rFonts w:ascii="Arial" w:hAnsi="Arial" w:cs="Arial"/>
        </w:rPr>
        <w:t xml:space="preserve">  reach</w:t>
      </w:r>
      <w:r>
        <w:rPr>
          <w:rFonts w:ascii="Arial" w:hAnsi="Arial" w:cs="Arial"/>
        </w:rPr>
        <w:t>ing</w:t>
      </w:r>
      <w:r w:rsidRPr="00046D6F">
        <w:rPr>
          <w:rFonts w:ascii="Arial" w:hAnsi="Arial" w:cs="Arial"/>
        </w:rPr>
        <w:t xml:space="preserve"> for the other item</w:t>
      </w:r>
      <w:r>
        <w:rPr>
          <w:rFonts w:ascii="Arial" w:hAnsi="Arial" w:cs="Arial"/>
        </w:rPr>
        <w:t>, h</w:t>
      </w:r>
      <w:r w:rsidRPr="00046D6F">
        <w:rPr>
          <w:rFonts w:ascii="Arial" w:hAnsi="Arial" w:cs="Arial"/>
        </w:rPr>
        <w:t>old both items up again and name them “</w:t>
      </w:r>
      <w:r w:rsidRPr="00AE47E3">
        <w:rPr>
          <w:rFonts w:ascii="Arial" w:hAnsi="Arial" w:cs="Arial"/>
          <w:i/>
          <w:iCs/>
        </w:rPr>
        <w:t>X or Y?”</w:t>
      </w:r>
      <w:r w:rsidRPr="00046D6F">
        <w:rPr>
          <w:rFonts w:ascii="Arial" w:hAnsi="Arial" w:cs="Arial"/>
        </w:rPr>
        <w:t xml:space="preserve"> then model </w:t>
      </w:r>
      <w:r w:rsidRPr="00AE47E3">
        <w:rPr>
          <w:rFonts w:ascii="Arial" w:hAnsi="Arial" w:cs="Arial"/>
          <w:i/>
          <w:iCs/>
        </w:rPr>
        <w:t>“Y?”</w:t>
      </w:r>
      <w:r w:rsidRPr="00046D6F">
        <w:rPr>
          <w:rFonts w:ascii="Arial" w:hAnsi="Arial" w:cs="Arial"/>
        </w:rPr>
        <w:t xml:space="preserve"> and offer the preferred item to the pupil </w:t>
      </w:r>
      <w:r>
        <w:rPr>
          <w:rFonts w:ascii="Arial" w:hAnsi="Arial" w:cs="Arial"/>
        </w:rPr>
        <w:t>whilst naming</w:t>
      </w:r>
      <w:r w:rsidRPr="00046D6F">
        <w:rPr>
          <w:rFonts w:ascii="Arial" w:hAnsi="Arial" w:cs="Arial"/>
        </w:rPr>
        <w:t xml:space="preserve"> it. </w:t>
      </w:r>
    </w:p>
    <w:p w14:paraId="15551208" w14:textId="77777777" w:rsidR="003F59C7" w:rsidRPr="003F59C7" w:rsidRDefault="003F59C7" w:rsidP="003F59C7">
      <w:pPr>
        <w:pStyle w:val="ListParagraph"/>
        <w:spacing w:after="160" w:line="259" w:lineRule="auto"/>
        <w:ind w:left="360"/>
        <w:jc w:val="both"/>
        <w:rPr>
          <w:rFonts w:ascii="Arial" w:hAnsi="Arial" w:cs="Arial"/>
          <w:b/>
          <w:bCs/>
        </w:rPr>
      </w:pPr>
    </w:p>
    <w:p w14:paraId="483CF0B1" w14:textId="7CEC6E6C" w:rsidR="00046D6F" w:rsidRPr="003F59C7" w:rsidRDefault="00046D6F" w:rsidP="00D95AFB">
      <w:pPr>
        <w:pStyle w:val="ListParagraph"/>
        <w:spacing w:line="259" w:lineRule="auto"/>
        <w:ind w:left="357"/>
        <w:jc w:val="both"/>
        <w:rPr>
          <w:rFonts w:ascii="Arial" w:hAnsi="Arial" w:cs="Arial"/>
          <w:b/>
          <w:bCs/>
        </w:rPr>
      </w:pPr>
      <w:r w:rsidRPr="003F59C7">
        <w:rPr>
          <w:rFonts w:ascii="Arial" w:hAnsi="Arial" w:cs="Arial"/>
          <w:b/>
          <w:bCs/>
        </w:rPr>
        <w:t>IT IS IMPORTANT THAT YOU DO NOT ALWAYS HAVE THE PREFERRED ITEM ON THE SAME SIDE.  MAKE SURE YOU SWAP THE SIDE OF THE PREFERRED ITEM WHEN YOU ARE OFFERING CHOICES THROUGHOUT THE DAY.</w:t>
      </w:r>
    </w:p>
    <w:p w14:paraId="030A96DB" w14:textId="77777777" w:rsidR="00B00435" w:rsidRPr="003F59C7" w:rsidRDefault="00B00435" w:rsidP="00B00435">
      <w:pPr>
        <w:pStyle w:val="ListParagraph"/>
        <w:spacing w:line="259" w:lineRule="auto"/>
        <w:ind w:left="357"/>
        <w:jc w:val="both"/>
        <w:rPr>
          <w:rFonts w:ascii="Arial" w:hAnsi="Arial" w:cs="Arial"/>
          <w:b/>
          <w:bCs/>
        </w:rPr>
      </w:pPr>
      <w:r>
        <w:rPr>
          <w:rFonts w:ascii="Arial" w:hAnsi="Arial" w:cs="Arial"/>
          <w:b/>
          <w:bCs/>
        </w:rPr>
        <w:t>DO NOT SWAP THE ITEMS TO A DIFFERENT SIDE DURING A SINGLE CHOICE MAKING PRESENTATION</w:t>
      </w:r>
    </w:p>
    <w:p w14:paraId="12813CEA" w14:textId="77777777" w:rsidR="00B00435" w:rsidRPr="00046D6F" w:rsidRDefault="00B00435" w:rsidP="00046D6F">
      <w:pPr>
        <w:jc w:val="both"/>
        <w:rPr>
          <w:rFonts w:ascii="Arial" w:hAnsi="Arial" w:cs="Arial"/>
          <w:sz w:val="24"/>
          <w:szCs w:val="24"/>
        </w:rPr>
      </w:pPr>
    </w:p>
    <w:p w14:paraId="79F793F9" w14:textId="77777777" w:rsidR="000E0D53" w:rsidRDefault="000E0D53" w:rsidP="000E0D53">
      <w:pPr>
        <w:pStyle w:val="ListParagraph"/>
        <w:ind w:left="0"/>
        <w:jc w:val="both"/>
        <w:rPr>
          <w:rFonts w:ascii="Arial" w:hAnsi="Arial" w:cs="Arial"/>
          <w:b/>
          <w:bCs/>
        </w:rPr>
      </w:pPr>
      <w:r>
        <w:rPr>
          <w:rFonts w:ascii="Arial" w:hAnsi="Arial" w:cs="Arial"/>
          <w:b/>
          <w:bCs/>
        </w:rPr>
        <w:t>Progression/Next steps:</w:t>
      </w:r>
    </w:p>
    <w:p w14:paraId="582A7712" w14:textId="77777777" w:rsidR="00046D6F" w:rsidRPr="00046D6F" w:rsidRDefault="00046D6F" w:rsidP="00046D6F">
      <w:pPr>
        <w:jc w:val="both"/>
        <w:rPr>
          <w:rFonts w:ascii="Arial" w:hAnsi="Arial" w:cs="Arial"/>
          <w:b/>
          <w:bCs/>
          <w:sz w:val="24"/>
          <w:szCs w:val="24"/>
        </w:rPr>
      </w:pPr>
    </w:p>
    <w:p w14:paraId="7026CB0C" w14:textId="721C5586" w:rsidR="00046D6F" w:rsidRPr="00046D6F" w:rsidRDefault="00046D6F" w:rsidP="00046D6F">
      <w:pPr>
        <w:pStyle w:val="ListParagraph"/>
        <w:numPr>
          <w:ilvl w:val="0"/>
          <w:numId w:val="21"/>
        </w:numPr>
        <w:spacing w:after="160" w:line="259" w:lineRule="auto"/>
        <w:jc w:val="both"/>
        <w:rPr>
          <w:rFonts w:ascii="Arial" w:hAnsi="Arial" w:cs="Arial"/>
        </w:rPr>
      </w:pPr>
      <w:r w:rsidRPr="00046D6F">
        <w:rPr>
          <w:rFonts w:ascii="Arial" w:hAnsi="Arial" w:cs="Arial"/>
        </w:rPr>
        <w:t>Once the pupil is consistently choosing an item and accepting it (a preferred item, not necessarily THE preferred item you thought they might choose</w:t>
      </w:r>
      <w:r w:rsidR="00BC7451">
        <w:rPr>
          <w:rFonts w:ascii="Arial" w:hAnsi="Arial" w:cs="Arial"/>
        </w:rPr>
        <w:t>), y</w:t>
      </w:r>
      <w:r w:rsidRPr="00046D6F">
        <w:rPr>
          <w:rFonts w:ascii="Arial" w:hAnsi="Arial" w:cs="Arial"/>
        </w:rPr>
        <w:t xml:space="preserve">ou can begin to offer choices between </w:t>
      </w:r>
      <w:r w:rsidR="00BC7451">
        <w:rPr>
          <w:rFonts w:ascii="Arial" w:hAnsi="Arial" w:cs="Arial"/>
        </w:rPr>
        <w:t>two</w:t>
      </w:r>
      <w:r w:rsidRPr="00046D6F">
        <w:rPr>
          <w:rFonts w:ascii="Arial" w:hAnsi="Arial" w:cs="Arial"/>
        </w:rPr>
        <w:t xml:space="preserve"> preferred items.  </w:t>
      </w:r>
    </w:p>
    <w:p w14:paraId="1B487F93" w14:textId="0289AD41" w:rsidR="00046D6F" w:rsidRDefault="00046D6F" w:rsidP="00046D6F">
      <w:pPr>
        <w:pStyle w:val="ListParagraph"/>
        <w:numPr>
          <w:ilvl w:val="0"/>
          <w:numId w:val="21"/>
        </w:numPr>
        <w:spacing w:after="160" w:line="259" w:lineRule="auto"/>
        <w:jc w:val="both"/>
        <w:rPr>
          <w:rFonts w:ascii="Arial" w:hAnsi="Arial" w:cs="Arial"/>
        </w:rPr>
      </w:pPr>
      <w:r w:rsidRPr="00046D6F">
        <w:rPr>
          <w:rFonts w:ascii="Arial" w:hAnsi="Arial" w:cs="Arial"/>
        </w:rPr>
        <w:t xml:space="preserve">Correspondence check – when offering </w:t>
      </w:r>
      <w:r w:rsidR="00BC7451">
        <w:rPr>
          <w:rFonts w:ascii="Arial" w:hAnsi="Arial" w:cs="Arial"/>
        </w:rPr>
        <w:t>two</w:t>
      </w:r>
      <w:r w:rsidRPr="00046D6F">
        <w:rPr>
          <w:rFonts w:ascii="Arial" w:hAnsi="Arial" w:cs="Arial"/>
        </w:rPr>
        <w:t xml:space="preserve"> preferred items</w:t>
      </w:r>
      <w:r w:rsidR="00BC7451">
        <w:rPr>
          <w:rFonts w:ascii="Arial" w:hAnsi="Arial" w:cs="Arial"/>
        </w:rPr>
        <w:t>,</w:t>
      </w:r>
      <w:r w:rsidRPr="00046D6F">
        <w:rPr>
          <w:rFonts w:ascii="Arial" w:hAnsi="Arial" w:cs="Arial"/>
        </w:rPr>
        <w:t xml:space="preserve"> you may want to check the pupil is making an active choice and isn’t just happy to receive either item, by saying</w:t>
      </w:r>
      <w:r w:rsidR="00BC7451">
        <w:rPr>
          <w:rFonts w:ascii="Arial" w:hAnsi="Arial" w:cs="Arial"/>
        </w:rPr>
        <w:t>,</w:t>
      </w:r>
      <w:r w:rsidRPr="00046D6F">
        <w:rPr>
          <w:rFonts w:ascii="Arial" w:hAnsi="Arial" w:cs="Arial"/>
        </w:rPr>
        <w:t xml:space="preserve"> </w:t>
      </w:r>
      <w:r w:rsidRPr="00BC7451">
        <w:rPr>
          <w:rFonts w:ascii="Arial" w:hAnsi="Arial" w:cs="Arial"/>
          <w:i/>
          <w:iCs/>
        </w:rPr>
        <w:t>“</w:t>
      </w:r>
      <w:r w:rsidR="00BC7451">
        <w:rPr>
          <w:rFonts w:ascii="Arial" w:hAnsi="Arial" w:cs="Arial"/>
          <w:i/>
          <w:iCs/>
        </w:rPr>
        <w:t>G</w:t>
      </w:r>
      <w:r w:rsidRPr="00BC7451">
        <w:rPr>
          <w:rFonts w:ascii="Arial" w:hAnsi="Arial" w:cs="Arial"/>
          <w:i/>
          <w:iCs/>
        </w:rPr>
        <w:t>et it”</w:t>
      </w:r>
      <w:r w:rsidRPr="00046D6F">
        <w:rPr>
          <w:rFonts w:ascii="Arial" w:hAnsi="Arial" w:cs="Arial"/>
        </w:rPr>
        <w:t xml:space="preserve"> and encouraging the pupil to take the item themselves rather than handing it to </w:t>
      </w:r>
      <w:r w:rsidR="00B00435">
        <w:rPr>
          <w:rFonts w:ascii="Arial" w:hAnsi="Arial" w:cs="Arial"/>
        </w:rPr>
        <w:t>them.</w:t>
      </w:r>
      <w:r w:rsidRPr="00046D6F">
        <w:rPr>
          <w:rFonts w:ascii="Arial" w:hAnsi="Arial" w:cs="Arial"/>
        </w:rPr>
        <w:t xml:space="preserve"> </w:t>
      </w:r>
    </w:p>
    <w:p w14:paraId="6CACBCDB" w14:textId="77777777" w:rsidR="00B00435" w:rsidRDefault="00B00435" w:rsidP="00B00435">
      <w:pPr>
        <w:jc w:val="both"/>
        <w:rPr>
          <w:rFonts w:ascii="Arial" w:hAnsi="Arial" w:cs="Arial"/>
        </w:rPr>
      </w:pPr>
    </w:p>
    <w:p w14:paraId="7AD184DD" w14:textId="77777777" w:rsidR="00B00435" w:rsidRDefault="00B00435" w:rsidP="00B00435">
      <w:pPr>
        <w:jc w:val="both"/>
        <w:rPr>
          <w:rFonts w:ascii="Arial" w:hAnsi="Arial" w:cs="Arial"/>
        </w:rPr>
      </w:pPr>
    </w:p>
    <w:p w14:paraId="62AE7CB6" w14:textId="77777777" w:rsidR="00B00435" w:rsidRPr="00B00435" w:rsidRDefault="00B00435" w:rsidP="00B00435">
      <w:pPr>
        <w:jc w:val="both"/>
        <w:rPr>
          <w:rFonts w:ascii="Arial" w:hAnsi="Arial" w:cs="Arial"/>
        </w:rPr>
      </w:pPr>
    </w:p>
    <w:p w14:paraId="4752F9C0" w14:textId="77777777" w:rsidR="00046D6F" w:rsidRPr="00046D6F" w:rsidRDefault="00046D6F" w:rsidP="00B00435">
      <w:pPr>
        <w:jc w:val="both"/>
        <w:rPr>
          <w:rFonts w:ascii="Arial" w:hAnsi="Arial" w:cs="Arial"/>
          <w:sz w:val="24"/>
          <w:szCs w:val="24"/>
        </w:rPr>
      </w:pPr>
      <w:r w:rsidRPr="00046D6F">
        <w:rPr>
          <w:rFonts w:ascii="Arial" w:hAnsi="Arial" w:cs="Arial"/>
          <w:sz w:val="24"/>
          <w:szCs w:val="24"/>
        </w:rPr>
        <w:t>As a pupil’s understanding develops the aim is for them to be able to move on to understanding photos of the objects they are choosing.</w:t>
      </w:r>
    </w:p>
    <w:p w14:paraId="5544224D" w14:textId="77777777" w:rsidR="00046D6F" w:rsidRPr="00046D6F" w:rsidRDefault="00046D6F" w:rsidP="00046D6F">
      <w:pPr>
        <w:jc w:val="both"/>
        <w:rPr>
          <w:rFonts w:ascii="Arial" w:hAnsi="Arial" w:cs="Arial"/>
          <w:sz w:val="24"/>
          <w:szCs w:val="24"/>
        </w:rPr>
      </w:pPr>
    </w:p>
    <w:p w14:paraId="648BD380" w14:textId="77777777" w:rsidR="00046D6F" w:rsidRPr="00046D6F" w:rsidRDefault="00046D6F" w:rsidP="00046D6F">
      <w:pPr>
        <w:jc w:val="both"/>
        <w:rPr>
          <w:rFonts w:ascii="Arial" w:hAnsi="Arial" w:cs="Arial"/>
          <w:b/>
          <w:bCs/>
          <w:sz w:val="24"/>
          <w:szCs w:val="24"/>
        </w:rPr>
      </w:pPr>
      <w:r w:rsidRPr="00046D6F">
        <w:rPr>
          <w:rFonts w:ascii="Arial" w:hAnsi="Arial" w:cs="Arial"/>
          <w:b/>
          <w:bCs/>
          <w:sz w:val="24"/>
          <w:szCs w:val="24"/>
        </w:rPr>
        <w:t>Resources:</w:t>
      </w:r>
    </w:p>
    <w:p w14:paraId="633DBCAD" w14:textId="77777777" w:rsidR="00046D6F" w:rsidRPr="00046D6F" w:rsidRDefault="00046D6F" w:rsidP="00046D6F">
      <w:pPr>
        <w:jc w:val="both"/>
        <w:rPr>
          <w:rFonts w:ascii="Arial" w:hAnsi="Arial" w:cs="Arial"/>
          <w:b/>
          <w:bCs/>
          <w:sz w:val="24"/>
          <w:szCs w:val="24"/>
        </w:rPr>
      </w:pPr>
    </w:p>
    <w:p w14:paraId="57C58604" w14:textId="07687A43" w:rsidR="00D53E4B" w:rsidRDefault="00D53E4B" w:rsidP="00D53E4B">
      <w:pPr>
        <w:jc w:val="both"/>
        <w:rPr>
          <w:rStyle w:val="Hyperlink"/>
          <w:rFonts w:ascii="Arial" w:hAnsi="Arial" w:cs="Arial"/>
          <w:sz w:val="24"/>
          <w:szCs w:val="24"/>
        </w:rPr>
      </w:pPr>
      <w:r w:rsidRPr="00046D6F">
        <w:rPr>
          <w:rFonts w:ascii="Arial" w:hAnsi="Arial" w:cs="Arial"/>
          <w:sz w:val="24"/>
          <w:szCs w:val="24"/>
        </w:rPr>
        <w:t>A video to demonstrate</w:t>
      </w:r>
      <w:r w:rsidRPr="00046D6F">
        <w:rPr>
          <w:rFonts w:ascii="Arial" w:hAnsi="Arial" w:cs="Arial"/>
        </w:rPr>
        <w:t xml:space="preserve"> </w:t>
      </w:r>
      <w:bookmarkStart w:id="27" w:name="_Hlk176871884"/>
      <w:r w:rsidR="00CB07EA">
        <w:fldChar w:fldCharType="begin"/>
      </w:r>
      <w:r w:rsidR="000A7E38">
        <w:instrText>HYPERLINK "https://youtube.com/shorts/va0UMXHbUdc"</w:instrText>
      </w:r>
      <w:r w:rsidR="00CB07EA">
        <w:fldChar w:fldCharType="separate"/>
      </w:r>
      <w:r w:rsidRPr="00046D6F">
        <w:rPr>
          <w:rStyle w:val="Hyperlink"/>
          <w:rFonts w:ascii="Arial" w:hAnsi="Arial" w:cs="Arial"/>
          <w:sz w:val="24"/>
          <w:szCs w:val="24"/>
        </w:rPr>
        <w:t>https://youtube.com/shorts/va0UMXHbUdc</w:t>
      </w:r>
      <w:r w:rsidR="00CB07EA">
        <w:rPr>
          <w:rStyle w:val="Hyperlink"/>
          <w:rFonts w:ascii="Arial" w:hAnsi="Arial" w:cs="Arial"/>
          <w:sz w:val="24"/>
          <w:szCs w:val="24"/>
        </w:rPr>
        <w:fldChar w:fldCharType="end"/>
      </w:r>
      <w:bookmarkEnd w:id="27"/>
    </w:p>
    <w:p w14:paraId="04921DC3" w14:textId="77777777" w:rsidR="00D53E4B" w:rsidRDefault="00D53E4B" w:rsidP="00046D6F">
      <w:pPr>
        <w:jc w:val="both"/>
        <w:rPr>
          <w:rFonts w:ascii="Arial" w:hAnsi="Arial" w:cs="Arial"/>
          <w:sz w:val="24"/>
          <w:szCs w:val="24"/>
        </w:rPr>
      </w:pPr>
    </w:p>
    <w:p w14:paraId="6CBBAA92" w14:textId="77777777" w:rsidR="00D53E4B" w:rsidRDefault="00D53E4B" w:rsidP="00046D6F">
      <w:pPr>
        <w:jc w:val="both"/>
        <w:rPr>
          <w:rFonts w:ascii="Arial" w:hAnsi="Arial" w:cs="Arial"/>
          <w:sz w:val="24"/>
          <w:szCs w:val="24"/>
        </w:rPr>
      </w:pPr>
    </w:p>
    <w:p w14:paraId="651F3D69" w14:textId="77777777" w:rsidR="00D53E4B" w:rsidRDefault="00D53E4B" w:rsidP="00046D6F">
      <w:pPr>
        <w:jc w:val="both"/>
        <w:rPr>
          <w:rFonts w:ascii="Arial" w:hAnsi="Arial" w:cs="Arial"/>
          <w:sz w:val="24"/>
          <w:szCs w:val="24"/>
        </w:rPr>
      </w:pPr>
    </w:p>
    <w:p w14:paraId="2DFFFBAA" w14:textId="77777777" w:rsidR="00D53E4B" w:rsidRDefault="00D53E4B" w:rsidP="00046D6F">
      <w:pPr>
        <w:jc w:val="both"/>
        <w:rPr>
          <w:rFonts w:ascii="Arial" w:hAnsi="Arial" w:cs="Arial"/>
          <w:sz w:val="24"/>
          <w:szCs w:val="24"/>
        </w:rPr>
      </w:pPr>
    </w:p>
    <w:p w14:paraId="066B07BE" w14:textId="77777777" w:rsidR="00D53E4B" w:rsidRDefault="00D53E4B" w:rsidP="00046D6F">
      <w:pPr>
        <w:jc w:val="both"/>
        <w:rPr>
          <w:rFonts w:ascii="Arial" w:hAnsi="Arial" w:cs="Arial"/>
          <w:sz w:val="24"/>
          <w:szCs w:val="24"/>
        </w:rPr>
      </w:pPr>
    </w:p>
    <w:p w14:paraId="5CED39E1" w14:textId="77777777" w:rsidR="00D53E4B" w:rsidRDefault="00D53E4B" w:rsidP="00046D6F">
      <w:pPr>
        <w:jc w:val="both"/>
        <w:rPr>
          <w:rFonts w:ascii="Arial" w:hAnsi="Arial" w:cs="Arial"/>
          <w:sz w:val="24"/>
          <w:szCs w:val="24"/>
        </w:rPr>
      </w:pPr>
    </w:p>
    <w:p w14:paraId="046BF322" w14:textId="77777777" w:rsidR="00D53E4B" w:rsidRDefault="00D53E4B" w:rsidP="00046D6F">
      <w:pPr>
        <w:jc w:val="both"/>
        <w:rPr>
          <w:rFonts w:ascii="Arial" w:hAnsi="Arial" w:cs="Arial"/>
          <w:sz w:val="24"/>
          <w:szCs w:val="24"/>
        </w:rPr>
      </w:pPr>
    </w:p>
    <w:p w14:paraId="0B4A7393" w14:textId="77777777" w:rsidR="00D53E4B" w:rsidRDefault="00D53E4B" w:rsidP="00046D6F">
      <w:pPr>
        <w:jc w:val="both"/>
        <w:rPr>
          <w:rFonts w:ascii="Arial" w:hAnsi="Arial" w:cs="Arial"/>
          <w:sz w:val="24"/>
          <w:szCs w:val="24"/>
        </w:rPr>
      </w:pPr>
    </w:p>
    <w:p w14:paraId="3DE07C23" w14:textId="77777777" w:rsidR="00D53E4B" w:rsidRDefault="00D53E4B" w:rsidP="00046D6F">
      <w:pPr>
        <w:jc w:val="both"/>
        <w:rPr>
          <w:rFonts w:ascii="Arial" w:hAnsi="Arial" w:cs="Arial"/>
          <w:sz w:val="24"/>
          <w:szCs w:val="24"/>
        </w:rPr>
      </w:pPr>
    </w:p>
    <w:p w14:paraId="7545EAED" w14:textId="77777777" w:rsidR="00D53E4B" w:rsidRDefault="00D53E4B" w:rsidP="00046D6F">
      <w:pPr>
        <w:jc w:val="both"/>
        <w:rPr>
          <w:rFonts w:ascii="Arial" w:hAnsi="Arial" w:cs="Arial"/>
          <w:sz w:val="24"/>
          <w:szCs w:val="24"/>
        </w:rPr>
      </w:pPr>
    </w:p>
    <w:p w14:paraId="77478618" w14:textId="77777777" w:rsidR="00D53E4B" w:rsidRDefault="00D53E4B" w:rsidP="00046D6F">
      <w:pPr>
        <w:jc w:val="both"/>
        <w:rPr>
          <w:rFonts w:ascii="Arial" w:hAnsi="Arial" w:cs="Arial"/>
          <w:sz w:val="24"/>
          <w:szCs w:val="24"/>
        </w:rPr>
      </w:pPr>
    </w:p>
    <w:p w14:paraId="56CC32D2" w14:textId="77777777" w:rsidR="00D53E4B" w:rsidRDefault="00D53E4B" w:rsidP="00046D6F">
      <w:pPr>
        <w:jc w:val="both"/>
        <w:rPr>
          <w:rFonts w:ascii="Arial" w:hAnsi="Arial" w:cs="Arial"/>
          <w:sz w:val="24"/>
          <w:szCs w:val="24"/>
        </w:rPr>
      </w:pPr>
    </w:p>
    <w:p w14:paraId="4615D2D2" w14:textId="77777777" w:rsidR="00D53E4B" w:rsidRDefault="00D53E4B" w:rsidP="00046D6F">
      <w:pPr>
        <w:jc w:val="both"/>
        <w:rPr>
          <w:rFonts w:ascii="Arial" w:hAnsi="Arial" w:cs="Arial"/>
          <w:sz w:val="24"/>
          <w:szCs w:val="24"/>
        </w:rPr>
      </w:pPr>
    </w:p>
    <w:p w14:paraId="5FB72D55" w14:textId="77777777" w:rsidR="00D53E4B" w:rsidRDefault="00D53E4B" w:rsidP="00046D6F">
      <w:pPr>
        <w:jc w:val="both"/>
        <w:rPr>
          <w:rFonts w:ascii="Arial" w:hAnsi="Arial" w:cs="Arial"/>
          <w:sz w:val="24"/>
          <w:szCs w:val="24"/>
        </w:rPr>
      </w:pPr>
    </w:p>
    <w:p w14:paraId="3613B3E5" w14:textId="77777777" w:rsidR="00D53E4B" w:rsidRDefault="00D53E4B" w:rsidP="00046D6F">
      <w:pPr>
        <w:jc w:val="both"/>
        <w:rPr>
          <w:rFonts w:ascii="Arial" w:hAnsi="Arial" w:cs="Arial"/>
          <w:sz w:val="24"/>
          <w:szCs w:val="24"/>
        </w:rPr>
      </w:pPr>
    </w:p>
    <w:p w14:paraId="09146FE0" w14:textId="77777777" w:rsidR="00D53E4B" w:rsidRDefault="00D53E4B" w:rsidP="00046D6F">
      <w:pPr>
        <w:jc w:val="both"/>
        <w:rPr>
          <w:rFonts w:ascii="Arial" w:hAnsi="Arial" w:cs="Arial"/>
          <w:sz w:val="24"/>
          <w:szCs w:val="24"/>
        </w:rPr>
      </w:pPr>
    </w:p>
    <w:p w14:paraId="616E53BA" w14:textId="77777777" w:rsidR="00D53E4B" w:rsidRDefault="00D53E4B" w:rsidP="00046D6F">
      <w:pPr>
        <w:jc w:val="both"/>
        <w:rPr>
          <w:rFonts w:ascii="Arial" w:hAnsi="Arial" w:cs="Arial"/>
          <w:sz w:val="24"/>
          <w:szCs w:val="24"/>
        </w:rPr>
      </w:pPr>
    </w:p>
    <w:p w14:paraId="67744916" w14:textId="77777777" w:rsidR="00D53E4B" w:rsidRDefault="00D53E4B" w:rsidP="00046D6F">
      <w:pPr>
        <w:jc w:val="both"/>
        <w:rPr>
          <w:rFonts w:ascii="Arial" w:hAnsi="Arial" w:cs="Arial"/>
          <w:sz w:val="24"/>
          <w:szCs w:val="24"/>
        </w:rPr>
      </w:pPr>
    </w:p>
    <w:p w14:paraId="637D9F3C" w14:textId="77777777" w:rsidR="00D53E4B" w:rsidRDefault="00D53E4B" w:rsidP="00046D6F">
      <w:pPr>
        <w:jc w:val="both"/>
        <w:rPr>
          <w:rFonts w:ascii="Arial" w:hAnsi="Arial" w:cs="Arial"/>
          <w:sz w:val="24"/>
          <w:szCs w:val="24"/>
        </w:rPr>
      </w:pPr>
    </w:p>
    <w:p w14:paraId="303F0BA4" w14:textId="77777777" w:rsidR="00D53E4B" w:rsidRDefault="00D53E4B" w:rsidP="00046D6F">
      <w:pPr>
        <w:jc w:val="both"/>
        <w:rPr>
          <w:rFonts w:ascii="Arial" w:hAnsi="Arial" w:cs="Arial"/>
          <w:sz w:val="24"/>
          <w:szCs w:val="24"/>
        </w:rPr>
      </w:pPr>
    </w:p>
    <w:p w14:paraId="27CCD32F" w14:textId="77777777" w:rsidR="00D53E4B" w:rsidRDefault="00D53E4B" w:rsidP="00046D6F">
      <w:pPr>
        <w:jc w:val="both"/>
        <w:rPr>
          <w:rFonts w:ascii="Arial" w:hAnsi="Arial" w:cs="Arial"/>
          <w:sz w:val="24"/>
          <w:szCs w:val="24"/>
        </w:rPr>
      </w:pPr>
    </w:p>
    <w:p w14:paraId="453A16F6" w14:textId="77777777" w:rsidR="00D53E4B" w:rsidRDefault="00D53E4B" w:rsidP="00046D6F">
      <w:pPr>
        <w:jc w:val="both"/>
        <w:rPr>
          <w:rFonts w:ascii="Arial" w:hAnsi="Arial" w:cs="Arial"/>
          <w:sz w:val="24"/>
          <w:szCs w:val="24"/>
        </w:rPr>
      </w:pPr>
    </w:p>
    <w:p w14:paraId="05977360" w14:textId="77777777" w:rsidR="00D53E4B" w:rsidRDefault="00D53E4B" w:rsidP="00046D6F">
      <w:pPr>
        <w:jc w:val="both"/>
        <w:rPr>
          <w:rFonts w:ascii="Arial" w:hAnsi="Arial" w:cs="Arial"/>
          <w:sz w:val="24"/>
          <w:szCs w:val="24"/>
        </w:rPr>
      </w:pPr>
    </w:p>
    <w:p w14:paraId="7B644796" w14:textId="77777777" w:rsidR="00D53E4B" w:rsidRDefault="00D53E4B" w:rsidP="00046D6F">
      <w:pPr>
        <w:jc w:val="both"/>
        <w:rPr>
          <w:rFonts w:ascii="Arial" w:hAnsi="Arial" w:cs="Arial"/>
          <w:sz w:val="24"/>
          <w:szCs w:val="24"/>
        </w:rPr>
      </w:pPr>
    </w:p>
    <w:p w14:paraId="1DA1172C" w14:textId="77777777" w:rsidR="00D53E4B" w:rsidRDefault="00D53E4B" w:rsidP="00046D6F">
      <w:pPr>
        <w:jc w:val="both"/>
        <w:rPr>
          <w:rFonts w:ascii="Arial" w:hAnsi="Arial" w:cs="Arial"/>
          <w:sz w:val="24"/>
          <w:szCs w:val="24"/>
        </w:rPr>
      </w:pPr>
    </w:p>
    <w:p w14:paraId="2C4245CE" w14:textId="77777777" w:rsidR="00D53E4B" w:rsidRDefault="00D53E4B" w:rsidP="00046D6F">
      <w:pPr>
        <w:jc w:val="both"/>
        <w:rPr>
          <w:rFonts w:ascii="Arial" w:hAnsi="Arial" w:cs="Arial"/>
          <w:sz w:val="24"/>
          <w:szCs w:val="24"/>
        </w:rPr>
      </w:pPr>
    </w:p>
    <w:p w14:paraId="1A6F5BC7" w14:textId="77777777" w:rsidR="00D53E4B" w:rsidRDefault="00D53E4B" w:rsidP="00046D6F">
      <w:pPr>
        <w:jc w:val="both"/>
        <w:rPr>
          <w:rFonts w:ascii="Arial" w:hAnsi="Arial" w:cs="Arial"/>
          <w:sz w:val="24"/>
          <w:szCs w:val="24"/>
        </w:rPr>
      </w:pPr>
    </w:p>
    <w:p w14:paraId="2A170BC7" w14:textId="77777777" w:rsidR="00D53E4B" w:rsidRDefault="00D53E4B" w:rsidP="00046D6F">
      <w:pPr>
        <w:jc w:val="both"/>
        <w:rPr>
          <w:rFonts w:ascii="Arial" w:hAnsi="Arial" w:cs="Arial"/>
          <w:sz w:val="24"/>
          <w:szCs w:val="24"/>
        </w:rPr>
      </w:pPr>
    </w:p>
    <w:p w14:paraId="10D005DE" w14:textId="77777777" w:rsidR="00D53E4B" w:rsidRDefault="00D53E4B" w:rsidP="00046D6F">
      <w:pPr>
        <w:jc w:val="both"/>
        <w:rPr>
          <w:rFonts w:ascii="Arial" w:hAnsi="Arial" w:cs="Arial"/>
          <w:sz w:val="24"/>
          <w:szCs w:val="24"/>
        </w:rPr>
      </w:pPr>
    </w:p>
    <w:p w14:paraId="4F46460C" w14:textId="77777777" w:rsidR="00D53E4B" w:rsidRDefault="00D53E4B" w:rsidP="00046D6F">
      <w:pPr>
        <w:jc w:val="both"/>
        <w:rPr>
          <w:rFonts w:ascii="Arial" w:hAnsi="Arial" w:cs="Arial"/>
          <w:sz w:val="24"/>
          <w:szCs w:val="24"/>
        </w:rPr>
      </w:pPr>
    </w:p>
    <w:p w14:paraId="767E1358" w14:textId="77777777" w:rsidR="00D53E4B" w:rsidRDefault="00D53E4B" w:rsidP="00046D6F">
      <w:pPr>
        <w:jc w:val="both"/>
        <w:rPr>
          <w:rFonts w:ascii="Arial" w:hAnsi="Arial" w:cs="Arial"/>
          <w:sz w:val="24"/>
          <w:szCs w:val="24"/>
        </w:rPr>
      </w:pPr>
    </w:p>
    <w:p w14:paraId="1CAD137F" w14:textId="77777777" w:rsidR="00D53E4B" w:rsidRDefault="00D53E4B" w:rsidP="00046D6F">
      <w:pPr>
        <w:jc w:val="both"/>
        <w:rPr>
          <w:rFonts w:ascii="Arial" w:hAnsi="Arial" w:cs="Arial"/>
          <w:sz w:val="24"/>
          <w:szCs w:val="24"/>
        </w:rPr>
      </w:pPr>
    </w:p>
    <w:p w14:paraId="2418CA0B" w14:textId="77777777" w:rsidR="00D53E4B" w:rsidRDefault="00D53E4B" w:rsidP="00046D6F">
      <w:pPr>
        <w:jc w:val="both"/>
        <w:rPr>
          <w:rFonts w:ascii="Arial" w:hAnsi="Arial" w:cs="Arial"/>
          <w:sz w:val="24"/>
          <w:szCs w:val="24"/>
        </w:rPr>
      </w:pPr>
    </w:p>
    <w:p w14:paraId="6FB00E40" w14:textId="77777777" w:rsidR="00D53E4B" w:rsidRDefault="00D53E4B" w:rsidP="00046D6F">
      <w:pPr>
        <w:jc w:val="both"/>
        <w:rPr>
          <w:rFonts w:ascii="Arial" w:hAnsi="Arial" w:cs="Arial"/>
          <w:sz w:val="24"/>
          <w:szCs w:val="24"/>
        </w:rPr>
      </w:pPr>
    </w:p>
    <w:p w14:paraId="67544F3B" w14:textId="77777777" w:rsidR="00D53E4B" w:rsidRDefault="00D53E4B" w:rsidP="00046D6F">
      <w:pPr>
        <w:jc w:val="both"/>
        <w:rPr>
          <w:rFonts w:ascii="Arial" w:hAnsi="Arial" w:cs="Arial"/>
          <w:sz w:val="24"/>
          <w:szCs w:val="24"/>
        </w:rPr>
      </w:pPr>
    </w:p>
    <w:p w14:paraId="7F780CE9" w14:textId="77777777" w:rsidR="00D53E4B" w:rsidRDefault="00D53E4B" w:rsidP="00046D6F">
      <w:pPr>
        <w:jc w:val="both"/>
        <w:rPr>
          <w:rFonts w:ascii="Arial" w:hAnsi="Arial" w:cs="Arial"/>
          <w:sz w:val="24"/>
          <w:szCs w:val="24"/>
        </w:rPr>
      </w:pPr>
    </w:p>
    <w:p w14:paraId="424F25ED" w14:textId="77777777" w:rsidR="00D53E4B" w:rsidRDefault="00D53E4B" w:rsidP="00046D6F">
      <w:pPr>
        <w:jc w:val="both"/>
        <w:rPr>
          <w:rFonts w:ascii="Arial" w:hAnsi="Arial" w:cs="Arial"/>
          <w:sz w:val="24"/>
          <w:szCs w:val="24"/>
        </w:rPr>
      </w:pPr>
    </w:p>
    <w:p w14:paraId="43FFB39C" w14:textId="77777777" w:rsidR="00D53E4B" w:rsidRDefault="00D53E4B" w:rsidP="00046D6F">
      <w:pPr>
        <w:jc w:val="both"/>
        <w:rPr>
          <w:rFonts w:ascii="Arial" w:hAnsi="Arial" w:cs="Arial"/>
          <w:sz w:val="24"/>
          <w:szCs w:val="24"/>
        </w:rPr>
      </w:pPr>
    </w:p>
    <w:p w14:paraId="0DC4E7CD" w14:textId="77777777" w:rsidR="00D53E4B" w:rsidRDefault="00D53E4B" w:rsidP="00046D6F">
      <w:pPr>
        <w:jc w:val="both"/>
        <w:rPr>
          <w:rFonts w:ascii="Arial" w:hAnsi="Arial" w:cs="Arial"/>
          <w:sz w:val="24"/>
          <w:szCs w:val="24"/>
        </w:rPr>
      </w:pPr>
    </w:p>
    <w:p w14:paraId="7616D641" w14:textId="77777777" w:rsidR="00D53E4B" w:rsidRDefault="00D53E4B" w:rsidP="00046D6F">
      <w:pPr>
        <w:jc w:val="both"/>
        <w:rPr>
          <w:rFonts w:ascii="Arial" w:hAnsi="Arial" w:cs="Arial"/>
          <w:sz w:val="24"/>
          <w:szCs w:val="24"/>
        </w:rPr>
      </w:pPr>
    </w:p>
    <w:p w14:paraId="0C9D3E63" w14:textId="77777777" w:rsidR="00D53E4B" w:rsidRDefault="00D53E4B" w:rsidP="00046D6F">
      <w:pPr>
        <w:jc w:val="both"/>
        <w:rPr>
          <w:rFonts w:ascii="Arial" w:hAnsi="Arial" w:cs="Arial"/>
          <w:sz w:val="24"/>
          <w:szCs w:val="24"/>
        </w:rPr>
      </w:pPr>
    </w:p>
    <w:p w14:paraId="4D70740A" w14:textId="77777777" w:rsidR="00D53E4B" w:rsidRDefault="00D53E4B" w:rsidP="00046D6F">
      <w:pPr>
        <w:jc w:val="both"/>
        <w:rPr>
          <w:rFonts w:ascii="Arial" w:hAnsi="Arial" w:cs="Arial"/>
          <w:sz w:val="24"/>
          <w:szCs w:val="24"/>
        </w:rPr>
      </w:pPr>
    </w:p>
    <w:p w14:paraId="6D94927C" w14:textId="77777777" w:rsidR="00D53E4B" w:rsidRDefault="00D53E4B" w:rsidP="00046D6F">
      <w:pPr>
        <w:jc w:val="both"/>
        <w:rPr>
          <w:rFonts w:ascii="Arial" w:hAnsi="Arial" w:cs="Arial"/>
          <w:sz w:val="24"/>
          <w:szCs w:val="24"/>
        </w:rPr>
      </w:pPr>
    </w:p>
    <w:p w14:paraId="44D7558B" w14:textId="77777777" w:rsidR="00D95AFB" w:rsidRDefault="00D95AFB" w:rsidP="00046D6F">
      <w:pPr>
        <w:jc w:val="both"/>
        <w:rPr>
          <w:rFonts w:ascii="Arial" w:hAnsi="Arial" w:cs="Arial"/>
          <w:sz w:val="24"/>
          <w:szCs w:val="24"/>
        </w:rPr>
      </w:pPr>
    </w:p>
    <w:p w14:paraId="483324A4" w14:textId="77777777" w:rsidR="00D53E4B" w:rsidRDefault="00D53E4B" w:rsidP="00046D6F">
      <w:pPr>
        <w:jc w:val="both"/>
        <w:rPr>
          <w:rFonts w:ascii="Arial" w:hAnsi="Arial" w:cs="Arial"/>
          <w:sz w:val="24"/>
          <w:szCs w:val="24"/>
        </w:rPr>
      </w:pPr>
    </w:p>
    <w:p w14:paraId="54E668CD" w14:textId="77777777" w:rsidR="00D53E4B" w:rsidRDefault="00D53E4B" w:rsidP="00046D6F">
      <w:pPr>
        <w:jc w:val="both"/>
        <w:rPr>
          <w:rFonts w:ascii="Arial" w:hAnsi="Arial" w:cs="Arial"/>
          <w:sz w:val="24"/>
          <w:szCs w:val="24"/>
        </w:rPr>
      </w:pPr>
    </w:p>
    <w:p w14:paraId="4BCD11CE" w14:textId="77777777" w:rsidR="00D53E4B" w:rsidRDefault="00D53E4B" w:rsidP="00046D6F">
      <w:pPr>
        <w:jc w:val="both"/>
        <w:rPr>
          <w:rFonts w:ascii="Arial" w:hAnsi="Arial" w:cs="Arial"/>
          <w:sz w:val="24"/>
          <w:szCs w:val="24"/>
        </w:rPr>
      </w:pPr>
    </w:p>
    <w:p w14:paraId="7B1CA972" w14:textId="77777777" w:rsidR="00D53E4B" w:rsidRPr="00D53E4B" w:rsidRDefault="00D53E4B" w:rsidP="00D53E4B">
      <w:pPr>
        <w:jc w:val="both"/>
        <w:rPr>
          <w:rFonts w:ascii="Arial" w:hAnsi="Arial" w:cs="Arial"/>
          <w:b/>
          <w:bCs/>
          <w:sz w:val="24"/>
          <w:szCs w:val="24"/>
        </w:rPr>
      </w:pPr>
      <w:r w:rsidRPr="00D53E4B">
        <w:rPr>
          <w:rFonts w:ascii="Arial" w:hAnsi="Arial" w:cs="Arial"/>
          <w:b/>
          <w:bCs/>
          <w:sz w:val="24"/>
          <w:szCs w:val="24"/>
        </w:rPr>
        <w:t xml:space="preserve">PIVATS Listening &amp; Understanding Milestones P3(i) and P3(ii) </w:t>
      </w:r>
    </w:p>
    <w:p w14:paraId="159D83E9" w14:textId="77777777" w:rsidR="00D53E4B" w:rsidRPr="00366E8D" w:rsidRDefault="00D53E4B" w:rsidP="00D53E4B">
      <w:pPr>
        <w:pStyle w:val="Heading1"/>
        <w:numPr>
          <w:ilvl w:val="0"/>
          <w:numId w:val="15"/>
        </w:numPr>
        <w:ind w:left="0" w:firstLine="0"/>
        <w:rPr>
          <w:rFonts w:ascii="Arial" w:hAnsi="Arial" w:cs="Arial"/>
          <w:b/>
          <w:bCs/>
          <w:color w:val="auto"/>
          <w:sz w:val="36"/>
          <w:szCs w:val="36"/>
        </w:rPr>
      </w:pPr>
      <w:bookmarkStart w:id="28" w:name="Activity_6"/>
      <w:bookmarkEnd w:id="28"/>
      <w:r>
        <w:rPr>
          <w:rFonts w:ascii="Arial" w:hAnsi="Arial" w:cs="Arial"/>
          <w:b/>
          <w:bCs/>
          <w:color w:val="auto"/>
          <w:sz w:val="36"/>
          <w:szCs w:val="36"/>
        </w:rPr>
        <w:t xml:space="preserve"> </w:t>
      </w:r>
      <w:bookmarkStart w:id="29" w:name="_Toc174655822"/>
      <w:bookmarkStart w:id="30" w:name="_Toc187306177"/>
      <w:r w:rsidRPr="00366E8D">
        <w:rPr>
          <w:rFonts w:ascii="Arial" w:hAnsi="Arial" w:cs="Arial"/>
          <w:b/>
          <w:bCs/>
          <w:color w:val="auto"/>
          <w:sz w:val="36"/>
          <w:szCs w:val="36"/>
        </w:rPr>
        <w:t>Making Choices with Objects of Reference</w:t>
      </w:r>
      <w:bookmarkEnd w:id="29"/>
      <w:bookmarkEnd w:id="30"/>
    </w:p>
    <w:p w14:paraId="56DA411C" w14:textId="77777777" w:rsidR="00D53E4B" w:rsidRDefault="00D53E4B" w:rsidP="00D53E4B">
      <w:pPr>
        <w:jc w:val="both"/>
        <w:rPr>
          <w:rFonts w:ascii="Arial" w:hAnsi="Arial" w:cs="Arial"/>
        </w:rPr>
      </w:pPr>
    </w:p>
    <w:p w14:paraId="0E00A33F" w14:textId="5D37E30F" w:rsidR="00D53E4B" w:rsidRPr="00D53E4B" w:rsidRDefault="00D53E4B" w:rsidP="00D53E4B">
      <w:pPr>
        <w:jc w:val="both"/>
        <w:rPr>
          <w:rFonts w:ascii="Arial" w:hAnsi="Arial" w:cs="Arial"/>
          <w:b/>
          <w:bCs/>
          <w:sz w:val="24"/>
          <w:szCs w:val="24"/>
        </w:rPr>
      </w:pPr>
      <w:r w:rsidRPr="00D53E4B">
        <w:rPr>
          <w:rFonts w:ascii="Arial" w:hAnsi="Arial" w:cs="Arial"/>
          <w:b/>
          <w:bCs/>
          <w:sz w:val="24"/>
          <w:szCs w:val="24"/>
        </w:rPr>
        <w:t xml:space="preserve">When to </w:t>
      </w:r>
      <w:r w:rsidR="0018141E">
        <w:rPr>
          <w:rFonts w:ascii="Arial" w:hAnsi="Arial" w:cs="Arial"/>
          <w:b/>
          <w:bCs/>
          <w:sz w:val="24"/>
          <w:szCs w:val="24"/>
        </w:rPr>
        <w:t>u</w:t>
      </w:r>
      <w:r w:rsidRPr="00D53E4B">
        <w:rPr>
          <w:rFonts w:ascii="Arial" w:hAnsi="Arial" w:cs="Arial"/>
          <w:b/>
          <w:bCs/>
          <w:sz w:val="24"/>
          <w:szCs w:val="24"/>
        </w:rPr>
        <w:t>se:</w:t>
      </w:r>
    </w:p>
    <w:p w14:paraId="498353B8" w14:textId="77777777" w:rsidR="00D53E4B" w:rsidRPr="00D53E4B" w:rsidRDefault="00D53E4B" w:rsidP="00D53E4B">
      <w:pPr>
        <w:jc w:val="both"/>
        <w:rPr>
          <w:rFonts w:ascii="Arial" w:hAnsi="Arial" w:cs="Arial"/>
          <w:sz w:val="24"/>
          <w:szCs w:val="24"/>
        </w:rPr>
      </w:pPr>
    </w:p>
    <w:p w14:paraId="4E2F9DA6" w14:textId="77777777" w:rsidR="00D53E4B" w:rsidRPr="00D53E4B" w:rsidRDefault="00D53E4B" w:rsidP="00D53E4B">
      <w:pPr>
        <w:jc w:val="both"/>
        <w:rPr>
          <w:rFonts w:ascii="Arial" w:hAnsi="Arial" w:cs="Arial"/>
          <w:sz w:val="24"/>
          <w:szCs w:val="24"/>
        </w:rPr>
      </w:pPr>
      <w:r w:rsidRPr="00D53E4B">
        <w:rPr>
          <w:rFonts w:ascii="Arial" w:hAnsi="Arial" w:cs="Arial"/>
          <w:sz w:val="24"/>
          <w:szCs w:val="24"/>
        </w:rPr>
        <w:t>To offer choices between activities/resources</w:t>
      </w:r>
    </w:p>
    <w:p w14:paraId="13BFC10C" w14:textId="77777777" w:rsidR="00D53E4B" w:rsidRPr="00D53E4B" w:rsidRDefault="00D53E4B" w:rsidP="00D53E4B">
      <w:pPr>
        <w:jc w:val="both"/>
        <w:rPr>
          <w:rFonts w:ascii="Arial" w:hAnsi="Arial" w:cs="Arial"/>
          <w:sz w:val="24"/>
          <w:szCs w:val="24"/>
        </w:rPr>
      </w:pPr>
    </w:p>
    <w:p w14:paraId="3E5DB7BC" w14:textId="3F0FBBD9" w:rsidR="00D53E4B" w:rsidRPr="00D53E4B" w:rsidRDefault="00D53E4B" w:rsidP="00D53E4B">
      <w:pPr>
        <w:jc w:val="both"/>
        <w:rPr>
          <w:rFonts w:ascii="Arial" w:hAnsi="Arial" w:cs="Arial"/>
          <w:b/>
          <w:bCs/>
          <w:sz w:val="24"/>
          <w:szCs w:val="24"/>
        </w:rPr>
      </w:pPr>
      <w:r w:rsidRPr="00D53E4B">
        <w:rPr>
          <w:rFonts w:ascii="Arial" w:hAnsi="Arial" w:cs="Arial"/>
          <w:b/>
          <w:bCs/>
          <w:sz w:val="24"/>
          <w:szCs w:val="24"/>
        </w:rPr>
        <w:t>Description</w:t>
      </w:r>
      <w:r w:rsidR="0018141E">
        <w:rPr>
          <w:rFonts w:ascii="Arial" w:hAnsi="Arial" w:cs="Arial"/>
          <w:b/>
          <w:bCs/>
          <w:sz w:val="24"/>
          <w:szCs w:val="24"/>
        </w:rPr>
        <w:t xml:space="preserve"> of activity</w:t>
      </w:r>
      <w:r w:rsidRPr="00D53E4B">
        <w:rPr>
          <w:rFonts w:ascii="Arial" w:hAnsi="Arial" w:cs="Arial"/>
          <w:b/>
          <w:bCs/>
          <w:sz w:val="24"/>
          <w:szCs w:val="24"/>
        </w:rPr>
        <w:t>:</w:t>
      </w:r>
    </w:p>
    <w:p w14:paraId="2C5E80FD" w14:textId="77777777" w:rsidR="00D53E4B" w:rsidRPr="00D53E4B" w:rsidRDefault="00D53E4B" w:rsidP="00D53E4B">
      <w:pPr>
        <w:jc w:val="both"/>
        <w:rPr>
          <w:rFonts w:ascii="Arial" w:hAnsi="Arial" w:cs="Arial"/>
          <w:b/>
          <w:bCs/>
          <w:color w:val="FF0000"/>
          <w:sz w:val="24"/>
          <w:szCs w:val="24"/>
        </w:rPr>
      </w:pPr>
    </w:p>
    <w:p w14:paraId="40872DA5" w14:textId="2565E5D0" w:rsidR="00D53E4B" w:rsidRPr="00D53E4B" w:rsidRDefault="00D53E4B" w:rsidP="00D53E4B">
      <w:pPr>
        <w:pStyle w:val="ListParagraph"/>
        <w:numPr>
          <w:ilvl w:val="0"/>
          <w:numId w:val="24"/>
        </w:numPr>
        <w:ind w:left="426" w:hanging="426"/>
        <w:jc w:val="both"/>
        <w:rPr>
          <w:rFonts w:ascii="Arial" w:hAnsi="Arial" w:cs="Arial"/>
        </w:rPr>
      </w:pPr>
      <w:r w:rsidRPr="005B7968">
        <w:rPr>
          <w:rFonts w:ascii="Arial" w:hAnsi="Arial" w:cs="Arial"/>
        </w:rPr>
        <w:t xml:space="preserve">Offer the pupil a choice of </w:t>
      </w:r>
      <w:r w:rsidR="0018141E">
        <w:rPr>
          <w:rFonts w:ascii="Arial" w:hAnsi="Arial" w:cs="Arial"/>
        </w:rPr>
        <w:t>two</w:t>
      </w:r>
      <w:r w:rsidRPr="005B7968">
        <w:rPr>
          <w:rFonts w:ascii="Arial" w:hAnsi="Arial" w:cs="Arial"/>
        </w:rPr>
        <w:t xml:space="preserve"> known objects of reference</w:t>
      </w:r>
      <w:r w:rsidR="00FB761F" w:rsidRPr="005B7968">
        <w:rPr>
          <w:rFonts w:ascii="Arial" w:hAnsi="Arial" w:cs="Arial"/>
        </w:rPr>
        <w:t xml:space="preserve"> </w:t>
      </w:r>
      <w:hyperlink w:anchor="Activity_2" w:history="1">
        <w:r w:rsidR="005B7968" w:rsidRPr="005B7968">
          <w:rPr>
            <w:rStyle w:val="Hyperlink"/>
            <w:rFonts w:ascii="Arial" w:hAnsi="Arial" w:cs="Arial"/>
          </w:rPr>
          <w:t>(Activity 2)</w:t>
        </w:r>
      </w:hyperlink>
    </w:p>
    <w:p w14:paraId="43D244D1" w14:textId="77777777" w:rsidR="00D95AFB" w:rsidRPr="00D53E4B" w:rsidRDefault="00D95AFB" w:rsidP="00D95AFB">
      <w:pPr>
        <w:pStyle w:val="ListParagraph"/>
        <w:numPr>
          <w:ilvl w:val="0"/>
          <w:numId w:val="24"/>
        </w:numPr>
        <w:ind w:left="426" w:hanging="426"/>
        <w:rPr>
          <w:rFonts w:ascii="Arial" w:hAnsi="Arial" w:cs="Arial"/>
        </w:rPr>
      </w:pPr>
      <w:r w:rsidRPr="00D53E4B">
        <w:rPr>
          <w:rFonts w:ascii="Arial" w:hAnsi="Arial" w:cs="Arial"/>
        </w:rPr>
        <w:t>Present one object, naming it clearly</w:t>
      </w:r>
      <w:r>
        <w:rPr>
          <w:rFonts w:ascii="Arial" w:hAnsi="Arial" w:cs="Arial"/>
        </w:rPr>
        <w:t>,</w:t>
      </w:r>
      <w:r w:rsidRPr="00D53E4B">
        <w:rPr>
          <w:rFonts w:ascii="Arial" w:hAnsi="Arial" w:cs="Arial"/>
        </w:rPr>
        <w:t xml:space="preserve"> at one side of the pupil’s visual field.</w:t>
      </w:r>
    </w:p>
    <w:p w14:paraId="74A6D1FA" w14:textId="77777777" w:rsidR="00D95AFB" w:rsidRPr="00D53E4B" w:rsidRDefault="00D95AFB" w:rsidP="00D95AFB">
      <w:pPr>
        <w:pStyle w:val="ListParagraph"/>
        <w:numPr>
          <w:ilvl w:val="0"/>
          <w:numId w:val="24"/>
        </w:numPr>
        <w:ind w:left="426" w:hanging="426"/>
        <w:rPr>
          <w:rFonts w:ascii="Arial" w:hAnsi="Arial" w:cs="Arial"/>
        </w:rPr>
      </w:pPr>
      <w:r w:rsidRPr="00D53E4B">
        <w:rPr>
          <w:rFonts w:ascii="Arial" w:hAnsi="Arial" w:cs="Arial"/>
        </w:rPr>
        <w:t>Present the second item, clearly naming it</w:t>
      </w:r>
      <w:r>
        <w:rPr>
          <w:rFonts w:ascii="Arial" w:hAnsi="Arial" w:cs="Arial"/>
        </w:rPr>
        <w:t>,</w:t>
      </w:r>
      <w:r w:rsidRPr="00D53E4B">
        <w:rPr>
          <w:rFonts w:ascii="Arial" w:hAnsi="Arial" w:cs="Arial"/>
        </w:rPr>
        <w:t xml:space="preserve"> at the other side of the pupil’s visual field.  </w:t>
      </w:r>
    </w:p>
    <w:p w14:paraId="3ED24BAC" w14:textId="77777777" w:rsidR="00D95AFB" w:rsidRPr="00D53E4B" w:rsidRDefault="00D95AFB" w:rsidP="00D95AFB">
      <w:pPr>
        <w:pStyle w:val="ListParagraph"/>
        <w:numPr>
          <w:ilvl w:val="0"/>
          <w:numId w:val="24"/>
        </w:numPr>
        <w:ind w:left="426" w:hanging="426"/>
        <w:rPr>
          <w:rFonts w:ascii="Arial" w:hAnsi="Arial" w:cs="Arial"/>
        </w:rPr>
      </w:pPr>
      <w:r w:rsidRPr="00D53E4B">
        <w:rPr>
          <w:rFonts w:ascii="Arial" w:hAnsi="Arial" w:cs="Arial"/>
        </w:rPr>
        <w:t>Say</w:t>
      </w:r>
      <w:r>
        <w:rPr>
          <w:rFonts w:ascii="Arial" w:hAnsi="Arial" w:cs="Arial"/>
        </w:rPr>
        <w:t>,</w:t>
      </w:r>
      <w:r w:rsidRPr="00D53E4B">
        <w:rPr>
          <w:rFonts w:ascii="Arial" w:hAnsi="Arial" w:cs="Arial"/>
        </w:rPr>
        <w:t xml:space="preserve"> “</w:t>
      </w:r>
      <w:r w:rsidRPr="00E5521A">
        <w:rPr>
          <w:rFonts w:ascii="Arial" w:hAnsi="Arial" w:cs="Arial"/>
          <w:i/>
          <w:iCs/>
        </w:rPr>
        <w:t>Would you like X or Y?”</w:t>
      </w:r>
      <w:r w:rsidRPr="00D53E4B">
        <w:rPr>
          <w:rFonts w:ascii="Arial" w:hAnsi="Arial" w:cs="Arial"/>
        </w:rPr>
        <w:t xml:space="preserve"> moving the object to emphasise it as you name it.</w:t>
      </w:r>
    </w:p>
    <w:p w14:paraId="24ADD609" w14:textId="77777777" w:rsidR="00D95AFB" w:rsidRPr="00D53E4B" w:rsidRDefault="00D95AFB" w:rsidP="00D95AFB">
      <w:pPr>
        <w:pStyle w:val="ListParagraph"/>
        <w:numPr>
          <w:ilvl w:val="0"/>
          <w:numId w:val="24"/>
        </w:numPr>
        <w:ind w:left="426" w:hanging="426"/>
        <w:rPr>
          <w:rFonts w:ascii="Arial" w:hAnsi="Arial" w:cs="Arial"/>
        </w:rPr>
      </w:pPr>
      <w:r w:rsidRPr="00D53E4B">
        <w:rPr>
          <w:rFonts w:ascii="Arial" w:hAnsi="Arial" w:cs="Arial"/>
        </w:rPr>
        <w:t xml:space="preserve">Pause for at least </w:t>
      </w:r>
      <w:r>
        <w:rPr>
          <w:rFonts w:ascii="Arial" w:hAnsi="Arial" w:cs="Arial"/>
        </w:rPr>
        <w:t>three</w:t>
      </w:r>
      <w:r w:rsidRPr="00D53E4B">
        <w:rPr>
          <w:rFonts w:ascii="Arial" w:hAnsi="Arial" w:cs="Arial"/>
        </w:rPr>
        <w:t xml:space="preserve"> seconds</w:t>
      </w:r>
      <w:r>
        <w:rPr>
          <w:rFonts w:ascii="Arial" w:hAnsi="Arial" w:cs="Arial"/>
        </w:rPr>
        <w:t>. T</w:t>
      </w:r>
      <w:r w:rsidRPr="00D53E4B">
        <w:rPr>
          <w:rFonts w:ascii="Arial" w:hAnsi="Arial" w:cs="Arial"/>
        </w:rPr>
        <w:t>his might need to be longer depending on the individual pupil</w:t>
      </w:r>
      <w:r>
        <w:rPr>
          <w:rFonts w:ascii="Arial" w:hAnsi="Arial" w:cs="Arial"/>
        </w:rPr>
        <w:t>. E</w:t>
      </w:r>
      <w:r w:rsidRPr="00D53E4B">
        <w:rPr>
          <w:rFonts w:ascii="Arial" w:hAnsi="Arial" w:cs="Arial"/>
        </w:rPr>
        <w:t xml:space="preserve">nable to pupil to scan the objects.  </w:t>
      </w:r>
    </w:p>
    <w:p w14:paraId="3BF8D4DC" w14:textId="77777777" w:rsidR="00D95AFB" w:rsidRPr="00D53E4B" w:rsidRDefault="00D95AFB" w:rsidP="00D95AFB">
      <w:pPr>
        <w:pStyle w:val="ListParagraph"/>
        <w:numPr>
          <w:ilvl w:val="0"/>
          <w:numId w:val="24"/>
        </w:numPr>
        <w:ind w:left="426" w:hanging="426"/>
        <w:rPr>
          <w:rFonts w:ascii="Arial" w:hAnsi="Arial" w:cs="Arial"/>
        </w:rPr>
      </w:pPr>
      <w:r w:rsidRPr="00D53E4B">
        <w:rPr>
          <w:rFonts w:ascii="Arial" w:hAnsi="Arial" w:cs="Arial"/>
        </w:rPr>
        <w:t xml:space="preserve">The pupil may immediately eye-point/reach for an item.  </w:t>
      </w:r>
    </w:p>
    <w:p w14:paraId="540AE199" w14:textId="77777777" w:rsidR="00D95AFB" w:rsidRPr="00D53E4B" w:rsidRDefault="00D95AFB" w:rsidP="00D95AFB">
      <w:pPr>
        <w:pStyle w:val="ListParagraph"/>
        <w:numPr>
          <w:ilvl w:val="0"/>
          <w:numId w:val="24"/>
        </w:numPr>
        <w:ind w:left="426" w:hanging="426"/>
        <w:rPr>
          <w:rFonts w:ascii="Arial" w:hAnsi="Arial" w:cs="Arial"/>
        </w:rPr>
      </w:pPr>
      <w:r w:rsidRPr="00D53E4B">
        <w:rPr>
          <w:rFonts w:ascii="Arial" w:hAnsi="Arial" w:cs="Arial"/>
        </w:rPr>
        <w:t>If not</w:t>
      </w:r>
      <w:r>
        <w:rPr>
          <w:rFonts w:ascii="Arial" w:hAnsi="Arial" w:cs="Arial"/>
        </w:rPr>
        <w:t>,</w:t>
      </w:r>
      <w:r w:rsidRPr="00D53E4B">
        <w:rPr>
          <w:rFonts w:ascii="Arial" w:hAnsi="Arial" w:cs="Arial"/>
        </w:rPr>
        <w:t xml:space="preserve"> repeat the naming of each item while moving the item slightly</w:t>
      </w:r>
      <w:r>
        <w:rPr>
          <w:rFonts w:ascii="Arial" w:hAnsi="Arial" w:cs="Arial"/>
        </w:rPr>
        <w:t>,</w:t>
      </w:r>
      <w:r w:rsidRPr="00D53E4B">
        <w:rPr>
          <w:rFonts w:ascii="Arial" w:hAnsi="Arial" w:cs="Arial"/>
        </w:rPr>
        <w:t xml:space="preserve"> to emphasise which item</w:t>
      </w:r>
      <w:r>
        <w:rPr>
          <w:rFonts w:ascii="Arial" w:hAnsi="Arial" w:cs="Arial"/>
        </w:rPr>
        <w:t xml:space="preserve"> is being named</w:t>
      </w:r>
      <w:r w:rsidRPr="00D53E4B">
        <w:rPr>
          <w:rFonts w:ascii="Arial" w:hAnsi="Arial" w:cs="Arial"/>
        </w:rPr>
        <w:t xml:space="preserve">.  </w:t>
      </w:r>
    </w:p>
    <w:p w14:paraId="407D9714" w14:textId="77777777" w:rsidR="00D95AFB" w:rsidRPr="00D53E4B" w:rsidRDefault="00D95AFB" w:rsidP="00D95AFB">
      <w:pPr>
        <w:pStyle w:val="ListParagraph"/>
        <w:numPr>
          <w:ilvl w:val="0"/>
          <w:numId w:val="24"/>
        </w:numPr>
        <w:ind w:left="426" w:hanging="426"/>
        <w:rPr>
          <w:rFonts w:ascii="Arial" w:hAnsi="Arial" w:cs="Arial"/>
        </w:rPr>
      </w:pPr>
      <w:r w:rsidRPr="00D53E4B">
        <w:rPr>
          <w:rFonts w:ascii="Arial" w:hAnsi="Arial" w:cs="Arial"/>
        </w:rPr>
        <w:t>Once the pupil has indicated a choice</w:t>
      </w:r>
      <w:r>
        <w:rPr>
          <w:rFonts w:ascii="Arial" w:hAnsi="Arial" w:cs="Arial"/>
        </w:rPr>
        <w:t>,</w:t>
      </w:r>
      <w:r w:rsidRPr="00D53E4B">
        <w:rPr>
          <w:rFonts w:ascii="Arial" w:hAnsi="Arial" w:cs="Arial"/>
        </w:rPr>
        <w:t xml:space="preserve"> begin that activity/task immediately to support the link between the object of reference and the activity/task.  </w:t>
      </w:r>
    </w:p>
    <w:p w14:paraId="2D19B4B5" w14:textId="77777777" w:rsidR="00D95AFB" w:rsidRPr="00D53E4B" w:rsidRDefault="00D95AFB" w:rsidP="00D95AFB">
      <w:pPr>
        <w:pStyle w:val="ListParagraph"/>
        <w:numPr>
          <w:ilvl w:val="0"/>
          <w:numId w:val="24"/>
        </w:numPr>
        <w:ind w:left="426" w:hanging="426"/>
        <w:rPr>
          <w:rFonts w:ascii="Arial" w:hAnsi="Arial" w:cs="Arial"/>
        </w:rPr>
      </w:pPr>
      <w:r w:rsidRPr="00D53E4B">
        <w:rPr>
          <w:rFonts w:ascii="Arial" w:hAnsi="Arial" w:cs="Arial"/>
        </w:rPr>
        <w:t>If the pupil shows resistance</w:t>
      </w:r>
      <w:r>
        <w:rPr>
          <w:rFonts w:ascii="Arial" w:hAnsi="Arial" w:cs="Arial"/>
        </w:rPr>
        <w:t>,</w:t>
      </w:r>
      <w:r w:rsidRPr="00D53E4B">
        <w:rPr>
          <w:rFonts w:ascii="Arial" w:hAnsi="Arial" w:cs="Arial"/>
        </w:rPr>
        <w:t xml:space="preserve"> and it appears the opposite choice has been indicated to what they would like, return to presenting the objects in the same way, emphasising the object linked to the preferred </w:t>
      </w:r>
      <w:r>
        <w:rPr>
          <w:rFonts w:ascii="Arial" w:hAnsi="Arial" w:cs="Arial"/>
        </w:rPr>
        <w:t>choice</w:t>
      </w:r>
      <w:r w:rsidRPr="00D53E4B">
        <w:rPr>
          <w:rFonts w:ascii="Arial" w:hAnsi="Arial" w:cs="Arial"/>
        </w:rPr>
        <w:t xml:space="preserve">. </w:t>
      </w:r>
    </w:p>
    <w:p w14:paraId="4E364072" w14:textId="77777777" w:rsidR="00D95AFB" w:rsidRPr="00D53E4B" w:rsidRDefault="00D95AFB" w:rsidP="00D95AFB">
      <w:pPr>
        <w:pStyle w:val="ListParagraph"/>
        <w:numPr>
          <w:ilvl w:val="0"/>
          <w:numId w:val="24"/>
        </w:numPr>
        <w:ind w:left="426" w:hanging="426"/>
        <w:jc w:val="both"/>
        <w:rPr>
          <w:rFonts w:ascii="Arial" w:hAnsi="Arial" w:cs="Arial"/>
        </w:rPr>
      </w:pPr>
      <w:r w:rsidRPr="00D53E4B">
        <w:rPr>
          <w:rFonts w:ascii="Arial" w:hAnsi="Arial" w:cs="Arial"/>
        </w:rPr>
        <w:t>Make sure to move the objects of reference to different sides and</w:t>
      </w:r>
      <w:r>
        <w:rPr>
          <w:rFonts w:ascii="Arial" w:hAnsi="Arial" w:cs="Arial"/>
        </w:rPr>
        <w:t>,</w:t>
      </w:r>
      <w:r w:rsidRPr="00D53E4B">
        <w:rPr>
          <w:rFonts w:ascii="Arial" w:hAnsi="Arial" w:cs="Arial"/>
        </w:rPr>
        <w:t xml:space="preserve"> if there is a preferred activity/task</w:t>
      </w:r>
      <w:r>
        <w:rPr>
          <w:rFonts w:ascii="Arial" w:hAnsi="Arial" w:cs="Arial"/>
        </w:rPr>
        <w:t>,</w:t>
      </w:r>
      <w:r w:rsidRPr="00D53E4B">
        <w:rPr>
          <w:rFonts w:ascii="Arial" w:hAnsi="Arial" w:cs="Arial"/>
        </w:rPr>
        <w:t xml:space="preserve"> then make sure it is presented on different sides at different times.  This avoids the pupils always eye-pointing/reaching to the same side. </w:t>
      </w:r>
    </w:p>
    <w:p w14:paraId="0DE29B26" w14:textId="77777777" w:rsidR="00D53E4B" w:rsidRPr="00D53E4B" w:rsidRDefault="00D53E4B" w:rsidP="00D53E4B">
      <w:pPr>
        <w:jc w:val="both"/>
        <w:rPr>
          <w:sz w:val="24"/>
          <w:szCs w:val="24"/>
        </w:rPr>
      </w:pPr>
    </w:p>
    <w:p w14:paraId="13FCC01C" w14:textId="77777777" w:rsidR="000E0D53" w:rsidRDefault="000E0D53" w:rsidP="000E0D53">
      <w:pPr>
        <w:pStyle w:val="ListParagraph"/>
        <w:ind w:left="0"/>
        <w:jc w:val="both"/>
        <w:rPr>
          <w:rFonts w:ascii="Arial" w:hAnsi="Arial" w:cs="Arial"/>
          <w:b/>
          <w:bCs/>
        </w:rPr>
      </w:pPr>
      <w:r>
        <w:rPr>
          <w:rFonts w:ascii="Arial" w:hAnsi="Arial" w:cs="Arial"/>
          <w:b/>
          <w:bCs/>
        </w:rPr>
        <w:t>Progression/Next steps:</w:t>
      </w:r>
    </w:p>
    <w:p w14:paraId="02F12D69" w14:textId="77777777" w:rsidR="00D53E4B" w:rsidRPr="00D53E4B" w:rsidRDefault="00D53E4B" w:rsidP="00D53E4B">
      <w:pPr>
        <w:jc w:val="both"/>
        <w:rPr>
          <w:rFonts w:ascii="Arial" w:hAnsi="Arial" w:cs="Arial"/>
          <w:b/>
          <w:bCs/>
          <w:sz w:val="24"/>
          <w:szCs w:val="24"/>
        </w:rPr>
      </w:pPr>
    </w:p>
    <w:p w14:paraId="7967D2E2" w14:textId="77777777" w:rsidR="00D53E4B" w:rsidRPr="00D53E4B" w:rsidRDefault="00D53E4B" w:rsidP="00D53E4B">
      <w:pPr>
        <w:jc w:val="both"/>
        <w:rPr>
          <w:rFonts w:ascii="Arial" w:hAnsi="Arial" w:cs="Arial"/>
          <w:sz w:val="24"/>
          <w:szCs w:val="24"/>
        </w:rPr>
      </w:pPr>
      <w:r w:rsidRPr="00D53E4B">
        <w:rPr>
          <w:rFonts w:ascii="Arial" w:hAnsi="Arial" w:cs="Arial"/>
          <w:sz w:val="24"/>
          <w:szCs w:val="24"/>
        </w:rPr>
        <w:t>Continue offering an increasing range of preferred, and non-preferred, choices.</w:t>
      </w:r>
    </w:p>
    <w:p w14:paraId="1F121BB8" w14:textId="77777777" w:rsidR="00D53E4B" w:rsidRPr="00D53E4B" w:rsidRDefault="00D53E4B" w:rsidP="00D53E4B">
      <w:pPr>
        <w:jc w:val="both"/>
        <w:rPr>
          <w:rFonts w:ascii="Arial" w:hAnsi="Arial" w:cs="Arial"/>
          <w:b/>
          <w:bCs/>
          <w:sz w:val="24"/>
          <w:szCs w:val="24"/>
        </w:rPr>
      </w:pPr>
    </w:p>
    <w:p w14:paraId="14BE36BE" w14:textId="77777777" w:rsidR="00D53E4B" w:rsidRPr="00D53E4B" w:rsidRDefault="00D53E4B" w:rsidP="00D53E4B">
      <w:pPr>
        <w:jc w:val="both"/>
        <w:rPr>
          <w:rFonts w:ascii="Arial" w:hAnsi="Arial" w:cs="Arial"/>
          <w:b/>
          <w:bCs/>
          <w:sz w:val="24"/>
          <w:szCs w:val="24"/>
        </w:rPr>
      </w:pPr>
      <w:r w:rsidRPr="00D53E4B">
        <w:rPr>
          <w:rFonts w:ascii="Arial" w:hAnsi="Arial" w:cs="Arial"/>
          <w:b/>
          <w:bCs/>
          <w:sz w:val="24"/>
          <w:szCs w:val="24"/>
        </w:rPr>
        <w:t>Resources:</w:t>
      </w:r>
    </w:p>
    <w:p w14:paraId="6046C2C8" w14:textId="77777777" w:rsidR="00D53E4B" w:rsidRPr="00D53E4B" w:rsidRDefault="00D53E4B" w:rsidP="00D53E4B">
      <w:pPr>
        <w:jc w:val="both"/>
        <w:rPr>
          <w:rFonts w:ascii="Arial" w:hAnsi="Arial" w:cs="Arial"/>
          <w:b/>
          <w:bCs/>
          <w:sz w:val="24"/>
          <w:szCs w:val="24"/>
        </w:rPr>
      </w:pPr>
    </w:p>
    <w:p w14:paraId="15AB4F7F" w14:textId="77777777" w:rsidR="00D53E4B" w:rsidRPr="00D53E4B" w:rsidRDefault="00D53E4B" w:rsidP="00D53E4B">
      <w:pPr>
        <w:pStyle w:val="ListParagraph"/>
        <w:ind w:left="0"/>
        <w:jc w:val="both"/>
        <w:rPr>
          <w:rFonts w:ascii="Arial" w:hAnsi="Arial" w:cs="Arial"/>
        </w:rPr>
      </w:pPr>
      <w:r w:rsidRPr="00D53E4B">
        <w:rPr>
          <w:rFonts w:ascii="Arial" w:hAnsi="Arial" w:cs="Arial"/>
        </w:rPr>
        <w:t>Objects of reference, appropriate to the pupil’s day and prepared appropriately as to the pupil's needs.</w:t>
      </w:r>
    </w:p>
    <w:p w14:paraId="681570A2" w14:textId="77777777" w:rsidR="00D53E4B" w:rsidRPr="00D53E4B" w:rsidRDefault="00D53E4B" w:rsidP="00D53E4B">
      <w:pPr>
        <w:pStyle w:val="ListParagraph"/>
        <w:ind w:left="0"/>
        <w:jc w:val="both"/>
        <w:rPr>
          <w:rFonts w:ascii="Arial" w:hAnsi="Arial" w:cs="Arial"/>
        </w:rPr>
      </w:pPr>
    </w:p>
    <w:p w14:paraId="198EEB38" w14:textId="6AFC042D" w:rsidR="00D53E4B" w:rsidRPr="00D53E4B" w:rsidRDefault="00D53E4B" w:rsidP="00D53E4B">
      <w:pPr>
        <w:pStyle w:val="ListParagraph"/>
        <w:ind w:left="0"/>
        <w:jc w:val="both"/>
        <w:rPr>
          <w:rFonts w:ascii="Arial" w:hAnsi="Arial" w:cs="Arial"/>
        </w:rPr>
      </w:pPr>
      <w:r w:rsidRPr="00D53E4B">
        <w:rPr>
          <w:rFonts w:ascii="Arial" w:hAnsi="Arial" w:cs="Arial"/>
        </w:rPr>
        <w:t xml:space="preserve">A video to demonstrate can be accessed via </w:t>
      </w:r>
      <w:bookmarkStart w:id="31" w:name="_Hlk176871902"/>
      <w:r w:rsidR="00CB07EA">
        <w:fldChar w:fldCharType="begin"/>
      </w:r>
      <w:r w:rsidR="000A7E38">
        <w:instrText>HYPERLINK "https://youtube.com/shorts/Or47HFWWLnE"</w:instrText>
      </w:r>
      <w:r w:rsidR="00CB07EA">
        <w:fldChar w:fldCharType="separate"/>
      </w:r>
      <w:r w:rsidRPr="00D53E4B">
        <w:rPr>
          <w:rStyle w:val="Hyperlink"/>
          <w:rFonts w:ascii="Arial" w:hAnsi="Arial" w:cs="Arial"/>
        </w:rPr>
        <w:t>https://youtube.com/shorts/Or47HFWWLnE</w:t>
      </w:r>
      <w:r w:rsidR="00CB07EA">
        <w:rPr>
          <w:rStyle w:val="Hyperlink"/>
          <w:rFonts w:ascii="Arial" w:hAnsi="Arial" w:cs="Arial"/>
        </w:rPr>
        <w:fldChar w:fldCharType="end"/>
      </w:r>
      <w:r w:rsidRPr="00D53E4B">
        <w:rPr>
          <w:rFonts w:ascii="Arial" w:hAnsi="Arial" w:cs="Arial"/>
        </w:rPr>
        <w:t xml:space="preserve">  </w:t>
      </w:r>
      <w:bookmarkEnd w:id="31"/>
    </w:p>
    <w:p w14:paraId="10DF2467" w14:textId="77777777" w:rsidR="00D53E4B" w:rsidRDefault="00D53E4B" w:rsidP="00046D6F">
      <w:pPr>
        <w:jc w:val="both"/>
        <w:rPr>
          <w:rFonts w:ascii="Arial" w:hAnsi="Arial" w:cs="Arial"/>
          <w:sz w:val="24"/>
          <w:szCs w:val="24"/>
        </w:rPr>
      </w:pPr>
    </w:p>
    <w:p w14:paraId="78CAD16A" w14:textId="77777777" w:rsidR="00D53E4B" w:rsidRDefault="00D53E4B" w:rsidP="00046D6F">
      <w:pPr>
        <w:jc w:val="both"/>
        <w:rPr>
          <w:rFonts w:ascii="Arial" w:hAnsi="Arial" w:cs="Arial"/>
          <w:sz w:val="24"/>
          <w:szCs w:val="24"/>
        </w:rPr>
      </w:pPr>
    </w:p>
    <w:p w14:paraId="3D9A1562" w14:textId="77777777" w:rsidR="00D53E4B" w:rsidRDefault="00D53E4B" w:rsidP="00046D6F">
      <w:pPr>
        <w:jc w:val="both"/>
      </w:pPr>
    </w:p>
    <w:p w14:paraId="7352C827" w14:textId="77777777" w:rsidR="00FB761F" w:rsidRDefault="00FB761F" w:rsidP="00046D6F">
      <w:pPr>
        <w:jc w:val="both"/>
      </w:pPr>
    </w:p>
    <w:p w14:paraId="1C40A112" w14:textId="77777777" w:rsidR="00FB761F" w:rsidRDefault="00FB761F" w:rsidP="00046D6F">
      <w:pPr>
        <w:jc w:val="both"/>
      </w:pPr>
    </w:p>
    <w:p w14:paraId="3D900030" w14:textId="77777777" w:rsidR="00FB761F" w:rsidRDefault="00FB761F" w:rsidP="00046D6F">
      <w:pPr>
        <w:jc w:val="both"/>
      </w:pPr>
    </w:p>
    <w:p w14:paraId="0D7F5D98" w14:textId="77777777" w:rsidR="00FB761F" w:rsidRDefault="00FB761F" w:rsidP="00046D6F">
      <w:pPr>
        <w:jc w:val="both"/>
      </w:pPr>
    </w:p>
    <w:p w14:paraId="3FAA4B82" w14:textId="77777777" w:rsidR="00FB761F" w:rsidRDefault="00FB761F" w:rsidP="00046D6F">
      <w:pPr>
        <w:jc w:val="both"/>
      </w:pPr>
    </w:p>
    <w:p w14:paraId="6C7D6D7C" w14:textId="77777777" w:rsidR="00FB761F" w:rsidRDefault="00FB761F" w:rsidP="00046D6F">
      <w:pPr>
        <w:jc w:val="both"/>
      </w:pPr>
    </w:p>
    <w:p w14:paraId="3EA74CB0" w14:textId="77777777" w:rsidR="00FB761F" w:rsidRDefault="00FB761F" w:rsidP="00046D6F">
      <w:pPr>
        <w:jc w:val="both"/>
      </w:pPr>
    </w:p>
    <w:p w14:paraId="315FFB99" w14:textId="77777777" w:rsidR="00FB761F" w:rsidRDefault="00FB761F" w:rsidP="00046D6F">
      <w:pPr>
        <w:jc w:val="both"/>
      </w:pPr>
    </w:p>
    <w:p w14:paraId="2B180D01" w14:textId="77777777" w:rsidR="00FB761F" w:rsidRDefault="00FB761F" w:rsidP="00046D6F">
      <w:pPr>
        <w:jc w:val="both"/>
      </w:pPr>
    </w:p>
    <w:p w14:paraId="258B459C" w14:textId="77777777" w:rsidR="00FB761F" w:rsidRDefault="00FB761F" w:rsidP="00046D6F">
      <w:pPr>
        <w:jc w:val="both"/>
      </w:pPr>
    </w:p>
    <w:p w14:paraId="1D1BEA30" w14:textId="77777777" w:rsidR="00FB761F" w:rsidRDefault="00FB761F" w:rsidP="00046D6F">
      <w:pPr>
        <w:jc w:val="both"/>
      </w:pPr>
    </w:p>
    <w:p w14:paraId="7DF807DD" w14:textId="77777777" w:rsidR="00FB761F" w:rsidRDefault="00FB761F" w:rsidP="00046D6F">
      <w:pPr>
        <w:jc w:val="both"/>
      </w:pPr>
    </w:p>
    <w:p w14:paraId="7E9AA82E" w14:textId="77777777" w:rsidR="00FB761F" w:rsidRPr="00FB761F" w:rsidRDefault="00FB761F" w:rsidP="00FB761F">
      <w:pPr>
        <w:jc w:val="both"/>
        <w:rPr>
          <w:rFonts w:ascii="Arial" w:hAnsi="Arial" w:cs="Arial"/>
          <w:b/>
          <w:bCs/>
          <w:sz w:val="24"/>
          <w:szCs w:val="24"/>
        </w:rPr>
      </w:pPr>
      <w:r w:rsidRPr="00FB761F">
        <w:rPr>
          <w:rFonts w:ascii="Arial" w:hAnsi="Arial" w:cs="Arial"/>
          <w:b/>
          <w:bCs/>
          <w:sz w:val="24"/>
          <w:szCs w:val="24"/>
        </w:rPr>
        <w:t>PIVATS Listening &amp; Understanding Milestone P4</w:t>
      </w:r>
    </w:p>
    <w:p w14:paraId="0E32DF5B" w14:textId="77777777" w:rsidR="00FB761F" w:rsidRDefault="00FB761F" w:rsidP="00FB761F">
      <w:pPr>
        <w:pStyle w:val="Heading1"/>
        <w:numPr>
          <w:ilvl w:val="0"/>
          <w:numId w:val="15"/>
        </w:numPr>
        <w:ind w:left="0" w:firstLine="0"/>
        <w:rPr>
          <w:rFonts w:ascii="Arial" w:hAnsi="Arial" w:cs="Arial"/>
          <w:b/>
          <w:bCs/>
          <w:color w:val="auto"/>
          <w:sz w:val="36"/>
          <w:szCs w:val="36"/>
        </w:rPr>
      </w:pPr>
      <w:bookmarkStart w:id="32" w:name="Activity_7"/>
      <w:bookmarkEnd w:id="32"/>
      <w:r>
        <w:rPr>
          <w:rFonts w:ascii="Arial" w:hAnsi="Arial" w:cs="Arial"/>
          <w:b/>
          <w:bCs/>
          <w:color w:val="auto"/>
          <w:sz w:val="36"/>
          <w:szCs w:val="36"/>
        </w:rPr>
        <w:t xml:space="preserve"> </w:t>
      </w:r>
      <w:bookmarkStart w:id="33" w:name="_Toc174655823"/>
      <w:bookmarkStart w:id="34" w:name="_Toc187306178"/>
      <w:r>
        <w:rPr>
          <w:rFonts w:ascii="Arial" w:hAnsi="Arial" w:cs="Arial"/>
          <w:b/>
          <w:bCs/>
          <w:color w:val="auto"/>
          <w:sz w:val="36"/>
          <w:szCs w:val="36"/>
        </w:rPr>
        <w:t>Now &amp; Next</w:t>
      </w:r>
      <w:bookmarkEnd w:id="33"/>
      <w:bookmarkEnd w:id="34"/>
      <w:r>
        <w:rPr>
          <w:rFonts w:ascii="Arial" w:hAnsi="Arial" w:cs="Arial"/>
          <w:b/>
          <w:bCs/>
          <w:color w:val="auto"/>
          <w:sz w:val="36"/>
          <w:szCs w:val="36"/>
        </w:rPr>
        <w:t xml:space="preserve"> </w:t>
      </w:r>
    </w:p>
    <w:p w14:paraId="50AF563D" w14:textId="77777777" w:rsidR="00FB761F" w:rsidRDefault="00FB761F" w:rsidP="00FB761F">
      <w:pPr>
        <w:rPr>
          <w:rFonts w:ascii="Arial" w:hAnsi="Arial" w:cs="Arial"/>
        </w:rPr>
      </w:pPr>
    </w:p>
    <w:p w14:paraId="718C3421" w14:textId="77777777" w:rsidR="00FB761F" w:rsidRPr="00C63D4F" w:rsidRDefault="00FB761F" w:rsidP="00FB761F">
      <w:pPr>
        <w:rPr>
          <w:rFonts w:ascii="Arial" w:hAnsi="Arial" w:cs="Arial"/>
        </w:rPr>
      </w:pPr>
      <w:r>
        <w:rPr>
          <w:rFonts w:ascii="Arial" w:hAnsi="Arial" w:cs="Arial"/>
          <w:noProof/>
        </w:rPr>
        <mc:AlternateContent>
          <mc:Choice Requires="wpg">
            <w:drawing>
              <wp:anchor distT="0" distB="0" distL="114300" distR="114300" simplePos="0" relativeHeight="251667456" behindDoc="0" locked="0" layoutInCell="1" allowOverlap="1" wp14:anchorId="75A075AD" wp14:editId="3EB9E930">
                <wp:simplePos x="0" y="0"/>
                <wp:positionH relativeFrom="column">
                  <wp:posOffset>464820</wp:posOffset>
                </wp:positionH>
                <wp:positionV relativeFrom="paragraph">
                  <wp:posOffset>61595</wp:posOffset>
                </wp:positionV>
                <wp:extent cx="5563870" cy="2613660"/>
                <wp:effectExtent l="0" t="0" r="0" b="0"/>
                <wp:wrapNone/>
                <wp:docPr id="8" name="Group 8"/>
                <wp:cNvGraphicFramePr/>
                <a:graphic xmlns:a="http://schemas.openxmlformats.org/drawingml/2006/main">
                  <a:graphicData uri="http://schemas.microsoft.com/office/word/2010/wordprocessingGroup">
                    <wpg:wgp>
                      <wpg:cNvGrpSpPr/>
                      <wpg:grpSpPr>
                        <a:xfrm>
                          <a:off x="0" y="0"/>
                          <a:ext cx="5563870" cy="2613660"/>
                          <a:chOff x="0" y="0"/>
                          <a:chExt cx="5563870" cy="2613660"/>
                        </a:xfrm>
                      </wpg:grpSpPr>
                      <pic:pic xmlns:pic="http://schemas.openxmlformats.org/drawingml/2006/picture">
                        <pic:nvPicPr>
                          <pic:cNvPr id="5" name="Picture 5"/>
                          <pic:cNvPicPr>
                            <a:picLocks noChangeAspect="1"/>
                          </pic:cNvPicPr>
                        </pic:nvPicPr>
                        <pic:blipFill>
                          <a:blip r:embed="rId38" cstate="print">
                            <a:extLst>
                              <a:ext uri="{28A0092B-C50C-407E-A947-70E740481C1C}">
                                <a14:useLocalDpi xmlns:a14="http://schemas.microsoft.com/office/drawing/2010/main" val="0"/>
                              </a:ext>
                            </a:extLst>
                          </a:blip>
                          <a:stretch>
                            <a:fillRect/>
                          </a:stretch>
                        </pic:blipFill>
                        <pic:spPr>
                          <a:xfrm>
                            <a:off x="38100" y="0"/>
                            <a:ext cx="3563620" cy="2426970"/>
                          </a:xfrm>
                          <a:prstGeom prst="rect">
                            <a:avLst/>
                          </a:prstGeom>
                        </pic:spPr>
                      </pic:pic>
                      <wps:wsp>
                        <wps:cNvPr id="7" name="Text Box 7"/>
                        <wps:cNvSpPr txBox="1"/>
                        <wps:spPr>
                          <a:xfrm>
                            <a:off x="0" y="2354580"/>
                            <a:ext cx="5563870" cy="259080"/>
                          </a:xfrm>
                          <a:prstGeom prst="rect">
                            <a:avLst/>
                          </a:prstGeom>
                          <a:solidFill>
                            <a:schemeClr val="lt1"/>
                          </a:solidFill>
                          <a:ln w="6350">
                            <a:noFill/>
                          </a:ln>
                        </wps:spPr>
                        <wps:txbx>
                          <w:txbxContent>
                            <w:p w14:paraId="1DB6600C" w14:textId="77777777" w:rsidR="00FB761F" w:rsidRPr="001D0F5A" w:rsidRDefault="00FB761F" w:rsidP="00FB761F">
                              <w:pPr>
                                <w:rPr>
                                  <w:sz w:val="18"/>
                                  <w:szCs w:val="18"/>
                                </w:rPr>
                              </w:pPr>
                              <w:r>
                                <w:rPr>
                                  <w:rStyle w:val="pointsymspan"/>
                                  <w:rFonts w:ascii="Arial" w:hAnsi="Arial" w:cs="Arial"/>
                                  <w:color w:val="424242"/>
                                  <w:sz w:val="18"/>
                                  <w:szCs w:val="18"/>
                                  <w:bdr w:val="none" w:sz="0" w:space="0" w:color="auto" w:frame="1"/>
                                  <w:shd w:val="clear" w:color="auto" w:fill="FFFFFF"/>
                                </w:rPr>
                                <w:t xml:space="preserve">   </w:t>
                              </w:r>
                              <w:r w:rsidRPr="001D0F5A">
                                <w:rPr>
                                  <w:rStyle w:val="pointsymspan"/>
                                  <w:rFonts w:ascii="Arial" w:hAnsi="Arial" w:cs="Arial"/>
                                  <w:color w:val="424242"/>
                                  <w:sz w:val="18"/>
                                  <w:szCs w:val="18"/>
                                  <w:bdr w:val="none" w:sz="0" w:space="0" w:color="auto" w:frame="1"/>
                                  <w:shd w:val="clear" w:color="auto" w:fill="FFFFFF"/>
                                </w:rPr>
                                <w:t>Widgit</w:t>
                              </w:r>
                              <w:r w:rsidRPr="001D0F5A">
                                <w:rPr>
                                  <w:rFonts w:ascii="Arial" w:hAnsi="Arial" w:cs="Arial"/>
                                  <w:color w:val="424242"/>
                                  <w:sz w:val="18"/>
                                  <w:szCs w:val="18"/>
                                  <w:shd w:val="clear" w:color="auto" w:fill="FFFFFF"/>
                                </w:rPr>
                                <w:t> </w:t>
                              </w:r>
                              <w:r w:rsidRPr="001D0F5A">
                                <w:rPr>
                                  <w:rStyle w:val="pointsymspan"/>
                                  <w:rFonts w:ascii="Arial" w:hAnsi="Arial" w:cs="Arial"/>
                                  <w:color w:val="424242"/>
                                  <w:sz w:val="18"/>
                                  <w:szCs w:val="18"/>
                                  <w:bdr w:val="none" w:sz="0" w:space="0" w:color="auto" w:frame="1"/>
                                  <w:shd w:val="clear" w:color="auto" w:fill="FFFFFF"/>
                                </w:rPr>
                                <w:t>Symbols</w:t>
                              </w:r>
                              <w:r w:rsidRPr="001D0F5A">
                                <w:rPr>
                                  <w:rFonts w:ascii="Arial" w:hAnsi="Arial" w:cs="Arial"/>
                                  <w:color w:val="424242"/>
                                  <w:sz w:val="18"/>
                                  <w:szCs w:val="18"/>
                                  <w:shd w:val="clear" w:color="auto" w:fill="FFFFFF"/>
                                </w:rPr>
                                <w:t> </w:t>
                              </w:r>
                              <w:r w:rsidRPr="001D0F5A">
                                <w:rPr>
                                  <w:rStyle w:val="pointsymspan"/>
                                  <w:rFonts w:ascii="Arial" w:hAnsi="Arial" w:cs="Arial"/>
                                  <w:color w:val="424242"/>
                                  <w:sz w:val="18"/>
                                  <w:szCs w:val="18"/>
                                  <w:bdr w:val="none" w:sz="0" w:space="0" w:color="auto" w:frame="1"/>
                                  <w:shd w:val="clear" w:color="auto" w:fill="FFFFFF"/>
                                </w:rPr>
                                <w:t>©</w:t>
                              </w:r>
                              <w:r w:rsidRPr="001D0F5A">
                                <w:rPr>
                                  <w:rFonts w:ascii="Arial" w:hAnsi="Arial" w:cs="Arial"/>
                                  <w:color w:val="424242"/>
                                  <w:sz w:val="18"/>
                                  <w:szCs w:val="18"/>
                                  <w:shd w:val="clear" w:color="auto" w:fill="FFFFFF"/>
                                </w:rPr>
                                <w:t> </w:t>
                              </w:r>
                              <w:r w:rsidRPr="001D0F5A">
                                <w:rPr>
                                  <w:rStyle w:val="pointsymspan"/>
                                  <w:rFonts w:ascii="Arial" w:hAnsi="Arial" w:cs="Arial"/>
                                  <w:color w:val="424242"/>
                                  <w:sz w:val="18"/>
                                  <w:szCs w:val="18"/>
                                  <w:bdr w:val="none" w:sz="0" w:space="0" w:color="auto" w:frame="1"/>
                                  <w:shd w:val="clear" w:color="auto" w:fill="FFFFFF"/>
                                </w:rPr>
                                <w:t>Widgit</w:t>
                              </w:r>
                              <w:r w:rsidRPr="001D0F5A">
                                <w:rPr>
                                  <w:rFonts w:ascii="Arial" w:hAnsi="Arial" w:cs="Arial"/>
                                  <w:color w:val="424242"/>
                                  <w:sz w:val="18"/>
                                  <w:szCs w:val="18"/>
                                  <w:shd w:val="clear" w:color="auto" w:fill="FFFFFF"/>
                                </w:rPr>
                                <w:t> </w:t>
                              </w:r>
                              <w:r w:rsidRPr="001D0F5A">
                                <w:rPr>
                                  <w:rStyle w:val="pointsymspan"/>
                                  <w:rFonts w:ascii="Arial" w:hAnsi="Arial" w:cs="Arial"/>
                                  <w:color w:val="424242"/>
                                  <w:sz w:val="18"/>
                                  <w:szCs w:val="18"/>
                                  <w:bdr w:val="none" w:sz="0" w:space="0" w:color="auto" w:frame="1"/>
                                  <w:shd w:val="clear" w:color="auto" w:fill="FFFFFF"/>
                                </w:rPr>
                                <w:t>Software</w:t>
                              </w:r>
                              <w:r w:rsidRPr="001D0F5A">
                                <w:rPr>
                                  <w:rFonts w:ascii="Arial" w:hAnsi="Arial" w:cs="Arial"/>
                                  <w:color w:val="424242"/>
                                  <w:sz w:val="18"/>
                                  <w:szCs w:val="18"/>
                                  <w:shd w:val="clear" w:color="auto" w:fill="FFFFFF"/>
                                </w:rPr>
                                <w:t> </w:t>
                              </w:r>
                              <w:r w:rsidRPr="001D0F5A">
                                <w:rPr>
                                  <w:rStyle w:val="pointsymspan"/>
                                  <w:rFonts w:ascii="Arial" w:hAnsi="Arial" w:cs="Arial"/>
                                  <w:color w:val="424242"/>
                                  <w:sz w:val="18"/>
                                  <w:szCs w:val="18"/>
                                  <w:bdr w:val="none" w:sz="0" w:space="0" w:color="auto" w:frame="1"/>
                                  <w:shd w:val="clear" w:color="auto" w:fill="FFFFFF"/>
                                </w:rPr>
                                <w:t>Ltd</w:t>
                              </w:r>
                              <w:r w:rsidRPr="001D0F5A">
                                <w:rPr>
                                  <w:rFonts w:ascii="Arial" w:hAnsi="Arial" w:cs="Arial"/>
                                  <w:color w:val="424242"/>
                                  <w:sz w:val="18"/>
                                  <w:szCs w:val="18"/>
                                  <w:shd w:val="clear" w:color="auto" w:fill="FFFFFF"/>
                                </w:rPr>
                                <w:t> </w:t>
                              </w:r>
                              <w:r w:rsidRPr="001D0F5A">
                                <w:rPr>
                                  <w:rStyle w:val="pointsymspan"/>
                                  <w:rFonts w:ascii="Arial" w:hAnsi="Arial" w:cs="Arial"/>
                                  <w:color w:val="424242"/>
                                  <w:sz w:val="18"/>
                                  <w:szCs w:val="18"/>
                                  <w:bdr w:val="none" w:sz="0" w:space="0" w:color="auto" w:frame="1"/>
                                  <w:shd w:val="clear" w:color="auto" w:fill="FFFFFF"/>
                                </w:rPr>
                                <w:t>2002-2023</w:t>
                              </w:r>
                              <w:r w:rsidRPr="001D0F5A">
                                <w:rPr>
                                  <w:rFonts w:ascii="Arial" w:hAnsi="Arial" w:cs="Arial"/>
                                  <w:color w:val="424242"/>
                                  <w:sz w:val="18"/>
                                  <w:szCs w:val="18"/>
                                  <w:shd w:val="clear" w:color="auto" w:fill="FFFFFF"/>
                                </w:rPr>
                                <w:t>  </w:t>
                              </w:r>
                              <w:hyperlink r:id="rId39" w:history="1">
                                <w:r w:rsidRPr="001D0F5A">
                                  <w:rPr>
                                    <w:rStyle w:val="Hyperlink"/>
                                    <w:rFonts w:ascii="Arial" w:hAnsi="Arial" w:cs="Arial"/>
                                    <w:sz w:val="18"/>
                                    <w:szCs w:val="18"/>
                                    <w:bdr w:val="none" w:sz="0" w:space="0" w:color="auto" w:frame="1"/>
                                    <w:shd w:val="clear" w:color="auto" w:fill="FFFFFF"/>
                                  </w:rPr>
                                  <w:t>www.widgit.com</w:t>
                                </w:r>
                              </w:hyperlink>
                            </w:p>
                            <w:p w14:paraId="788F6D65" w14:textId="77777777" w:rsidR="00FB761F" w:rsidRPr="00C63D4F" w:rsidRDefault="00FB761F" w:rsidP="00FB761F">
                              <w:pPr>
                                <w:rPr>
                                  <w:rFonts w:ascii="Arial" w:hAnsi="Arial" w:cs="Arial"/>
                                  <w:sz w:val="16"/>
                                  <w:szCs w:val="16"/>
                                  <w:vertAlign w:val="superscript"/>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75A075AD" id="Group 8" o:spid="_x0000_s1028" style="position:absolute;left:0;text-align:left;margin-left:36.6pt;margin-top:4.85pt;width:438.1pt;height:205.8pt;z-index:251667456" coordsize="55638,2613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29" type="#_x0000_t75" style="position:absolute;left:381;width:35636;height:242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">
                  <v:imagedata r:id="rId40" o:title=""/>
                </v:shape>
                <v:shapetype id="_x0000_t202" coordsize="21600,21600" o:spt="202" path="m,l,21600r21600,l21600,xe">
                  <v:stroke joinstyle="miter"/>
                  <v:path gradientshapeok="t" o:connecttype="rect"/>
                </v:shapetype>
                <v:shape id="Text Box 7" o:spid="_x0000_s1030" type="#_x0000_t202" style="position:absolute;top:23545;width:55638;height:2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" fillcolor="white [3201]" stroked="f" strokeweight=".5pt">
                  <v:textbox>
                    <w:txbxContent>
                      <w:p w14:paraId="1DB6600C" w14:textId="77777777" w:rsidR="00FB761F" w:rsidRPr="001D0F5A" w:rsidRDefault="00FB761F" w:rsidP="00FB761F">
                        <w:pPr>
                          <w:rPr>
                            <w:sz w:val="18"/>
                            <w:szCs w:val="18"/>
                          </w:rPr>
                        </w:pPr>
                        <w:r>
                          <w:rPr>
                            <w:rStyle w:val="pointsymspan"/>
                            <w:rFonts w:ascii="Arial" w:hAnsi="Arial" w:cs="Arial"/>
                            <w:color w:val="424242"/>
                            <w:sz w:val="18"/>
                            <w:szCs w:val="18"/>
                            <w:bdr w:val="none" w:sz="0" w:space="0" w:color="auto" w:frame="1"/>
                            <w:shd w:val="clear" w:color="auto" w:fill="FFFFFF"/>
                          </w:rPr>
                          <w:t xml:space="preserve">   </w:t>
                        </w:r>
                        <w:r w:rsidRPr="001D0F5A">
                          <w:rPr>
                            <w:rStyle w:val="pointsymspan"/>
                            <w:rFonts w:ascii="Arial" w:hAnsi="Arial" w:cs="Arial"/>
                            <w:color w:val="424242"/>
                            <w:sz w:val="18"/>
                            <w:szCs w:val="18"/>
                            <w:bdr w:val="none" w:sz="0" w:space="0" w:color="auto" w:frame="1"/>
                            <w:shd w:val="clear" w:color="auto" w:fill="FFFFFF"/>
                          </w:rPr>
                          <w:t>Widgit</w:t>
                        </w:r>
                        <w:r w:rsidRPr="001D0F5A">
                          <w:rPr>
                            <w:rFonts w:ascii="Arial" w:hAnsi="Arial" w:cs="Arial"/>
                            <w:color w:val="424242"/>
                            <w:sz w:val="18"/>
                            <w:szCs w:val="18"/>
                            <w:shd w:val="clear" w:color="auto" w:fill="FFFFFF"/>
                          </w:rPr>
                          <w:t> </w:t>
                        </w:r>
                        <w:r w:rsidRPr="001D0F5A">
                          <w:rPr>
                            <w:rStyle w:val="pointsymspan"/>
                            <w:rFonts w:ascii="Arial" w:hAnsi="Arial" w:cs="Arial"/>
                            <w:color w:val="424242"/>
                            <w:sz w:val="18"/>
                            <w:szCs w:val="18"/>
                            <w:bdr w:val="none" w:sz="0" w:space="0" w:color="auto" w:frame="1"/>
                            <w:shd w:val="clear" w:color="auto" w:fill="FFFFFF"/>
                          </w:rPr>
                          <w:t>Symbols</w:t>
                        </w:r>
                        <w:r w:rsidRPr="001D0F5A">
                          <w:rPr>
                            <w:rFonts w:ascii="Arial" w:hAnsi="Arial" w:cs="Arial"/>
                            <w:color w:val="424242"/>
                            <w:sz w:val="18"/>
                            <w:szCs w:val="18"/>
                            <w:shd w:val="clear" w:color="auto" w:fill="FFFFFF"/>
                          </w:rPr>
                          <w:t> </w:t>
                        </w:r>
                        <w:r w:rsidRPr="001D0F5A">
                          <w:rPr>
                            <w:rStyle w:val="pointsymspan"/>
                            <w:rFonts w:ascii="Arial" w:hAnsi="Arial" w:cs="Arial"/>
                            <w:color w:val="424242"/>
                            <w:sz w:val="18"/>
                            <w:szCs w:val="18"/>
                            <w:bdr w:val="none" w:sz="0" w:space="0" w:color="auto" w:frame="1"/>
                            <w:shd w:val="clear" w:color="auto" w:fill="FFFFFF"/>
                          </w:rPr>
                          <w:t>©</w:t>
                        </w:r>
                        <w:r w:rsidRPr="001D0F5A">
                          <w:rPr>
                            <w:rFonts w:ascii="Arial" w:hAnsi="Arial" w:cs="Arial"/>
                            <w:color w:val="424242"/>
                            <w:sz w:val="18"/>
                            <w:szCs w:val="18"/>
                            <w:shd w:val="clear" w:color="auto" w:fill="FFFFFF"/>
                          </w:rPr>
                          <w:t> </w:t>
                        </w:r>
                        <w:r w:rsidRPr="001D0F5A">
                          <w:rPr>
                            <w:rStyle w:val="pointsymspan"/>
                            <w:rFonts w:ascii="Arial" w:hAnsi="Arial" w:cs="Arial"/>
                            <w:color w:val="424242"/>
                            <w:sz w:val="18"/>
                            <w:szCs w:val="18"/>
                            <w:bdr w:val="none" w:sz="0" w:space="0" w:color="auto" w:frame="1"/>
                            <w:shd w:val="clear" w:color="auto" w:fill="FFFFFF"/>
                          </w:rPr>
                          <w:t>Widgit</w:t>
                        </w:r>
                        <w:r w:rsidRPr="001D0F5A">
                          <w:rPr>
                            <w:rFonts w:ascii="Arial" w:hAnsi="Arial" w:cs="Arial"/>
                            <w:color w:val="424242"/>
                            <w:sz w:val="18"/>
                            <w:szCs w:val="18"/>
                            <w:shd w:val="clear" w:color="auto" w:fill="FFFFFF"/>
                          </w:rPr>
                          <w:t> </w:t>
                        </w:r>
                        <w:r w:rsidRPr="001D0F5A">
                          <w:rPr>
                            <w:rStyle w:val="pointsymspan"/>
                            <w:rFonts w:ascii="Arial" w:hAnsi="Arial" w:cs="Arial"/>
                            <w:color w:val="424242"/>
                            <w:sz w:val="18"/>
                            <w:szCs w:val="18"/>
                            <w:bdr w:val="none" w:sz="0" w:space="0" w:color="auto" w:frame="1"/>
                            <w:shd w:val="clear" w:color="auto" w:fill="FFFFFF"/>
                          </w:rPr>
                          <w:t>Software</w:t>
                        </w:r>
                        <w:r w:rsidRPr="001D0F5A">
                          <w:rPr>
                            <w:rFonts w:ascii="Arial" w:hAnsi="Arial" w:cs="Arial"/>
                            <w:color w:val="424242"/>
                            <w:sz w:val="18"/>
                            <w:szCs w:val="18"/>
                            <w:shd w:val="clear" w:color="auto" w:fill="FFFFFF"/>
                          </w:rPr>
                          <w:t> </w:t>
                        </w:r>
                        <w:r w:rsidRPr="001D0F5A">
                          <w:rPr>
                            <w:rStyle w:val="pointsymspan"/>
                            <w:rFonts w:ascii="Arial" w:hAnsi="Arial" w:cs="Arial"/>
                            <w:color w:val="424242"/>
                            <w:sz w:val="18"/>
                            <w:szCs w:val="18"/>
                            <w:bdr w:val="none" w:sz="0" w:space="0" w:color="auto" w:frame="1"/>
                            <w:shd w:val="clear" w:color="auto" w:fill="FFFFFF"/>
                          </w:rPr>
                          <w:t>Ltd</w:t>
                        </w:r>
                        <w:r w:rsidRPr="001D0F5A">
                          <w:rPr>
                            <w:rFonts w:ascii="Arial" w:hAnsi="Arial" w:cs="Arial"/>
                            <w:color w:val="424242"/>
                            <w:sz w:val="18"/>
                            <w:szCs w:val="18"/>
                            <w:shd w:val="clear" w:color="auto" w:fill="FFFFFF"/>
                          </w:rPr>
                          <w:t> </w:t>
                        </w:r>
                        <w:r w:rsidRPr="001D0F5A">
                          <w:rPr>
                            <w:rStyle w:val="pointsymspan"/>
                            <w:rFonts w:ascii="Arial" w:hAnsi="Arial" w:cs="Arial"/>
                            <w:color w:val="424242"/>
                            <w:sz w:val="18"/>
                            <w:szCs w:val="18"/>
                            <w:bdr w:val="none" w:sz="0" w:space="0" w:color="auto" w:frame="1"/>
                            <w:shd w:val="clear" w:color="auto" w:fill="FFFFFF"/>
                          </w:rPr>
                          <w:t>2002-2023</w:t>
                        </w:r>
                        <w:r w:rsidRPr="001D0F5A">
                          <w:rPr>
                            <w:rFonts w:ascii="Arial" w:hAnsi="Arial" w:cs="Arial"/>
                            <w:color w:val="424242"/>
                            <w:sz w:val="18"/>
                            <w:szCs w:val="18"/>
                            <w:shd w:val="clear" w:color="auto" w:fill="FFFFFF"/>
                          </w:rPr>
                          <w:t>  </w:t>
                        </w:r>
                        <w:hyperlink r:id="rId41" w:history="1">
                          <w:r w:rsidRPr="001D0F5A">
                            <w:rPr>
                              <w:rStyle w:val="Hyperlink"/>
                              <w:rFonts w:ascii="Arial" w:hAnsi="Arial" w:cs="Arial"/>
                              <w:sz w:val="18"/>
                              <w:szCs w:val="18"/>
                              <w:bdr w:val="none" w:sz="0" w:space="0" w:color="auto" w:frame="1"/>
                              <w:shd w:val="clear" w:color="auto" w:fill="FFFFFF"/>
                            </w:rPr>
                            <w:t>www.widgit.com</w:t>
                          </w:r>
                        </w:hyperlink>
                      </w:p>
                      <w:p w14:paraId="788F6D65" w14:textId="77777777" w:rsidR="00FB761F" w:rsidRPr="00C63D4F" w:rsidRDefault="00FB761F" w:rsidP="00FB761F">
                        <w:pPr>
                          <w:rPr>
                            <w:rFonts w:ascii="Arial" w:hAnsi="Arial" w:cs="Arial"/>
                            <w:sz w:val="16"/>
                            <w:szCs w:val="16"/>
                            <w:vertAlign w:val="superscript"/>
                          </w:rPr>
                        </w:pPr>
                      </w:p>
                    </w:txbxContent>
                  </v:textbox>
                </v:shape>
              </v:group>
            </w:pict>
          </mc:Fallback>
        </mc:AlternateContent>
      </w:r>
      <w:r>
        <w:rPr>
          <w:rFonts w:ascii="Arial" w:hAnsi="Arial" w:cs="Arial"/>
          <w:noProof/>
        </w:rPr>
        <w:drawing>
          <wp:anchor distT="0" distB="0" distL="114300" distR="114300" simplePos="0" relativeHeight="251666432" behindDoc="0" locked="0" layoutInCell="1" allowOverlap="1" wp14:anchorId="59AFB20F" wp14:editId="6CACDD7D">
            <wp:simplePos x="0" y="0"/>
            <wp:positionH relativeFrom="column">
              <wp:posOffset>4061460</wp:posOffset>
            </wp:positionH>
            <wp:positionV relativeFrom="paragraph">
              <wp:posOffset>99695</wp:posOffset>
            </wp:positionV>
            <wp:extent cx="1967230" cy="2537460"/>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a:picLocks noChangeAspect="1"/>
                    </pic:cNvPicPr>
                  </pic:nvPicPr>
                  <pic:blipFill>
                    <a:blip r:embed="rId42" cstate="print">
                      <a:extLst>
                        <a:ext uri="{28A0092B-C50C-407E-A947-70E740481C1C}">
                          <a14:useLocalDpi xmlns:a14="http://schemas.microsoft.com/office/drawing/2010/main" val="0"/>
                        </a:ext>
                      </a:extLst>
                    </a:blip>
                    <a:stretch>
                      <a:fillRect/>
                    </a:stretch>
                  </pic:blipFill>
                  <pic:spPr>
                    <a:xfrm>
                      <a:off x="0" y="0"/>
                      <a:ext cx="1967230" cy="2537460"/>
                    </a:xfrm>
                    <a:prstGeom prst="rect">
                      <a:avLst/>
                    </a:prstGeom>
                  </pic:spPr>
                </pic:pic>
              </a:graphicData>
            </a:graphic>
          </wp:anchor>
        </w:drawing>
      </w:r>
    </w:p>
    <w:p w14:paraId="2AB8CB41" w14:textId="77777777" w:rsidR="00FB761F" w:rsidRDefault="00FB761F" w:rsidP="00FB761F"/>
    <w:p w14:paraId="0E5A3A6F" w14:textId="77777777" w:rsidR="00FB761F" w:rsidRDefault="00FB761F" w:rsidP="00FB761F">
      <w:pPr>
        <w:jc w:val="both"/>
        <w:rPr>
          <w:rFonts w:ascii="Arial" w:hAnsi="Arial" w:cs="Arial"/>
        </w:rPr>
      </w:pPr>
    </w:p>
    <w:p w14:paraId="3680622E" w14:textId="77777777" w:rsidR="00FB761F" w:rsidRDefault="00FB761F" w:rsidP="00FB761F">
      <w:pPr>
        <w:jc w:val="both"/>
        <w:rPr>
          <w:rFonts w:ascii="Arial" w:hAnsi="Arial" w:cs="Arial"/>
        </w:rPr>
      </w:pPr>
    </w:p>
    <w:p w14:paraId="76435ED7" w14:textId="77777777" w:rsidR="00FB761F" w:rsidRDefault="00FB761F" w:rsidP="00FB761F">
      <w:pPr>
        <w:jc w:val="both"/>
        <w:rPr>
          <w:rFonts w:ascii="Arial" w:hAnsi="Arial" w:cs="Arial"/>
        </w:rPr>
      </w:pPr>
    </w:p>
    <w:p w14:paraId="119A6009" w14:textId="77777777" w:rsidR="00FB761F" w:rsidRDefault="00FB761F" w:rsidP="00FB761F">
      <w:pPr>
        <w:jc w:val="both"/>
        <w:rPr>
          <w:rFonts w:ascii="Arial" w:hAnsi="Arial" w:cs="Arial"/>
        </w:rPr>
      </w:pPr>
    </w:p>
    <w:p w14:paraId="6A62EB8B" w14:textId="77777777" w:rsidR="00FB761F" w:rsidRDefault="00FB761F" w:rsidP="00FB761F">
      <w:pPr>
        <w:jc w:val="both"/>
        <w:rPr>
          <w:rFonts w:ascii="Arial" w:hAnsi="Arial" w:cs="Arial"/>
        </w:rPr>
      </w:pPr>
    </w:p>
    <w:p w14:paraId="6FF32F20" w14:textId="77777777" w:rsidR="00FB761F" w:rsidRDefault="00FB761F" w:rsidP="00FB761F">
      <w:pPr>
        <w:jc w:val="both"/>
        <w:rPr>
          <w:rFonts w:ascii="Arial" w:hAnsi="Arial" w:cs="Arial"/>
        </w:rPr>
      </w:pPr>
    </w:p>
    <w:p w14:paraId="5F63D396" w14:textId="77777777" w:rsidR="00FB761F" w:rsidRDefault="00FB761F" w:rsidP="00FB761F">
      <w:pPr>
        <w:jc w:val="both"/>
        <w:rPr>
          <w:rFonts w:ascii="Arial" w:hAnsi="Arial" w:cs="Arial"/>
        </w:rPr>
      </w:pPr>
    </w:p>
    <w:p w14:paraId="13B9102A" w14:textId="77777777" w:rsidR="00FB761F" w:rsidRDefault="00FB761F" w:rsidP="00FB761F">
      <w:pPr>
        <w:jc w:val="both"/>
        <w:rPr>
          <w:rFonts w:ascii="Arial" w:hAnsi="Arial" w:cs="Arial"/>
        </w:rPr>
      </w:pPr>
    </w:p>
    <w:p w14:paraId="3DADD999" w14:textId="77777777" w:rsidR="00FB761F" w:rsidRDefault="00FB761F" w:rsidP="00FB761F">
      <w:pPr>
        <w:jc w:val="both"/>
        <w:rPr>
          <w:rFonts w:ascii="Arial" w:hAnsi="Arial" w:cs="Arial"/>
        </w:rPr>
      </w:pPr>
    </w:p>
    <w:p w14:paraId="5181A137" w14:textId="77777777" w:rsidR="00FB761F" w:rsidRDefault="00FB761F" w:rsidP="00FB761F">
      <w:pPr>
        <w:jc w:val="both"/>
        <w:rPr>
          <w:rFonts w:ascii="Arial" w:hAnsi="Arial" w:cs="Arial"/>
        </w:rPr>
      </w:pPr>
    </w:p>
    <w:p w14:paraId="7512A4A0" w14:textId="77777777" w:rsidR="00FB761F" w:rsidRDefault="00FB761F" w:rsidP="00FB761F">
      <w:pPr>
        <w:jc w:val="both"/>
        <w:rPr>
          <w:rFonts w:ascii="Arial" w:hAnsi="Arial" w:cs="Arial"/>
        </w:rPr>
      </w:pPr>
    </w:p>
    <w:p w14:paraId="674292AC" w14:textId="77777777" w:rsidR="00FB761F" w:rsidRDefault="00FB761F" w:rsidP="00FB761F">
      <w:pPr>
        <w:jc w:val="both"/>
        <w:rPr>
          <w:rFonts w:ascii="Arial" w:hAnsi="Arial" w:cs="Arial"/>
        </w:rPr>
      </w:pPr>
    </w:p>
    <w:p w14:paraId="0001B6C4" w14:textId="77777777" w:rsidR="00FB761F" w:rsidRDefault="00FB761F" w:rsidP="00FB761F">
      <w:pPr>
        <w:jc w:val="both"/>
        <w:rPr>
          <w:rFonts w:ascii="Arial" w:hAnsi="Arial" w:cs="Arial"/>
        </w:rPr>
      </w:pPr>
    </w:p>
    <w:p w14:paraId="5CCD2E5B" w14:textId="77777777" w:rsidR="00FB761F" w:rsidRDefault="00FB761F" w:rsidP="00FB761F">
      <w:pPr>
        <w:jc w:val="both"/>
        <w:rPr>
          <w:rFonts w:ascii="Arial" w:hAnsi="Arial" w:cs="Arial"/>
          <w:b/>
          <w:bCs/>
        </w:rPr>
      </w:pPr>
    </w:p>
    <w:p w14:paraId="5268B4F1" w14:textId="77777777" w:rsidR="00FB761F" w:rsidRDefault="00FB761F" w:rsidP="00FB761F">
      <w:pPr>
        <w:jc w:val="both"/>
        <w:rPr>
          <w:rFonts w:ascii="Arial" w:hAnsi="Arial" w:cs="Arial"/>
          <w:b/>
          <w:bCs/>
        </w:rPr>
      </w:pPr>
    </w:p>
    <w:p w14:paraId="467838E5" w14:textId="1A41BD5C" w:rsidR="00FB761F" w:rsidRPr="00FB761F" w:rsidRDefault="000E4AA9" w:rsidP="00FB761F">
      <w:pPr>
        <w:jc w:val="both"/>
        <w:rPr>
          <w:rFonts w:ascii="Arial" w:hAnsi="Arial" w:cs="Arial"/>
          <w:b/>
          <w:bCs/>
          <w:sz w:val="24"/>
          <w:szCs w:val="24"/>
        </w:rPr>
      </w:pPr>
      <w:r>
        <w:rPr>
          <w:rFonts w:ascii="Arial" w:hAnsi="Arial" w:cs="Arial"/>
          <w:b/>
          <w:bCs/>
          <w:sz w:val="24"/>
          <w:szCs w:val="24"/>
        </w:rPr>
        <w:t>Description of a</w:t>
      </w:r>
      <w:r w:rsidR="00FB761F" w:rsidRPr="00FB761F">
        <w:rPr>
          <w:rFonts w:ascii="Arial" w:hAnsi="Arial" w:cs="Arial"/>
          <w:b/>
          <w:bCs/>
          <w:sz w:val="24"/>
          <w:szCs w:val="24"/>
        </w:rPr>
        <w:t>ctivit</w:t>
      </w:r>
      <w:r w:rsidR="00D95AFB">
        <w:rPr>
          <w:rFonts w:ascii="Arial" w:hAnsi="Arial" w:cs="Arial"/>
          <w:b/>
          <w:bCs/>
          <w:sz w:val="24"/>
          <w:szCs w:val="24"/>
        </w:rPr>
        <w:t>y</w:t>
      </w:r>
      <w:r w:rsidR="00FB761F" w:rsidRPr="00FB761F">
        <w:rPr>
          <w:rFonts w:ascii="Arial" w:hAnsi="Arial" w:cs="Arial"/>
          <w:b/>
          <w:bCs/>
          <w:sz w:val="24"/>
          <w:szCs w:val="24"/>
        </w:rPr>
        <w:t>:</w:t>
      </w:r>
    </w:p>
    <w:p w14:paraId="0D2B76BF" w14:textId="77777777" w:rsidR="00FB761F" w:rsidRPr="00FB761F" w:rsidRDefault="00FB761F" w:rsidP="00FB761F">
      <w:pPr>
        <w:jc w:val="both"/>
        <w:rPr>
          <w:rFonts w:ascii="Arial" w:hAnsi="Arial" w:cs="Arial"/>
          <w:b/>
          <w:bCs/>
          <w:sz w:val="24"/>
          <w:szCs w:val="24"/>
        </w:rPr>
      </w:pPr>
    </w:p>
    <w:p w14:paraId="7E0E5CA3" w14:textId="77777777" w:rsidR="00D95AFB" w:rsidRPr="00FB761F" w:rsidRDefault="00D95AFB" w:rsidP="00D95AFB">
      <w:pPr>
        <w:numPr>
          <w:ilvl w:val="0"/>
          <w:numId w:val="25"/>
        </w:numPr>
        <w:jc w:val="both"/>
        <w:rPr>
          <w:rFonts w:ascii="Arial" w:hAnsi="Arial" w:cs="Arial"/>
          <w:sz w:val="24"/>
          <w:szCs w:val="24"/>
        </w:rPr>
      </w:pPr>
      <w:r w:rsidRPr="00FB761F">
        <w:rPr>
          <w:rFonts w:ascii="Arial" w:hAnsi="Arial" w:cs="Arial"/>
          <w:sz w:val="24"/>
          <w:szCs w:val="24"/>
        </w:rPr>
        <w:t xml:space="preserve">The now and next board </w:t>
      </w:r>
      <w:r>
        <w:rPr>
          <w:rFonts w:ascii="Arial" w:hAnsi="Arial" w:cs="Arial"/>
          <w:sz w:val="24"/>
          <w:szCs w:val="24"/>
        </w:rPr>
        <w:t>progresses</w:t>
      </w:r>
      <w:r w:rsidRPr="00FB761F">
        <w:rPr>
          <w:rFonts w:ascii="Arial" w:hAnsi="Arial" w:cs="Arial"/>
          <w:sz w:val="24"/>
          <w:szCs w:val="24"/>
        </w:rPr>
        <w:t xml:space="preserve"> from single objects of reference/symbols/photos to let the pupil know what is happening throughout the day. </w:t>
      </w:r>
    </w:p>
    <w:p w14:paraId="0804E46F" w14:textId="77777777" w:rsidR="00D95AFB" w:rsidRPr="00FB761F" w:rsidRDefault="00D95AFB" w:rsidP="00D95AFB">
      <w:pPr>
        <w:numPr>
          <w:ilvl w:val="0"/>
          <w:numId w:val="25"/>
        </w:numPr>
        <w:jc w:val="both"/>
        <w:rPr>
          <w:rFonts w:ascii="Arial" w:hAnsi="Arial" w:cs="Arial"/>
          <w:sz w:val="24"/>
          <w:szCs w:val="24"/>
        </w:rPr>
      </w:pPr>
      <w:r w:rsidRPr="00FB761F">
        <w:rPr>
          <w:rFonts w:ascii="Arial" w:hAnsi="Arial" w:cs="Arial"/>
          <w:sz w:val="24"/>
          <w:szCs w:val="24"/>
        </w:rPr>
        <w:t xml:space="preserve">The now and next board can be used with object of reference cards, photos, or symbols. </w:t>
      </w:r>
    </w:p>
    <w:p w14:paraId="3EBC3CAF" w14:textId="77777777" w:rsidR="00D95AFB" w:rsidRPr="00FB761F" w:rsidRDefault="00D95AFB" w:rsidP="00D95AFB">
      <w:pPr>
        <w:numPr>
          <w:ilvl w:val="0"/>
          <w:numId w:val="25"/>
        </w:numPr>
        <w:jc w:val="both"/>
        <w:rPr>
          <w:rFonts w:ascii="Arial" w:hAnsi="Arial" w:cs="Arial"/>
          <w:sz w:val="24"/>
          <w:szCs w:val="24"/>
        </w:rPr>
      </w:pPr>
      <w:r w:rsidRPr="00FB761F">
        <w:rPr>
          <w:rFonts w:ascii="Arial" w:hAnsi="Arial" w:cs="Arial"/>
          <w:sz w:val="24"/>
          <w:szCs w:val="24"/>
        </w:rPr>
        <w:t>The adult verbally reinforces the now and next with simple language</w:t>
      </w:r>
      <w:r>
        <w:rPr>
          <w:rFonts w:ascii="Arial" w:hAnsi="Arial" w:cs="Arial"/>
          <w:sz w:val="24"/>
          <w:szCs w:val="24"/>
        </w:rPr>
        <w:t>,</w:t>
      </w:r>
      <w:r w:rsidRPr="00FB761F">
        <w:rPr>
          <w:rFonts w:ascii="Arial" w:hAnsi="Arial" w:cs="Arial"/>
          <w:sz w:val="24"/>
          <w:szCs w:val="24"/>
        </w:rPr>
        <w:t xml:space="preserve"> </w:t>
      </w:r>
      <w:r w:rsidRPr="002F08D2">
        <w:rPr>
          <w:rFonts w:ascii="Arial" w:hAnsi="Arial" w:cs="Arial"/>
          <w:i/>
          <w:iCs/>
          <w:sz w:val="24"/>
          <w:szCs w:val="24"/>
        </w:rPr>
        <w:t>“Now it is phonics, next it is snack time, now it is phonics</w:t>
      </w:r>
      <w:r>
        <w:rPr>
          <w:rFonts w:ascii="Arial" w:hAnsi="Arial" w:cs="Arial"/>
          <w:sz w:val="24"/>
          <w:szCs w:val="24"/>
        </w:rPr>
        <w:t>,</w:t>
      </w:r>
      <w:r w:rsidRPr="00FB761F">
        <w:rPr>
          <w:rFonts w:ascii="Arial" w:hAnsi="Arial" w:cs="Arial"/>
          <w:sz w:val="24"/>
          <w:szCs w:val="24"/>
        </w:rPr>
        <w:t xml:space="preserve">” and guides the </w:t>
      </w:r>
      <w:r>
        <w:rPr>
          <w:rFonts w:ascii="Arial" w:hAnsi="Arial" w:cs="Arial"/>
          <w:sz w:val="24"/>
          <w:szCs w:val="24"/>
        </w:rPr>
        <w:t>pupil</w:t>
      </w:r>
      <w:r w:rsidRPr="00FB761F">
        <w:rPr>
          <w:rFonts w:ascii="Arial" w:hAnsi="Arial" w:cs="Arial"/>
          <w:sz w:val="24"/>
          <w:szCs w:val="24"/>
        </w:rPr>
        <w:t xml:space="preserve"> towards the activity.  </w:t>
      </w:r>
    </w:p>
    <w:p w14:paraId="5670CE8E" w14:textId="77777777" w:rsidR="00D95AFB" w:rsidRPr="00FB761F" w:rsidRDefault="00D95AFB" w:rsidP="00D95AFB">
      <w:pPr>
        <w:numPr>
          <w:ilvl w:val="0"/>
          <w:numId w:val="25"/>
        </w:numPr>
        <w:jc w:val="both"/>
        <w:rPr>
          <w:rFonts w:ascii="Arial" w:hAnsi="Arial" w:cs="Arial"/>
          <w:sz w:val="24"/>
          <w:szCs w:val="24"/>
        </w:rPr>
      </w:pPr>
      <w:r w:rsidRPr="00FB761F">
        <w:rPr>
          <w:rFonts w:ascii="Arial" w:hAnsi="Arial" w:cs="Arial"/>
          <w:sz w:val="24"/>
          <w:szCs w:val="24"/>
        </w:rPr>
        <w:t>If necessary, when first introducing the now/next board</w:t>
      </w:r>
      <w:r>
        <w:rPr>
          <w:rFonts w:ascii="Arial" w:hAnsi="Arial" w:cs="Arial"/>
          <w:sz w:val="24"/>
          <w:szCs w:val="24"/>
        </w:rPr>
        <w:t>,</w:t>
      </w:r>
      <w:r w:rsidRPr="00FB761F">
        <w:rPr>
          <w:rFonts w:ascii="Arial" w:hAnsi="Arial" w:cs="Arial"/>
          <w:sz w:val="24"/>
          <w:szCs w:val="24"/>
        </w:rPr>
        <w:t xml:space="preserve"> the adult can give the object of reference/photo/symbol to the </w:t>
      </w:r>
      <w:r>
        <w:rPr>
          <w:rFonts w:ascii="Arial" w:hAnsi="Arial" w:cs="Arial"/>
          <w:sz w:val="24"/>
          <w:szCs w:val="24"/>
        </w:rPr>
        <w:t>pupil</w:t>
      </w:r>
      <w:r w:rsidRPr="00FB761F">
        <w:rPr>
          <w:rFonts w:ascii="Arial" w:hAnsi="Arial" w:cs="Arial"/>
          <w:sz w:val="24"/>
          <w:szCs w:val="24"/>
        </w:rPr>
        <w:t xml:space="preserve"> whil</w:t>
      </w:r>
      <w:r>
        <w:rPr>
          <w:rFonts w:ascii="Arial" w:hAnsi="Arial" w:cs="Arial"/>
          <w:sz w:val="24"/>
          <w:szCs w:val="24"/>
        </w:rPr>
        <w:t>st</w:t>
      </w:r>
      <w:r w:rsidRPr="00FB761F">
        <w:rPr>
          <w:rFonts w:ascii="Arial" w:hAnsi="Arial" w:cs="Arial"/>
          <w:sz w:val="24"/>
          <w:szCs w:val="24"/>
        </w:rPr>
        <w:t xml:space="preserve"> they move to the activity</w:t>
      </w:r>
      <w:r>
        <w:rPr>
          <w:rFonts w:ascii="Arial" w:hAnsi="Arial" w:cs="Arial"/>
          <w:sz w:val="24"/>
          <w:szCs w:val="24"/>
        </w:rPr>
        <w:t xml:space="preserve"> to reinforce association</w:t>
      </w:r>
      <w:r w:rsidRPr="00FB761F">
        <w:rPr>
          <w:rFonts w:ascii="Arial" w:hAnsi="Arial" w:cs="Arial"/>
          <w:sz w:val="24"/>
          <w:szCs w:val="24"/>
        </w:rPr>
        <w:t xml:space="preserve">.  </w:t>
      </w:r>
    </w:p>
    <w:p w14:paraId="40B0F447" w14:textId="77777777" w:rsidR="00D95AFB" w:rsidRPr="00FB761F" w:rsidRDefault="00D95AFB" w:rsidP="00D95AFB">
      <w:pPr>
        <w:numPr>
          <w:ilvl w:val="0"/>
          <w:numId w:val="25"/>
        </w:numPr>
        <w:jc w:val="both"/>
        <w:rPr>
          <w:rFonts w:ascii="Arial" w:hAnsi="Arial" w:cs="Arial"/>
          <w:sz w:val="24"/>
          <w:szCs w:val="24"/>
        </w:rPr>
      </w:pPr>
      <w:r w:rsidRPr="00FB761F">
        <w:rPr>
          <w:rFonts w:ascii="Arial" w:hAnsi="Arial" w:cs="Arial"/>
          <w:sz w:val="24"/>
          <w:szCs w:val="24"/>
        </w:rPr>
        <w:t xml:space="preserve">Work towards the objects of reference/photo/symbol staying on the now and next board. </w:t>
      </w:r>
    </w:p>
    <w:p w14:paraId="5F9827B3" w14:textId="77777777" w:rsidR="00D95AFB" w:rsidRPr="00FB761F" w:rsidRDefault="00D95AFB" w:rsidP="00D95AFB">
      <w:pPr>
        <w:numPr>
          <w:ilvl w:val="0"/>
          <w:numId w:val="25"/>
        </w:numPr>
        <w:jc w:val="both"/>
        <w:rPr>
          <w:rFonts w:ascii="Arial" w:hAnsi="Arial" w:cs="Arial"/>
          <w:sz w:val="24"/>
          <w:szCs w:val="24"/>
        </w:rPr>
      </w:pPr>
      <w:r w:rsidRPr="00FB761F">
        <w:rPr>
          <w:rFonts w:ascii="Arial" w:hAnsi="Arial" w:cs="Arial"/>
          <w:sz w:val="24"/>
          <w:szCs w:val="24"/>
        </w:rPr>
        <w:t xml:space="preserve">At the end of the first activity return attention to the now and next board. </w:t>
      </w:r>
    </w:p>
    <w:p w14:paraId="6B37EB0C" w14:textId="77777777" w:rsidR="00D95AFB" w:rsidRPr="00FB761F" w:rsidRDefault="00D95AFB" w:rsidP="00D95AFB">
      <w:pPr>
        <w:numPr>
          <w:ilvl w:val="0"/>
          <w:numId w:val="25"/>
        </w:numPr>
        <w:jc w:val="both"/>
        <w:rPr>
          <w:rFonts w:ascii="Arial" w:hAnsi="Arial" w:cs="Arial"/>
          <w:sz w:val="24"/>
          <w:szCs w:val="24"/>
        </w:rPr>
      </w:pPr>
      <w:r>
        <w:rPr>
          <w:rFonts w:ascii="Arial" w:hAnsi="Arial" w:cs="Arial"/>
          <w:sz w:val="24"/>
          <w:szCs w:val="24"/>
        </w:rPr>
        <w:t>Following the 'now' activity, t</w:t>
      </w:r>
      <w:r w:rsidRPr="00FB761F">
        <w:rPr>
          <w:rFonts w:ascii="Arial" w:hAnsi="Arial" w:cs="Arial"/>
          <w:sz w:val="24"/>
          <w:szCs w:val="24"/>
        </w:rPr>
        <w:t>he adult verbally reinforces</w:t>
      </w:r>
      <w:r>
        <w:rPr>
          <w:rFonts w:ascii="Arial" w:hAnsi="Arial" w:cs="Arial"/>
          <w:sz w:val="24"/>
          <w:szCs w:val="24"/>
        </w:rPr>
        <w:t>,</w:t>
      </w:r>
      <w:r w:rsidRPr="00FB761F">
        <w:rPr>
          <w:rFonts w:ascii="Arial" w:hAnsi="Arial" w:cs="Arial"/>
          <w:sz w:val="24"/>
          <w:szCs w:val="24"/>
        </w:rPr>
        <w:t xml:space="preserve"> “</w:t>
      </w:r>
      <w:r w:rsidRPr="00B364D4">
        <w:rPr>
          <w:rFonts w:ascii="Arial" w:hAnsi="Arial" w:cs="Arial"/>
          <w:i/>
          <w:iCs/>
          <w:sz w:val="24"/>
          <w:szCs w:val="24"/>
        </w:rPr>
        <w:t>Phonics is finished</w:t>
      </w:r>
      <w:r>
        <w:rPr>
          <w:rFonts w:ascii="Arial" w:hAnsi="Arial" w:cs="Arial"/>
          <w:i/>
          <w:iCs/>
          <w:sz w:val="24"/>
          <w:szCs w:val="24"/>
        </w:rPr>
        <w:t>,</w:t>
      </w:r>
      <w:r w:rsidRPr="00FB761F">
        <w:rPr>
          <w:rFonts w:ascii="Arial" w:hAnsi="Arial" w:cs="Arial"/>
          <w:sz w:val="24"/>
          <w:szCs w:val="24"/>
        </w:rPr>
        <w:t>”</w:t>
      </w:r>
      <w:r>
        <w:rPr>
          <w:rFonts w:ascii="Arial" w:hAnsi="Arial" w:cs="Arial"/>
          <w:sz w:val="24"/>
          <w:szCs w:val="24"/>
        </w:rPr>
        <w:t xml:space="preserve"> and</w:t>
      </w:r>
      <w:r w:rsidRPr="00FB761F">
        <w:rPr>
          <w:rFonts w:ascii="Arial" w:hAnsi="Arial" w:cs="Arial"/>
          <w:sz w:val="24"/>
          <w:szCs w:val="24"/>
        </w:rPr>
        <w:t xml:space="preserve"> remove</w:t>
      </w:r>
      <w:r>
        <w:rPr>
          <w:rFonts w:ascii="Arial" w:hAnsi="Arial" w:cs="Arial"/>
          <w:sz w:val="24"/>
          <w:szCs w:val="24"/>
        </w:rPr>
        <w:t>s</w:t>
      </w:r>
      <w:r w:rsidRPr="00FB761F">
        <w:rPr>
          <w:rFonts w:ascii="Arial" w:hAnsi="Arial" w:cs="Arial"/>
          <w:sz w:val="24"/>
          <w:szCs w:val="24"/>
        </w:rPr>
        <w:t xml:space="preserve"> the object of reference/photo/symbol from the board.  Encourage the </w:t>
      </w:r>
      <w:r>
        <w:rPr>
          <w:rFonts w:ascii="Arial" w:hAnsi="Arial" w:cs="Arial"/>
          <w:sz w:val="24"/>
          <w:szCs w:val="24"/>
        </w:rPr>
        <w:t>pupil</w:t>
      </w:r>
      <w:r w:rsidRPr="00FB761F">
        <w:rPr>
          <w:rFonts w:ascii="Arial" w:hAnsi="Arial" w:cs="Arial"/>
          <w:sz w:val="24"/>
          <w:szCs w:val="24"/>
        </w:rPr>
        <w:t xml:space="preserve"> to do this. Then point to the next activity</w:t>
      </w:r>
      <w:r>
        <w:rPr>
          <w:rFonts w:ascii="Arial" w:hAnsi="Arial" w:cs="Arial"/>
          <w:sz w:val="24"/>
          <w:szCs w:val="24"/>
        </w:rPr>
        <w:t>,</w:t>
      </w:r>
      <w:r w:rsidRPr="00FB761F">
        <w:rPr>
          <w:rFonts w:ascii="Arial" w:hAnsi="Arial" w:cs="Arial"/>
          <w:sz w:val="24"/>
          <w:szCs w:val="24"/>
        </w:rPr>
        <w:t xml:space="preserve"> “</w:t>
      </w:r>
      <w:r w:rsidRPr="00A72B87">
        <w:rPr>
          <w:rFonts w:ascii="Arial" w:hAnsi="Arial" w:cs="Arial"/>
          <w:i/>
          <w:iCs/>
          <w:sz w:val="24"/>
          <w:szCs w:val="24"/>
        </w:rPr>
        <w:t>It is time for snack</w:t>
      </w:r>
      <w:r>
        <w:rPr>
          <w:rFonts w:ascii="Arial" w:hAnsi="Arial" w:cs="Arial"/>
          <w:sz w:val="24"/>
          <w:szCs w:val="24"/>
        </w:rPr>
        <w:t>,</w:t>
      </w:r>
      <w:r w:rsidRPr="00FB761F">
        <w:rPr>
          <w:rFonts w:ascii="Arial" w:hAnsi="Arial" w:cs="Arial"/>
          <w:sz w:val="24"/>
          <w:szCs w:val="24"/>
        </w:rPr>
        <w:t xml:space="preserve">” and guide the </w:t>
      </w:r>
      <w:r>
        <w:rPr>
          <w:rFonts w:ascii="Arial" w:hAnsi="Arial" w:cs="Arial"/>
          <w:sz w:val="24"/>
          <w:szCs w:val="24"/>
        </w:rPr>
        <w:t>pupil</w:t>
      </w:r>
      <w:r w:rsidRPr="00FB761F">
        <w:rPr>
          <w:rFonts w:ascii="Arial" w:hAnsi="Arial" w:cs="Arial"/>
          <w:sz w:val="24"/>
          <w:szCs w:val="24"/>
        </w:rPr>
        <w:t xml:space="preserve"> to the next activity. </w:t>
      </w:r>
    </w:p>
    <w:p w14:paraId="5B411036" w14:textId="77777777" w:rsidR="00D95AFB" w:rsidRPr="00FB761F" w:rsidRDefault="00D95AFB" w:rsidP="00D95AFB">
      <w:pPr>
        <w:numPr>
          <w:ilvl w:val="0"/>
          <w:numId w:val="25"/>
        </w:numPr>
        <w:jc w:val="both"/>
        <w:rPr>
          <w:rFonts w:ascii="Arial" w:hAnsi="Arial" w:cs="Arial"/>
          <w:sz w:val="24"/>
          <w:szCs w:val="24"/>
        </w:rPr>
      </w:pPr>
      <w:r w:rsidRPr="00FB761F">
        <w:rPr>
          <w:rFonts w:ascii="Arial" w:hAnsi="Arial" w:cs="Arial"/>
          <w:sz w:val="24"/>
          <w:szCs w:val="24"/>
        </w:rPr>
        <w:t xml:space="preserve">To encourage the pupil to complete less motivating activities, ensure a highly motivating activity is in the 'next' position. </w:t>
      </w:r>
    </w:p>
    <w:p w14:paraId="28B3119E" w14:textId="77777777" w:rsidR="00FB761F" w:rsidRPr="00FB761F" w:rsidRDefault="00FB761F" w:rsidP="00FB761F">
      <w:pPr>
        <w:jc w:val="both"/>
        <w:rPr>
          <w:rFonts w:ascii="Arial" w:hAnsi="Arial" w:cs="Arial"/>
          <w:sz w:val="24"/>
          <w:szCs w:val="24"/>
        </w:rPr>
      </w:pPr>
    </w:p>
    <w:p w14:paraId="78B79C1B" w14:textId="77777777" w:rsidR="00FB761F" w:rsidRPr="00FB761F" w:rsidRDefault="00FB761F" w:rsidP="00FB761F">
      <w:pPr>
        <w:jc w:val="both"/>
        <w:rPr>
          <w:rFonts w:ascii="Arial" w:hAnsi="Arial" w:cs="Arial"/>
          <w:b/>
          <w:bCs/>
          <w:sz w:val="24"/>
          <w:szCs w:val="24"/>
        </w:rPr>
      </w:pPr>
      <w:r w:rsidRPr="00FB761F">
        <w:rPr>
          <w:rFonts w:ascii="Arial" w:hAnsi="Arial" w:cs="Arial"/>
          <w:b/>
          <w:bCs/>
          <w:sz w:val="24"/>
          <w:szCs w:val="24"/>
        </w:rPr>
        <w:t>Resources:</w:t>
      </w:r>
    </w:p>
    <w:p w14:paraId="36ECC37A" w14:textId="77777777" w:rsidR="00FB761F" w:rsidRPr="00FB761F" w:rsidRDefault="00FB761F" w:rsidP="00FB761F">
      <w:pPr>
        <w:jc w:val="both"/>
        <w:rPr>
          <w:rFonts w:ascii="Arial" w:hAnsi="Arial" w:cs="Arial"/>
          <w:b/>
          <w:bCs/>
          <w:sz w:val="24"/>
          <w:szCs w:val="24"/>
        </w:rPr>
      </w:pPr>
    </w:p>
    <w:p w14:paraId="5FB3A2DD" w14:textId="77777777" w:rsidR="00D95AFB" w:rsidRPr="00FB761F" w:rsidRDefault="00D95AFB" w:rsidP="00D95AFB">
      <w:pPr>
        <w:jc w:val="both"/>
        <w:rPr>
          <w:rFonts w:ascii="Arial" w:hAnsi="Arial" w:cs="Arial"/>
          <w:sz w:val="24"/>
          <w:szCs w:val="24"/>
        </w:rPr>
      </w:pPr>
      <w:r w:rsidRPr="00FB761F">
        <w:rPr>
          <w:rFonts w:ascii="Arial" w:hAnsi="Arial" w:cs="Arial"/>
          <w:sz w:val="24"/>
          <w:szCs w:val="24"/>
        </w:rPr>
        <w:t xml:space="preserve">A now and next board and a range of object of reference cards/photos/symbols for the activities a pupil will be engaged in throughout the day.  Whether you use photos/symbols will depend on the </w:t>
      </w:r>
      <w:r>
        <w:rPr>
          <w:rFonts w:ascii="Arial" w:hAnsi="Arial" w:cs="Arial"/>
          <w:sz w:val="24"/>
          <w:szCs w:val="24"/>
        </w:rPr>
        <w:t>pupil</w:t>
      </w:r>
      <w:r w:rsidRPr="00FB761F">
        <w:rPr>
          <w:rFonts w:ascii="Arial" w:hAnsi="Arial" w:cs="Arial"/>
          <w:sz w:val="24"/>
          <w:szCs w:val="24"/>
        </w:rPr>
        <w:t>’s visual representation/interpretation skills.</w:t>
      </w:r>
    </w:p>
    <w:p w14:paraId="7ADD877F" w14:textId="77777777" w:rsidR="00FB761F" w:rsidRDefault="00FB761F" w:rsidP="00FB761F">
      <w:pPr>
        <w:jc w:val="both"/>
        <w:rPr>
          <w:rFonts w:ascii="Arial" w:hAnsi="Arial" w:cs="Arial"/>
        </w:rPr>
      </w:pPr>
    </w:p>
    <w:p w14:paraId="1FA41AAF" w14:textId="60AC5653" w:rsidR="00FB761F" w:rsidRPr="00FB761F" w:rsidRDefault="007448F9" w:rsidP="00FB761F">
      <w:pPr>
        <w:jc w:val="both"/>
        <w:rPr>
          <w:rFonts w:ascii="Arial" w:hAnsi="Arial" w:cs="Arial"/>
          <w:color w:val="FF0000"/>
          <w:sz w:val="24"/>
          <w:szCs w:val="24"/>
        </w:rPr>
      </w:pPr>
      <w:hyperlink w:anchor="Appendix_7" w:history="1">
        <w:r w:rsidR="004C1A9A">
          <w:rPr>
            <w:rStyle w:val="Hyperlink"/>
            <w:rFonts w:ascii="Arial" w:hAnsi="Arial" w:cs="Arial"/>
            <w:sz w:val="24"/>
            <w:szCs w:val="24"/>
          </w:rPr>
          <w:t>Appendix 7</w:t>
        </w:r>
      </w:hyperlink>
      <w:r w:rsidR="00FB761F" w:rsidRPr="00FB761F">
        <w:rPr>
          <w:rFonts w:ascii="Arial" w:hAnsi="Arial" w:cs="Arial"/>
          <w:color w:val="FF0000"/>
          <w:sz w:val="24"/>
          <w:szCs w:val="24"/>
        </w:rPr>
        <w:t xml:space="preserve"> </w:t>
      </w:r>
    </w:p>
    <w:p w14:paraId="129E8254" w14:textId="77777777" w:rsidR="00FB761F" w:rsidRDefault="00FB761F" w:rsidP="00046D6F">
      <w:pPr>
        <w:jc w:val="both"/>
      </w:pPr>
    </w:p>
    <w:p w14:paraId="4C1BD8F1" w14:textId="77777777" w:rsidR="00E551EE" w:rsidRDefault="00E551EE" w:rsidP="00046D6F">
      <w:pPr>
        <w:jc w:val="both"/>
      </w:pPr>
    </w:p>
    <w:p w14:paraId="3A990D58" w14:textId="77777777" w:rsidR="00E551EE" w:rsidRDefault="00E551EE" w:rsidP="00046D6F">
      <w:pPr>
        <w:jc w:val="both"/>
      </w:pPr>
    </w:p>
    <w:p w14:paraId="02C72761" w14:textId="77777777" w:rsidR="00E551EE" w:rsidRDefault="00E551EE" w:rsidP="00046D6F">
      <w:pPr>
        <w:jc w:val="both"/>
      </w:pPr>
    </w:p>
    <w:p w14:paraId="1533FE67" w14:textId="77777777" w:rsidR="00145F7D" w:rsidRDefault="00145F7D" w:rsidP="00046D6F">
      <w:pPr>
        <w:jc w:val="both"/>
      </w:pPr>
    </w:p>
    <w:p w14:paraId="4C463E5D" w14:textId="77777777" w:rsidR="00E551EE" w:rsidRDefault="00E551EE" w:rsidP="00046D6F">
      <w:pPr>
        <w:jc w:val="both"/>
      </w:pPr>
    </w:p>
    <w:p w14:paraId="6FD05137" w14:textId="77777777" w:rsidR="00E551EE" w:rsidRDefault="00E551EE" w:rsidP="00046D6F">
      <w:pPr>
        <w:jc w:val="both"/>
      </w:pPr>
    </w:p>
    <w:p w14:paraId="1CAFAF2B" w14:textId="77777777" w:rsidR="00E551EE" w:rsidRDefault="00E551EE" w:rsidP="00046D6F">
      <w:pPr>
        <w:jc w:val="both"/>
      </w:pPr>
    </w:p>
    <w:p w14:paraId="15B47117" w14:textId="77777777" w:rsidR="00E551EE" w:rsidRPr="00E551EE" w:rsidRDefault="00E551EE" w:rsidP="00046D6F">
      <w:pPr>
        <w:jc w:val="both"/>
        <w:rPr>
          <w:sz w:val="24"/>
          <w:szCs w:val="24"/>
        </w:rPr>
      </w:pPr>
    </w:p>
    <w:p w14:paraId="46E98F30" w14:textId="77777777" w:rsidR="00E0500B" w:rsidRPr="00052C00" w:rsidRDefault="00E0500B" w:rsidP="00E0500B">
      <w:pPr>
        <w:jc w:val="both"/>
        <w:rPr>
          <w:rFonts w:ascii="Arial" w:hAnsi="Arial" w:cs="Arial"/>
          <w:b/>
          <w:bCs/>
          <w:sz w:val="24"/>
          <w:szCs w:val="24"/>
        </w:rPr>
      </w:pPr>
      <w:r w:rsidRPr="00052C00">
        <w:rPr>
          <w:rFonts w:ascii="Arial" w:hAnsi="Arial" w:cs="Arial"/>
          <w:b/>
          <w:bCs/>
          <w:sz w:val="24"/>
          <w:szCs w:val="24"/>
        </w:rPr>
        <w:t>PIVATS Talking &amp; Communication Milestone P5</w:t>
      </w:r>
    </w:p>
    <w:p w14:paraId="0926FB5C" w14:textId="77777777" w:rsidR="00E0500B" w:rsidRPr="004A3482" w:rsidRDefault="00E0500B" w:rsidP="00E0500B">
      <w:pPr>
        <w:pStyle w:val="Heading1"/>
        <w:numPr>
          <w:ilvl w:val="0"/>
          <w:numId w:val="15"/>
        </w:numPr>
        <w:ind w:left="0" w:firstLine="0"/>
        <w:rPr>
          <w:rFonts w:ascii="Arial" w:hAnsi="Arial" w:cs="Arial"/>
          <w:b/>
          <w:bCs/>
          <w:color w:val="auto"/>
          <w:sz w:val="36"/>
          <w:szCs w:val="36"/>
        </w:rPr>
      </w:pPr>
      <w:bookmarkStart w:id="35" w:name="Activity_8"/>
      <w:bookmarkStart w:id="36" w:name="_Toc187306179"/>
      <w:bookmarkEnd w:id="35"/>
      <w:r w:rsidRPr="004A3482">
        <w:rPr>
          <w:rFonts w:ascii="Arial" w:hAnsi="Arial" w:cs="Arial"/>
          <w:b/>
          <w:bCs/>
          <w:color w:val="auto"/>
          <w:sz w:val="36"/>
          <w:szCs w:val="36"/>
        </w:rPr>
        <w:t>Communication Boards</w:t>
      </w:r>
      <w:bookmarkEnd w:id="36"/>
    </w:p>
    <w:p w14:paraId="3785A082" w14:textId="77777777" w:rsidR="00E0500B" w:rsidRDefault="00E0500B" w:rsidP="00E0500B">
      <w:pPr>
        <w:jc w:val="both"/>
        <w:rPr>
          <w:rFonts w:ascii="Arial" w:hAnsi="Arial" w:cs="Arial"/>
        </w:rPr>
      </w:pPr>
    </w:p>
    <w:p w14:paraId="1C6B7BE3" w14:textId="77777777" w:rsidR="00E0500B" w:rsidRDefault="00E0500B" w:rsidP="00E0500B">
      <w:pPr>
        <w:jc w:val="both"/>
        <w:rPr>
          <w:rFonts w:ascii="Arial" w:hAnsi="Arial" w:cs="Arial"/>
        </w:rPr>
      </w:pPr>
      <w:r>
        <w:rPr>
          <w:rFonts w:ascii="Arial" w:hAnsi="Arial" w:cs="Arial"/>
          <w:noProof/>
        </w:rPr>
        <mc:AlternateContent>
          <mc:Choice Requires="wpg">
            <w:drawing>
              <wp:anchor distT="0" distB="0" distL="114300" distR="114300" simplePos="0" relativeHeight="251849728" behindDoc="0" locked="0" layoutInCell="1" allowOverlap="1" wp14:anchorId="54DD3E57" wp14:editId="395AFC17">
                <wp:simplePos x="0" y="0"/>
                <wp:positionH relativeFrom="column">
                  <wp:posOffset>561975</wp:posOffset>
                </wp:positionH>
                <wp:positionV relativeFrom="paragraph">
                  <wp:posOffset>59690</wp:posOffset>
                </wp:positionV>
                <wp:extent cx="5548630" cy="1962785"/>
                <wp:effectExtent l="0" t="0" r="0" b="0"/>
                <wp:wrapThrough wrapText="bothSides">
                  <wp:wrapPolygon edited="0">
                    <wp:start x="0" y="0"/>
                    <wp:lineTo x="0" y="21383"/>
                    <wp:lineTo x="21506" y="21383"/>
                    <wp:lineTo x="21506" y="629"/>
                    <wp:lineTo x="10382" y="0"/>
                    <wp:lineTo x="0" y="0"/>
                  </wp:wrapPolygon>
                </wp:wrapThrough>
                <wp:docPr id="1584117486" name="Group 1584117486"/>
                <wp:cNvGraphicFramePr/>
                <a:graphic xmlns:a="http://schemas.openxmlformats.org/drawingml/2006/main">
                  <a:graphicData uri="http://schemas.microsoft.com/office/word/2010/wordprocessingGroup">
                    <wpg:wgp>
                      <wpg:cNvGrpSpPr/>
                      <wpg:grpSpPr>
                        <a:xfrm>
                          <a:off x="0" y="0"/>
                          <a:ext cx="5548630" cy="1962785"/>
                          <a:chOff x="0" y="0"/>
                          <a:chExt cx="5548630" cy="1962785"/>
                        </a:xfrm>
                      </wpg:grpSpPr>
                      <pic:pic xmlns:pic="http://schemas.openxmlformats.org/drawingml/2006/picture">
                        <pic:nvPicPr>
                          <pic:cNvPr id="605625233" name="Picture 1"/>
                          <pic:cNvPicPr>
                            <a:picLocks noChangeAspect="1"/>
                          </pic:cNvPicPr>
                        </pic:nvPicPr>
                        <pic:blipFill>
                          <a:blip r:embed="rId43" cstate="print">
                            <a:extLst>
                              <a:ext uri="{28A0092B-C50C-407E-A947-70E740481C1C}">
                                <a14:useLocalDpi xmlns:a14="http://schemas.microsoft.com/office/drawing/2010/main" val="0"/>
                              </a:ext>
                            </a:extLst>
                          </a:blip>
                          <a:stretch>
                            <a:fillRect/>
                          </a:stretch>
                        </pic:blipFill>
                        <pic:spPr>
                          <a:xfrm>
                            <a:off x="0" y="0"/>
                            <a:ext cx="2648585" cy="1962785"/>
                          </a:xfrm>
                          <a:prstGeom prst="rect">
                            <a:avLst/>
                          </a:prstGeom>
                        </pic:spPr>
                      </pic:pic>
                      <pic:pic xmlns:pic="http://schemas.openxmlformats.org/drawingml/2006/picture">
                        <pic:nvPicPr>
                          <pic:cNvPr id="217152777" name="Picture 1"/>
                          <pic:cNvPicPr>
                            <a:picLocks noChangeAspect="1"/>
                          </pic:cNvPicPr>
                        </pic:nvPicPr>
                        <pic:blipFill>
                          <a:blip r:embed="rId44" cstate="print">
                            <a:extLst>
                              <a:ext uri="{28A0092B-C50C-407E-A947-70E740481C1C}">
                                <a14:useLocalDpi xmlns:a14="http://schemas.microsoft.com/office/drawing/2010/main" val="0"/>
                              </a:ext>
                            </a:extLst>
                          </a:blip>
                          <a:stretch>
                            <a:fillRect/>
                          </a:stretch>
                        </pic:blipFill>
                        <pic:spPr>
                          <a:xfrm>
                            <a:off x="2714625" y="66675"/>
                            <a:ext cx="2834005" cy="1894840"/>
                          </a:xfrm>
                          <a:prstGeom prst="rect">
                            <a:avLst/>
                          </a:prstGeom>
                        </pic:spPr>
                      </pic:pic>
                    </wpg:wgp>
                  </a:graphicData>
                </a:graphic>
              </wp:anchor>
            </w:drawing>
          </mc:Choice>
          <mc:Fallback>
            <w:pict>
              <v:group w14:anchorId="5C7C182D" id="Group 1584117486" o:spid="_x0000_s1026" style="position:absolute;margin-left:44.25pt;margin-top:4.7pt;width:436.9pt;height:154.55pt;z-index:251849728" coordsize="55486,1962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">
                <v:shape id="Picture 1" o:spid="_x0000_s1027" type="#_x0000_t75" style="position:absolute;width:26485;height:196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">
                  <v:imagedata r:id="rId45" o:title=""/>
                </v:shape>
                <v:shape id="Picture 1" o:spid="_x0000_s1028" type="#_x0000_t75" style="position:absolute;left:27146;top:666;width:28340;height:189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">
                  <v:imagedata r:id="rId46" o:title=""/>
                </v:shape>
                <w10:wrap type="through"/>
              </v:group>
            </w:pict>
          </mc:Fallback>
        </mc:AlternateContent>
      </w:r>
    </w:p>
    <w:p w14:paraId="627C7314" w14:textId="77777777" w:rsidR="00E0500B" w:rsidRDefault="00E0500B" w:rsidP="00E0500B">
      <w:pPr>
        <w:jc w:val="both"/>
        <w:rPr>
          <w:rFonts w:ascii="Arial" w:hAnsi="Arial" w:cs="Arial"/>
        </w:rPr>
      </w:pPr>
    </w:p>
    <w:p w14:paraId="5B57A845" w14:textId="77777777" w:rsidR="00E0500B" w:rsidRDefault="00E0500B" w:rsidP="00E0500B">
      <w:pPr>
        <w:jc w:val="both"/>
        <w:rPr>
          <w:rFonts w:ascii="Arial" w:hAnsi="Arial" w:cs="Arial"/>
        </w:rPr>
      </w:pPr>
    </w:p>
    <w:p w14:paraId="4CDF4F62" w14:textId="77777777" w:rsidR="00E0500B" w:rsidRDefault="00E0500B" w:rsidP="00E0500B">
      <w:pPr>
        <w:jc w:val="both"/>
        <w:rPr>
          <w:rFonts w:ascii="Arial" w:hAnsi="Arial" w:cs="Arial"/>
        </w:rPr>
      </w:pPr>
    </w:p>
    <w:p w14:paraId="2DF54728" w14:textId="77777777" w:rsidR="00E0500B" w:rsidRDefault="00E0500B" w:rsidP="00E0500B">
      <w:pPr>
        <w:jc w:val="both"/>
        <w:rPr>
          <w:rFonts w:ascii="Arial" w:hAnsi="Arial" w:cs="Arial"/>
        </w:rPr>
      </w:pPr>
    </w:p>
    <w:p w14:paraId="35B79A3B" w14:textId="77777777" w:rsidR="00E0500B" w:rsidRDefault="00E0500B" w:rsidP="00E0500B">
      <w:pPr>
        <w:jc w:val="both"/>
        <w:rPr>
          <w:rFonts w:ascii="Arial" w:hAnsi="Arial" w:cs="Arial"/>
        </w:rPr>
      </w:pPr>
    </w:p>
    <w:p w14:paraId="5FA494F6" w14:textId="77777777" w:rsidR="00E0500B" w:rsidRDefault="00E0500B" w:rsidP="00E0500B">
      <w:pPr>
        <w:jc w:val="both"/>
        <w:rPr>
          <w:rFonts w:ascii="Arial" w:hAnsi="Arial" w:cs="Arial"/>
        </w:rPr>
      </w:pPr>
    </w:p>
    <w:p w14:paraId="47F37ECD" w14:textId="77777777" w:rsidR="00E0500B" w:rsidRDefault="00E0500B" w:rsidP="00E0500B">
      <w:pPr>
        <w:jc w:val="both"/>
        <w:rPr>
          <w:rFonts w:ascii="Arial" w:hAnsi="Arial" w:cs="Arial"/>
        </w:rPr>
      </w:pPr>
    </w:p>
    <w:p w14:paraId="63546BB7" w14:textId="77777777" w:rsidR="00E0500B" w:rsidRDefault="00E0500B" w:rsidP="00E0500B">
      <w:pPr>
        <w:jc w:val="both"/>
        <w:rPr>
          <w:rFonts w:ascii="Arial" w:hAnsi="Arial" w:cs="Arial"/>
        </w:rPr>
      </w:pPr>
    </w:p>
    <w:p w14:paraId="38B5453D" w14:textId="77777777" w:rsidR="00E0500B" w:rsidRDefault="00E0500B" w:rsidP="00E0500B">
      <w:pPr>
        <w:jc w:val="both"/>
        <w:rPr>
          <w:rFonts w:ascii="Arial" w:hAnsi="Arial" w:cs="Arial"/>
        </w:rPr>
      </w:pPr>
    </w:p>
    <w:p w14:paraId="1D2E155F" w14:textId="77777777" w:rsidR="00E0500B" w:rsidRDefault="00E0500B" w:rsidP="00E0500B">
      <w:pPr>
        <w:jc w:val="both"/>
        <w:rPr>
          <w:rFonts w:ascii="Arial" w:hAnsi="Arial" w:cs="Arial"/>
        </w:rPr>
      </w:pPr>
    </w:p>
    <w:p w14:paraId="0BF699AF" w14:textId="77777777" w:rsidR="00E0500B" w:rsidRDefault="00E0500B" w:rsidP="00E0500B">
      <w:pPr>
        <w:jc w:val="both"/>
        <w:rPr>
          <w:rFonts w:ascii="Arial" w:hAnsi="Arial" w:cs="Arial"/>
        </w:rPr>
      </w:pPr>
    </w:p>
    <w:p w14:paraId="0E727C95" w14:textId="77777777" w:rsidR="00E0500B" w:rsidRDefault="00E0500B" w:rsidP="00E0500B">
      <w:pPr>
        <w:jc w:val="both"/>
        <w:rPr>
          <w:rFonts w:ascii="Arial" w:hAnsi="Arial" w:cs="Arial"/>
        </w:rPr>
      </w:pPr>
    </w:p>
    <w:p w14:paraId="592227D6" w14:textId="77777777" w:rsidR="00E0500B" w:rsidRDefault="00E0500B" w:rsidP="00E0500B">
      <w:pPr>
        <w:jc w:val="both"/>
        <w:rPr>
          <w:rFonts w:ascii="Arial" w:hAnsi="Arial" w:cs="Arial"/>
          <w:b/>
          <w:bCs/>
        </w:rPr>
      </w:pPr>
    </w:p>
    <w:p w14:paraId="0E5F1011" w14:textId="77777777" w:rsidR="00E0500B" w:rsidRPr="000E0D53" w:rsidRDefault="00E0500B" w:rsidP="00E0500B">
      <w:pPr>
        <w:jc w:val="both"/>
        <w:rPr>
          <w:rFonts w:ascii="Arial" w:hAnsi="Arial" w:cs="Arial"/>
          <w:b/>
          <w:bCs/>
          <w:sz w:val="24"/>
          <w:szCs w:val="24"/>
        </w:rPr>
      </w:pPr>
      <w:r w:rsidRPr="000E0D53">
        <w:rPr>
          <w:rFonts w:ascii="Arial" w:hAnsi="Arial" w:cs="Arial"/>
          <w:b/>
          <w:bCs/>
          <w:sz w:val="24"/>
          <w:szCs w:val="24"/>
        </w:rPr>
        <w:t>Description of activity:</w:t>
      </w:r>
    </w:p>
    <w:p w14:paraId="6FF80F0D" w14:textId="77777777" w:rsidR="00E0500B" w:rsidRPr="004A3482" w:rsidRDefault="00E0500B" w:rsidP="00E0500B">
      <w:pPr>
        <w:jc w:val="both"/>
        <w:rPr>
          <w:rFonts w:ascii="Arial" w:hAnsi="Arial" w:cs="Arial"/>
          <w:b/>
          <w:bCs/>
        </w:rPr>
      </w:pPr>
    </w:p>
    <w:p w14:paraId="1A664C61" w14:textId="77777777" w:rsidR="00E0500B" w:rsidRPr="004A3482" w:rsidRDefault="00E0500B" w:rsidP="00E0500B">
      <w:pPr>
        <w:pStyle w:val="ListParagraph"/>
        <w:numPr>
          <w:ilvl w:val="0"/>
          <w:numId w:val="25"/>
        </w:numPr>
        <w:spacing w:after="160" w:line="259" w:lineRule="auto"/>
        <w:jc w:val="both"/>
        <w:rPr>
          <w:rFonts w:ascii="Arial" w:hAnsi="Arial" w:cs="Arial"/>
        </w:rPr>
      </w:pPr>
      <w:r w:rsidRPr="004A3482">
        <w:rPr>
          <w:rFonts w:ascii="Arial" w:hAnsi="Arial" w:cs="Arial"/>
        </w:rPr>
        <w:t>Use communication boards to support adults modelling expressive language.</w:t>
      </w:r>
    </w:p>
    <w:p w14:paraId="618CD305" w14:textId="77777777" w:rsidR="00E0500B" w:rsidRPr="004A3482" w:rsidRDefault="00E0500B" w:rsidP="00E0500B">
      <w:pPr>
        <w:pStyle w:val="ListParagraph"/>
        <w:numPr>
          <w:ilvl w:val="0"/>
          <w:numId w:val="25"/>
        </w:numPr>
        <w:spacing w:after="160" w:line="259" w:lineRule="auto"/>
        <w:jc w:val="both"/>
        <w:rPr>
          <w:rFonts w:ascii="Arial" w:hAnsi="Arial" w:cs="Arial"/>
        </w:rPr>
      </w:pPr>
      <w:r w:rsidRPr="004A3482">
        <w:rPr>
          <w:rFonts w:ascii="Arial" w:hAnsi="Arial" w:cs="Arial"/>
        </w:rPr>
        <w:t>Communication boards offer a visual support for expressive language, which is more permanent</w:t>
      </w:r>
      <w:r>
        <w:rPr>
          <w:rFonts w:ascii="Arial" w:hAnsi="Arial" w:cs="Arial"/>
        </w:rPr>
        <w:t xml:space="preserve"> than the oral language alone.</w:t>
      </w:r>
    </w:p>
    <w:p w14:paraId="72883FFA" w14:textId="77777777" w:rsidR="00E0500B" w:rsidRPr="00367D67" w:rsidRDefault="00E0500B" w:rsidP="00E0500B">
      <w:pPr>
        <w:pStyle w:val="ListParagraph"/>
        <w:numPr>
          <w:ilvl w:val="0"/>
          <w:numId w:val="25"/>
        </w:numPr>
        <w:spacing w:after="160" w:line="259" w:lineRule="auto"/>
        <w:jc w:val="both"/>
        <w:rPr>
          <w:rFonts w:ascii="Arial" w:hAnsi="Arial" w:cs="Arial"/>
        </w:rPr>
      </w:pPr>
      <w:r w:rsidRPr="00367D67">
        <w:rPr>
          <w:rFonts w:ascii="Arial" w:hAnsi="Arial" w:cs="Arial"/>
        </w:rPr>
        <w:t>A wide variety of communication boards can be produced to support different areas/topics/activities.</w:t>
      </w:r>
    </w:p>
    <w:p w14:paraId="700B5FDD" w14:textId="77777777" w:rsidR="00E0500B" w:rsidRPr="00367D67" w:rsidRDefault="00E0500B" w:rsidP="00E0500B">
      <w:pPr>
        <w:pStyle w:val="ListParagraph"/>
        <w:numPr>
          <w:ilvl w:val="0"/>
          <w:numId w:val="25"/>
        </w:numPr>
        <w:jc w:val="both"/>
        <w:rPr>
          <w:rFonts w:ascii="Arial" w:hAnsi="Arial" w:cs="Arial"/>
        </w:rPr>
      </w:pPr>
      <w:r w:rsidRPr="00367D67">
        <w:rPr>
          <w:rFonts w:ascii="Arial" w:hAnsi="Arial" w:cs="Arial"/>
        </w:rPr>
        <w:t xml:space="preserve">Communication boards are </w:t>
      </w:r>
      <w:r>
        <w:rPr>
          <w:rFonts w:ascii="Arial" w:hAnsi="Arial" w:cs="Arial"/>
        </w:rPr>
        <w:t>effective</w:t>
      </w:r>
      <w:r w:rsidRPr="00367D67">
        <w:rPr>
          <w:rFonts w:ascii="Arial" w:hAnsi="Arial" w:cs="Arial"/>
        </w:rPr>
        <w:t xml:space="preserve"> visuals to have in your environment and will support pupils with a wide range of challenges expressing themselves.  </w:t>
      </w:r>
    </w:p>
    <w:p w14:paraId="7F699FD6" w14:textId="77777777" w:rsidR="00E0500B" w:rsidRPr="00367D67" w:rsidRDefault="00E0500B" w:rsidP="00E0500B">
      <w:pPr>
        <w:pStyle w:val="ListParagraph"/>
        <w:numPr>
          <w:ilvl w:val="0"/>
          <w:numId w:val="25"/>
        </w:numPr>
        <w:jc w:val="both"/>
        <w:rPr>
          <w:rFonts w:ascii="Arial" w:hAnsi="Arial" w:cs="Arial"/>
        </w:rPr>
      </w:pPr>
      <w:r w:rsidRPr="00367D67">
        <w:rPr>
          <w:rFonts w:ascii="Arial" w:hAnsi="Arial" w:cs="Arial"/>
        </w:rPr>
        <w:t xml:space="preserve">Adults also need to be aware of the language they are modelling, particularly </w:t>
      </w:r>
      <w:r>
        <w:rPr>
          <w:rFonts w:ascii="Arial" w:hAnsi="Arial" w:cs="Arial"/>
        </w:rPr>
        <w:t xml:space="preserve">when </w:t>
      </w:r>
      <w:r w:rsidRPr="00367D67">
        <w:rPr>
          <w:rFonts w:ascii="Arial" w:hAnsi="Arial" w:cs="Arial"/>
        </w:rPr>
        <w:t>guiding pupils to the next step.  If a pupil is currently non-speaking, or has a limited number of words and often points or indicates what they want with gesture/body language, adults need to model</w:t>
      </w:r>
      <w:r>
        <w:rPr>
          <w:rFonts w:ascii="Arial" w:hAnsi="Arial" w:cs="Arial"/>
        </w:rPr>
        <w:t xml:space="preserve"> the</w:t>
      </w:r>
      <w:r w:rsidRPr="00367D67">
        <w:rPr>
          <w:rFonts w:ascii="Arial" w:hAnsi="Arial" w:cs="Arial"/>
        </w:rPr>
        <w:t xml:space="preserve"> language that they want to pupil to use.  </w:t>
      </w:r>
    </w:p>
    <w:p w14:paraId="1225CD01" w14:textId="77777777" w:rsidR="00E0500B" w:rsidRDefault="00E0500B" w:rsidP="00E0500B">
      <w:pPr>
        <w:spacing w:after="160" w:line="259" w:lineRule="auto"/>
        <w:ind w:left="360"/>
        <w:jc w:val="both"/>
        <w:rPr>
          <w:rFonts w:ascii="Arial" w:hAnsi="Arial" w:cs="Arial"/>
        </w:rPr>
      </w:pPr>
    </w:p>
    <w:p w14:paraId="4F36675E" w14:textId="77777777" w:rsidR="00E0500B" w:rsidRPr="00630EBA" w:rsidRDefault="00E0500B" w:rsidP="00E0500B">
      <w:pPr>
        <w:jc w:val="both"/>
        <w:rPr>
          <w:rFonts w:ascii="Arial" w:hAnsi="Arial" w:cs="Arial"/>
          <w:b/>
          <w:bCs/>
          <w:sz w:val="24"/>
          <w:szCs w:val="24"/>
        </w:rPr>
      </w:pPr>
      <w:r w:rsidRPr="00630EBA">
        <w:rPr>
          <w:rFonts w:ascii="Arial" w:hAnsi="Arial" w:cs="Arial"/>
          <w:b/>
          <w:bCs/>
          <w:sz w:val="24"/>
          <w:szCs w:val="24"/>
        </w:rPr>
        <w:t xml:space="preserve">Resources:  </w:t>
      </w:r>
    </w:p>
    <w:p w14:paraId="75287057" w14:textId="77777777" w:rsidR="00E0500B" w:rsidRPr="00630EBA" w:rsidRDefault="00E0500B" w:rsidP="00E0500B">
      <w:pPr>
        <w:jc w:val="both"/>
        <w:rPr>
          <w:rFonts w:ascii="Arial" w:hAnsi="Arial" w:cs="Arial"/>
          <w:b/>
          <w:bCs/>
          <w:sz w:val="24"/>
          <w:szCs w:val="24"/>
        </w:rPr>
      </w:pPr>
    </w:p>
    <w:p w14:paraId="2B6AA8BA" w14:textId="77777777" w:rsidR="00E0500B" w:rsidRPr="00630EBA" w:rsidRDefault="00E0500B" w:rsidP="00E0500B">
      <w:pPr>
        <w:jc w:val="both"/>
        <w:rPr>
          <w:rFonts w:ascii="Arial" w:hAnsi="Arial" w:cs="Arial"/>
          <w:sz w:val="24"/>
          <w:szCs w:val="24"/>
        </w:rPr>
      </w:pPr>
      <w:r w:rsidRPr="00630EBA">
        <w:rPr>
          <w:rFonts w:ascii="Arial" w:hAnsi="Arial" w:cs="Arial"/>
          <w:sz w:val="24"/>
          <w:szCs w:val="24"/>
        </w:rPr>
        <w:t xml:space="preserve">The language on the communication board is to support adults in modelling language and being consistent, between different adults and with the same adult at different times. </w:t>
      </w:r>
    </w:p>
    <w:p w14:paraId="35D7A96F" w14:textId="77777777" w:rsidR="00E0500B" w:rsidRDefault="00E0500B" w:rsidP="00E0500B">
      <w:pPr>
        <w:jc w:val="both"/>
      </w:pPr>
    </w:p>
    <w:p w14:paraId="2D8BD434" w14:textId="1E1016AB" w:rsidR="00E0500B" w:rsidRPr="00630EBA" w:rsidRDefault="007448F9" w:rsidP="00E0500B">
      <w:pPr>
        <w:jc w:val="both"/>
        <w:rPr>
          <w:rFonts w:ascii="Arial" w:hAnsi="Arial" w:cs="Arial"/>
          <w:sz w:val="24"/>
          <w:szCs w:val="24"/>
        </w:rPr>
      </w:pPr>
      <w:hyperlink w:anchor="Appendix_8" w:history="1">
        <w:r w:rsidR="00E0500B" w:rsidRPr="00630EBA">
          <w:rPr>
            <w:rStyle w:val="Hyperlink"/>
            <w:rFonts w:ascii="Arial" w:hAnsi="Arial" w:cs="Arial"/>
            <w:sz w:val="24"/>
            <w:szCs w:val="24"/>
          </w:rPr>
          <w:t>Appendix 8</w:t>
        </w:r>
      </w:hyperlink>
      <w:r w:rsidR="00E0500B" w:rsidRPr="00630EBA">
        <w:rPr>
          <w:rFonts w:ascii="Arial" w:hAnsi="Arial" w:cs="Arial"/>
          <w:sz w:val="24"/>
          <w:szCs w:val="24"/>
        </w:rPr>
        <w:t xml:space="preserve"> - Modelling</w:t>
      </w:r>
    </w:p>
    <w:p w14:paraId="6858904D" w14:textId="6E1273AD" w:rsidR="00E0500B" w:rsidRDefault="007448F9" w:rsidP="00E0500B">
      <w:pPr>
        <w:jc w:val="both"/>
        <w:rPr>
          <w:rFonts w:ascii="Arial" w:hAnsi="Arial" w:cs="Arial"/>
          <w:b/>
          <w:bCs/>
          <w:sz w:val="24"/>
          <w:szCs w:val="24"/>
        </w:rPr>
      </w:pPr>
      <w:hyperlink w:anchor="Appendix_9" w:history="1">
        <w:r w:rsidR="00E0500B" w:rsidRPr="00630EBA">
          <w:rPr>
            <w:rStyle w:val="Hyperlink"/>
            <w:rFonts w:ascii="Arial" w:hAnsi="Arial" w:cs="Arial"/>
            <w:sz w:val="24"/>
            <w:szCs w:val="24"/>
          </w:rPr>
          <w:t xml:space="preserve">Appendix </w:t>
        </w:r>
        <w:r w:rsidR="004C1A9A">
          <w:rPr>
            <w:rStyle w:val="Hyperlink"/>
            <w:rFonts w:ascii="Arial" w:hAnsi="Arial" w:cs="Arial"/>
            <w:sz w:val="24"/>
            <w:szCs w:val="24"/>
          </w:rPr>
          <w:t>9</w:t>
        </w:r>
      </w:hyperlink>
      <w:r w:rsidR="00E0500B" w:rsidRPr="00630EBA">
        <w:rPr>
          <w:rFonts w:ascii="Arial" w:hAnsi="Arial" w:cs="Arial"/>
          <w:sz w:val="24"/>
          <w:szCs w:val="24"/>
        </w:rPr>
        <w:t xml:space="preserve"> - How to Model Using a Communication/Core Words Board</w:t>
      </w:r>
      <w:r w:rsidR="00E0500B" w:rsidRPr="00630EBA">
        <w:rPr>
          <w:rFonts w:ascii="Arial" w:hAnsi="Arial" w:cs="Arial"/>
          <w:b/>
          <w:bCs/>
          <w:sz w:val="24"/>
          <w:szCs w:val="24"/>
        </w:rPr>
        <w:t xml:space="preserve"> </w:t>
      </w:r>
    </w:p>
    <w:p w14:paraId="28A4C9C4" w14:textId="77777777" w:rsidR="00E0500B" w:rsidRDefault="00E0500B" w:rsidP="00E0500B">
      <w:pPr>
        <w:jc w:val="both"/>
        <w:rPr>
          <w:rFonts w:ascii="Arial" w:hAnsi="Arial" w:cs="Arial"/>
        </w:rPr>
      </w:pPr>
    </w:p>
    <w:p w14:paraId="7236BD1A" w14:textId="77777777" w:rsidR="004C1A9A" w:rsidRDefault="004C1A9A" w:rsidP="00E0500B">
      <w:pPr>
        <w:jc w:val="both"/>
        <w:rPr>
          <w:rFonts w:ascii="Arial" w:hAnsi="Arial" w:cs="Arial"/>
        </w:rPr>
      </w:pPr>
    </w:p>
    <w:p w14:paraId="1BE4C2AB" w14:textId="77777777" w:rsidR="00E0500B" w:rsidRDefault="00E0500B" w:rsidP="00E551EE">
      <w:pPr>
        <w:jc w:val="both"/>
        <w:rPr>
          <w:rFonts w:ascii="Arial" w:hAnsi="Arial" w:cs="Arial"/>
          <w:b/>
          <w:bCs/>
          <w:sz w:val="24"/>
          <w:szCs w:val="24"/>
        </w:rPr>
      </w:pPr>
    </w:p>
    <w:p w14:paraId="33C48F63" w14:textId="77777777" w:rsidR="00E0500B" w:rsidRDefault="00E0500B" w:rsidP="00E551EE">
      <w:pPr>
        <w:jc w:val="both"/>
        <w:rPr>
          <w:rFonts w:ascii="Arial" w:hAnsi="Arial" w:cs="Arial"/>
          <w:b/>
          <w:bCs/>
          <w:sz w:val="24"/>
          <w:szCs w:val="24"/>
        </w:rPr>
      </w:pPr>
    </w:p>
    <w:p w14:paraId="045AC7AB" w14:textId="77777777" w:rsidR="00E0500B" w:rsidRDefault="00E0500B" w:rsidP="00E551EE">
      <w:pPr>
        <w:jc w:val="both"/>
        <w:rPr>
          <w:rFonts w:ascii="Arial" w:hAnsi="Arial" w:cs="Arial"/>
          <w:b/>
          <w:bCs/>
          <w:sz w:val="24"/>
          <w:szCs w:val="24"/>
        </w:rPr>
      </w:pPr>
    </w:p>
    <w:p w14:paraId="0F6B3E16" w14:textId="77777777" w:rsidR="00E0500B" w:rsidRDefault="00E0500B" w:rsidP="00E551EE">
      <w:pPr>
        <w:jc w:val="both"/>
        <w:rPr>
          <w:rFonts w:ascii="Arial" w:hAnsi="Arial" w:cs="Arial"/>
          <w:b/>
          <w:bCs/>
          <w:sz w:val="24"/>
          <w:szCs w:val="24"/>
        </w:rPr>
      </w:pPr>
    </w:p>
    <w:p w14:paraId="5D48B5A8" w14:textId="77777777" w:rsidR="00E0500B" w:rsidRDefault="00E0500B" w:rsidP="00E551EE">
      <w:pPr>
        <w:jc w:val="both"/>
        <w:rPr>
          <w:rFonts w:ascii="Arial" w:hAnsi="Arial" w:cs="Arial"/>
          <w:b/>
          <w:bCs/>
          <w:sz w:val="24"/>
          <w:szCs w:val="24"/>
        </w:rPr>
      </w:pPr>
    </w:p>
    <w:p w14:paraId="1514F69E" w14:textId="77777777" w:rsidR="00E0500B" w:rsidRDefault="00E0500B" w:rsidP="00E551EE">
      <w:pPr>
        <w:jc w:val="both"/>
        <w:rPr>
          <w:rFonts w:ascii="Arial" w:hAnsi="Arial" w:cs="Arial"/>
          <w:b/>
          <w:bCs/>
          <w:sz w:val="24"/>
          <w:szCs w:val="24"/>
        </w:rPr>
      </w:pPr>
    </w:p>
    <w:p w14:paraId="6D9EB5B8" w14:textId="77777777" w:rsidR="00E0500B" w:rsidRDefault="00E0500B" w:rsidP="00E551EE">
      <w:pPr>
        <w:jc w:val="both"/>
        <w:rPr>
          <w:rFonts w:ascii="Arial" w:hAnsi="Arial" w:cs="Arial"/>
          <w:b/>
          <w:bCs/>
          <w:sz w:val="24"/>
          <w:szCs w:val="24"/>
        </w:rPr>
      </w:pPr>
    </w:p>
    <w:p w14:paraId="5593693B" w14:textId="77777777" w:rsidR="00E0500B" w:rsidRDefault="00E0500B" w:rsidP="00E551EE">
      <w:pPr>
        <w:jc w:val="both"/>
        <w:rPr>
          <w:rFonts w:ascii="Arial" w:hAnsi="Arial" w:cs="Arial"/>
          <w:b/>
          <w:bCs/>
          <w:sz w:val="24"/>
          <w:szCs w:val="24"/>
        </w:rPr>
      </w:pPr>
    </w:p>
    <w:p w14:paraId="05AF368C" w14:textId="77777777" w:rsidR="00E0500B" w:rsidRDefault="00E0500B" w:rsidP="00E551EE">
      <w:pPr>
        <w:jc w:val="both"/>
        <w:rPr>
          <w:rFonts w:ascii="Arial" w:hAnsi="Arial" w:cs="Arial"/>
          <w:b/>
          <w:bCs/>
          <w:sz w:val="24"/>
          <w:szCs w:val="24"/>
        </w:rPr>
      </w:pPr>
    </w:p>
    <w:p w14:paraId="097DD750" w14:textId="77777777" w:rsidR="00E0500B" w:rsidRDefault="00E0500B" w:rsidP="00E551EE">
      <w:pPr>
        <w:jc w:val="both"/>
        <w:rPr>
          <w:rFonts w:ascii="Arial" w:hAnsi="Arial" w:cs="Arial"/>
          <w:b/>
          <w:bCs/>
          <w:sz w:val="24"/>
          <w:szCs w:val="24"/>
        </w:rPr>
      </w:pPr>
    </w:p>
    <w:p w14:paraId="637CEAE3" w14:textId="77777777" w:rsidR="00E0500B" w:rsidRDefault="00E0500B" w:rsidP="00E551EE">
      <w:pPr>
        <w:jc w:val="both"/>
        <w:rPr>
          <w:rFonts w:ascii="Arial" w:hAnsi="Arial" w:cs="Arial"/>
          <w:b/>
          <w:bCs/>
          <w:sz w:val="24"/>
          <w:szCs w:val="24"/>
        </w:rPr>
      </w:pPr>
    </w:p>
    <w:p w14:paraId="5E784485" w14:textId="77777777" w:rsidR="00E0500B" w:rsidRDefault="00E0500B" w:rsidP="00E551EE">
      <w:pPr>
        <w:jc w:val="both"/>
        <w:rPr>
          <w:rFonts w:ascii="Arial" w:hAnsi="Arial" w:cs="Arial"/>
          <w:b/>
          <w:bCs/>
          <w:sz w:val="24"/>
          <w:szCs w:val="24"/>
        </w:rPr>
      </w:pPr>
    </w:p>
    <w:p w14:paraId="1B3973BF" w14:textId="4A4BF163" w:rsidR="00E551EE" w:rsidRPr="00E551EE" w:rsidRDefault="00E551EE" w:rsidP="00E551EE">
      <w:pPr>
        <w:jc w:val="both"/>
        <w:rPr>
          <w:rFonts w:ascii="Arial" w:hAnsi="Arial" w:cs="Arial"/>
          <w:b/>
          <w:bCs/>
          <w:sz w:val="24"/>
          <w:szCs w:val="24"/>
        </w:rPr>
      </w:pPr>
      <w:r w:rsidRPr="00E551EE">
        <w:rPr>
          <w:rFonts w:ascii="Arial" w:hAnsi="Arial" w:cs="Arial"/>
          <w:b/>
          <w:bCs/>
          <w:sz w:val="24"/>
          <w:szCs w:val="24"/>
        </w:rPr>
        <w:t>PIVATS Listening &amp; Understanding Milestone P4</w:t>
      </w:r>
    </w:p>
    <w:p w14:paraId="061A2807" w14:textId="72B681E2" w:rsidR="00E551EE" w:rsidRPr="00C16F9C" w:rsidRDefault="00E551EE" w:rsidP="00E551EE">
      <w:pPr>
        <w:pStyle w:val="Heading1"/>
        <w:numPr>
          <w:ilvl w:val="0"/>
          <w:numId w:val="15"/>
        </w:numPr>
        <w:ind w:left="0" w:firstLine="0"/>
        <w:rPr>
          <w:rFonts w:ascii="Arial" w:hAnsi="Arial" w:cs="Arial"/>
          <w:b/>
          <w:bCs/>
          <w:color w:val="auto"/>
          <w:sz w:val="36"/>
          <w:szCs w:val="36"/>
        </w:rPr>
      </w:pPr>
      <w:bookmarkStart w:id="37" w:name="Activity_9"/>
      <w:bookmarkEnd w:id="37"/>
      <w:r>
        <w:rPr>
          <w:rFonts w:ascii="Arial" w:hAnsi="Arial" w:cs="Arial"/>
          <w:b/>
          <w:bCs/>
          <w:color w:val="auto"/>
          <w:sz w:val="36"/>
          <w:szCs w:val="36"/>
        </w:rPr>
        <w:t xml:space="preserve"> </w:t>
      </w:r>
      <w:bookmarkStart w:id="38" w:name="_Toc187306180"/>
      <w:bookmarkStart w:id="39" w:name="_Toc174655824"/>
      <w:r>
        <w:rPr>
          <w:rFonts w:ascii="Arial" w:hAnsi="Arial" w:cs="Arial"/>
          <w:b/>
          <w:bCs/>
          <w:color w:val="auto"/>
          <w:sz w:val="36"/>
          <w:szCs w:val="36"/>
        </w:rPr>
        <w:t>Object to Object</w:t>
      </w:r>
      <w:bookmarkEnd w:id="38"/>
      <w:r>
        <w:rPr>
          <w:rFonts w:ascii="Arial" w:hAnsi="Arial" w:cs="Arial"/>
          <w:b/>
          <w:bCs/>
          <w:color w:val="auto"/>
          <w:sz w:val="36"/>
          <w:szCs w:val="36"/>
        </w:rPr>
        <w:t xml:space="preserve"> </w:t>
      </w:r>
      <w:bookmarkEnd w:id="39"/>
    </w:p>
    <w:p w14:paraId="347E4C84" w14:textId="77777777" w:rsidR="00E551EE" w:rsidRDefault="00E551EE" w:rsidP="00E551EE">
      <w:pPr>
        <w:rPr>
          <w:rFonts w:ascii="Arial" w:hAnsi="Arial" w:cs="Arial"/>
          <w:b/>
          <w:bCs/>
        </w:rPr>
      </w:pPr>
    </w:p>
    <w:p w14:paraId="6C4A31BA" w14:textId="2DE4B76F" w:rsidR="00E551EE" w:rsidRDefault="00E551EE" w:rsidP="00E551EE">
      <w:pPr>
        <w:rPr>
          <w:rFonts w:ascii="Arial" w:hAnsi="Arial" w:cs="Arial"/>
          <w:b/>
          <w:bCs/>
        </w:rPr>
      </w:pPr>
      <w:r>
        <w:rPr>
          <w:rFonts w:ascii="Arial" w:hAnsi="Arial" w:cs="Arial"/>
          <w:b/>
          <w:bCs/>
          <w:noProof/>
        </w:rPr>
        <mc:AlternateContent>
          <mc:Choice Requires="wpg">
            <w:drawing>
              <wp:anchor distT="0" distB="0" distL="114300" distR="114300" simplePos="0" relativeHeight="251669504" behindDoc="0" locked="0" layoutInCell="1" allowOverlap="1" wp14:anchorId="7EA6F12D" wp14:editId="7D33BC1D">
                <wp:simplePos x="0" y="0"/>
                <wp:positionH relativeFrom="column">
                  <wp:posOffset>1411605</wp:posOffset>
                </wp:positionH>
                <wp:positionV relativeFrom="page">
                  <wp:posOffset>1636395</wp:posOffset>
                </wp:positionV>
                <wp:extent cx="4175760" cy="2598420"/>
                <wp:effectExtent l="0" t="0" r="0" b="0"/>
                <wp:wrapNone/>
                <wp:docPr id="11" name="Group 11"/>
                <wp:cNvGraphicFramePr/>
                <a:graphic xmlns:a="http://schemas.openxmlformats.org/drawingml/2006/main">
                  <a:graphicData uri="http://schemas.microsoft.com/office/word/2010/wordprocessingGroup">
                    <wpg:wgp>
                      <wpg:cNvGrpSpPr/>
                      <wpg:grpSpPr>
                        <a:xfrm>
                          <a:off x="0" y="0"/>
                          <a:ext cx="4175760" cy="2598420"/>
                          <a:chOff x="0" y="0"/>
                          <a:chExt cx="4175760" cy="2598420"/>
                        </a:xfrm>
                      </wpg:grpSpPr>
                      <pic:pic xmlns:pic="http://schemas.openxmlformats.org/drawingml/2006/picture">
                        <pic:nvPicPr>
                          <pic:cNvPr id="495324133" name="Picture 1"/>
                          <pic:cNvPicPr>
                            <a:picLocks noChangeAspect="1"/>
                          </pic:cNvPicPr>
                        </pic:nvPicPr>
                        <pic:blipFill>
                          <a:blip r:embed="rId47" cstate="print">
                            <a:extLst>
                              <a:ext uri="{28A0092B-C50C-407E-A947-70E740481C1C}">
                                <a14:useLocalDpi xmlns:a14="http://schemas.microsoft.com/office/drawing/2010/main" val="0"/>
                              </a:ext>
                            </a:extLst>
                          </a:blip>
                          <a:stretch>
                            <a:fillRect/>
                          </a:stretch>
                        </pic:blipFill>
                        <pic:spPr>
                          <a:xfrm>
                            <a:off x="0" y="0"/>
                            <a:ext cx="4175760" cy="2560320"/>
                          </a:xfrm>
                          <a:prstGeom prst="rect">
                            <a:avLst/>
                          </a:prstGeom>
                        </pic:spPr>
                      </pic:pic>
                      <wps:wsp>
                        <wps:cNvPr id="10" name="Text Box 10"/>
                        <wps:cNvSpPr txBox="1"/>
                        <wps:spPr>
                          <a:xfrm>
                            <a:off x="0" y="2339340"/>
                            <a:ext cx="4175760" cy="259080"/>
                          </a:xfrm>
                          <a:prstGeom prst="rect">
                            <a:avLst/>
                          </a:prstGeom>
                          <a:solidFill>
                            <a:schemeClr val="lt1"/>
                          </a:solidFill>
                          <a:ln w="6350">
                            <a:noFill/>
                          </a:ln>
                        </wps:spPr>
                        <wps:txbx>
                          <w:txbxContent>
                            <w:p w14:paraId="78ADECDF" w14:textId="10E73DAA" w:rsidR="00E551EE" w:rsidRPr="001D0F5A" w:rsidRDefault="00E551EE" w:rsidP="00E551EE">
                              <w:pPr>
                                <w:rPr>
                                  <w:sz w:val="18"/>
                                  <w:szCs w:val="18"/>
                                </w:rPr>
                              </w:pPr>
                              <w:r>
                                <w:rPr>
                                  <w:rStyle w:val="pointsymspan"/>
                                  <w:rFonts w:ascii="Arial" w:hAnsi="Arial" w:cs="Arial"/>
                                  <w:color w:val="424242"/>
                                  <w:sz w:val="18"/>
                                  <w:szCs w:val="18"/>
                                  <w:bdr w:val="none" w:sz="0" w:space="0" w:color="auto" w:frame="1"/>
                                  <w:shd w:val="clear" w:color="auto" w:fill="FFFFFF"/>
                                </w:rPr>
                                <w:t xml:space="preserve">   </w:t>
                              </w:r>
                              <w:r w:rsidRPr="001D0F5A">
                                <w:rPr>
                                  <w:rStyle w:val="pointsymspan"/>
                                  <w:rFonts w:ascii="Arial" w:hAnsi="Arial" w:cs="Arial"/>
                                  <w:color w:val="424242"/>
                                  <w:sz w:val="18"/>
                                  <w:szCs w:val="18"/>
                                  <w:bdr w:val="none" w:sz="0" w:space="0" w:color="auto" w:frame="1"/>
                                  <w:shd w:val="clear" w:color="auto" w:fill="FFFFFF"/>
                                </w:rPr>
                                <w:t>Widgit</w:t>
                              </w:r>
                              <w:r w:rsidRPr="001D0F5A">
                                <w:rPr>
                                  <w:rFonts w:ascii="Arial" w:hAnsi="Arial" w:cs="Arial"/>
                                  <w:color w:val="424242"/>
                                  <w:sz w:val="18"/>
                                  <w:szCs w:val="18"/>
                                  <w:shd w:val="clear" w:color="auto" w:fill="FFFFFF"/>
                                </w:rPr>
                                <w:t> </w:t>
                              </w:r>
                              <w:r w:rsidRPr="001D0F5A">
                                <w:rPr>
                                  <w:rStyle w:val="pointsymspan"/>
                                  <w:rFonts w:ascii="Arial" w:hAnsi="Arial" w:cs="Arial"/>
                                  <w:color w:val="424242"/>
                                  <w:sz w:val="18"/>
                                  <w:szCs w:val="18"/>
                                  <w:bdr w:val="none" w:sz="0" w:space="0" w:color="auto" w:frame="1"/>
                                  <w:shd w:val="clear" w:color="auto" w:fill="FFFFFF"/>
                                </w:rPr>
                                <w:t>Symbols</w:t>
                              </w:r>
                              <w:r w:rsidRPr="001D0F5A">
                                <w:rPr>
                                  <w:rFonts w:ascii="Arial" w:hAnsi="Arial" w:cs="Arial"/>
                                  <w:color w:val="424242"/>
                                  <w:sz w:val="18"/>
                                  <w:szCs w:val="18"/>
                                  <w:shd w:val="clear" w:color="auto" w:fill="FFFFFF"/>
                                </w:rPr>
                                <w:t> </w:t>
                              </w:r>
                              <w:r w:rsidRPr="001D0F5A">
                                <w:rPr>
                                  <w:rStyle w:val="pointsymspan"/>
                                  <w:rFonts w:ascii="Arial" w:hAnsi="Arial" w:cs="Arial"/>
                                  <w:color w:val="424242"/>
                                  <w:sz w:val="18"/>
                                  <w:szCs w:val="18"/>
                                  <w:bdr w:val="none" w:sz="0" w:space="0" w:color="auto" w:frame="1"/>
                                  <w:shd w:val="clear" w:color="auto" w:fill="FFFFFF"/>
                                </w:rPr>
                                <w:t>©</w:t>
                              </w:r>
                              <w:r w:rsidRPr="001D0F5A">
                                <w:rPr>
                                  <w:rFonts w:ascii="Arial" w:hAnsi="Arial" w:cs="Arial"/>
                                  <w:color w:val="424242"/>
                                  <w:sz w:val="18"/>
                                  <w:szCs w:val="18"/>
                                  <w:shd w:val="clear" w:color="auto" w:fill="FFFFFF"/>
                                </w:rPr>
                                <w:t> </w:t>
                              </w:r>
                              <w:r w:rsidRPr="001D0F5A">
                                <w:rPr>
                                  <w:rStyle w:val="pointsymspan"/>
                                  <w:rFonts w:ascii="Arial" w:hAnsi="Arial" w:cs="Arial"/>
                                  <w:color w:val="424242"/>
                                  <w:sz w:val="18"/>
                                  <w:szCs w:val="18"/>
                                  <w:bdr w:val="none" w:sz="0" w:space="0" w:color="auto" w:frame="1"/>
                                  <w:shd w:val="clear" w:color="auto" w:fill="FFFFFF"/>
                                </w:rPr>
                                <w:t>Widgit</w:t>
                              </w:r>
                              <w:r w:rsidRPr="001D0F5A">
                                <w:rPr>
                                  <w:rFonts w:ascii="Arial" w:hAnsi="Arial" w:cs="Arial"/>
                                  <w:color w:val="424242"/>
                                  <w:sz w:val="18"/>
                                  <w:szCs w:val="18"/>
                                  <w:shd w:val="clear" w:color="auto" w:fill="FFFFFF"/>
                                </w:rPr>
                                <w:t> </w:t>
                              </w:r>
                              <w:r w:rsidRPr="001D0F5A">
                                <w:rPr>
                                  <w:rStyle w:val="pointsymspan"/>
                                  <w:rFonts w:ascii="Arial" w:hAnsi="Arial" w:cs="Arial"/>
                                  <w:color w:val="424242"/>
                                  <w:sz w:val="18"/>
                                  <w:szCs w:val="18"/>
                                  <w:bdr w:val="none" w:sz="0" w:space="0" w:color="auto" w:frame="1"/>
                                  <w:shd w:val="clear" w:color="auto" w:fill="FFFFFF"/>
                                </w:rPr>
                                <w:t>Software</w:t>
                              </w:r>
                              <w:r w:rsidRPr="001D0F5A">
                                <w:rPr>
                                  <w:rFonts w:ascii="Arial" w:hAnsi="Arial" w:cs="Arial"/>
                                  <w:color w:val="424242"/>
                                  <w:sz w:val="18"/>
                                  <w:szCs w:val="18"/>
                                  <w:shd w:val="clear" w:color="auto" w:fill="FFFFFF"/>
                                </w:rPr>
                                <w:t> </w:t>
                              </w:r>
                              <w:r w:rsidRPr="001D0F5A">
                                <w:rPr>
                                  <w:rStyle w:val="pointsymspan"/>
                                  <w:rFonts w:ascii="Arial" w:hAnsi="Arial" w:cs="Arial"/>
                                  <w:color w:val="424242"/>
                                  <w:sz w:val="18"/>
                                  <w:szCs w:val="18"/>
                                  <w:bdr w:val="none" w:sz="0" w:space="0" w:color="auto" w:frame="1"/>
                                  <w:shd w:val="clear" w:color="auto" w:fill="FFFFFF"/>
                                </w:rPr>
                                <w:t>Ltd</w:t>
                              </w:r>
                              <w:r w:rsidRPr="001D0F5A">
                                <w:rPr>
                                  <w:rFonts w:ascii="Arial" w:hAnsi="Arial" w:cs="Arial"/>
                                  <w:color w:val="424242"/>
                                  <w:sz w:val="18"/>
                                  <w:szCs w:val="18"/>
                                  <w:shd w:val="clear" w:color="auto" w:fill="FFFFFF"/>
                                </w:rPr>
                                <w:t> </w:t>
                              </w:r>
                              <w:r w:rsidRPr="001D0F5A">
                                <w:rPr>
                                  <w:rStyle w:val="pointsymspan"/>
                                  <w:rFonts w:ascii="Arial" w:hAnsi="Arial" w:cs="Arial"/>
                                  <w:color w:val="424242"/>
                                  <w:sz w:val="18"/>
                                  <w:szCs w:val="18"/>
                                  <w:bdr w:val="none" w:sz="0" w:space="0" w:color="auto" w:frame="1"/>
                                  <w:shd w:val="clear" w:color="auto" w:fill="FFFFFF"/>
                                </w:rPr>
                                <w:t>2002-2023</w:t>
                              </w:r>
                              <w:r w:rsidRPr="001D0F5A">
                                <w:rPr>
                                  <w:rFonts w:ascii="Arial" w:hAnsi="Arial" w:cs="Arial"/>
                                  <w:color w:val="424242"/>
                                  <w:sz w:val="18"/>
                                  <w:szCs w:val="18"/>
                                  <w:shd w:val="clear" w:color="auto" w:fill="FFFFFF"/>
                                </w:rPr>
                                <w:t>  </w:t>
                              </w:r>
                              <w:hyperlink r:id="rId48" w:history="1">
                                <w:r w:rsidRPr="001D0F5A">
                                  <w:rPr>
                                    <w:rStyle w:val="Hyperlink"/>
                                    <w:rFonts w:ascii="Arial" w:hAnsi="Arial" w:cs="Arial"/>
                                    <w:sz w:val="18"/>
                                    <w:szCs w:val="18"/>
                                    <w:bdr w:val="none" w:sz="0" w:space="0" w:color="auto" w:frame="1"/>
                                    <w:shd w:val="clear" w:color="auto" w:fill="FFFFFF"/>
                                  </w:rPr>
                                  <w:t>www.widgit.com</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7EA6F12D" id="Group 11" o:spid="_x0000_s1031" style="position:absolute;left:0;text-align:left;margin-left:111.15pt;margin-top:128.85pt;width:328.8pt;height:204.6pt;z-index:251669504;mso-position-vertical-relative:page" coordsize="41757,259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">
                <v:shape id="Picture 1" o:spid="_x0000_s1032" type="#_x0000_t75" style="position:absolute;width:41757;height:256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">
                  <v:imagedata r:id="rId49" o:title=""/>
                </v:shape>
                <v:shape id="Text Box 10" o:spid="_x0000_s1033" type="#_x0000_t202" style="position:absolute;top:23393;width:41757;height:2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" fillcolor="white [3201]" stroked="f" strokeweight=".5pt">
                  <v:textbox>
                    <w:txbxContent>
                      <w:p w14:paraId="78ADECDF" w14:textId="10E73DAA" w:rsidR="00E551EE" w:rsidRPr="001D0F5A" w:rsidRDefault="00E551EE" w:rsidP="00E551EE">
                        <w:pPr>
                          <w:rPr>
                            <w:sz w:val="18"/>
                            <w:szCs w:val="18"/>
                          </w:rPr>
                        </w:pPr>
                        <w:r>
                          <w:rPr>
                            <w:rStyle w:val="pointsymspan"/>
                            <w:rFonts w:ascii="Arial" w:hAnsi="Arial" w:cs="Arial"/>
                            <w:color w:val="424242"/>
                            <w:sz w:val="18"/>
                            <w:szCs w:val="18"/>
                            <w:bdr w:val="none" w:sz="0" w:space="0" w:color="auto" w:frame="1"/>
                            <w:shd w:val="clear" w:color="auto" w:fill="FFFFFF"/>
                          </w:rPr>
                          <w:t xml:space="preserve">   </w:t>
                        </w:r>
                        <w:r w:rsidRPr="001D0F5A">
                          <w:rPr>
                            <w:rStyle w:val="pointsymspan"/>
                            <w:rFonts w:ascii="Arial" w:hAnsi="Arial" w:cs="Arial"/>
                            <w:color w:val="424242"/>
                            <w:sz w:val="18"/>
                            <w:szCs w:val="18"/>
                            <w:bdr w:val="none" w:sz="0" w:space="0" w:color="auto" w:frame="1"/>
                            <w:shd w:val="clear" w:color="auto" w:fill="FFFFFF"/>
                          </w:rPr>
                          <w:t>Widgit</w:t>
                        </w:r>
                        <w:r w:rsidRPr="001D0F5A">
                          <w:rPr>
                            <w:rFonts w:ascii="Arial" w:hAnsi="Arial" w:cs="Arial"/>
                            <w:color w:val="424242"/>
                            <w:sz w:val="18"/>
                            <w:szCs w:val="18"/>
                            <w:shd w:val="clear" w:color="auto" w:fill="FFFFFF"/>
                          </w:rPr>
                          <w:t> </w:t>
                        </w:r>
                        <w:r w:rsidRPr="001D0F5A">
                          <w:rPr>
                            <w:rStyle w:val="pointsymspan"/>
                            <w:rFonts w:ascii="Arial" w:hAnsi="Arial" w:cs="Arial"/>
                            <w:color w:val="424242"/>
                            <w:sz w:val="18"/>
                            <w:szCs w:val="18"/>
                            <w:bdr w:val="none" w:sz="0" w:space="0" w:color="auto" w:frame="1"/>
                            <w:shd w:val="clear" w:color="auto" w:fill="FFFFFF"/>
                          </w:rPr>
                          <w:t>Symbols</w:t>
                        </w:r>
                        <w:r w:rsidRPr="001D0F5A">
                          <w:rPr>
                            <w:rFonts w:ascii="Arial" w:hAnsi="Arial" w:cs="Arial"/>
                            <w:color w:val="424242"/>
                            <w:sz w:val="18"/>
                            <w:szCs w:val="18"/>
                            <w:shd w:val="clear" w:color="auto" w:fill="FFFFFF"/>
                          </w:rPr>
                          <w:t> </w:t>
                        </w:r>
                        <w:r w:rsidRPr="001D0F5A">
                          <w:rPr>
                            <w:rStyle w:val="pointsymspan"/>
                            <w:rFonts w:ascii="Arial" w:hAnsi="Arial" w:cs="Arial"/>
                            <w:color w:val="424242"/>
                            <w:sz w:val="18"/>
                            <w:szCs w:val="18"/>
                            <w:bdr w:val="none" w:sz="0" w:space="0" w:color="auto" w:frame="1"/>
                            <w:shd w:val="clear" w:color="auto" w:fill="FFFFFF"/>
                          </w:rPr>
                          <w:t>©</w:t>
                        </w:r>
                        <w:r w:rsidRPr="001D0F5A">
                          <w:rPr>
                            <w:rFonts w:ascii="Arial" w:hAnsi="Arial" w:cs="Arial"/>
                            <w:color w:val="424242"/>
                            <w:sz w:val="18"/>
                            <w:szCs w:val="18"/>
                            <w:shd w:val="clear" w:color="auto" w:fill="FFFFFF"/>
                          </w:rPr>
                          <w:t> </w:t>
                        </w:r>
                        <w:r w:rsidRPr="001D0F5A">
                          <w:rPr>
                            <w:rStyle w:val="pointsymspan"/>
                            <w:rFonts w:ascii="Arial" w:hAnsi="Arial" w:cs="Arial"/>
                            <w:color w:val="424242"/>
                            <w:sz w:val="18"/>
                            <w:szCs w:val="18"/>
                            <w:bdr w:val="none" w:sz="0" w:space="0" w:color="auto" w:frame="1"/>
                            <w:shd w:val="clear" w:color="auto" w:fill="FFFFFF"/>
                          </w:rPr>
                          <w:t>Widgit</w:t>
                        </w:r>
                        <w:r w:rsidRPr="001D0F5A">
                          <w:rPr>
                            <w:rFonts w:ascii="Arial" w:hAnsi="Arial" w:cs="Arial"/>
                            <w:color w:val="424242"/>
                            <w:sz w:val="18"/>
                            <w:szCs w:val="18"/>
                            <w:shd w:val="clear" w:color="auto" w:fill="FFFFFF"/>
                          </w:rPr>
                          <w:t> </w:t>
                        </w:r>
                        <w:r w:rsidRPr="001D0F5A">
                          <w:rPr>
                            <w:rStyle w:val="pointsymspan"/>
                            <w:rFonts w:ascii="Arial" w:hAnsi="Arial" w:cs="Arial"/>
                            <w:color w:val="424242"/>
                            <w:sz w:val="18"/>
                            <w:szCs w:val="18"/>
                            <w:bdr w:val="none" w:sz="0" w:space="0" w:color="auto" w:frame="1"/>
                            <w:shd w:val="clear" w:color="auto" w:fill="FFFFFF"/>
                          </w:rPr>
                          <w:t>Software</w:t>
                        </w:r>
                        <w:r w:rsidRPr="001D0F5A">
                          <w:rPr>
                            <w:rFonts w:ascii="Arial" w:hAnsi="Arial" w:cs="Arial"/>
                            <w:color w:val="424242"/>
                            <w:sz w:val="18"/>
                            <w:szCs w:val="18"/>
                            <w:shd w:val="clear" w:color="auto" w:fill="FFFFFF"/>
                          </w:rPr>
                          <w:t> </w:t>
                        </w:r>
                        <w:r w:rsidRPr="001D0F5A">
                          <w:rPr>
                            <w:rStyle w:val="pointsymspan"/>
                            <w:rFonts w:ascii="Arial" w:hAnsi="Arial" w:cs="Arial"/>
                            <w:color w:val="424242"/>
                            <w:sz w:val="18"/>
                            <w:szCs w:val="18"/>
                            <w:bdr w:val="none" w:sz="0" w:space="0" w:color="auto" w:frame="1"/>
                            <w:shd w:val="clear" w:color="auto" w:fill="FFFFFF"/>
                          </w:rPr>
                          <w:t>Ltd</w:t>
                        </w:r>
                        <w:r w:rsidRPr="001D0F5A">
                          <w:rPr>
                            <w:rFonts w:ascii="Arial" w:hAnsi="Arial" w:cs="Arial"/>
                            <w:color w:val="424242"/>
                            <w:sz w:val="18"/>
                            <w:szCs w:val="18"/>
                            <w:shd w:val="clear" w:color="auto" w:fill="FFFFFF"/>
                          </w:rPr>
                          <w:t> </w:t>
                        </w:r>
                        <w:r w:rsidRPr="001D0F5A">
                          <w:rPr>
                            <w:rStyle w:val="pointsymspan"/>
                            <w:rFonts w:ascii="Arial" w:hAnsi="Arial" w:cs="Arial"/>
                            <w:color w:val="424242"/>
                            <w:sz w:val="18"/>
                            <w:szCs w:val="18"/>
                            <w:bdr w:val="none" w:sz="0" w:space="0" w:color="auto" w:frame="1"/>
                            <w:shd w:val="clear" w:color="auto" w:fill="FFFFFF"/>
                          </w:rPr>
                          <w:t>2002-2023</w:t>
                        </w:r>
                        <w:r w:rsidRPr="001D0F5A">
                          <w:rPr>
                            <w:rFonts w:ascii="Arial" w:hAnsi="Arial" w:cs="Arial"/>
                            <w:color w:val="424242"/>
                            <w:sz w:val="18"/>
                            <w:szCs w:val="18"/>
                            <w:shd w:val="clear" w:color="auto" w:fill="FFFFFF"/>
                          </w:rPr>
                          <w:t>  </w:t>
                        </w:r>
                        <w:hyperlink r:id="rId50" w:history="1">
                          <w:r w:rsidRPr="001D0F5A">
                            <w:rPr>
                              <w:rStyle w:val="Hyperlink"/>
                              <w:rFonts w:ascii="Arial" w:hAnsi="Arial" w:cs="Arial"/>
                              <w:sz w:val="18"/>
                              <w:szCs w:val="18"/>
                              <w:bdr w:val="none" w:sz="0" w:space="0" w:color="auto" w:frame="1"/>
                              <w:shd w:val="clear" w:color="auto" w:fill="FFFFFF"/>
                            </w:rPr>
                            <w:t>www.widgit.com</w:t>
                          </w:r>
                        </w:hyperlink>
                      </w:p>
                    </w:txbxContent>
                  </v:textbox>
                </v:shape>
                <w10:wrap anchory="page"/>
              </v:group>
            </w:pict>
          </mc:Fallback>
        </mc:AlternateContent>
      </w:r>
    </w:p>
    <w:p w14:paraId="75629B3D" w14:textId="4A515989" w:rsidR="00E551EE" w:rsidRDefault="00E551EE" w:rsidP="00E551EE">
      <w:pPr>
        <w:rPr>
          <w:rFonts w:ascii="Arial" w:hAnsi="Arial" w:cs="Arial"/>
          <w:b/>
          <w:bCs/>
        </w:rPr>
      </w:pPr>
    </w:p>
    <w:p w14:paraId="0132DC57" w14:textId="77777777" w:rsidR="00E551EE" w:rsidRDefault="00E551EE" w:rsidP="00E551EE">
      <w:pPr>
        <w:rPr>
          <w:rFonts w:ascii="Arial" w:hAnsi="Arial" w:cs="Arial"/>
          <w:b/>
          <w:bCs/>
        </w:rPr>
      </w:pPr>
    </w:p>
    <w:p w14:paraId="68F49AB9" w14:textId="77777777" w:rsidR="00E551EE" w:rsidRDefault="00E551EE" w:rsidP="00E551EE">
      <w:pPr>
        <w:rPr>
          <w:rFonts w:ascii="Arial" w:hAnsi="Arial" w:cs="Arial"/>
          <w:b/>
          <w:bCs/>
        </w:rPr>
      </w:pPr>
    </w:p>
    <w:p w14:paraId="6735FF36" w14:textId="77777777" w:rsidR="00E551EE" w:rsidRDefault="00E551EE" w:rsidP="00E551EE">
      <w:pPr>
        <w:rPr>
          <w:rFonts w:ascii="Arial" w:hAnsi="Arial" w:cs="Arial"/>
          <w:b/>
          <w:bCs/>
        </w:rPr>
      </w:pPr>
    </w:p>
    <w:p w14:paraId="38EB12DA" w14:textId="77777777" w:rsidR="00E551EE" w:rsidRDefault="00E551EE" w:rsidP="00E551EE">
      <w:pPr>
        <w:rPr>
          <w:rFonts w:ascii="Arial" w:hAnsi="Arial" w:cs="Arial"/>
          <w:b/>
          <w:bCs/>
        </w:rPr>
      </w:pPr>
    </w:p>
    <w:p w14:paraId="62EA57F0" w14:textId="77777777" w:rsidR="00E551EE" w:rsidRDefault="00E551EE" w:rsidP="00E551EE">
      <w:pPr>
        <w:rPr>
          <w:rFonts w:ascii="Arial" w:hAnsi="Arial" w:cs="Arial"/>
          <w:b/>
          <w:bCs/>
        </w:rPr>
      </w:pPr>
    </w:p>
    <w:p w14:paraId="533C77DD" w14:textId="77777777" w:rsidR="00E551EE" w:rsidRDefault="00E551EE" w:rsidP="00E551EE">
      <w:pPr>
        <w:rPr>
          <w:rFonts w:ascii="Arial" w:hAnsi="Arial" w:cs="Arial"/>
          <w:b/>
          <w:bCs/>
        </w:rPr>
      </w:pPr>
    </w:p>
    <w:p w14:paraId="51CF45C8" w14:textId="77777777" w:rsidR="00E551EE" w:rsidRDefault="00E551EE" w:rsidP="00E551EE">
      <w:pPr>
        <w:rPr>
          <w:rFonts w:ascii="Arial" w:hAnsi="Arial" w:cs="Arial"/>
          <w:b/>
          <w:bCs/>
        </w:rPr>
      </w:pPr>
    </w:p>
    <w:p w14:paraId="17B4E419" w14:textId="77777777" w:rsidR="00E551EE" w:rsidRDefault="00E551EE" w:rsidP="00E551EE">
      <w:pPr>
        <w:rPr>
          <w:rFonts w:ascii="Arial" w:hAnsi="Arial" w:cs="Arial"/>
          <w:b/>
          <w:bCs/>
        </w:rPr>
      </w:pPr>
    </w:p>
    <w:p w14:paraId="119F4FC7" w14:textId="77777777" w:rsidR="00E551EE" w:rsidRDefault="00E551EE" w:rsidP="00E551EE">
      <w:pPr>
        <w:rPr>
          <w:rFonts w:ascii="Arial" w:hAnsi="Arial" w:cs="Arial"/>
          <w:b/>
          <w:bCs/>
        </w:rPr>
      </w:pPr>
    </w:p>
    <w:p w14:paraId="27C43DB7" w14:textId="77777777" w:rsidR="00E551EE" w:rsidRDefault="00E551EE" w:rsidP="00E551EE">
      <w:pPr>
        <w:rPr>
          <w:rFonts w:ascii="Arial" w:hAnsi="Arial" w:cs="Arial"/>
          <w:b/>
          <w:bCs/>
        </w:rPr>
      </w:pPr>
    </w:p>
    <w:p w14:paraId="2E8066B4" w14:textId="77777777" w:rsidR="00E551EE" w:rsidRDefault="00E551EE" w:rsidP="00E551EE">
      <w:pPr>
        <w:rPr>
          <w:rFonts w:ascii="Arial" w:hAnsi="Arial" w:cs="Arial"/>
          <w:b/>
          <w:bCs/>
        </w:rPr>
      </w:pPr>
    </w:p>
    <w:p w14:paraId="0EF0DD56" w14:textId="77777777" w:rsidR="00E551EE" w:rsidRDefault="00E551EE" w:rsidP="00E551EE">
      <w:pPr>
        <w:rPr>
          <w:rFonts w:ascii="Arial" w:hAnsi="Arial" w:cs="Arial"/>
          <w:b/>
          <w:bCs/>
        </w:rPr>
      </w:pPr>
    </w:p>
    <w:p w14:paraId="4967ECD5" w14:textId="77777777" w:rsidR="00E551EE" w:rsidRDefault="00E551EE" w:rsidP="00E551EE">
      <w:pPr>
        <w:rPr>
          <w:rFonts w:ascii="Arial" w:hAnsi="Arial" w:cs="Arial"/>
          <w:b/>
          <w:bCs/>
        </w:rPr>
      </w:pPr>
    </w:p>
    <w:p w14:paraId="32F570E2" w14:textId="77777777" w:rsidR="00E551EE" w:rsidRDefault="00E551EE" w:rsidP="00E551EE">
      <w:pPr>
        <w:rPr>
          <w:rFonts w:ascii="Arial" w:hAnsi="Arial" w:cs="Arial"/>
          <w:b/>
          <w:bCs/>
        </w:rPr>
      </w:pPr>
    </w:p>
    <w:p w14:paraId="0CF86F36" w14:textId="77777777" w:rsidR="00E551EE" w:rsidRDefault="00E551EE" w:rsidP="00E551EE">
      <w:pPr>
        <w:rPr>
          <w:rFonts w:ascii="Arial" w:hAnsi="Arial" w:cs="Arial"/>
          <w:b/>
          <w:bCs/>
        </w:rPr>
      </w:pPr>
    </w:p>
    <w:p w14:paraId="31CF2DAE" w14:textId="77777777" w:rsidR="00E551EE" w:rsidRDefault="00E551EE" w:rsidP="00E551EE">
      <w:pPr>
        <w:rPr>
          <w:rFonts w:ascii="Arial" w:hAnsi="Arial" w:cs="Arial"/>
          <w:b/>
          <w:bCs/>
        </w:rPr>
      </w:pPr>
    </w:p>
    <w:p w14:paraId="7418357D" w14:textId="77777777" w:rsidR="00E551EE" w:rsidRDefault="00E551EE" w:rsidP="00E551EE">
      <w:pPr>
        <w:rPr>
          <w:rFonts w:ascii="Arial" w:hAnsi="Arial" w:cs="Arial"/>
          <w:b/>
          <w:bCs/>
        </w:rPr>
      </w:pPr>
    </w:p>
    <w:p w14:paraId="5FC8EEF9" w14:textId="5DCF6A0A" w:rsidR="00E551EE" w:rsidRPr="00E551EE" w:rsidRDefault="00EC40C3" w:rsidP="00E551EE">
      <w:pPr>
        <w:jc w:val="both"/>
        <w:rPr>
          <w:rFonts w:ascii="Arial" w:hAnsi="Arial" w:cs="Arial"/>
          <w:b/>
          <w:bCs/>
          <w:sz w:val="24"/>
          <w:szCs w:val="24"/>
        </w:rPr>
      </w:pPr>
      <w:r>
        <w:rPr>
          <w:rFonts w:ascii="Arial" w:hAnsi="Arial" w:cs="Arial"/>
          <w:b/>
          <w:bCs/>
          <w:sz w:val="24"/>
          <w:szCs w:val="24"/>
        </w:rPr>
        <w:t>Description of a</w:t>
      </w:r>
      <w:r w:rsidR="00E551EE" w:rsidRPr="00E551EE">
        <w:rPr>
          <w:rFonts w:ascii="Arial" w:hAnsi="Arial" w:cs="Arial"/>
          <w:b/>
          <w:bCs/>
          <w:sz w:val="24"/>
          <w:szCs w:val="24"/>
        </w:rPr>
        <w:t>ctivity:</w:t>
      </w:r>
    </w:p>
    <w:p w14:paraId="3A84BC52" w14:textId="77777777" w:rsidR="00E551EE" w:rsidRPr="008E44BB" w:rsidRDefault="00E551EE" w:rsidP="00E551EE">
      <w:pPr>
        <w:jc w:val="both"/>
        <w:rPr>
          <w:rFonts w:ascii="Arial" w:hAnsi="Arial" w:cs="Arial"/>
          <w:b/>
          <w:bCs/>
        </w:rPr>
      </w:pPr>
    </w:p>
    <w:p w14:paraId="0C4DFFB1" w14:textId="77777777" w:rsidR="00D95AFB" w:rsidRPr="008E44BB" w:rsidRDefault="00D95AFB" w:rsidP="00D95AFB">
      <w:pPr>
        <w:pStyle w:val="ListParagraph"/>
        <w:numPr>
          <w:ilvl w:val="0"/>
          <w:numId w:val="26"/>
        </w:numPr>
        <w:jc w:val="both"/>
        <w:rPr>
          <w:rFonts w:ascii="Arial" w:hAnsi="Arial" w:cs="Arial"/>
        </w:rPr>
      </w:pPr>
      <w:r w:rsidRPr="008E44BB">
        <w:rPr>
          <w:rFonts w:ascii="Arial" w:hAnsi="Arial" w:cs="Arial"/>
        </w:rPr>
        <w:t xml:space="preserve">Play within a structured activity that is 1:1.  </w:t>
      </w:r>
    </w:p>
    <w:p w14:paraId="2756F0B6" w14:textId="77777777" w:rsidR="00D95AFB" w:rsidRPr="008E44BB" w:rsidRDefault="00D95AFB" w:rsidP="00D95AFB">
      <w:pPr>
        <w:pStyle w:val="ListParagraph"/>
        <w:numPr>
          <w:ilvl w:val="0"/>
          <w:numId w:val="26"/>
        </w:numPr>
        <w:jc w:val="both"/>
        <w:rPr>
          <w:rFonts w:ascii="Arial" w:hAnsi="Arial" w:cs="Arial"/>
        </w:rPr>
      </w:pPr>
      <w:r w:rsidRPr="008E44BB">
        <w:rPr>
          <w:rFonts w:ascii="Arial" w:hAnsi="Arial" w:cs="Arial"/>
        </w:rPr>
        <w:t xml:space="preserve">Initially use the same set of objects, until the pupil becomes familiar with the activity. </w:t>
      </w:r>
    </w:p>
    <w:p w14:paraId="4D5D2D90" w14:textId="77777777" w:rsidR="00D95AFB" w:rsidRPr="008E44BB" w:rsidRDefault="00D95AFB" w:rsidP="00D95AFB">
      <w:pPr>
        <w:pStyle w:val="ListParagraph"/>
        <w:numPr>
          <w:ilvl w:val="0"/>
          <w:numId w:val="26"/>
        </w:numPr>
        <w:jc w:val="both"/>
        <w:rPr>
          <w:rFonts w:ascii="Arial" w:hAnsi="Arial" w:cs="Arial"/>
        </w:rPr>
      </w:pPr>
      <w:r w:rsidRPr="008E44BB">
        <w:rPr>
          <w:rFonts w:ascii="Arial" w:hAnsi="Arial" w:cs="Arial"/>
        </w:rPr>
        <w:t>Use objects within set categories. It is usually</w:t>
      </w:r>
      <w:r>
        <w:rPr>
          <w:rFonts w:ascii="Arial" w:hAnsi="Arial" w:cs="Arial"/>
        </w:rPr>
        <w:t xml:space="preserve"> best</w:t>
      </w:r>
      <w:r w:rsidRPr="008E44BB">
        <w:rPr>
          <w:rFonts w:ascii="Arial" w:hAnsi="Arial" w:cs="Arial"/>
        </w:rPr>
        <w:t xml:space="preserve"> to start with everyday objects </w:t>
      </w:r>
      <w:r>
        <w:rPr>
          <w:rFonts w:ascii="Arial" w:hAnsi="Arial" w:cs="Arial"/>
        </w:rPr>
        <w:t>e.g.</w:t>
      </w:r>
      <w:r w:rsidRPr="008E44BB">
        <w:rPr>
          <w:rFonts w:ascii="Arial" w:hAnsi="Arial" w:cs="Arial"/>
        </w:rPr>
        <w:t xml:space="preserve"> cup, brush, toothbrush, plate, spoon.  </w:t>
      </w:r>
    </w:p>
    <w:p w14:paraId="0AA9D70A" w14:textId="77777777" w:rsidR="00D95AFB" w:rsidRPr="008E44BB" w:rsidRDefault="00D95AFB" w:rsidP="00D95AFB">
      <w:pPr>
        <w:pStyle w:val="ListParagraph"/>
        <w:numPr>
          <w:ilvl w:val="0"/>
          <w:numId w:val="26"/>
        </w:numPr>
        <w:jc w:val="both"/>
        <w:rPr>
          <w:rFonts w:ascii="Arial" w:hAnsi="Arial" w:cs="Arial"/>
        </w:rPr>
      </w:pPr>
      <w:r w:rsidRPr="008E44BB">
        <w:rPr>
          <w:rFonts w:ascii="Arial" w:hAnsi="Arial" w:cs="Arial"/>
        </w:rPr>
        <w:t>Other categories to explore later might include clothing, classroom items, animals, food, transport.  If the pupil has a particular area of interest</w:t>
      </w:r>
      <w:r>
        <w:rPr>
          <w:rFonts w:ascii="Arial" w:hAnsi="Arial" w:cs="Arial"/>
        </w:rPr>
        <w:t>,</w:t>
      </w:r>
      <w:r w:rsidRPr="008E44BB">
        <w:rPr>
          <w:rFonts w:ascii="Arial" w:hAnsi="Arial" w:cs="Arial"/>
        </w:rPr>
        <w:t xml:space="preserve"> this can be useful for motivation, although sometimes pupils find it challenging to be flexible with their play around favoured items/topics. </w:t>
      </w:r>
    </w:p>
    <w:p w14:paraId="30AB596D" w14:textId="77777777" w:rsidR="00D95AFB" w:rsidRPr="008E44BB" w:rsidRDefault="00D95AFB" w:rsidP="00D95AFB">
      <w:pPr>
        <w:pStyle w:val="ListParagraph"/>
        <w:numPr>
          <w:ilvl w:val="0"/>
          <w:numId w:val="26"/>
        </w:numPr>
        <w:jc w:val="both"/>
        <w:rPr>
          <w:rFonts w:ascii="Arial" w:hAnsi="Arial" w:cs="Arial"/>
        </w:rPr>
      </w:pPr>
      <w:r w:rsidRPr="008E44BB">
        <w:rPr>
          <w:rFonts w:ascii="Arial" w:hAnsi="Arial" w:cs="Arial"/>
        </w:rPr>
        <w:t xml:space="preserve">Using a feely bag, covered shoebox or another container helps to create interest and curiosity. </w:t>
      </w:r>
    </w:p>
    <w:p w14:paraId="38926651" w14:textId="77777777" w:rsidR="00D95AFB" w:rsidRPr="008E44BB" w:rsidRDefault="00D95AFB" w:rsidP="00D95AFB">
      <w:pPr>
        <w:pStyle w:val="ListParagraph"/>
        <w:numPr>
          <w:ilvl w:val="0"/>
          <w:numId w:val="26"/>
        </w:numPr>
        <w:jc w:val="both"/>
        <w:rPr>
          <w:rFonts w:ascii="Arial" w:hAnsi="Arial" w:cs="Arial"/>
        </w:rPr>
      </w:pPr>
      <w:r w:rsidRPr="008E44BB">
        <w:rPr>
          <w:rFonts w:ascii="Arial" w:hAnsi="Arial" w:cs="Arial"/>
        </w:rPr>
        <w:t xml:space="preserve">Initially have </w:t>
      </w:r>
      <w:r>
        <w:rPr>
          <w:rFonts w:ascii="Arial" w:hAnsi="Arial" w:cs="Arial"/>
        </w:rPr>
        <w:t>two</w:t>
      </w:r>
      <w:r w:rsidRPr="008E44BB">
        <w:rPr>
          <w:rFonts w:ascii="Arial" w:hAnsi="Arial" w:cs="Arial"/>
        </w:rPr>
        <w:t xml:space="preserve"> items out on the table/floor, pick these up or point to them as the adult labels them. </w:t>
      </w:r>
    </w:p>
    <w:p w14:paraId="636C0259" w14:textId="77777777" w:rsidR="00D95AFB" w:rsidRPr="008E44BB" w:rsidRDefault="00D95AFB" w:rsidP="00D95AFB">
      <w:pPr>
        <w:pStyle w:val="ListParagraph"/>
        <w:numPr>
          <w:ilvl w:val="0"/>
          <w:numId w:val="26"/>
        </w:numPr>
        <w:jc w:val="both"/>
        <w:rPr>
          <w:rFonts w:ascii="Arial" w:hAnsi="Arial" w:cs="Arial"/>
        </w:rPr>
      </w:pPr>
      <w:r w:rsidRPr="008E44BB">
        <w:rPr>
          <w:rFonts w:ascii="Arial" w:hAnsi="Arial" w:cs="Arial"/>
        </w:rPr>
        <w:t xml:space="preserve">Offer the bag/container to the pupil to </w:t>
      </w:r>
      <w:r w:rsidRPr="009C27B3">
        <w:rPr>
          <w:rFonts w:ascii="Arial" w:hAnsi="Arial" w:cs="Arial"/>
          <w:i/>
          <w:iCs/>
        </w:rPr>
        <w:t>“find something.”</w:t>
      </w:r>
      <w:r w:rsidRPr="008E44BB">
        <w:rPr>
          <w:rFonts w:ascii="Arial" w:hAnsi="Arial" w:cs="Arial"/>
        </w:rPr>
        <w:t xml:space="preserve"> </w:t>
      </w:r>
      <w:r>
        <w:rPr>
          <w:rFonts w:ascii="Arial" w:hAnsi="Arial" w:cs="Arial"/>
        </w:rPr>
        <w:t>E</w:t>
      </w:r>
      <w:r w:rsidRPr="008E44BB">
        <w:rPr>
          <w:rFonts w:ascii="Arial" w:hAnsi="Arial" w:cs="Arial"/>
        </w:rPr>
        <w:t xml:space="preserve">ncourage them to pick one item without peeking.  </w:t>
      </w:r>
    </w:p>
    <w:p w14:paraId="41A2F0C4" w14:textId="77777777" w:rsidR="00D95AFB" w:rsidRPr="008E44BB" w:rsidRDefault="00D95AFB" w:rsidP="00D95AFB">
      <w:pPr>
        <w:pStyle w:val="ListParagraph"/>
        <w:numPr>
          <w:ilvl w:val="0"/>
          <w:numId w:val="26"/>
        </w:numPr>
        <w:ind w:left="357" w:hanging="357"/>
        <w:jc w:val="both"/>
        <w:rPr>
          <w:rFonts w:ascii="Arial" w:hAnsi="Arial" w:cs="Arial"/>
        </w:rPr>
      </w:pPr>
      <w:r w:rsidRPr="008E44BB">
        <w:rPr>
          <w:rFonts w:ascii="Arial" w:hAnsi="Arial" w:cs="Arial"/>
        </w:rPr>
        <w:t xml:space="preserve">Once the </w:t>
      </w:r>
      <w:r>
        <w:rPr>
          <w:rFonts w:ascii="Arial" w:hAnsi="Arial" w:cs="Arial"/>
        </w:rPr>
        <w:t>pupil</w:t>
      </w:r>
      <w:r w:rsidRPr="008E44BB">
        <w:rPr>
          <w:rFonts w:ascii="Arial" w:hAnsi="Arial" w:cs="Arial"/>
        </w:rPr>
        <w:t xml:space="preserve"> has pulled an item out the bag/container say, “</w:t>
      </w:r>
      <w:r w:rsidRPr="004B5245">
        <w:rPr>
          <w:rFonts w:ascii="Arial" w:hAnsi="Arial" w:cs="Arial"/>
          <w:i/>
          <w:iCs/>
        </w:rPr>
        <w:t xml:space="preserve">Find the same”, </w:t>
      </w:r>
      <w:r w:rsidRPr="008E44BB">
        <w:rPr>
          <w:rFonts w:ascii="Arial" w:hAnsi="Arial" w:cs="Arial"/>
        </w:rPr>
        <w:t xml:space="preserve">Signing “same” and/or using a symbol for same can support understanding.  </w:t>
      </w:r>
    </w:p>
    <w:p w14:paraId="22FB6047" w14:textId="77777777" w:rsidR="00D95AFB" w:rsidRPr="008E44BB" w:rsidRDefault="00D95AFB" w:rsidP="00D95AFB">
      <w:pPr>
        <w:pStyle w:val="ListParagraph"/>
        <w:numPr>
          <w:ilvl w:val="0"/>
          <w:numId w:val="26"/>
        </w:numPr>
        <w:jc w:val="both"/>
        <w:rPr>
          <w:rFonts w:ascii="Arial" w:hAnsi="Arial" w:cs="Arial"/>
        </w:rPr>
      </w:pPr>
      <w:r w:rsidRPr="008E44BB">
        <w:rPr>
          <w:rFonts w:ascii="Arial" w:hAnsi="Arial" w:cs="Arial"/>
        </w:rPr>
        <w:t xml:space="preserve">If the </w:t>
      </w:r>
      <w:r>
        <w:rPr>
          <w:rFonts w:ascii="Arial" w:hAnsi="Arial" w:cs="Arial"/>
        </w:rPr>
        <w:t>pupil</w:t>
      </w:r>
      <w:r w:rsidRPr="008E44BB">
        <w:rPr>
          <w:rFonts w:ascii="Arial" w:hAnsi="Arial" w:cs="Arial"/>
        </w:rPr>
        <w:t xml:space="preserve"> picks up the matching item, label both items as you move/point/touch them</w:t>
      </w:r>
      <w:r>
        <w:rPr>
          <w:rFonts w:ascii="Arial" w:hAnsi="Arial" w:cs="Arial"/>
        </w:rPr>
        <w:t>,</w:t>
      </w:r>
      <w:r w:rsidRPr="008E44BB">
        <w:rPr>
          <w:rFonts w:ascii="Arial" w:hAnsi="Arial" w:cs="Arial"/>
        </w:rPr>
        <w:t xml:space="preserve"> </w:t>
      </w:r>
      <w:r>
        <w:rPr>
          <w:rFonts w:ascii="Arial" w:hAnsi="Arial" w:cs="Arial"/>
        </w:rPr>
        <w:t>e.g.</w:t>
      </w:r>
      <w:r w:rsidRPr="008E44BB">
        <w:rPr>
          <w:rFonts w:ascii="Arial" w:hAnsi="Arial" w:cs="Arial"/>
        </w:rPr>
        <w:t xml:space="preserve"> </w:t>
      </w:r>
      <w:r w:rsidRPr="00385D98">
        <w:rPr>
          <w:rFonts w:ascii="Arial" w:hAnsi="Arial" w:cs="Arial"/>
          <w:i/>
          <w:iCs/>
        </w:rPr>
        <w:t>“Cup, cup. They are the same.</w:t>
      </w:r>
      <w:r w:rsidRPr="008E44BB">
        <w:rPr>
          <w:rFonts w:ascii="Arial" w:hAnsi="Arial" w:cs="Arial"/>
        </w:rPr>
        <w:t xml:space="preserve">” Support the verbal with signing ‘same’ and/or showing a symbol to reinforce understanding. </w:t>
      </w:r>
    </w:p>
    <w:p w14:paraId="20A94BCD" w14:textId="77777777" w:rsidR="00D95AFB" w:rsidRPr="008E44BB" w:rsidRDefault="00D95AFB" w:rsidP="00D95AFB">
      <w:pPr>
        <w:pStyle w:val="ListParagraph"/>
        <w:numPr>
          <w:ilvl w:val="0"/>
          <w:numId w:val="26"/>
        </w:numPr>
        <w:jc w:val="both"/>
        <w:rPr>
          <w:rFonts w:ascii="Arial" w:hAnsi="Arial" w:cs="Arial"/>
        </w:rPr>
      </w:pPr>
      <w:r w:rsidRPr="008E44BB">
        <w:rPr>
          <w:rFonts w:ascii="Arial" w:hAnsi="Arial" w:cs="Arial"/>
        </w:rPr>
        <w:t xml:space="preserve">If the </w:t>
      </w:r>
      <w:r>
        <w:rPr>
          <w:rFonts w:ascii="Arial" w:hAnsi="Arial" w:cs="Arial"/>
        </w:rPr>
        <w:t>pupil</w:t>
      </w:r>
      <w:r w:rsidRPr="008E44BB">
        <w:rPr>
          <w:rFonts w:ascii="Arial" w:hAnsi="Arial" w:cs="Arial"/>
        </w:rPr>
        <w:t xml:space="preserve"> picks up the different item, label both items as you move/point/touch them</w:t>
      </w:r>
      <w:r>
        <w:rPr>
          <w:rFonts w:ascii="Arial" w:hAnsi="Arial" w:cs="Arial"/>
        </w:rPr>
        <w:t>,</w:t>
      </w:r>
      <w:r w:rsidRPr="008E44BB">
        <w:rPr>
          <w:rFonts w:ascii="Arial" w:hAnsi="Arial" w:cs="Arial"/>
        </w:rPr>
        <w:t xml:space="preserve"> </w:t>
      </w:r>
      <w:r>
        <w:rPr>
          <w:rFonts w:ascii="Arial" w:hAnsi="Arial" w:cs="Arial"/>
        </w:rPr>
        <w:t>e.g.</w:t>
      </w:r>
      <w:r w:rsidRPr="008E44BB">
        <w:rPr>
          <w:rFonts w:ascii="Arial" w:hAnsi="Arial" w:cs="Arial"/>
        </w:rPr>
        <w:t xml:space="preserve"> </w:t>
      </w:r>
      <w:r w:rsidRPr="00385D98">
        <w:rPr>
          <w:rFonts w:ascii="Arial" w:hAnsi="Arial" w:cs="Arial"/>
          <w:i/>
          <w:iCs/>
        </w:rPr>
        <w:t>“Cup, brush.  They are different, not the same.”</w:t>
      </w:r>
      <w:r w:rsidRPr="008E44BB">
        <w:rPr>
          <w:rFonts w:ascii="Arial" w:hAnsi="Arial" w:cs="Arial"/>
        </w:rPr>
        <w:t xml:space="preserve"> Support the verbal with signing ‘different’ and/or showing a symbol to reinforce understanding. </w:t>
      </w:r>
    </w:p>
    <w:p w14:paraId="19CDC04E" w14:textId="77777777" w:rsidR="00D95AFB" w:rsidRPr="008E44BB" w:rsidRDefault="00D95AFB" w:rsidP="00D95AFB">
      <w:pPr>
        <w:pStyle w:val="ListParagraph"/>
        <w:numPr>
          <w:ilvl w:val="0"/>
          <w:numId w:val="26"/>
        </w:numPr>
        <w:jc w:val="both"/>
        <w:rPr>
          <w:rFonts w:ascii="Arial" w:hAnsi="Arial" w:cs="Arial"/>
        </w:rPr>
      </w:pPr>
      <w:r w:rsidRPr="008E44BB">
        <w:rPr>
          <w:rFonts w:ascii="Arial" w:hAnsi="Arial" w:cs="Arial"/>
        </w:rPr>
        <w:t xml:space="preserve">Offer the bag/container back to the </w:t>
      </w:r>
      <w:r>
        <w:rPr>
          <w:rFonts w:ascii="Arial" w:hAnsi="Arial" w:cs="Arial"/>
        </w:rPr>
        <w:t>pupil,</w:t>
      </w:r>
      <w:r w:rsidRPr="008E44BB">
        <w:rPr>
          <w:rFonts w:ascii="Arial" w:hAnsi="Arial" w:cs="Arial"/>
        </w:rPr>
        <w:t xml:space="preserve"> with only the matching item in</w:t>
      </w:r>
      <w:r>
        <w:rPr>
          <w:rFonts w:ascii="Arial" w:hAnsi="Arial" w:cs="Arial"/>
        </w:rPr>
        <w:t>,</w:t>
      </w:r>
      <w:r w:rsidRPr="008E44BB">
        <w:rPr>
          <w:rFonts w:ascii="Arial" w:hAnsi="Arial" w:cs="Arial"/>
        </w:rPr>
        <w:t xml:space="preserve"> and repeat to enable them to pick the matching item. </w:t>
      </w:r>
    </w:p>
    <w:p w14:paraId="05573918" w14:textId="77777777" w:rsidR="00D95AFB" w:rsidRPr="008E44BB" w:rsidRDefault="00D95AFB" w:rsidP="00D95AFB">
      <w:pPr>
        <w:pStyle w:val="ListParagraph"/>
        <w:numPr>
          <w:ilvl w:val="0"/>
          <w:numId w:val="26"/>
        </w:numPr>
        <w:jc w:val="both"/>
        <w:rPr>
          <w:rFonts w:ascii="Arial" w:hAnsi="Arial" w:cs="Arial"/>
          <w:b/>
          <w:bCs/>
        </w:rPr>
      </w:pPr>
      <w:r w:rsidRPr="008E44BB">
        <w:rPr>
          <w:rFonts w:ascii="Arial" w:hAnsi="Arial" w:cs="Arial"/>
        </w:rPr>
        <w:t xml:space="preserve">Gradually increase the number of items for matching. </w:t>
      </w:r>
    </w:p>
    <w:p w14:paraId="7E360F81" w14:textId="77777777" w:rsidR="00D95AFB" w:rsidRPr="008E44BB" w:rsidRDefault="00D95AFB" w:rsidP="00D95AFB">
      <w:pPr>
        <w:pStyle w:val="ListParagraph"/>
        <w:numPr>
          <w:ilvl w:val="0"/>
          <w:numId w:val="26"/>
        </w:numPr>
        <w:jc w:val="both"/>
        <w:rPr>
          <w:rFonts w:ascii="Arial" w:hAnsi="Arial" w:cs="Arial"/>
          <w:b/>
          <w:bCs/>
        </w:rPr>
      </w:pPr>
      <w:r w:rsidRPr="008E44BB">
        <w:rPr>
          <w:rFonts w:ascii="Arial" w:hAnsi="Arial" w:cs="Arial"/>
        </w:rPr>
        <w:t>This can bridge into continuous provision/other areas of the setting, such as at unstructured times.  Using the same language</w:t>
      </w:r>
      <w:r>
        <w:rPr>
          <w:rFonts w:ascii="Arial" w:hAnsi="Arial" w:cs="Arial"/>
        </w:rPr>
        <w:t>,</w:t>
      </w:r>
      <w:r w:rsidRPr="008E44BB">
        <w:rPr>
          <w:rFonts w:ascii="Arial" w:hAnsi="Arial" w:cs="Arial"/>
        </w:rPr>
        <w:t xml:space="preserve"> “</w:t>
      </w:r>
      <w:r w:rsidRPr="00FC20D4">
        <w:rPr>
          <w:rFonts w:ascii="Arial" w:hAnsi="Arial" w:cs="Arial"/>
          <w:i/>
          <w:iCs/>
        </w:rPr>
        <w:t>Find the same,”</w:t>
      </w:r>
      <w:r w:rsidRPr="008E44BB">
        <w:rPr>
          <w:rFonts w:ascii="Arial" w:hAnsi="Arial" w:cs="Arial"/>
        </w:rPr>
        <w:t xml:space="preserve"> and encouraging pupils to find similar items from a choice of </w:t>
      </w:r>
      <w:r>
        <w:rPr>
          <w:rFonts w:ascii="Arial" w:hAnsi="Arial" w:cs="Arial"/>
        </w:rPr>
        <w:t>two</w:t>
      </w:r>
      <w:r w:rsidRPr="008E44BB">
        <w:rPr>
          <w:rFonts w:ascii="Arial" w:hAnsi="Arial" w:cs="Arial"/>
        </w:rPr>
        <w:t xml:space="preserve"> or more, such as finding a leaf</w:t>
      </w:r>
      <w:r>
        <w:rPr>
          <w:rFonts w:ascii="Arial" w:hAnsi="Arial" w:cs="Arial"/>
        </w:rPr>
        <w:t>,</w:t>
      </w:r>
      <w:r w:rsidRPr="008E44BB">
        <w:rPr>
          <w:rFonts w:ascii="Arial" w:hAnsi="Arial" w:cs="Arial"/>
        </w:rPr>
        <w:t xml:space="preserve"> from a leaf and stick in forest school, or a matching spade or bowl in the sand/water.</w:t>
      </w:r>
    </w:p>
    <w:p w14:paraId="415ADA71" w14:textId="77777777" w:rsidR="00E551EE" w:rsidRPr="00E551EE" w:rsidRDefault="00E551EE" w:rsidP="00E551EE">
      <w:pPr>
        <w:jc w:val="both"/>
        <w:rPr>
          <w:rFonts w:ascii="Arial" w:hAnsi="Arial" w:cs="Arial"/>
          <w:b/>
          <w:bCs/>
          <w:sz w:val="24"/>
          <w:szCs w:val="24"/>
        </w:rPr>
      </w:pPr>
    </w:p>
    <w:p w14:paraId="45D7D403" w14:textId="77777777" w:rsidR="00E551EE" w:rsidRDefault="00E551EE" w:rsidP="00E551EE">
      <w:pPr>
        <w:jc w:val="both"/>
        <w:rPr>
          <w:rFonts w:ascii="Arial" w:hAnsi="Arial" w:cs="Arial"/>
          <w:b/>
          <w:bCs/>
          <w:sz w:val="24"/>
          <w:szCs w:val="24"/>
        </w:rPr>
      </w:pPr>
    </w:p>
    <w:p w14:paraId="557AEB3B" w14:textId="47AFFF09" w:rsidR="00E551EE" w:rsidRPr="00E551EE" w:rsidRDefault="00E551EE" w:rsidP="00E551EE">
      <w:pPr>
        <w:jc w:val="both"/>
        <w:rPr>
          <w:rFonts w:ascii="Arial" w:hAnsi="Arial" w:cs="Arial"/>
          <w:b/>
          <w:bCs/>
          <w:sz w:val="24"/>
          <w:szCs w:val="24"/>
        </w:rPr>
      </w:pPr>
      <w:r w:rsidRPr="00E551EE">
        <w:rPr>
          <w:rFonts w:ascii="Arial" w:hAnsi="Arial" w:cs="Arial"/>
          <w:b/>
          <w:bCs/>
          <w:sz w:val="24"/>
          <w:szCs w:val="24"/>
        </w:rPr>
        <w:t xml:space="preserve">Resources: </w:t>
      </w:r>
    </w:p>
    <w:p w14:paraId="679F0987" w14:textId="77777777" w:rsidR="00E551EE" w:rsidRPr="00E551EE" w:rsidRDefault="00E551EE" w:rsidP="00E551EE">
      <w:pPr>
        <w:jc w:val="both"/>
        <w:rPr>
          <w:rFonts w:ascii="Arial" w:hAnsi="Arial" w:cs="Arial"/>
          <w:b/>
          <w:bCs/>
          <w:sz w:val="24"/>
          <w:szCs w:val="24"/>
        </w:rPr>
      </w:pPr>
    </w:p>
    <w:p w14:paraId="5B3D6ABD" w14:textId="77777777" w:rsidR="00E551EE" w:rsidRPr="00E551EE" w:rsidRDefault="00E551EE" w:rsidP="00E551EE">
      <w:pPr>
        <w:jc w:val="both"/>
        <w:rPr>
          <w:rFonts w:ascii="Arial" w:hAnsi="Arial" w:cs="Arial"/>
          <w:sz w:val="24"/>
          <w:szCs w:val="24"/>
        </w:rPr>
      </w:pPr>
      <w:r w:rsidRPr="00E551EE">
        <w:rPr>
          <w:rFonts w:ascii="Arial" w:hAnsi="Arial" w:cs="Arial"/>
          <w:sz w:val="24"/>
          <w:szCs w:val="24"/>
        </w:rPr>
        <w:t>A range of objects, visual symbols for same and different such as the Widget symbols shown above.</w:t>
      </w:r>
    </w:p>
    <w:p w14:paraId="5E34C7AC" w14:textId="77777777" w:rsidR="00E551EE" w:rsidRDefault="00E551EE" w:rsidP="00E551EE">
      <w:pPr>
        <w:jc w:val="both"/>
        <w:rPr>
          <w:rFonts w:ascii="Arial" w:hAnsi="Arial" w:cs="Arial"/>
        </w:rPr>
      </w:pPr>
    </w:p>
    <w:p w14:paraId="0EEF4751" w14:textId="77777777" w:rsidR="000E0D53" w:rsidRDefault="000E0D53" w:rsidP="000E0D53">
      <w:pPr>
        <w:pStyle w:val="ListParagraph"/>
        <w:ind w:left="0"/>
        <w:jc w:val="both"/>
        <w:rPr>
          <w:rFonts w:ascii="Arial" w:hAnsi="Arial" w:cs="Arial"/>
          <w:b/>
          <w:bCs/>
        </w:rPr>
      </w:pPr>
      <w:r>
        <w:rPr>
          <w:rFonts w:ascii="Arial" w:hAnsi="Arial" w:cs="Arial"/>
          <w:b/>
          <w:bCs/>
        </w:rPr>
        <w:t>Progression/Next steps:</w:t>
      </w:r>
    </w:p>
    <w:p w14:paraId="1FF10AA4" w14:textId="77777777" w:rsidR="00E551EE" w:rsidRPr="00A8073C" w:rsidRDefault="00E551EE" w:rsidP="00E551EE">
      <w:pPr>
        <w:jc w:val="both"/>
        <w:rPr>
          <w:rFonts w:ascii="Arial" w:hAnsi="Arial" w:cs="Arial"/>
          <w:b/>
          <w:bCs/>
          <w:sz w:val="24"/>
          <w:szCs w:val="24"/>
        </w:rPr>
      </w:pPr>
    </w:p>
    <w:p w14:paraId="6887B131" w14:textId="388D299E" w:rsidR="00E551EE" w:rsidRPr="00A8073C" w:rsidRDefault="00E551EE" w:rsidP="00E551EE">
      <w:pPr>
        <w:jc w:val="both"/>
        <w:rPr>
          <w:rFonts w:ascii="Arial" w:hAnsi="Arial" w:cs="Arial"/>
          <w:color w:val="FF0000"/>
          <w:sz w:val="24"/>
          <w:szCs w:val="24"/>
        </w:rPr>
      </w:pPr>
      <w:r w:rsidRPr="00A8073C">
        <w:rPr>
          <w:rFonts w:ascii="Arial" w:hAnsi="Arial" w:cs="Arial"/>
          <w:sz w:val="24"/>
          <w:szCs w:val="24"/>
        </w:rPr>
        <w:t xml:space="preserve">Move on to picture/object matching </w:t>
      </w:r>
      <w:hyperlink w:anchor="Activity_14" w:history="1">
        <w:r w:rsidRPr="00A8073C">
          <w:rPr>
            <w:rStyle w:val="Hyperlink"/>
            <w:rFonts w:ascii="Arial" w:hAnsi="Arial" w:cs="Arial"/>
            <w:sz w:val="24"/>
            <w:szCs w:val="24"/>
          </w:rPr>
          <w:t>(</w:t>
        </w:r>
        <w:r w:rsidR="00A86A44" w:rsidRPr="00A8073C">
          <w:rPr>
            <w:rStyle w:val="Hyperlink"/>
            <w:rFonts w:ascii="Arial" w:hAnsi="Arial" w:cs="Arial"/>
            <w:sz w:val="24"/>
            <w:szCs w:val="24"/>
          </w:rPr>
          <w:t>Activity</w:t>
        </w:r>
        <w:r w:rsidRPr="00A8073C">
          <w:rPr>
            <w:rStyle w:val="Hyperlink"/>
            <w:rFonts w:ascii="Arial" w:hAnsi="Arial" w:cs="Arial"/>
            <w:sz w:val="24"/>
            <w:szCs w:val="24"/>
          </w:rPr>
          <w:t xml:space="preserve"> 1</w:t>
        </w:r>
        <w:r w:rsidR="0003383D">
          <w:rPr>
            <w:rStyle w:val="Hyperlink"/>
            <w:rFonts w:ascii="Arial" w:hAnsi="Arial" w:cs="Arial"/>
            <w:sz w:val="24"/>
            <w:szCs w:val="24"/>
          </w:rPr>
          <w:t>4</w:t>
        </w:r>
        <w:r w:rsidRPr="00A8073C">
          <w:rPr>
            <w:rStyle w:val="Hyperlink"/>
            <w:rFonts w:ascii="Arial" w:hAnsi="Arial" w:cs="Arial"/>
            <w:sz w:val="24"/>
            <w:szCs w:val="24"/>
          </w:rPr>
          <w:t>)</w:t>
        </w:r>
      </w:hyperlink>
    </w:p>
    <w:p w14:paraId="6FB9ABCF" w14:textId="77777777" w:rsidR="00AC1C14" w:rsidRDefault="00AC1C14" w:rsidP="00E551EE">
      <w:pPr>
        <w:jc w:val="both"/>
        <w:rPr>
          <w:rFonts w:ascii="Arial" w:hAnsi="Arial" w:cs="Arial"/>
          <w:color w:val="FF0000"/>
        </w:rPr>
      </w:pPr>
    </w:p>
    <w:p w14:paraId="5F6C0860" w14:textId="77777777" w:rsidR="00AC1C14" w:rsidRDefault="00AC1C14" w:rsidP="00E551EE">
      <w:pPr>
        <w:jc w:val="both"/>
        <w:rPr>
          <w:rFonts w:ascii="Arial" w:hAnsi="Arial" w:cs="Arial"/>
          <w:color w:val="FF0000"/>
        </w:rPr>
      </w:pPr>
    </w:p>
    <w:p w14:paraId="28C2C335" w14:textId="77777777" w:rsidR="00AC1C14" w:rsidRDefault="00AC1C14" w:rsidP="00E551EE">
      <w:pPr>
        <w:jc w:val="both"/>
        <w:rPr>
          <w:rFonts w:ascii="Arial" w:hAnsi="Arial" w:cs="Arial"/>
          <w:color w:val="FF0000"/>
        </w:rPr>
      </w:pPr>
    </w:p>
    <w:p w14:paraId="4F99A4C7" w14:textId="77777777" w:rsidR="00AC1C14" w:rsidRDefault="00AC1C14" w:rsidP="00E551EE">
      <w:pPr>
        <w:jc w:val="both"/>
        <w:rPr>
          <w:rFonts w:ascii="Arial" w:hAnsi="Arial" w:cs="Arial"/>
          <w:color w:val="FF0000"/>
        </w:rPr>
      </w:pPr>
    </w:p>
    <w:p w14:paraId="1A993577" w14:textId="77777777" w:rsidR="00AC1C14" w:rsidRDefault="00AC1C14" w:rsidP="00E551EE">
      <w:pPr>
        <w:jc w:val="both"/>
        <w:rPr>
          <w:rFonts w:ascii="Arial" w:hAnsi="Arial" w:cs="Arial"/>
          <w:color w:val="FF0000"/>
        </w:rPr>
      </w:pPr>
    </w:p>
    <w:p w14:paraId="0653DC82" w14:textId="77777777" w:rsidR="00AC1C14" w:rsidRDefault="00AC1C14" w:rsidP="00E551EE">
      <w:pPr>
        <w:jc w:val="both"/>
        <w:rPr>
          <w:rFonts w:ascii="Arial" w:hAnsi="Arial" w:cs="Arial"/>
          <w:color w:val="FF0000"/>
        </w:rPr>
      </w:pPr>
    </w:p>
    <w:p w14:paraId="4226F199" w14:textId="77777777" w:rsidR="00AC1C14" w:rsidRDefault="00AC1C14" w:rsidP="00E551EE">
      <w:pPr>
        <w:jc w:val="both"/>
        <w:rPr>
          <w:rFonts w:ascii="Arial" w:hAnsi="Arial" w:cs="Arial"/>
          <w:color w:val="FF0000"/>
        </w:rPr>
      </w:pPr>
    </w:p>
    <w:p w14:paraId="47F27037" w14:textId="77777777" w:rsidR="00AC1C14" w:rsidRDefault="00AC1C14" w:rsidP="00E551EE">
      <w:pPr>
        <w:jc w:val="both"/>
        <w:rPr>
          <w:rFonts w:ascii="Arial" w:hAnsi="Arial" w:cs="Arial"/>
          <w:color w:val="FF0000"/>
        </w:rPr>
      </w:pPr>
    </w:p>
    <w:p w14:paraId="1C2A21E5" w14:textId="77777777" w:rsidR="00AC1C14" w:rsidRDefault="00AC1C14" w:rsidP="00E551EE">
      <w:pPr>
        <w:jc w:val="both"/>
        <w:rPr>
          <w:rFonts w:ascii="Arial" w:hAnsi="Arial" w:cs="Arial"/>
          <w:color w:val="FF0000"/>
        </w:rPr>
      </w:pPr>
    </w:p>
    <w:p w14:paraId="5076DE6D" w14:textId="77777777" w:rsidR="00AC1C14" w:rsidRDefault="00AC1C14" w:rsidP="00E551EE">
      <w:pPr>
        <w:jc w:val="both"/>
        <w:rPr>
          <w:rFonts w:ascii="Arial" w:hAnsi="Arial" w:cs="Arial"/>
          <w:color w:val="FF0000"/>
        </w:rPr>
      </w:pPr>
    </w:p>
    <w:p w14:paraId="59D807C6" w14:textId="77777777" w:rsidR="00AC1C14" w:rsidRDefault="00AC1C14" w:rsidP="00E551EE">
      <w:pPr>
        <w:jc w:val="both"/>
        <w:rPr>
          <w:rFonts w:ascii="Arial" w:hAnsi="Arial" w:cs="Arial"/>
          <w:color w:val="FF0000"/>
        </w:rPr>
      </w:pPr>
    </w:p>
    <w:p w14:paraId="0BE39311" w14:textId="77777777" w:rsidR="00AC1C14" w:rsidRDefault="00AC1C14" w:rsidP="00E551EE">
      <w:pPr>
        <w:jc w:val="both"/>
        <w:rPr>
          <w:rFonts w:ascii="Arial" w:hAnsi="Arial" w:cs="Arial"/>
          <w:color w:val="FF0000"/>
        </w:rPr>
      </w:pPr>
    </w:p>
    <w:p w14:paraId="3A925714" w14:textId="77777777" w:rsidR="00AC1C14" w:rsidRDefault="00AC1C14" w:rsidP="00E551EE">
      <w:pPr>
        <w:jc w:val="both"/>
        <w:rPr>
          <w:rFonts w:ascii="Arial" w:hAnsi="Arial" w:cs="Arial"/>
          <w:color w:val="FF0000"/>
        </w:rPr>
      </w:pPr>
    </w:p>
    <w:p w14:paraId="3BF5ECCA" w14:textId="77777777" w:rsidR="00AC1C14" w:rsidRDefault="00AC1C14" w:rsidP="00E551EE">
      <w:pPr>
        <w:jc w:val="both"/>
        <w:rPr>
          <w:rFonts w:ascii="Arial" w:hAnsi="Arial" w:cs="Arial"/>
          <w:color w:val="FF0000"/>
        </w:rPr>
      </w:pPr>
    </w:p>
    <w:p w14:paraId="1686B893" w14:textId="77777777" w:rsidR="00AC1C14" w:rsidRDefault="00AC1C14" w:rsidP="00E551EE">
      <w:pPr>
        <w:jc w:val="both"/>
        <w:rPr>
          <w:rFonts w:ascii="Arial" w:hAnsi="Arial" w:cs="Arial"/>
          <w:color w:val="FF0000"/>
        </w:rPr>
      </w:pPr>
    </w:p>
    <w:p w14:paraId="0BB61709" w14:textId="77777777" w:rsidR="00AC1C14" w:rsidRDefault="00AC1C14" w:rsidP="00E551EE">
      <w:pPr>
        <w:jc w:val="both"/>
        <w:rPr>
          <w:rFonts w:ascii="Arial" w:hAnsi="Arial" w:cs="Arial"/>
          <w:color w:val="FF0000"/>
        </w:rPr>
      </w:pPr>
    </w:p>
    <w:p w14:paraId="4EF91C51" w14:textId="77777777" w:rsidR="00AC1C14" w:rsidRDefault="00AC1C14" w:rsidP="00E551EE">
      <w:pPr>
        <w:jc w:val="both"/>
        <w:rPr>
          <w:rFonts w:ascii="Arial" w:hAnsi="Arial" w:cs="Arial"/>
          <w:color w:val="FF0000"/>
        </w:rPr>
      </w:pPr>
    </w:p>
    <w:p w14:paraId="7926D9EC" w14:textId="77777777" w:rsidR="00AC1C14" w:rsidRDefault="00AC1C14" w:rsidP="00E551EE">
      <w:pPr>
        <w:jc w:val="both"/>
        <w:rPr>
          <w:rFonts w:ascii="Arial" w:hAnsi="Arial" w:cs="Arial"/>
          <w:color w:val="FF0000"/>
        </w:rPr>
      </w:pPr>
    </w:p>
    <w:p w14:paraId="5D37BF17" w14:textId="77777777" w:rsidR="00AC1C14" w:rsidRDefault="00AC1C14" w:rsidP="00E551EE">
      <w:pPr>
        <w:jc w:val="both"/>
        <w:rPr>
          <w:rFonts w:ascii="Arial" w:hAnsi="Arial" w:cs="Arial"/>
          <w:color w:val="FF0000"/>
        </w:rPr>
      </w:pPr>
    </w:p>
    <w:p w14:paraId="3699B11F" w14:textId="77777777" w:rsidR="00AC1C14" w:rsidRDefault="00AC1C14" w:rsidP="00E551EE">
      <w:pPr>
        <w:jc w:val="both"/>
        <w:rPr>
          <w:rFonts w:ascii="Arial" w:hAnsi="Arial" w:cs="Arial"/>
          <w:color w:val="FF0000"/>
        </w:rPr>
      </w:pPr>
    </w:p>
    <w:p w14:paraId="6A6EA35A" w14:textId="77777777" w:rsidR="00AC1C14" w:rsidRDefault="00AC1C14" w:rsidP="00E551EE">
      <w:pPr>
        <w:jc w:val="both"/>
        <w:rPr>
          <w:rFonts w:ascii="Arial" w:hAnsi="Arial" w:cs="Arial"/>
          <w:color w:val="FF0000"/>
        </w:rPr>
      </w:pPr>
    </w:p>
    <w:p w14:paraId="3EBEAC7A" w14:textId="77777777" w:rsidR="00AC1C14" w:rsidRDefault="00AC1C14" w:rsidP="00E551EE">
      <w:pPr>
        <w:jc w:val="both"/>
        <w:rPr>
          <w:rFonts w:ascii="Arial" w:hAnsi="Arial" w:cs="Arial"/>
          <w:color w:val="FF0000"/>
        </w:rPr>
      </w:pPr>
    </w:p>
    <w:p w14:paraId="706484F8" w14:textId="77777777" w:rsidR="00AC1C14" w:rsidRDefault="00AC1C14" w:rsidP="00E551EE">
      <w:pPr>
        <w:jc w:val="both"/>
        <w:rPr>
          <w:rFonts w:ascii="Arial" w:hAnsi="Arial" w:cs="Arial"/>
          <w:color w:val="FF0000"/>
        </w:rPr>
      </w:pPr>
    </w:p>
    <w:p w14:paraId="5EC1FD38" w14:textId="77777777" w:rsidR="00AC1C14" w:rsidRDefault="00AC1C14" w:rsidP="00E551EE">
      <w:pPr>
        <w:jc w:val="both"/>
        <w:rPr>
          <w:rFonts w:ascii="Arial" w:hAnsi="Arial" w:cs="Arial"/>
          <w:color w:val="FF0000"/>
        </w:rPr>
      </w:pPr>
    </w:p>
    <w:p w14:paraId="7D8A800A" w14:textId="77777777" w:rsidR="00AC1C14" w:rsidRDefault="00AC1C14" w:rsidP="00E551EE">
      <w:pPr>
        <w:jc w:val="both"/>
        <w:rPr>
          <w:rFonts w:ascii="Arial" w:hAnsi="Arial" w:cs="Arial"/>
          <w:color w:val="FF0000"/>
        </w:rPr>
      </w:pPr>
    </w:p>
    <w:p w14:paraId="6897E5C4" w14:textId="77777777" w:rsidR="00AC1C14" w:rsidRDefault="00AC1C14" w:rsidP="00E551EE">
      <w:pPr>
        <w:jc w:val="both"/>
        <w:rPr>
          <w:rFonts w:ascii="Arial" w:hAnsi="Arial" w:cs="Arial"/>
          <w:color w:val="FF0000"/>
        </w:rPr>
      </w:pPr>
    </w:p>
    <w:p w14:paraId="5EC6FBCB" w14:textId="77777777" w:rsidR="00AC1C14" w:rsidRDefault="00AC1C14" w:rsidP="00E551EE">
      <w:pPr>
        <w:jc w:val="both"/>
        <w:rPr>
          <w:rFonts w:ascii="Arial" w:hAnsi="Arial" w:cs="Arial"/>
          <w:color w:val="FF0000"/>
        </w:rPr>
      </w:pPr>
    </w:p>
    <w:p w14:paraId="7DA344A7" w14:textId="77777777" w:rsidR="00AC1C14" w:rsidRDefault="00AC1C14" w:rsidP="00E551EE">
      <w:pPr>
        <w:jc w:val="both"/>
        <w:rPr>
          <w:rFonts w:ascii="Arial" w:hAnsi="Arial" w:cs="Arial"/>
          <w:color w:val="FF0000"/>
        </w:rPr>
      </w:pPr>
    </w:p>
    <w:p w14:paraId="03FC94BB" w14:textId="77777777" w:rsidR="00AC1C14" w:rsidRDefault="00AC1C14" w:rsidP="00E551EE">
      <w:pPr>
        <w:jc w:val="both"/>
        <w:rPr>
          <w:rFonts w:ascii="Arial" w:hAnsi="Arial" w:cs="Arial"/>
          <w:color w:val="FF0000"/>
        </w:rPr>
      </w:pPr>
    </w:p>
    <w:p w14:paraId="09F50233" w14:textId="77777777" w:rsidR="00AC1C14" w:rsidRDefault="00AC1C14" w:rsidP="00E551EE">
      <w:pPr>
        <w:jc w:val="both"/>
        <w:rPr>
          <w:rFonts w:ascii="Arial" w:hAnsi="Arial" w:cs="Arial"/>
          <w:color w:val="FF0000"/>
        </w:rPr>
      </w:pPr>
    </w:p>
    <w:p w14:paraId="2AE324CF" w14:textId="77777777" w:rsidR="00AC1C14" w:rsidRDefault="00AC1C14" w:rsidP="00E551EE">
      <w:pPr>
        <w:jc w:val="both"/>
        <w:rPr>
          <w:rFonts w:ascii="Arial" w:hAnsi="Arial" w:cs="Arial"/>
          <w:color w:val="FF0000"/>
        </w:rPr>
      </w:pPr>
    </w:p>
    <w:p w14:paraId="355A2B72" w14:textId="77777777" w:rsidR="00AC1C14" w:rsidRDefault="00AC1C14" w:rsidP="00E551EE">
      <w:pPr>
        <w:jc w:val="both"/>
        <w:rPr>
          <w:rFonts w:ascii="Arial" w:hAnsi="Arial" w:cs="Arial"/>
          <w:color w:val="FF0000"/>
        </w:rPr>
      </w:pPr>
    </w:p>
    <w:p w14:paraId="70546CC9" w14:textId="77777777" w:rsidR="00AC1C14" w:rsidRDefault="00AC1C14" w:rsidP="00E551EE">
      <w:pPr>
        <w:jc w:val="both"/>
        <w:rPr>
          <w:rFonts w:ascii="Arial" w:hAnsi="Arial" w:cs="Arial"/>
          <w:color w:val="FF0000"/>
        </w:rPr>
      </w:pPr>
    </w:p>
    <w:p w14:paraId="75E09F2E" w14:textId="77777777" w:rsidR="00AC1C14" w:rsidRDefault="00AC1C14" w:rsidP="00E551EE">
      <w:pPr>
        <w:jc w:val="both"/>
        <w:rPr>
          <w:rFonts w:ascii="Arial" w:hAnsi="Arial" w:cs="Arial"/>
          <w:color w:val="FF0000"/>
        </w:rPr>
      </w:pPr>
    </w:p>
    <w:p w14:paraId="69D08471" w14:textId="77777777" w:rsidR="00AC1C14" w:rsidRDefault="00AC1C14" w:rsidP="00E551EE">
      <w:pPr>
        <w:jc w:val="both"/>
        <w:rPr>
          <w:rFonts w:ascii="Arial" w:hAnsi="Arial" w:cs="Arial"/>
          <w:color w:val="FF0000"/>
        </w:rPr>
      </w:pPr>
    </w:p>
    <w:p w14:paraId="655D4BA9" w14:textId="77777777" w:rsidR="00AC1C14" w:rsidRDefault="00AC1C14" w:rsidP="00E551EE">
      <w:pPr>
        <w:jc w:val="both"/>
        <w:rPr>
          <w:rFonts w:ascii="Arial" w:hAnsi="Arial" w:cs="Arial"/>
          <w:color w:val="FF0000"/>
        </w:rPr>
      </w:pPr>
    </w:p>
    <w:p w14:paraId="0E74C925" w14:textId="77777777" w:rsidR="00AC1C14" w:rsidRDefault="00AC1C14" w:rsidP="00E551EE">
      <w:pPr>
        <w:jc w:val="both"/>
        <w:rPr>
          <w:rFonts w:ascii="Arial" w:hAnsi="Arial" w:cs="Arial"/>
          <w:color w:val="FF0000"/>
        </w:rPr>
      </w:pPr>
    </w:p>
    <w:p w14:paraId="2F6BDC6C" w14:textId="77777777" w:rsidR="00AC1C14" w:rsidRDefault="00AC1C14" w:rsidP="00E551EE">
      <w:pPr>
        <w:jc w:val="both"/>
        <w:rPr>
          <w:rFonts w:ascii="Arial" w:hAnsi="Arial" w:cs="Arial"/>
          <w:color w:val="FF0000"/>
        </w:rPr>
      </w:pPr>
    </w:p>
    <w:p w14:paraId="44F0ECDE" w14:textId="77777777" w:rsidR="00AC1C14" w:rsidRDefault="00AC1C14" w:rsidP="00E551EE">
      <w:pPr>
        <w:jc w:val="both"/>
        <w:rPr>
          <w:rFonts w:ascii="Arial" w:hAnsi="Arial" w:cs="Arial"/>
          <w:color w:val="FF0000"/>
        </w:rPr>
      </w:pPr>
    </w:p>
    <w:p w14:paraId="6715BAF1" w14:textId="77777777" w:rsidR="00AC1C14" w:rsidRDefault="00AC1C14" w:rsidP="00E551EE">
      <w:pPr>
        <w:jc w:val="both"/>
        <w:rPr>
          <w:rFonts w:ascii="Arial" w:hAnsi="Arial" w:cs="Arial"/>
          <w:color w:val="FF0000"/>
        </w:rPr>
      </w:pPr>
    </w:p>
    <w:p w14:paraId="041B2E89" w14:textId="77777777" w:rsidR="00AC1C14" w:rsidRDefault="00AC1C14" w:rsidP="00E551EE">
      <w:pPr>
        <w:jc w:val="both"/>
        <w:rPr>
          <w:rFonts w:ascii="Arial" w:hAnsi="Arial" w:cs="Arial"/>
          <w:color w:val="FF0000"/>
        </w:rPr>
      </w:pPr>
    </w:p>
    <w:p w14:paraId="7F7763BB" w14:textId="77777777" w:rsidR="00AC1C14" w:rsidRDefault="00AC1C14" w:rsidP="00E551EE">
      <w:pPr>
        <w:jc w:val="both"/>
        <w:rPr>
          <w:rFonts w:ascii="Arial" w:hAnsi="Arial" w:cs="Arial"/>
          <w:color w:val="FF0000"/>
        </w:rPr>
      </w:pPr>
    </w:p>
    <w:p w14:paraId="243B4A47" w14:textId="77777777" w:rsidR="00AC1C14" w:rsidRDefault="00AC1C14" w:rsidP="00E551EE">
      <w:pPr>
        <w:jc w:val="both"/>
        <w:rPr>
          <w:rFonts w:ascii="Arial" w:hAnsi="Arial" w:cs="Arial"/>
          <w:color w:val="FF0000"/>
        </w:rPr>
      </w:pPr>
    </w:p>
    <w:p w14:paraId="587134D0" w14:textId="77777777" w:rsidR="00AC1C14" w:rsidRDefault="00AC1C14" w:rsidP="00E551EE">
      <w:pPr>
        <w:jc w:val="both"/>
        <w:rPr>
          <w:rFonts w:ascii="Arial" w:hAnsi="Arial" w:cs="Arial"/>
          <w:color w:val="FF0000"/>
        </w:rPr>
      </w:pPr>
    </w:p>
    <w:p w14:paraId="566DDFF0" w14:textId="77777777" w:rsidR="00AC1C14" w:rsidRDefault="00AC1C14" w:rsidP="00E551EE">
      <w:pPr>
        <w:jc w:val="both"/>
        <w:rPr>
          <w:rFonts w:ascii="Arial" w:hAnsi="Arial" w:cs="Arial"/>
          <w:color w:val="FF0000"/>
        </w:rPr>
      </w:pPr>
    </w:p>
    <w:p w14:paraId="176EAE6E" w14:textId="77777777" w:rsidR="00AC1C14" w:rsidRDefault="00AC1C14" w:rsidP="00E551EE">
      <w:pPr>
        <w:jc w:val="both"/>
        <w:rPr>
          <w:rFonts w:ascii="Arial" w:hAnsi="Arial" w:cs="Arial"/>
          <w:color w:val="FF0000"/>
        </w:rPr>
      </w:pPr>
    </w:p>
    <w:p w14:paraId="3B3BC6C3" w14:textId="77777777" w:rsidR="00AC1C14" w:rsidRDefault="00AC1C14" w:rsidP="00E551EE">
      <w:pPr>
        <w:jc w:val="both"/>
        <w:rPr>
          <w:rFonts w:ascii="Arial" w:hAnsi="Arial" w:cs="Arial"/>
          <w:color w:val="FF0000"/>
        </w:rPr>
      </w:pPr>
    </w:p>
    <w:p w14:paraId="12D9602C" w14:textId="77777777" w:rsidR="00AC1C14" w:rsidRDefault="00AC1C14" w:rsidP="00E551EE">
      <w:pPr>
        <w:jc w:val="both"/>
        <w:rPr>
          <w:rFonts w:ascii="Arial" w:hAnsi="Arial" w:cs="Arial"/>
          <w:color w:val="FF0000"/>
        </w:rPr>
      </w:pPr>
    </w:p>
    <w:p w14:paraId="3A94F416" w14:textId="77777777" w:rsidR="00AC1C14" w:rsidRDefault="00AC1C14" w:rsidP="00E551EE">
      <w:pPr>
        <w:jc w:val="both"/>
        <w:rPr>
          <w:rFonts w:ascii="Arial" w:hAnsi="Arial" w:cs="Arial"/>
          <w:color w:val="FF0000"/>
        </w:rPr>
      </w:pPr>
    </w:p>
    <w:p w14:paraId="58048908" w14:textId="77777777" w:rsidR="00AC1C14" w:rsidRDefault="00AC1C14" w:rsidP="00E551EE">
      <w:pPr>
        <w:jc w:val="both"/>
        <w:rPr>
          <w:rFonts w:ascii="Arial" w:hAnsi="Arial" w:cs="Arial"/>
          <w:color w:val="FF0000"/>
        </w:rPr>
      </w:pPr>
    </w:p>
    <w:p w14:paraId="50171E3F" w14:textId="77777777" w:rsidR="00AC1C14" w:rsidRDefault="00AC1C14" w:rsidP="00E551EE">
      <w:pPr>
        <w:jc w:val="both"/>
        <w:rPr>
          <w:rFonts w:ascii="Arial" w:hAnsi="Arial" w:cs="Arial"/>
          <w:color w:val="FF0000"/>
        </w:rPr>
      </w:pPr>
    </w:p>
    <w:p w14:paraId="5DE837BE" w14:textId="77777777" w:rsidR="00AC1C14" w:rsidRPr="00AC1C14" w:rsidRDefault="00AC1C14" w:rsidP="00AC1C14">
      <w:pPr>
        <w:jc w:val="both"/>
        <w:rPr>
          <w:rFonts w:ascii="Arial" w:hAnsi="Arial" w:cs="Arial"/>
          <w:sz w:val="24"/>
          <w:szCs w:val="24"/>
        </w:rPr>
      </w:pPr>
      <w:r w:rsidRPr="00AC1C14">
        <w:rPr>
          <w:rFonts w:ascii="Arial" w:hAnsi="Arial" w:cs="Arial"/>
          <w:b/>
          <w:bCs/>
          <w:sz w:val="24"/>
          <w:szCs w:val="24"/>
        </w:rPr>
        <w:t>PIVATS Listening &amp; Understanding Milestone P4</w:t>
      </w:r>
    </w:p>
    <w:p w14:paraId="30AF683D" w14:textId="789E2971" w:rsidR="00AC1C14" w:rsidRPr="006455CA" w:rsidRDefault="00AC1C14" w:rsidP="006455CA">
      <w:pPr>
        <w:pStyle w:val="Heading1"/>
        <w:numPr>
          <w:ilvl w:val="0"/>
          <w:numId w:val="15"/>
        </w:numPr>
        <w:ind w:left="0" w:firstLine="0"/>
        <w:rPr>
          <w:rFonts w:ascii="Arial" w:hAnsi="Arial" w:cs="Arial"/>
          <w:b/>
          <w:bCs/>
          <w:color w:val="auto"/>
          <w:sz w:val="36"/>
          <w:szCs w:val="36"/>
        </w:rPr>
      </w:pPr>
      <w:bookmarkStart w:id="40" w:name="Activity_10"/>
      <w:bookmarkStart w:id="41" w:name="_Toc187306181"/>
      <w:bookmarkEnd w:id="40"/>
      <w:r w:rsidRPr="00AC1C14">
        <w:rPr>
          <w:rFonts w:ascii="Arial" w:hAnsi="Arial" w:cs="Arial"/>
          <w:b/>
          <w:bCs/>
          <w:color w:val="auto"/>
          <w:sz w:val="36"/>
          <w:szCs w:val="36"/>
        </w:rPr>
        <w:t>Prompt Cards</w:t>
      </w:r>
      <w:bookmarkEnd w:id="41"/>
    </w:p>
    <w:p w14:paraId="543EBB6F" w14:textId="13695196" w:rsidR="00AC1C14" w:rsidRPr="00AC1C14" w:rsidRDefault="00AC1C14" w:rsidP="00AC1C14">
      <w:pPr>
        <w:rPr>
          <w:rFonts w:ascii="Arial" w:hAnsi="Arial" w:cs="Arial"/>
          <w:sz w:val="24"/>
          <w:szCs w:val="24"/>
        </w:rPr>
      </w:pPr>
    </w:p>
    <w:p w14:paraId="05A971E9" w14:textId="1D3EF5B0" w:rsidR="00AC1C14" w:rsidRPr="00AC1C14" w:rsidRDefault="00AC1C14" w:rsidP="00AC1C14">
      <w:pPr>
        <w:rPr>
          <w:rFonts w:ascii="Arial" w:hAnsi="Arial" w:cs="Arial"/>
          <w:sz w:val="24"/>
          <w:szCs w:val="24"/>
        </w:rPr>
      </w:pPr>
      <w:r w:rsidRPr="00AC1C14">
        <w:rPr>
          <w:rFonts w:ascii="Arial" w:hAnsi="Arial" w:cs="Arial"/>
          <w:noProof/>
          <w:sz w:val="24"/>
          <w:szCs w:val="24"/>
        </w:rPr>
        <mc:AlternateContent>
          <mc:Choice Requires="wpg">
            <w:drawing>
              <wp:anchor distT="0" distB="0" distL="114300" distR="114300" simplePos="0" relativeHeight="251671552" behindDoc="0" locked="0" layoutInCell="1" allowOverlap="1" wp14:anchorId="240F44B5" wp14:editId="7285CE00">
                <wp:simplePos x="0" y="0"/>
                <wp:positionH relativeFrom="column">
                  <wp:posOffset>1219200</wp:posOffset>
                </wp:positionH>
                <wp:positionV relativeFrom="paragraph">
                  <wp:posOffset>111125</wp:posOffset>
                </wp:positionV>
                <wp:extent cx="4457700" cy="1533525"/>
                <wp:effectExtent l="0" t="0" r="0" b="9525"/>
                <wp:wrapNone/>
                <wp:docPr id="1127495268" name="Group 3"/>
                <wp:cNvGraphicFramePr/>
                <a:graphic xmlns:a="http://schemas.openxmlformats.org/drawingml/2006/main">
                  <a:graphicData uri="http://schemas.microsoft.com/office/word/2010/wordprocessingGroup">
                    <wpg:wgp>
                      <wpg:cNvGrpSpPr/>
                      <wpg:grpSpPr>
                        <a:xfrm>
                          <a:off x="0" y="0"/>
                          <a:ext cx="4457700" cy="1533525"/>
                          <a:chOff x="0" y="0"/>
                          <a:chExt cx="4457700" cy="1533525"/>
                        </a:xfrm>
                      </wpg:grpSpPr>
                      <pic:pic xmlns:pic="http://schemas.openxmlformats.org/drawingml/2006/picture">
                        <pic:nvPicPr>
                          <pic:cNvPr id="34" name="Picture 34"/>
                          <pic:cNvPicPr>
                            <a:picLocks noChangeAspect="1"/>
                          </pic:cNvPicPr>
                        </pic:nvPicPr>
                        <pic:blipFill>
                          <a:blip r:embed="rId51" cstate="print">
                            <a:extLst>
                              <a:ext uri="{28A0092B-C50C-407E-A947-70E740481C1C}">
                                <a14:useLocalDpi xmlns:a14="http://schemas.microsoft.com/office/drawing/2010/main" val="0"/>
                              </a:ext>
                            </a:extLst>
                          </a:blip>
                          <a:stretch>
                            <a:fillRect/>
                          </a:stretch>
                        </pic:blipFill>
                        <pic:spPr>
                          <a:xfrm>
                            <a:off x="0" y="0"/>
                            <a:ext cx="1962150" cy="944245"/>
                          </a:xfrm>
                          <a:prstGeom prst="rect">
                            <a:avLst/>
                          </a:prstGeom>
                        </pic:spPr>
                      </pic:pic>
                      <pic:pic xmlns:pic="http://schemas.openxmlformats.org/drawingml/2006/picture">
                        <pic:nvPicPr>
                          <pic:cNvPr id="35" name="Picture 35"/>
                          <pic:cNvPicPr>
                            <a:picLocks noChangeAspect="1"/>
                          </pic:cNvPicPr>
                        </pic:nvPicPr>
                        <pic:blipFill>
                          <a:blip r:embed="rId52" cstate="print">
                            <a:extLst>
                              <a:ext uri="{28A0092B-C50C-407E-A947-70E740481C1C}">
                                <a14:useLocalDpi xmlns:a14="http://schemas.microsoft.com/office/drawing/2010/main" val="0"/>
                              </a:ext>
                            </a:extLst>
                          </a:blip>
                          <a:stretch>
                            <a:fillRect/>
                          </a:stretch>
                        </pic:blipFill>
                        <pic:spPr>
                          <a:xfrm>
                            <a:off x="2971800" y="0"/>
                            <a:ext cx="885825" cy="1009650"/>
                          </a:xfrm>
                          <a:prstGeom prst="rect">
                            <a:avLst/>
                          </a:prstGeom>
                        </pic:spPr>
                      </pic:pic>
                      <wps:wsp>
                        <wps:cNvPr id="115616637" name="Text Box 1"/>
                        <wps:cNvSpPr txBox="1"/>
                        <wps:spPr>
                          <a:xfrm>
                            <a:off x="19050" y="1181100"/>
                            <a:ext cx="1943100" cy="352425"/>
                          </a:xfrm>
                          <a:prstGeom prst="rect">
                            <a:avLst/>
                          </a:prstGeom>
                          <a:solidFill>
                            <a:schemeClr val="lt1"/>
                          </a:solidFill>
                          <a:ln w="6350">
                            <a:noFill/>
                          </a:ln>
                        </wps:spPr>
                        <wps:txbx>
                          <w:txbxContent>
                            <w:p w14:paraId="306F1157" w14:textId="77777777" w:rsidR="00AC1C14" w:rsidRPr="00C527F0" w:rsidRDefault="00AC1C14" w:rsidP="00AC1C14">
                              <w:pPr>
                                <w:rPr>
                                  <w:rFonts w:ascii="Arial" w:hAnsi="Arial" w:cs="Arial"/>
                                  <w:b/>
                                  <w:bCs/>
                                  <w:sz w:val="24"/>
                                  <w:szCs w:val="24"/>
                                </w:rPr>
                              </w:pPr>
                              <w:r w:rsidRPr="00C527F0">
                                <w:rPr>
                                  <w:rFonts w:ascii="Arial" w:hAnsi="Arial" w:cs="Arial"/>
                                  <w:b/>
                                  <w:bCs/>
                                  <w:sz w:val="24"/>
                                  <w:szCs w:val="24"/>
                                </w:rPr>
                                <w:t>Good looking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88970264" name="Text Box 2"/>
                        <wps:cNvSpPr txBox="1"/>
                        <wps:spPr>
                          <a:xfrm>
                            <a:off x="2800350" y="1181100"/>
                            <a:ext cx="1657350" cy="352425"/>
                          </a:xfrm>
                          <a:prstGeom prst="rect">
                            <a:avLst/>
                          </a:prstGeom>
                          <a:solidFill>
                            <a:schemeClr val="lt1"/>
                          </a:solidFill>
                          <a:ln w="6350">
                            <a:noFill/>
                          </a:ln>
                        </wps:spPr>
                        <wps:txbx>
                          <w:txbxContent>
                            <w:p w14:paraId="00A27AF8" w14:textId="77777777" w:rsidR="00AC1C14" w:rsidRPr="00C527F0" w:rsidRDefault="00AC1C14" w:rsidP="00AC1C14">
                              <w:pPr>
                                <w:rPr>
                                  <w:rFonts w:ascii="Arial" w:hAnsi="Arial" w:cs="Arial"/>
                                  <w:b/>
                                  <w:bCs/>
                                  <w:sz w:val="24"/>
                                  <w:szCs w:val="24"/>
                                </w:rPr>
                              </w:pPr>
                              <w:r w:rsidRPr="00C527F0">
                                <w:rPr>
                                  <w:rFonts w:ascii="Arial" w:hAnsi="Arial" w:cs="Arial"/>
                                  <w:b/>
                                  <w:bCs/>
                                  <w:sz w:val="24"/>
                                  <w:szCs w:val="24"/>
                                </w:rPr>
                                <w:t xml:space="preserve">Good listening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240F44B5" id="Group 3" o:spid="_x0000_s1034" style="position:absolute;left:0;text-align:left;margin-left:96pt;margin-top:8.75pt;width:351pt;height:120.75pt;z-index:251671552" coordsize="44577,15335" o:gfxdata="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">
                <v:shape id="Picture 34" o:spid="_x0000_s1035" type="#_x0000_t75" style="position:absolute;width:19621;height:94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">
                  <v:imagedata r:id="rId53" o:title=""/>
                </v:shape>
                <v:shape id="Picture 35" o:spid="_x0000_s1036" type="#_x0000_t75" style="position:absolute;left:29718;width:8858;height:100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">
                  <v:imagedata r:id="rId54" o:title=""/>
                </v:shape>
                <v:shape id="_x0000_s1037" type="#_x0000_t202" style="position:absolute;left:190;top:11811;width:19431;height:3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" fillcolor="white [3201]" stroked="f" strokeweight=".5pt">
                  <v:textbox>
                    <w:txbxContent>
                      <w:p w14:paraId="306F1157" w14:textId="77777777" w:rsidR="00AC1C14" w:rsidRPr="00C527F0" w:rsidRDefault="00AC1C14" w:rsidP="00AC1C14">
                        <w:pPr>
                          <w:rPr>
                            <w:rFonts w:ascii="Arial" w:hAnsi="Arial" w:cs="Arial"/>
                            <w:b/>
                            <w:bCs/>
                            <w:sz w:val="24"/>
                            <w:szCs w:val="24"/>
                          </w:rPr>
                        </w:pPr>
                        <w:r w:rsidRPr="00C527F0">
                          <w:rPr>
                            <w:rFonts w:ascii="Arial" w:hAnsi="Arial" w:cs="Arial"/>
                            <w:b/>
                            <w:bCs/>
                            <w:sz w:val="24"/>
                            <w:szCs w:val="24"/>
                          </w:rPr>
                          <w:t>Good looking</w:t>
                        </w:r>
                      </w:p>
                    </w:txbxContent>
                  </v:textbox>
                </v:shape>
                <v:shape id="_x0000_s1038" type="#_x0000_t202" style="position:absolute;left:28003;top:11811;width:16574;height:3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" fillcolor="white [3201]" stroked="f" strokeweight=".5pt">
                  <v:textbox>
                    <w:txbxContent>
                      <w:p w14:paraId="00A27AF8" w14:textId="77777777" w:rsidR="00AC1C14" w:rsidRPr="00C527F0" w:rsidRDefault="00AC1C14" w:rsidP="00AC1C14">
                        <w:pPr>
                          <w:rPr>
                            <w:rFonts w:ascii="Arial" w:hAnsi="Arial" w:cs="Arial"/>
                            <w:b/>
                            <w:bCs/>
                            <w:sz w:val="24"/>
                            <w:szCs w:val="24"/>
                          </w:rPr>
                        </w:pPr>
                        <w:r w:rsidRPr="00C527F0">
                          <w:rPr>
                            <w:rFonts w:ascii="Arial" w:hAnsi="Arial" w:cs="Arial"/>
                            <w:b/>
                            <w:bCs/>
                            <w:sz w:val="24"/>
                            <w:szCs w:val="24"/>
                          </w:rPr>
                          <w:t xml:space="preserve">Good listening </w:t>
                        </w:r>
                      </w:p>
                    </w:txbxContent>
                  </v:textbox>
                </v:shape>
              </v:group>
            </w:pict>
          </mc:Fallback>
        </mc:AlternateContent>
      </w:r>
    </w:p>
    <w:p w14:paraId="5083B04A" w14:textId="4909EFBD" w:rsidR="00AC1C14" w:rsidRPr="00AC1C14" w:rsidRDefault="00AC1C14" w:rsidP="00AC1C14">
      <w:pPr>
        <w:rPr>
          <w:rFonts w:ascii="Arial" w:hAnsi="Arial" w:cs="Arial"/>
          <w:sz w:val="24"/>
          <w:szCs w:val="24"/>
        </w:rPr>
      </w:pPr>
      <w:r w:rsidRPr="00AC1C14">
        <w:rPr>
          <w:rFonts w:ascii="Arial" w:hAnsi="Arial" w:cs="Arial"/>
          <w:sz w:val="24"/>
          <w:szCs w:val="24"/>
        </w:rPr>
        <w:t xml:space="preserve">         </w:t>
      </w:r>
    </w:p>
    <w:p w14:paraId="670EED02" w14:textId="77777777" w:rsidR="00AC1C14" w:rsidRPr="00AC1C14" w:rsidRDefault="00AC1C14" w:rsidP="00AC1C14">
      <w:pPr>
        <w:rPr>
          <w:rFonts w:ascii="Arial" w:hAnsi="Arial" w:cs="Arial"/>
          <w:color w:val="FF0000"/>
          <w:sz w:val="24"/>
          <w:szCs w:val="24"/>
        </w:rPr>
      </w:pPr>
      <w:r w:rsidRPr="00AC1C14">
        <w:rPr>
          <w:rFonts w:ascii="Arial" w:hAnsi="Arial" w:cs="Arial"/>
          <w:color w:val="FF0000"/>
          <w:sz w:val="24"/>
          <w:szCs w:val="24"/>
        </w:rPr>
        <w:t xml:space="preserve">                                    </w:t>
      </w:r>
    </w:p>
    <w:p w14:paraId="42A755AB" w14:textId="77777777" w:rsidR="00AC1C14" w:rsidRPr="00AC1C14" w:rsidRDefault="00AC1C14" w:rsidP="00AC1C14">
      <w:pPr>
        <w:rPr>
          <w:rFonts w:ascii="Arial" w:hAnsi="Arial" w:cs="Arial"/>
          <w:sz w:val="24"/>
          <w:szCs w:val="24"/>
        </w:rPr>
      </w:pPr>
      <w:r w:rsidRPr="00AC1C14">
        <w:rPr>
          <w:rFonts w:ascii="Arial" w:hAnsi="Arial" w:cs="Arial"/>
          <w:sz w:val="24"/>
          <w:szCs w:val="24"/>
        </w:rPr>
        <w:tab/>
      </w:r>
      <w:r w:rsidRPr="00AC1C14">
        <w:rPr>
          <w:rFonts w:ascii="Arial" w:hAnsi="Arial" w:cs="Arial"/>
          <w:sz w:val="24"/>
          <w:szCs w:val="24"/>
        </w:rPr>
        <w:tab/>
      </w:r>
      <w:r w:rsidRPr="00AC1C14">
        <w:rPr>
          <w:rFonts w:ascii="Arial" w:hAnsi="Arial" w:cs="Arial"/>
          <w:sz w:val="24"/>
          <w:szCs w:val="24"/>
        </w:rPr>
        <w:tab/>
      </w:r>
    </w:p>
    <w:p w14:paraId="288E6933" w14:textId="77777777" w:rsidR="00AC1C14" w:rsidRDefault="00AC1C14" w:rsidP="00AC1C14">
      <w:pPr>
        <w:rPr>
          <w:rFonts w:ascii="Arial" w:hAnsi="Arial" w:cs="Arial"/>
          <w:b/>
          <w:sz w:val="24"/>
          <w:szCs w:val="24"/>
        </w:rPr>
      </w:pPr>
    </w:p>
    <w:p w14:paraId="207BE184" w14:textId="77777777" w:rsidR="00AC1C14" w:rsidRDefault="00AC1C14" w:rsidP="00AC1C14">
      <w:pPr>
        <w:rPr>
          <w:rFonts w:ascii="Arial" w:hAnsi="Arial" w:cs="Arial"/>
          <w:b/>
          <w:sz w:val="24"/>
          <w:szCs w:val="24"/>
        </w:rPr>
      </w:pPr>
    </w:p>
    <w:p w14:paraId="217D983E" w14:textId="77777777" w:rsidR="00AC1C14" w:rsidRDefault="00AC1C14" w:rsidP="00AC1C14">
      <w:pPr>
        <w:rPr>
          <w:rFonts w:ascii="Arial" w:hAnsi="Arial" w:cs="Arial"/>
          <w:b/>
          <w:sz w:val="24"/>
          <w:szCs w:val="24"/>
        </w:rPr>
      </w:pPr>
    </w:p>
    <w:p w14:paraId="24333CEC" w14:textId="77777777" w:rsidR="00AC1C14" w:rsidRDefault="00AC1C14" w:rsidP="00AC1C14">
      <w:pPr>
        <w:rPr>
          <w:rFonts w:ascii="Arial" w:hAnsi="Arial" w:cs="Arial"/>
          <w:b/>
          <w:sz w:val="24"/>
          <w:szCs w:val="24"/>
        </w:rPr>
      </w:pPr>
    </w:p>
    <w:p w14:paraId="23F5B701" w14:textId="77777777" w:rsidR="00AC1C14" w:rsidRPr="00AC1C14" w:rsidRDefault="00AC1C14" w:rsidP="00AC1C14">
      <w:pPr>
        <w:rPr>
          <w:rFonts w:ascii="Arial" w:hAnsi="Arial" w:cs="Arial"/>
          <w:b/>
          <w:sz w:val="24"/>
          <w:szCs w:val="24"/>
        </w:rPr>
      </w:pPr>
    </w:p>
    <w:p w14:paraId="7A668877" w14:textId="77777777" w:rsidR="00AC1C14" w:rsidRPr="00AC1C14" w:rsidRDefault="00AC1C14" w:rsidP="00AC1C14">
      <w:pPr>
        <w:rPr>
          <w:rFonts w:ascii="Arial" w:hAnsi="Arial" w:cs="Arial"/>
          <w:b/>
          <w:sz w:val="24"/>
          <w:szCs w:val="24"/>
        </w:rPr>
      </w:pPr>
    </w:p>
    <w:p w14:paraId="7EB225FB" w14:textId="77777777" w:rsidR="00AC1C14" w:rsidRDefault="00AC1C14" w:rsidP="00AC1C14">
      <w:pPr>
        <w:jc w:val="both"/>
        <w:rPr>
          <w:rFonts w:ascii="Arial" w:hAnsi="Arial" w:cs="Arial"/>
          <w:b/>
          <w:sz w:val="24"/>
          <w:szCs w:val="24"/>
        </w:rPr>
      </w:pPr>
    </w:p>
    <w:p w14:paraId="4A8E2D3F" w14:textId="27D57B28" w:rsidR="00AC1C14" w:rsidRPr="00AC1C14" w:rsidRDefault="00AC1C14" w:rsidP="00AC1C14">
      <w:pPr>
        <w:jc w:val="both"/>
        <w:rPr>
          <w:rFonts w:ascii="Arial" w:hAnsi="Arial" w:cs="Arial"/>
          <w:b/>
          <w:sz w:val="24"/>
          <w:szCs w:val="24"/>
        </w:rPr>
      </w:pPr>
      <w:r w:rsidRPr="00AC1C14">
        <w:rPr>
          <w:rFonts w:ascii="Arial" w:hAnsi="Arial" w:cs="Arial"/>
          <w:b/>
          <w:sz w:val="24"/>
          <w:szCs w:val="24"/>
        </w:rPr>
        <w:t>When to use</w:t>
      </w:r>
      <w:r w:rsidR="00837976">
        <w:rPr>
          <w:rFonts w:ascii="Arial" w:hAnsi="Arial" w:cs="Arial"/>
          <w:b/>
          <w:sz w:val="24"/>
          <w:szCs w:val="24"/>
        </w:rPr>
        <w:t>:</w:t>
      </w:r>
    </w:p>
    <w:p w14:paraId="25F73DC0" w14:textId="77777777" w:rsidR="00AC1C14" w:rsidRDefault="00AC1C14" w:rsidP="00AC1C14">
      <w:pPr>
        <w:jc w:val="both"/>
        <w:rPr>
          <w:rFonts w:ascii="Arial" w:hAnsi="Arial" w:cs="Arial"/>
          <w:sz w:val="24"/>
          <w:szCs w:val="24"/>
        </w:rPr>
      </w:pPr>
    </w:p>
    <w:p w14:paraId="0E819605" w14:textId="77777777" w:rsidR="00D95AFB" w:rsidRDefault="00D95AFB" w:rsidP="00D95AFB">
      <w:pPr>
        <w:jc w:val="both"/>
        <w:rPr>
          <w:rFonts w:ascii="Arial" w:hAnsi="Arial" w:cs="Arial"/>
          <w:sz w:val="24"/>
          <w:szCs w:val="24"/>
        </w:rPr>
      </w:pPr>
      <w:r w:rsidRPr="00AC1C14">
        <w:rPr>
          <w:rFonts w:ascii="Arial" w:hAnsi="Arial" w:cs="Arial"/>
          <w:sz w:val="24"/>
          <w:szCs w:val="24"/>
        </w:rPr>
        <w:t xml:space="preserve">Visual symbols can be used for pupils who need basic instructions when the use of lots of words may be confusing for them. Commonly PECS (Picture Exchange Communication System) pictures can be utilised for pupils who have a diagnosis of an Autistic Spectrum Condition or other Social and Communication Difficulty (SCD).  Looking at a symbol will give them time to process what is being asked of them and therefore enable them to be more likely to process and follow simple instructions. </w:t>
      </w:r>
    </w:p>
    <w:p w14:paraId="1AFC9221" w14:textId="77777777" w:rsidR="00AC1C14" w:rsidRPr="00AC1C14" w:rsidRDefault="00AC1C14" w:rsidP="00AC1C14">
      <w:pPr>
        <w:jc w:val="both"/>
        <w:rPr>
          <w:rFonts w:ascii="Arial" w:hAnsi="Arial" w:cs="Arial"/>
          <w:sz w:val="24"/>
          <w:szCs w:val="24"/>
        </w:rPr>
      </w:pPr>
    </w:p>
    <w:p w14:paraId="58484383" w14:textId="4F4BE8C7" w:rsidR="00AC1C14" w:rsidRDefault="00AC1C14" w:rsidP="00AC1C14">
      <w:pPr>
        <w:jc w:val="both"/>
        <w:rPr>
          <w:rFonts w:ascii="Arial" w:hAnsi="Arial" w:cs="Arial"/>
          <w:b/>
          <w:sz w:val="24"/>
          <w:szCs w:val="24"/>
        </w:rPr>
      </w:pPr>
      <w:r w:rsidRPr="00AC1C14">
        <w:rPr>
          <w:rFonts w:ascii="Arial" w:hAnsi="Arial" w:cs="Arial"/>
          <w:b/>
          <w:sz w:val="24"/>
          <w:szCs w:val="24"/>
        </w:rPr>
        <w:t>Why you may choose to use</w:t>
      </w:r>
      <w:r w:rsidR="00A8073C">
        <w:rPr>
          <w:rFonts w:ascii="Arial" w:hAnsi="Arial" w:cs="Arial"/>
          <w:b/>
          <w:sz w:val="24"/>
          <w:szCs w:val="24"/>
        </w:rPr>
        <w:t>:</w:t>
      </w:r>
    </w:p>
    <w:p w14:paraId="2793BD95" w14:textId="77777777" w:rsidR="00AC1C14" w:rsidRPr="00AC1C14" w:rsidRDefault="00AC1C14" w:rsidP="00AC1C14">
      <w:pPr>
        <w:jc w:val="both"/>
        <w:rPr>
          <w:rFonts w:ascii="Arial" w:hAnsi="Arial" w:cs="Arial"/>
          <w:b/>
          <w:sz w:val="24"/>
          <w:szCs w:val="24"/>
        </w:rPr>
      </w:pPr>
    </w:p>
    <w:p w14:paraId="62E2E81B" w14:textId="77777777" w:rsidR="00D95AFB" w:rsidRPr="00AC1C14" w:rsidRDefault="00D95AFB" w:rsidP="00D95AFB">
      <w:pPr>
        <w:pStyle w:val="ListParagraph"/>
        <w:numPr>
          <w:ilvl w:val="0"/>
          <w:numId w:val="27"/>
        </w:numPr>
        <w:spacing w:after="160" w:line="259" w:lineRule="auto"/>
        <w:rPr>
          <w:rFonts w:ascii="Arial" w:hAnsi="Arial" w:cs="Arial"/>
        </w:rPr>
      </w:pPr>
      <w:r w:rsidRPr="00AC1C14">
        <w:rPr>
          <w:rFonts w:ascii="Arial" w:hAnsi="Arial" w:cs="Arial"/>
        </w:rPr>
        <w:t>To provide pupils with a visual cue in collaboration with an auditory cue</w:t>
      </w:r>
      <w:r>
        <w:rPr>
          <w:rFonts w:ascii="Arial" w:hAnsi="Arial" w:cs="Arial"/>
        </w:rPr>
        <w:t>.</w:t>
      </w:r>
    </w:p>
    <w:p w14:paraId="35EF48FF" w14:textId="77777777" w:rsidR="00D95AFB" w:rsidRPr="00AC1C14" w:rsidRDefault="00D95AFB" w:rsidP="00D95AFB">
      <w:pPr>
        <w:pStyle w:val="ListParagraph"/>
        <w:numPr>
          <w:ilvl w:val="0"/>
          <w:numId w:val="27"/>
        </w:numPr>
        <w:spacing w:after="160" w:line="259" w:lineRule="auto"/>
        <w:rPr>
          <w:rFonts w:ascii="Arial" w:hAnsi="Arial" w:cs="Arial"/>
        </w:rPr>
      </w:pPr>
      <w:r w:rsidRPr="00AC1C14">
        <w:rPr>
          <w:rFonts w:ascii="Arial" w:hAnsi="Arial" w:cs="Arial"/>
        </w:rPr>
        <w:t xml:space="preserve">To assist </w:t>
      </w:r>
      <w:r>
        <w:rPr>
          <w:rFonts w:ascii="Arial" w:hAnsi="Arial" w:cs="Arial"/>
        </w:rPr>
        <w:t>pupils</w:t>
      </w:r>
      <w:r w:rsidRPr="00AC1C14">
        <w:rPr>
          <w:rFonts w:ascii="Arial" w:hAnsi="Arial" w:cs="Arial"/>
        </w:rPr>
        <w:t xml:space="preserve"> to focus for short periods and help them to learn how to focus</w:t>
      </w:r>
      <w:r>
        <w:rPr>
          <w:rFonts w:ascii="Arial" w:hAnsi="Arial" w:cs="Arial"/>
        </w:rPr>
        <w:t>.</w:t>
      </w:r>
    </w:p>
    <w:p w14:paraId="37D03BC6" w14:textId="77777777" w:rsidR="00D95AFB" w:rsidRPr="00AC1C14" w:rsidRDefault="00D95AFB" w:rsidP="00D95AFB">
      <w:pPr>
        <w:pStyle w:val="ListParagraph"/>
        <w:numPr>
          <w:ilvl w:val="0"/>
          <w:numId w:val="27"/>
        </w:numPr>
        <w:spacing w:after="160" w:line="259" w:lineRule="auto"/>
        <w:rPr>
          <w:rFonts w:ascii="Arial" w:hAnsi="Arial" w:cs="Arial"/>
        </w:rPr>
      </w:pPr>
      <w:r w:rsidRPr="00AC1C14">
        <w:rPr>
          <w:rFonts w:ascii="Arial" w:hAnsi="Arial" w:cs="Arial"/>
        </w:rPr>
        <w:t xml:space="preserve">To refocus </w:t>
      </w:r>
      <w:r>
        <w:rPr>
          <w:rFonts w:ascii="Arial" w:hAnsi="Arial" w:cs="Arial"/>
        </w:rPr>
        <w:t>pupils</w:t>
      </w:r>
      <w:r w:rsidRPr="00AC1C14">
        <w:rPr>
          <w:rFonts w:ascii="Arial" w:hAnsi="Arial" w:cs="Arial"/>
        </w:rPr>
        <w:t xml:space="preserve"> when needed</w:t>
      </w:r>
      <w:r>
        <w:rPr>
          <w:rFonts w:ascii="Arial" w:hAnsi="Arial" w:cs="Arial"/>
        </w:rPr>
        <w:t>.</w:t>
      </w:r>
      <w:r w:rsidRPr="00AC1C14">
        <w:rPr>
          <w:rFonts w:ascii="Arial" w:hAnsi="Arial" w:cs="Arial"/>
        </w:rPr>
        <w:t xml:space="preserve"> </w:t>
      </w:r>
    </w:p>
    <w:p w14:paraId="4A91EC4D" w14:textId="77777777" w:rsidR="00D95AFB" w:rsidRPr="00AC1C14" w:rsidRDefault="00D95AFB" w:rsidP="00D95AFB">
      <w:pPr>
        <w:pStyle w:val="ListParagraph"/>
        <w:numPr>
          <w:ilvl w:val="0"/>
          <w:numId w:val="27"/>
        </w:numPr>
        <w:ind w:left="924" w:hanging="357"/>
        <w:rPr>
          <w:rFonts w:ascii="Arial" w:hAnsi="Arial" w:cs="Arial"/>
        </w:rPr>
      </w:pPr>
      <w:r w:rsidRPr="00AC1C14">
        <w:rPr>
          <w:rFonts w:ascii="Arial" w:hAnsi="Arial" w:cs="Arial"/>
        </w:rPr>
        <w:t>To introduce concepts such as turn</w:t>
      </w:r>
      <w:r>
        <w:rPr>
          <w:rFonts w:ascii="Arial" w:hAnsi="Arial" w:cs="Arial"/>
        </w:rPr>
        <w:t>-</w:t>
      </w:r>
      <w:r w:rsidRPr="00AC1C14">
        <w:rPr>
          <w:rFonts w:ascii="Arial" w:hAnsi="Arial" w:cs="Arial"/>
        </w:rPr>
        <w:t>taking.</w:t>
      </w:r>
    </w:p>
    <w:p w14:paraId="7269376B" w14:textId="77777777" w:rsidR="00AC1C14" w:rsidRDefault="00AC1C14" w:rsidP="00AC1C14">
      <w:pPr>
        <w:jc w:val="both"/>
        <w:rPr>
          <w:rFonts w:ascii="Arial" w:hAnsi="Arial" w:cs="Arial"/>
          <w:b/>
          <w:sz w:val="24"/>
          <w:szCs w:val="24"/>
        </w:rPr>
      </w:pPr>
    </w:p>
    <w:p w14:paraId="00EE3126" w14:textId="36C30887" w:rsidR="00AC1C14" w:rsidRDefault="00AC1C14" w:rsidP="00AC1C14">
      <w:pPr>
        <w:jc w:val="both"/>
        <w:rPr>
          <w:rFonts w:ascii="Arial" w:hAnsi="Arial" w:cs="Arial"/>
          <w:b/>
          <w:sz w:val="24"/>
          <w:szCs w:val="24"/>
        </w:rPr>
      </w:pPr>
      <w:r w:rsidRPr="00AC1C14">
        <w:rPr>
          <w:rFonts w:ascii="Arial" w:hAnsi="Arial" w:cs="Arial"/>
          <w:b/>
          <w:sz w:val="24"/>
          <w:szCs w:val="24"/>
        </w:rPr>
        <w:t>How to use</w:t>
      </w:r>
      <w:r w:rsidR="00A8073C">
        <w:rPr>
          <w:rFonts w:ascii="Arial" w:hAnsi="Arial" w:cs="Arial"/>
          <w:b/>
          <w:sz w:val="24"/>
          <w:szCs w:val="24"/>
        </w:rPr>
        <w:t>:</w:t>
      </w:r>
    </w:p>
    <w:p w14:paraId="55193D54" w14:textId="77777777" w:rsidR="00AC1C14" w:rsidRPr="00AC1C14" w:rsidRDefault="00AC1C14" w:rsidP="00AC1C14">
      <w:pPr>
        <w:jc w:val="both"/>
        <w:rPr>
          <w:rFonts w:ascii="Arial" w:hAnsi="Arial" w:cs="Arial"/>
          <w:b/>
          <w:sz w:val="24"/>
          <w:szCs w:val="24"/>
        </w:rPr>
      </w:pPr>
    </w:p>
    <w:p w14:paraId="4CA3479B" w14:textId="77777777" w:rsidR="006C5349" w:rsidRDefault="006C5349" w:rsidP="006C5349">
      <w:pPr>
        <w:jc w:val="both"/>
        <w:rPr>
          <w:rFonts w:ascii="Arial" w:hAnsi="Arial" w:cs="Arial"/>
          <w:sz w:val="24"/>
          <w:szCs w:val="24"/>
        </w:rPr>
      </w:pPr>
      <w:r w:rsidRPr="00AC1C14">
        <w:rPr>
          <w:rFonts w:ascii="Arial" w:hAnsi="Arial" w:cs="Arial"/>
          <w:sz w:val="24"/>
          <w:szCs w:val="24"/>
        </w:rPr>
        <w:t>Introduce one prompt at a time, e.g. “</w:t>
      </w:r>
      <w:r>
        <w:rPr>
          <w:rFonts w:ascii="Arial" w:hAnsi="Arial" w:cs="Arial"/>
          <w:sz w:val="24"/>
          <w:szCs w:val="24"/>
        </w:rPr>
        <w:t>G</w:t>
      </w:r>
      <w:r w:rsidRPr="00AC1C14">
        <w:rPr>
          <w:rFonts w:ascii="Arial" w:hAnsi="Arial" w:cs="Arial"/>
          <w:sz w:val="24"/>
          <w:szCs w:val="24"/>
        </w:rPr>
        <w:t>ood looking”. Spend time teaching the meaning of the prompt, modelling what it looks like in practice, pointing out good examples in others and encourag</w:t>
      </w:r>
      <w:r>
        <w:rPr>
          <w:rFonts w:ascii="Arial" w:hAnsi="Arial" w:cs="Arial"/>
          <w:sz w:val="24"/>
          <w:szCs w:val="24"/>
        </w:rPr>
        <w:t>ing</w:t>
      </w:r>
      <w:r w:rsidRPr="00AC1C14">
        <w:rPr>
          <w:rFonts w:ascii="Arial" w:hAnsi="Arial" w:cs="Arial"/>
          <w:sz w:val="24"/>
          <w:szCs w:val="24"/>
        </w:rPr>
        <w:t xml:space="preserve"> the </w:t>
      </w:r>
      <w:r>
        <w:rPr>
          <w:rFonts w:ascii="Arial" w:hAnsi="Arial" w:cs="Arial"/>
          <w:sz w:val="24"/>
          <w:szCs w:val="24"/>
        </w:rPr>
        <w:t>pupil</w:t>
      </w:r>
      <w:r w:rsidRPr="00AC1C14">
        <w:rPr>
          <w:rFonts w:ascii="Arial" w:hAnsi="Arial" w:cs="Arial"/>
          <w:sz w:val="24"/>
          <w:szCs w:val="24"/>
        </w:rPr>
        <w:t xml:space="preserve"> to practise it.  Some prompts such as “good turn taking” will need</w:t>
      </w:r>
      <w:r>
        <w:rPr>
          <w:rFonts w:ascii="Arial" w:hAnsi="Arial" w:cs="Arial"/>
          <w:sz w:val="24"/>
          <w:szCs w:val="24"/>
        </w:rPr>
        <w:t xml:space="preserve"> clear modelling and</w:t>
      </w:r>
      <w:r w:rsidRPr="00AC1C14">
        <w:rPr>
          <w:rFonts w:ascii="Arial" w:hAnsi="Arial" w:cs="Arial"/>
          <w:sz w:val="24"/>
          <w:szCs w:val="24"/>
        </w:rPr>
        <w:t xml:space="preserve"> specific opportunities to practise, e.g. physically at first – passing the prompt card to indicate ‘your turn’, ‘my turn’ before progressing.</w:t>
      </w:r>
    </w:p>
    <w:p w14:paraId="2EFEF1F5" w14:textId="77777777" w:rsidR="006C5349" w:rsidRPr="00AC1C14" w:rsidRDefault="006C5349" w:rsidP="006C5349">
      <w:pPr>
        <w:jc w:val="both"/>
        <w:rPr>
          <w:rFonts w:ascii="Arial" w:hAnsi="Arial" w:cs="Arial"/>
          <w:sz w:val="24"/>
          <w:szCs w:val="24"/>
        </w:rPr>
      </w:pPr>
    </w:p>
    <w:p w14:paraId="05950605" w14:textId="77777777" w:rsidR="006C5349" w:rsidRDefault="006C5349" w:rsidP="006C5349">
      <w:pPr>
        <w:jc w:val="both"/>
        <w:rPr>
          <w:rFonts w:ascii="Arial" w:hAnsi="Arial" w:cs="Arial"/>
          <w:sz w:val="24"/>
          <w:szCs w:val="24"/>
        </w:rPr>
      </w:pPr>
      <w:r w:rsidRPr="00AC1C14">
        <w:rPr>
          <w:rFonts w:ascii="Arial" w:hAnsi="Arial" w:cs="Arial"/>
          <w:sz w:val="24"/>
          <w:szCs w:val="24"/>
        </w:rPr>
        <w:t xml:space="preserve">Draw attention and praise every time the </w:t>
      </w:r>
      <w:r>
        <w:rPr>
          <w:rFonts w:ascii="Arial" w:hAnsi="Arial" w:cs="Arial"/>
          <w:sz w:val="24"/>
          <w:szCs w:val="24"/>
        </w:rPr>
        <w:t>pupil</w:t>
      </w:r>
      <w:r w:rsidRPr="00AC1C14">
        <w:rPr>
          <w:rFonts w:ascii="Arial" w:hAnsi="Arial" w:cs="Arial"/>
          <w:sz w:val="24"/>
          <w:szCs w:val="24"/>
        </w:rPr>
        <w:t xml:space="preserve"> displays the correct behaviour so that they are aware what you are looking for and how it feels.  These cards should be used consistently by all adults involved with the </w:t>
      </w:r>
      <w:r>
        <w:rPr>
          <w:rFonts w:ascii="Arial" w:hAnsi="Arial" w:cs="Arial"/>
          <w:sz w:val="24"/>
          <w:szCs w:val="24"/>
        </w:rPr>
        <w:t>pupil</w:t>
      </w:r>
      <w:r w:rsidRPr="00AC1C14">
        <w:rPr>
          <w:rFonts w:ascii="Arial" w:hAnsi="Arial" w:cs="Arial"/>
          <w:sz w:val="24"/>
          <w:szCs w:val="24"/>
        </w:rPr>
        <w:t xml:space="preserve">, ensuring that language is consistent and that the concept is reinforced regularly over time.  The symbols can be specific to a </w:t>
      </w:r>
      <w:r>
        <w:rPr>
          <w:rFonts w:ascii="Arial" w:hAnsi="Arial" w:cs="Arial"/>
          <w:sz w:val="24"/>
          <w:szCs w:val="24"/>
        </w:rPr>
        <w:t>pupil</w:t>
      </w:r>
      <w:r w:rsidRPr="00AC1C14">
        <w:rPr>
          <w:rFonts w:ascii="Arial" w:hAnsi="Arial" w:cs="Arial"/>
          <w:sz w:val="24"/>
          <w:szCs w:val="24"/>
        </w:rPr>
        <w:t xml:space="preserve"> or used generically by all staff. Sharing symbols and language with home will also promote consistency. New instructions can be added when ready.</w:t>
      </w:r>
    </w:p>
    <w:p w14:paraId="4114A244" w14:textId="77777777" w:rsidR="006C5349" w:rsidRPr="00AC1C14" w:rsidRDefault="006C5349" w:rsidP="006C5349">
      <w:pPr>
        <w:jc w:val="both"/>
        <w:rPr>
          <w:rFonts w:ascii="Arial" w:hAnsi="Arial" w:cs="Arial"/>
          <w:sz w:val="24"/>
          <w:szCs w:val="24"/>
        </w:rPr>
      </w:pPr>
    </w:p>
    <w:p w14:paraId="4FA1EA3C" w14:textId="77777777" w:rsidR="006C5349" w:rsidRDefault="006C5349" w:rsidP="006C5349">
      <w:pPr>
        <w:jc w:val="both"/>
        <w:rPr>
          <w:rFonts w:ascii="Arial" w:hAnsi="Arial" w:cs="Arial"/>
          <w:sz w:val="24"/>
          <w:szCs w:val="24"/>
        </w:rPr>
      </w:pPr>
      <w:r w:rsidRPr="00AC1C14">
        <w:rPr>
          <w:rFonts w:ascii="Arial" w:hAnsi="Arial" w:cs="Arial"/>
          <w:sz w:val="24"/>
          <w:szCs w:val="24"/>
        </w:rPr>
        <w:t xml:space="preserve">It is important that the cards are used with the same consistent language as this reinforces the message. </w:t>
      </w:r>
    </w:p>
    <w:p w14:paraId="11A3F058" w14:textId="77777777" w:rsidR="006C5349" w:rsidRPr="00AC1C14" w:rsidRDefault="006C5349" w:rsidP="006C5349">
      <w:pPr>
        <w:jc w:val="both"/>
        <w:rPr>
          <w:rFonts w:ascii="Arial" w:hAnsi="Arial" w:cs="Arial"/>
          <w:sz w:val="24"/>
          <w:szCs w:val="24"/>
        </w:rPr>
      </w:pPr>
    </w:p>
    <w:p w14:paraId="59480CB3" w14:textId="77777777" w:rsidR="006C5349" w:rsidRPr="00AC1C14" w:rsidRDefault="006C5349" w:rsidP="006C5349">
      <w:pPr>
        <w:jc w:val="both"/>
        <w:rPr>
          <w:rFonts w:ascii="Arial" w:hAnsi="Arial" w:cs="Arial"/>
          <w:sz w:val="24"/>
          <w:szCs w:val="24"/>
        </w:rPr>
      </w:pPr>
      <w:r w:rsidRPr="00AC1C14">
        <w:rPr>
          <w:rFonts w:ascii="Arial" w:hAnsi="Arial" w:cs="Arial"/>
          <w:sz w:val="24"/>
          <w:szCs w:val="24"/>
        </w:rPr>
        <w:t xml:space="preserve">The cards can be specific to a </w:t>
      </w:r>
      <w:r>
        <w:rPr>
          <w:rFonts w:ascii="Arial" w:hAnsi="Arial" w:cs="Arial"/>
          <w:sz w:val="24"/>
          <w:szCs w:val="24"/>
        </w:rPr>
        <w:t>pupil,</w:t>
      </w:r>
      <w:r w:rsidRPr="00AC1C14">
        <w:rPr>
          <w:rFonts w:ascii="Arial" w:hAnsi="Arial" w:cs="Arial"/>
          <w:sz w:val="24"/>
          <w:szCs w:val="24"/>
        </w:rPr>
        <w:t xml:space="preserve"> or</w:t>
      </w:r>
      <w:r>
        <w:rPr>
          <w:rFonts w:ascii="Arial" w:hAnsi="Arial" w:cs="Arial"/>
          <w:sz w:val="24"/>
          <w:szCs w:val="24"/>
        </w:rPr>
        <w:t>, ideally,</w:t>
      </w:r>
      <w:r w:rsidRPr="00AC1C14">
        <w:rPr>
          <w:rFonts w:ascii="Arial" w:hAnsi="Arial" w:cs="Arial"/>
          <w:sz w:val="24"/>
          <w:szCs w:val="24"/>
        </w:rPr>
        <w:t xml:space="preserve"> general for all staff to use</w:t>
      </w:r>
      <w:r>
        <w:rPr>
          <w:rFonts w:ascii="Arial" w:hAnsi="Arial" w:cs="Arial"/>
          <w:sz w:val="24"/>
          <w:szCs w:val="24"/>
        </w:rPr>
        <w:t xml:space="preserve"> to support inclusion</w:t>
      </w:r>
      <w:r w:rsidRPr="00AC1C14">
        <w:rPr>
          <w:rFonts w:ascii="Arial" w:hAnsi="Arial" w:cs="Arial"/>
          <w:sz w:val="24"/>
          <w:szCs w:val="24"/>
        </w:rPr>
        <w:t>.</w:t>
      </w:r>
    </w:p>
    <w:p w14:paraId="021AEAC5" w14:textId="77777777" w:rsidR="00AC1C14" w:rsidRPr="00AC1C14" w:rsidRDefault="00AC1C14" w:rsidP="00AC1C14">
      <w:pPr>
        <w:jc w:val="both"/>
        <w:rPr>
          <w:rFonts w:ascii="Arial" w:hAnsi="Arial" w:cs="Arial"/>
          <w:b/>
          <w:sz w:val="24"/>
          <w:szCs w:val="24"/>
        </w:rPr>
      </w:pPr>
    </w:p>
    <w:p w14:paraId="5DAD278F" w14:textId="77777777" w:rsidR="00AC1C14" w:rsidRPr="00AC1C14" w:rsidRDefault="00AC1C14" w:rsidP="00AC1C14">
      <w:pPr>
        <w:jc w:val="both"/>
        <w:rPr>
          <w:rFonts w:ascii="Arial" w:hAnsi="Arial" w:cs="Arial"/>
          <w:b/>
          <w:sz w:val="24"/>
          <w:szCs w:val="24"/>
        </w:rPr>
      </w:pPr>
    </w:p>
    <w:p w14:paraId="0C2092F2" w14:textId="77777777" w:rsidR="00AC1C14" w:rsidRPr="00AC1C14" w:rsidRDefault="00AC1C14" w:rsidP="00AC1C14">
      <w:pPr>
        <w:jc w:val="both"/>
        <w:rPr>
          <w:rFonts w:ascii="Arial" w:hAnsi="Arial" w:cs="Arial"/>
          <w:b/>
          <w:sz w:val="24"/>
          <w:szCs w:val="24"/>
        </w:rPr>
      </w:pPr>
    </w:p>
    <w:p w14:paraId="30E5E4D7" w14:textId="77777777" w:rsidR="000E0D53" w:rsidRDefault="000E0D53" w:rsidP="000E0D53">
      <w:pPr>
        <w:pStyle w:val="ListParagraph"/>
        <w:ind w:left="0"/>
        <w:jc w:val="both"/>
        <w:rPr>
          <w:rFonts w:ascii="Arial" w:hAnsi="Arial" w:cs="Arial"/>
          <w:b/>
          <w:bCs/>
        </w:rPr>
      </w:pPr>
      <w:r>
        <w:rPr>
          <w:rFonts w:ascii="Arial" w:hAnsi="Arial" w:cs="Arial"/>
          <w:b/>
          <w:bCs/>
        </w:rPr>
        <w:t>Progression/Next steps:</w:t>
      </w:r>
    </w:p>
    <w:p w14:paraId="2821E509" w14:textId="77777777" w:rsidR="00AC1C14" w:rsidRPr="00AC1C14" w:rsidRDefault="00AC1C14" w:rsidP="00AC1C14">
      <w:pPr>
        <w:jc w:val="both"/>
        <w:rPr>
          <w:rFonts w:ascii="Arial" w:hAnsi="Arial" w:cs="Arial"/>
          <w:b/>
          <w:sz w:val="24"/>
          <w:szCs w:val="24"/>
        </w:rPr>
      </w:pPr>
    </w:p>
    <w:p w14:paraId="48A488E0" w14:textId="77777777" w:rsidR="006C5349" w:rsidRDefault="006C5349" w:rsidP="006C5349">
      <w:pPr>
        <w:jc w:val="both"/>
        <w:rPr>
          <w:rFonts w:ascii="Arial" w:hAnsi="Arial" w:cs="Arial"/>
          <w:sz w:val="24"/>
          <w:szCs w:val="24"/>
        </w:rPr>
      </w:pPr>
      <w:r w:rsidRPr="00AC1C14">
        <w:rPr>
          <w:rFonts w:ascii="Arial" w:hAnsi="Arial" w:cs="Arial"/>
          <w:sz w:val="24"/>
          <w:szCs w:val="24"/>
        </w:rPr>
        <w:t xml:space="preserve">If used on a one-to-one basis, once the </w:t>
      </w:r>
      <w:r>
        <w:rPr>
          <w:rFonts w:ascii="Arial" w:hAnsi="Arial" w:cs="Arial"/>
          <w:sz w:val="24"/>
          <w:szCs w:val="24"/>
        </w:rPr>
        <w:t>pupil</w:t>
      </w:r>
      <w:r w:rsidRPr="00AC1C14">
        <w:rPr>
          <w:rFonts w:ascii="Arial" w:hAnsi="Arial" w:cs="Arial"/>
          <w:sz w:val="24"/>
          <w:szCs w:val="24"/>
        </w:rPr>
        <w:t xml:space="preserve"> fully understands each prompt, it can be used in whole class situations without interrupting the class, the teacher or teaching assistant can point to it or tap the prompt card to refocus attention. </w:t>
      </w:r>
    </w:p>
    <w:p w14:paraId="6B23CDF7" w14:textId="77777777" w:rsidR="006C5349" w:rsidRPr="00AC1C14" w:rsidRDefault="006C5349" w:rsidP="006C5349">
      <w:pPr>
        <w:jc w:val="both"/>
        <w:rPr>
          <w:rFonts w:ascii="Arial" w:hAnsi="Arial" w:cs="Arial"/>
          <w:sz w:val="24"/>
          <w:szCs w:val="24"/>
        </w:rPr>
      </w:pPr>
    </w:p>
    <w:p w14:paraId="57A17FB4" w14:textId="77777777" w:rsidR="006C5349" w:rsidRDefault="006C5349" w:rsidP="006C5349">
      <w:pPr>
        <w:jc w:val="both"/>
        <w:rPr>
          <w:rFonts w:ascii="Arial" w:hAnsi="Arial" w:cs="Arial"/>
          <w:sz w:val="24"/>
          <w:szCs w:val="24"/>
        </w:rPr>
      </w:pPr>
      <w:r w:rsidRPr="00AC1C14">
        <w:rPr>
          <w:rFonts w:ascii="Arial" w:hAnsi="Arial" w:cs="Arial"/>
          <w:sz w:val="24"/>
          <w:szCs w:val="24"/>
        </w:rPr>
        <w:t>You can also use a hand signal to support and then the hand signal can continue after the card is understood and then ultimately just the language.</w:t>
      </w:r>
    </w:p>
    <w:p w14:paraId="69AD09B5" w14:textId="77777777" w:rsidR="006C5349" w:rsidRPr="00AC1C14" w:rsidRDefault="006C5349" w:rsidP="006C5349">
      <w:pPr>
        <w:jc w:val="both"/>
        <w:rPr>
          <w:rFonts w:ascii="Arial" w:hAnsi="Arial" w:cs="Arial"/>
          <w:sz w:val="24"/>
          <w:szCs w:val="24"/>
        </w:rPr>
      </w:pPr>
    </w:p>
    <w:p w14:paraId="2E5A657B" w14:textId="77777777" w:rsidR="006C5349" w:rsidRDefault="006C5349" w:rsidP="006C5349">
      <w:pPr>
        <w:jc w:val="both"/>
        <w:rPr>
          <w:rFonts w:ascii="Arial" w:hAnsi="Arial" w:cs="Arial"/>
          <w:sz w:val="24"/>
          <w:szCs w:val="24"/>
        </w:rPr>
      </w:pPr>
      <w:r w:rsidRPr="00AC1C14">
        <w:rPr>
          <w:rFonts w:ascii="Arial" w:hAnsi="Arial" w:cs="Arial"/>
          <w:sz w:val="24"/>
          <w:szCs w:val="24"/>
        </w:rPr>
        <w:t xml:space="preserve">The cards can be added to or swapped according to a </w:t>
      </w:r>
      <w:r>
        <w:rPr>
          <w:rFonts w:ascii="Arial" w:hAnsi="Arial" w:cs="Arial"/>
          <w:sz w:val="24"/>
          <w:szCs w:val="24"/>
        </w:rPr>
        <w:t>pupil</w:t>
      </w:r>
      <w:r w:rsidRPr="00AC1C14">
        <w:rPr>
          <w:rFonts w:ascii="Arial" w:hAnsi="Arial" w:cs="Arial"/>
          <w:sz w:val="24"/>
          <w:szCs w:val="24"/>
        </w:rPr>
        <w:t xml:space="preserve">’s needs and clip art, illustrations or photographs of the </w:t>
      </w:r>
      <w:r>
        <w:rPr>
          <w:rFonts w:ascii="Arial" w:hAnsi="Arial" w:cs="Arial"/>
          <w:sz w:val="24"/>
          <w:szCs w:val="24"/>
        </w:rPr>
        <w:t>pupil</w:t>
      </w:r>
      <w:r w:rsidRPr="00AC1C14">
        <w:rPr>
          <w:rFonts w:ascii="Arial" w:hAnsi="Arial" w:cs="Arial"/>
          <w:sz w:val="24"/>
          <w:szCs w:val="24"/>
        </w:rPr>
        <w:t xml:space="preserve"> demonstrating the skill can be used.</w:t>
      </w:r>
    </w:p>
    <w:p w14:paraId="5CF3FBC5" w14:textId="77777777" w:rsidR="006C5349" w:rsidRPr="00AC1C14" w:rsidRDefault="006C5349" w:rsidP="006C5349">
      <w:pPr>
        <w:jc w:val="both"/>
        <w:rPr>
          <w:rFonts w:ascii="Arial" w:hAnsi="Arial" w:cs="Arial"/>
          <w:sz w:val="24"/>
          <w:szCs w:val="24"/>
        </w:rPr>
      </w:pPr>
    </w:p>
    <w:p w14:paraId="170E9779" w14:textId="77777777" w:rsidR="006C5349" w:rsidRDefault="006C5349" w:rsidP="006C5349">
      <w:pPr>
        <w:jc w:val="both"/>
        <w:rPr>
          <w:rFonts w:ascii="Arial" w:hAnsi="Arial" w:cs="Arial"/>
          <w:sz w:val="24"/>
          <w:szCs w:val="24"/>
        </w:rPr>
      </w:pPr>
      <w:r w:rsidRPr="00AC1C14">
        <w:rPr>
          <w:rFonts w:ascii="Arial" w:hAnsi="Arial" w:cs="Arial"/>
          <w:sz w:val="24"/>
          <w:szCs w:val="24"/>
        </w:rPr>
        <w:t>You can retain the cards for future use – it can help to reinforce it regularly</w:t>
      </w:r>
      <w:r>
        <w:rPr>
          <w:rFonts w:ascii="Arial" w:hAnsi="Arial" w:cs="Arial"/>
          <w:sz w:val="24"/>
          <w:szCs w:val="24"/>
        </w:rPr>
        <w:t>.</w:t>
      </w:r>
    </w:p>
    <w:p w14:paraId="25D5CDCE" w14:textId="77777777" w:rsidR="006C5349" w:rsidRPr="00AC1C14" w:rsidRDefault="006C5349" w:rsidP="006C5349">
      <w:pPr>
        <w:jc w:val="both"/>
        <w:rPr>
          <w:rFonts w:ascii="Arial" w:hAnsi="Arial" w:cs="Arial"/>
          <w:sz w:val="24"/>
          <w:szCs w:val="24"/>
        </w:rPr>
      </w:pPr>
    </w:p>
    <w:p w14:paraId="1645314E" w14:textId="77777777" w:rsidR="006C5349" w:rsidRPr="00AC1C14" w:rsidRDefault="006C5349" w:rsidP="006C5349">
      <w:pPr>
        <w:jc w:val="both"/>
        <w:rPr>
          <w:rFonts w:ascii="Arial" w:hAnsi="Arial" w:cs="Arial"/>
          <w:sz w:val="24"/>
          <w:szCs w:val="24"/>
        </w:rPr>
      </w:pPr>
      <w:r w:rsidRPr="00AC1C14">
        <w:rPr>
          <w:rFonts w:ascii="Arial" w:hAnsi="Arial" w:cs="Arial"/>
          <w:sz w:val="24"/>
          <w:szCs w:val="24"/>
        </w:rPr>
        <w:t>*Please note that consent for the use of references to PECS within this card has been received from the National Autistic Society.</w:t>
      </w:r>
    </w:p>
    <w:p w14:paraId="19AEFD09" w14:textId="77777777" w:rsidR="00AC1C14" w:rsidRDefault="00AC1C14" w:rsidP="00E551EE">
      <w:pPr>
        <w:jc w:val="both"/>
      </w:pPr>
    </w:p>
    <w:p w14:paraId="073E19EE" w14:textId="77777777" w:rsidR="006455CA" w:rsidRDefault="006455CA" w:rsidP="00E551EE">
      <w:pPr>
        <w:jc w:val="both"/>
      </w:pPr>
    </w:p>
    <w:p w14:paraId="59512CA7" w14:textId="77777777" w:rsidR="006455CA" w:rsidRDefault="006455CA" w:rsidP="00E551EE">
      <w:pPr>
        <w:jc w:val="both"/>
      </w:pPr>
    </w:p>
    <w:p w14:paraId="7868C3C2" w14:textId="77777777" w:rsidR="006455CA" w:rsidRDefault="006455CA" w:rsidP="00E551EE">
      <w:pPr>
        <w:jc w:val="both"/>
      </w:pPr>
    </w:p>
    <w:p w14:paraId="1764C92F" w14:textId="77777777" w:rsidR="006455CA" w:rsidRDefault="006455CA" w:rsidP="00E551EE">
      <w:pPr>
        <w:jc w:val="both"/>
      </w:pPr>
    </w:p>
    <w:p w14:paraId="200E071C" w14:textId="77777777" w:rsidR="006455CA" w:rsidRDefault="006455CA" w:rsidP="00E551EE">
      <w:pPr>
        <w:jc w:val="both"/>
      </w:pPr>
    </w:p>
    <w:p w14:paraId="31FC7BE6" w14:textId="77777777" w:rsidR="006455CA" w:rsidRDefault="006455CA" w:rsidP="00E551EE">
      <w:pPr>
        <w:jc w:val="both"/>
      </w:pPr>
    </w:p>
    <w:p w14:paraId="6C04D85F" w14:textId="77777777" w:rsidR="006455CA" w:rsidRDefault="006455CA" w:rsidP="00E551EE">
      <w:pPr>
        <w:jc w:val="both"/>
      </w:pPr>
    </w:p>
    <w:p w14:paraId="064F6F71" w14:textId="77777777" w:rsidR="006455CA" w:rsidRDefault="006455CA" w:rsidP="00E551EE">
      <w:pPr>
        <w:jc w:val="both"/>
      </w:pPr>
    </w:p>
    <w:p w14:paraId="44593831" w14:textId="77777777" w:rsidR="006455CA" w:rsidRDefault="006455CA" w:rsidP="00E551EE">
      <w:pPr>
        <w:jc w:val="both"/>
      </w:pPr>
    </w:p>
    <w:p w14:paraId="3F5D1ED0" w14:textId="77777777" w:rsidR="006455CA" w:rsidRDefault="006455CA" w:rsidP="00E551EE">
      <w:pPr>
        <w:jc w:val="both"/>
      </w:pPr>
    </w:p>
    <w:p w14:paraId="647F3B90" w14:textId="77777777" w:rsidR="006455CA" w:rsidRDefault="006455CA" w:rsidP="00E551EE">
      <w:pPr>
        <w:jc w:val="both"/>
      </w:pPr>
    </w:p>
    <w:p w14:paraId="6FB02394" w14:textId="77777777" w:rsidR="006455CA" w:rsidRDefault="006455CA" w:rsidP="00E551EE">
      <w:pPr>
        <w:jc w:val="both"/>
      </w:pPr>
    </w:p>
    <w:p w14:paraId="03D60BC1" w14:textId="77777777" w:rsidR="006455CA" w:rsidRDefault="006455CA" w:rsidP="00E551EE">
      <w:pPr>
        <w:jc w:val="both"/>
      </w:pPr>
    </w:p>
    <w:p w14:paraId="643801F7" w14:textId="77777777" w:rsidR="006455CA" w:rsidRDefault="006455CA" w:rsidP="00E551EE">
      <w:pPr>
        <w:jc w:val="both"/>
      </w:pPr>
    </w:p>
    <w:p w14:paraId="2F896DC0" w14:textId="77777777" w:rsidR="006455CA" w:rsidRDefault="006455CA" w:rsidP="00E551EE">
      <w:pPr>
        <w:jc w:val="both"/>
      </w:pPr>
    </w:p>
    <w:p w14:paraId="3E6796A1" w14:textId="77777777" w:rsidR="006455CA" w:rsidRDefault="006455CA" w:rsidP="00E551EE">
      <w:pPr>
        <w:jc w:val="both"/>
      </w:pPr>
    </w:p>
    <w:p w14:paraId="55867968" w14:textId="77777777" w:rsidR="006455CA" w:rsidRDefault="006455CA" w:rsidP="00E551EE">
      <w:pPr>
        <w:jc w:val="both"/>
      </w:pPr>
    </w:p>
    <w:p w14:paraId="617E1DB3" w14:textId="77777777" w:rsidR="006455CA" w:rsidRDefault="006455CA" w:rsidP="00E551EE">
      <w:pPr>
        <w:jc w:val="both"/>
      </w:pPr>
    </w:p>
    <w:p w14:paraId="299E1404" w14:textId="77777777" w:rsidR="006455CA" w:rsidRDefault="006455CA" w:rsidP="00E551EE">
      <w:pPr>
        <w:jc w:val="both"/>
      </w:pPr>
    </w:p>
    <w:p w14:paraId="39FD404B" w14:textId="77777777" w:rsidR="006455CA" w:rsidRDefault="006455CA" w:rsidP="00E551EE">
      <w:pPr>
        <w:jc w:val="both"/>
      </w:pPr>
    </w:p>
    <w:p w14:paraId="43DC34FD" w14:textId="77777777" w:rsidR="006455CA" w:rsidRDefault="006455CA" w:rsidP="00E551EE">
      <w:pPr>
        <w:jc w:val="both"/>
      </w:pPr>
    </w:p>
    <w:p w14:paraId="290982A0" w14:textId="77777777" w:rsidR="006455CA" w:rsidRDefault="006455CA" w:rsidP="00E551EE">
      <w:pPr>
        <w:jc w:val="both"/>
      </w:pPr>
    </w:p>
    <w:p w14:paraId="28D45FBC" w14:textId="77777777" w:rsidR="006455CA" w:rsidRDefault="006455CA" w:rsidP="00E551EE">
      <w:pPr>
        <w:jc w:val="both"/>
      </w:pPr>
    </w:p>
    <w:p w14:paraId="46327E41" w14:textId="77777777" w:rsidR="006455CA" w:rsidRDefault="006455CA" w:rsidP="00E551EE">
      <w:pPr>
        <w:jc w:val="both"/>
      </w:pPr>
    </w:p>
    <w:p w14:paraId="330C00F4" w14:textId="77777777" w:rsidR="006455CA" w:rsidRDefault="006455CA" w:rsidP="00E551EE">
      <w:pPr>
        <w:jc w:val="both"/>
      </w:pPr>
    </w:p>
    <w:p w14:paraId="3EEDA861" w14:textId="77777777" w:rsidR="006455CA" w:rsidRDefault="006455CA" w:rsidP="00E551EE">
      <w:pPr>
        <w:jc w:val="both"/>
      </w:pPr>
    </w:p>
    <w:p w14:paraId="6B364EAA" w14:textId="77777777" w:rsidR="00D80608" w:rsidRDefault="00D80608" w:rsidP="00E551EE">
      <w:pPr>
        <w:jc w:val="both"/>
      </w:pPr>
    </w:p>
    <w:p w14:paraId="37DD4C64" w14:textId="77777777" w:rsidR="006455CA" w:rsidRDefault="006455CA" w:rsidP="00E551EE">
      <w:pPr>
        <w:jc w:val="both"/>
      </w:pPr>
    </w:p>
    <w:p w14:paraId="05A30663" w14:textId="77777777" w:rsidR="006455CA" w:rsidRDefault="006455CA" w:rsidP="00E551EE">
      <w:pPr>
        <w:jc w:val="both"/>
      </w:pPr>
    </w:p>
    <w:p w14:paraId="4BE5471A" w14:textId="77777777" w:rsidR="006455CA" w:rsidRDefault="006455CA" w:rsidP="00E551EE">
      <w:pPr>
        <w:jc w:val="both"/>
      </w:pPr>
    </w:p>
    <w:p w14:paraId="448086F7" w14:textId="77777777" w:rsidR="006455CA" w:rsidRDefault="006455CA" w:rsidP="00E551EE">
      <w:pPr>
        <w:jc w:val="both"/>
      </w:pPr>
    </w:p>
    <w:p w14:paraId="073BC4DB" w14:textId="77777777" w:rsidR="006455CA" w:rsidRDefault="006455CA" w:rsidP="00E551EE">
      <w:pPr>
        <w:jc w:val="both"/>
      </w:pPr>
    </w:p>
    <w:p w14:paraId="454FA771" w14:textId="77777777" w:rsidR="006455CA" w:rsidRDefault="006455CA" w:rsidP="00E551EE">
      <w:pPr>
        <w:jc w:val="both"/>
      </w:pPr>
    </w:p>
    <w:p w14:paraId="34C7B504" w14:textId="77777777" w:rsidR="006455CA" w:rsidRDefault="006455CA" w:rsidP="00E551EE">
      <w:pPr>
        <w:jc w:val="both"/>
      </w:pPr>
    </w:p>
    <w:p w14:paraId="5A3BB5C3" w14:textId="77777777" w:rsidR="006455CA" w:rsidRDefault="006455CA" w:rsidP="00E551EE">
      <w:pPr>
        <w:jc w:val="both"/>
      </w:pPr>
    </w:p>
    <w:p w14:paraId="32A2F49B" w14:textId="77777777" w:rsidR="006455CA" w:rsidRDefault="006455CA" w:rsidP="00E551EE">
      <w:pPr>
        <w:jc w:val="both"/>
      </w:pPr>
    </w:p>
    <w:p w14:paraId="6C3BB27F" w14:textId="77777777" w:rsidR="006455CA" w:rsidRDefault="006455CA" w:rsidP="00E551EE">
      <w:pPr>
        <w:jc w:val="both"/>
      </w:pPr>
    </w:p>
    <w:p w14:paraId="0F24BF00" w14:textId="317BCACF" w:rsidR="006455CA" w:rsidRPr="006455CA" w:rsidRDefault="006455CA" w:rsidP="006455CA">
      <w:pPr>
        <w:jc w:val="both"/>
        <w:rPr>
          <w:rFonts w:ascii="Arial" w:hAnsi="Arial" w:cs="Arial"/>
          <w:b/>
          <w:bCs/>
          <w:sz w:val="24"/>
          <w:szCs w:val="24"/>
        </w:rPr>
      </w:pPr>
      <w:r w:rsidRPr="006455CA">
        <w:rPr>
          <w:rFonts w:ascii="Arial" w:hAnsi="Arial" w:cs="Arial"/>
          <w:b/>
          <w:bCs/>
          <w:sz w:val="24"/>
          <w:szCs w:val="24"/>
        </w:rPr>
        <w:t>PIVATS Listening &amp; Understanding Milestones P4, P5, P6, P7, P8</w:t>
      </w:r>
      <w:r w:rsidR="007C4432">
        <w:rPr>
          <w:rFonts w:ascii="Arial" w:hAnsi="Arial" w:cs="Arial"/>
          <w:b/>
          <w:bCs/>
          <w:sz w:val="24"/>
          <w:szCs w:val="24"/>
        </w:rPr>
        <w:t xml:space="preserve"> &amp;</w:t>
      </w:r>
      <w:r w:rsidRPr="006455CA">
        <w:rPr>
          <w:rFonts w:ascii="Arial" w:hAnsi="Arial" w:cs="Arial"/>
          <w:b/>
          <w:bCs/>
          <w:sz w:val="24"/>
          <w:szCs w:val="24"/>
        </w:rPr>
        <w:t xml:space="preserve"> Bridge </w:t>
      </w:r>
    </w:p>
    <w:p w14:paraId="0FC01701" w14:textId="77777777" w:rsidR="006455CA" w:rsidRDefault="006455CA" w:rsidP="006455CA">
      <w:pPr>
        <w:pStyle w:val="Heading1"/>
        <w:numPr>
          <w:ilvl w:val="0"/>
          <w:numId w:val="15"/>
        </w:numPr>
        <w:ind w:left="0" w:firstLine="0"/>
        <w:rPr>
          <w:rFonts w:ascii="Arial" w:hAnsi="Arial" w:cs="Arial"/>
          <w:b/>
          <w:bCs/>
          <w:sz w:val="36"/>
          <w:szCs w:val="36"/>
        </w:rPr>
      </w:pPr>
      <w:bookmarkStart w:id="42" w:name="Activity_11"/>
      <w:bookmarkEnd w:id="42"/>
      <w:r>
        <w:rPr>
          <w:rFonts w:ascii="Arial" w:hAnsi="Arial" w:cs="Arial"/>
          <w:b/>
          <w:bCs/>
          <w:color w:val="auto"/>
          <w:sz w:val="36"/>
          <w:szCs w:val="36"/>
        </w:rPr>
        <w:t xml:space="preserve"> </w:t>
      </w:r>
      <w:bookmarkStart w:id="43" w:name="_Toc174655834"/>
      <w:bookmarkStart w:id="44" w:name="_Toc187306182"/>
      <w:r w:rsidRPr="00931848">
        <w:rPr>
          <w:rFonts w:ascii="Arial" w:hAnsi="Arial" w:cs="Arial"/>
          <w:b/>
          <w:bCs/>
          <w:color w:val="auto"/>
          <w:sz w:val="36"/>
          <w:szCs w:val="36"/>
        </w:rPr>
        <w:t>1-2 Word Level Comprehension</w:t>
      </w:r>
      <w:bookmarkEnd w:id="43"/>
      <w:bookmarkEnd w:id="44"/>
      <w:r w:rsidRPr="00931848">
        <w:rPr>
          <w:rFonts w:ascii="Arial" w:hAnsi="Arial" w:cs="Arial"/>
          <w:b/>
          <w:bCs/>
          <w:color w:val="auto"/>
          <w:sz w:val="36"/>
          <w:szCs w:val="36"/>
        </w:rPr>
        <w:t xml:space="preserve"> </w:t>
      </w:r>
    </w:p>
    <w:p w14:paraId="573F3716" w14:textId="42BE2798" w:rsidR="006455CA" w:rsidRDefault="006455CA" w:rsidP="006455CA"/>
    <w:p w14:paraId="2F3129E6" w14:textId="1401C265" w:rsidR="006455CA" w:rsidRDefault="00126891" w:rsidP="006455CA">
      <w:r>
        <w:rPr>
          <w:noProof/>
        </w:rPr>
        <mc:AlternateContent>
          <mc:Choice Requires="wpg">
            <w:drawing>
              <wp:anchor distT="0" distB="0" distL="114300" distR="114300" simplePos="0" relativeHeight="251673600" behindDoc="0" locked="0" layoutInCell="1" allowOverlap="1" wp14:anchorId="222F9BBA" wp14:editId="4251AA63">
                <wp:simplePos x="0" y="0"/>
                <wp:positionH relativeFrom="column">
                  <wp:posOffset>579120</wp:posOffset>
                </wp:positionH>
                <wp:positionV relativeFrom="paragraph">
                  <wp:posOffset>75565</wp:posOffset>
                </wp:positionV>
                <wp:extent cx="5737860" cy="2642870"/>
                <wp:effectExtent l="0" t="0" r="0" b="5080"/>
                <wp:wrapThrough wrapText="bothSides">
                  <wp:wrapPolygon edited="0">
                    <wp:start x="0" y="0"/>
                    <wp:lineTo x="0" y="21486"/>
                    <wp:lineTo x="21514" y="21486"/>
                    <wp:lineTo x="21514" y="0"/>
                    <wp:lineTo x="0" y="0"/>
                  </wp:wrapPolygon>
                </wp:wrapThrough>
                <wp:docPr id="412171942" name="Group 412171942"/>
                <wp:cNvGraphicFramePr/>
                <a:graphic xmlns:a="http://schemas.openxmlformats.org/drawingml/2006/main">
                  <a:graphicData uri="http://schemas.microsoft.com/office/word/2010/wordprocessingGroup">
                    <wpg:wgp>
                      <wpg:cNvGrpSpPr/>
                      <wpg:grpSpPr>
                        <a:xfrm>
                          <a:off x="0" y="0"/>
                          <a:ext cx="5737860" cy="2642870"/>
                          <a:chOff x="0" y="0"/>
                          <a:chExt cx="5737860" cy="2642870"/>
                        </a:xfrm>
                      </wpg:grpSpPr>
                      <pic:pic xmlns:pic="http://schemas.openxmlformats.org/drawingml/2006/picture">
                        <pic:nvPicPr>
                          <pic:cNvPr id="1907477318" name="Picture 1907477318" descr="A picture containing indoor, floor, green&#10;&#10;Description automatically generated"/>
                          <pic:cNvPicPr>
                            <a:picLocks noChangeAspect="1"/>
                          </pic:cNvPicPr>
                        </pic:nvPicPr>
                        <pic:blipFill>
                          <a:blip r:embed="rId55" cstate="print">
                            <a:extLst>
                              <a:ext uri="{28A0092B-C50C-407E-A947-70E740481C1C}">
                                <a14:useLocalDpi xmlns:a14="http://schemas.microsoft.com/office/drawing/2010/main" val="0"/>
                              </a:ext>
                            </a:extLst>
                          </a:blip>
                          <a:stretch>
                            <a:fillRect/>
                          </a:stretch>
                        </pic:blipFill>
                        <pic:spPr>
                          <a:xfrm flipH="1">
                            <a:off x="0" y="0"/>
                            <a:ext cx="1858645" cy="2642870"/>
                          </a:xfrm>
                          <a:prstGeom prst="rect">
                            <a:avLst/>
                          </a:prstGeom>
                        </pic:spPr>
                      </pic:pic>
                      <pic:pic xmlns:pic="http://schemas.openxmlformats.org/drawingml/2006/picture">
                        <pic:nvPicPr>
                          <pic:cNvPr id="1381506113" name="Picture 1381506113" descr="A picture containing container, indoor, basket, plastic&#10;&#10;Description automatically generated"/>
                          <pic:cNvPicPr>
                            <a:picLocks noChangeAspect="1"/>
                          </pic:cNvPicPr>
                        </pic:nvPicPr>
                        <pic:blipFill>
                          <a:blip r:embed="rId56" cstate="print">
                            <a:extLst>
                              <a:ext uri="{28A0092B-C50C-407E-A947-70E740481C1C}">
                                <a14:useLocalDpi xmlns:a14="http://schemas.microsoft.com/office/drawing/2010/main" val="0"/>
                              </a:ext>
                            </a:extLst>
                          </a:blip>
                          <a:stretch>
                            <a:fillRect/>
                          </a:stretch>
                        </pic:blipFill>
                        <pic:spPr>
                          <a:xfrm>
                            <a:off x="2011680" y="0"/>
                            <a:ext cx="1783080" cy="2642870"/>
                          </a:xfrm>
                          <a:prstGeom prst="rect">
                            <a:avLst/>
                          </a:prstGeom>
                        </pic:spPr>
                      </pic:pic>
                      <pic:pic xmlns:pic="http://schemas.openxmlformats.org/drawingml/2006/picture">
                        <pic:nvPicPr>
                          <pic:cNvPr id="64435615" name="Picture 64435615" descr="A picture containing indoor&#10;&#10;Description automatically generated"/>
                          <pic:cNvPicPr>
                            <a:picLocks noChangeAspect="1"/>
                          </pic:cNvPicPr>
                        </pic:nvPicPr>
                        <pic:blipFill>
                          <a:blip r:embed="rId57" cstate="print">
                            <a:extLst>
                              <a:ext uri="{28A0092B-C50C-407E-A947-70E740481C1C}">
                                <a14:useLocalDpi xmlns:a14="http://schemas.microsoft.com/office/drawing/2010/main" val="0"/>
                              </a:ext>
                            </a:extLst>
                          </a:blip>
                          <a:stretch>
                            <a:fillRect/>
                          </a:stretch>
                        </pic:blipFill>
                        <pic:spPr>
                          <a:xfrm>
                            <a:off x="3970020" y="0"/>
                            <a:ext cx="1767840" cy="2642870"/>
                          </a:xfrm>
                          <a:prstGeom prst="rect">
                            <a:avLst/>
                          </a:prstGeom>
                        </pic:spPr>
                      </pic:pic>
                    </wpg:wgp>
                  </a:graphicData>
                </a:graphic>
              </wp:anchor>
            </w:drawing>
          </mc:Choice>
          <mc:Fallback>
            <w:pict>
              <v:group w14:anchorId="0721DF79" id="Group 412171942" o:spid="_x0000_s1026" style="position:absolute;margin-left:45.6pt;margin-top:5.95pt;width:451.8pt;height:208.1pt;z-index:251673600" coordsize="57378,2642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">
                <v:shape id="Picture 1907477318" o:spid="_x0000_s1027" type="#_x0000_t75" alt="A picture containing indoor, floor, green&#10;&#10;Description automatically generated" style="position:absolute;width:18586;height:26428;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">
                  <v:imagedata r:id="rId58" o:title="A picture containing indoor, floor, green&#10;&#10;Description automatically generated"/>
                </v:shape>
                <v:shape id="Picture 1381506113" o:spid="_x0000_s1028" type="#_x0000_t75" alt="A picture containing container, indoor, basket, plastic&#10;&#10;Description automatically generated" style="position:absolute;left:20116;width:17831;height:264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">
                  <v:imagedata r:id="rId59" o:title="A picture containing container, indoor, basket, plastic&#10;&#10;Description automatically generated"/>
                </v:shape>
                <v:shape id="Picture 64435615" o:spid="_x0000_s1029" type="#_x0000_t75" alt="A picture containing indoor&#10;&#10;Description automatically generated" style="position:absolute;left:39700;width:17678;height:264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">
                  <v:imagedata r:id="rId60" o:title="A picture containing indoor&#10;&#10;Description automatically generated"/>
                </v:shape>
                <w10:wrap type="through"/>
              </v:group>
            </w:pict>
          </mc:Fallback>
        </mc:AlternateContent>
      </w:r>
    </w:p>
    <w:p w14:paraId="0C212D68" w14:textId="77777777" w:rsidR="006455CA" w:rsidRDefault="006455CA" w:rsidP="006455CA"/>
    <w:p w14:paraId="6FD7A1E1" w14:textId="77777777" w:rsidR="006455CA" w:rsidRDefault="006455CA" w:rsidP="006455CA"/>
    <w:p w14:paraId="3E6A304C" w14:textId="77777777" w:rsidR="006455CA" w:rsidRDefault="006455CA" w:rsidP="006455CA"/>
    <w:p w14:paraId="0ACB9B52" w14:textId="77777777" w:rsidR="006455CA" w:rsidRDefault="006455CA" w:rsidP="006455CA"/>
    <w:p w14:paraId="401245BF" w14:textId="77777777" w:rsidR="006455CA" w:rsidRDefault="006455CA" w:rsidP="006455CA"/>
    <w:p w14:paraId="180A89A1" w14:textId="77777777" w:rsidR="006455CA" w:rsidRDefault="006455CA" w:rsidP="006455CA"/>
    <w:p w14:paraId="674EA5C6" w14:textId="77777777" w:rsidR="006455CA" w:rsidRDefault="006455CA" w:rsidP="006455CA"/>
    <w:p w14:paraId="4F3A9749" w14:textId="77777777" w:rsidR="006455CA" w:rsidRDefault="006455CA" w:rsidP="006455CA"/>
    <w:p w14:paraId="15CABD1D" w14:textId="77777777" w:rsidR="006455CA" w:rsidRDefault="006455CA" w:rsidP="006455CA"/>
    <w:p w14:paraId="1DC5C31A" w14:textId="77777777" w:rsidR="006455CA" w:rsidRDefault="006455CA" w:rsidP="006455CA"/>
    <w:p w14:paraId="46DA6D73" w14:textId="77777777" w:rsidR="006455CA" w:rsidRDefault="006455CA" w:rsidP="006455CA"/>
    <w:p w14:paraId="44A5A6AD" w14:textId="77777777" w:rsidR="006455CA" w:rsidRDefault="006455CA" w:rsidP="006455CA"/>
    <w:p w14:paraId="21F802C8" w14:textId="77777777" w:rsidR="006455CA" w:rsidRDefault="006455CA" w:rsidP="006455CA"/>
    <w:p w14:paraId="428F7485" w14:textId="77777777" w:rsidR="006455CA" w:rsidRDefault="006455CA" w:rsidP="006455CA"/>
    <w:p w14:paraId="1475DF32" w14:textId="77777777" w:rsidR="006455CA" w:rsidRDefault="006455CA" w:rsidP="006455CA">
      <w:pPr>
        <w:rPr>
          <w:rFonts w:ascii="Arial" w:hAnsi="Arial" w:cs="Arial"/>
          <w:b/>
          <w:bCs/>
        </w:rPr>
      </w:pPr>
    </w:p>
    <w:p w14:paraId="0AEBBCA0" w14:textId="77777777" w:rsidR="006455CA" w:rsidRDefault="006455CA" w:rsidP="006455CA">
      <w:pPr>
        <w:rPr>
          <w:rFonts w:ascii="Arial" w:hAnsi="Arial" w:cs="Arial"/>
          <w:b/>
          <w:bCs/>
        </w:rPr>
      </w:pPr>
    </w:p>
    <w:p w14:paraId="4C96BD21" w14:textId="77777777" w:rsidR="006455CA" w:rsidRDefault="006455CA" w:rsidP="006455CA">
      <w:pPr>
        <w:rPr>
          <w:rFonts w:ascii="Arial" w:hAnsi="Arial" w:cs="Arial"/>
          <w:b/>
          <w:bCs/>
        </w:rPr>
      </w:pPr>
    </w:p>
    <w:p w14:paraId="09004295" w14:textId="3BE2B73C" w:rsidR="006455CA" w:rsidRPr="006455CA" w:rsidRDefault="00D80608" w:rsidP="006455CA">
      <w:pPr>
        <w:jc w:val="both"/>
        <w:rPr>
          <w:rFonts w:ascii="Arial" w:hAnsi="Arial" w:cs="Arial"/>
          <w:b/>
          <w:bCs/>
          <w:sz w:val="24"/>
          <w:szCs w:val="24"/>
        </w:rPr>
      </w:pPr>
      <w:r>
        <w:rPr>
          <w:rFonts w:ascii="Arial" w:hAnsi="Arial" w:cs="Arial"/>
          <w:b/>
          <w:bCs/>
          <w:sz w:val="24"/>
          <w:szCs w:val="24"/>
        </w:rPr>
        <w:t>Description of a</w:t>
      </w:r>
      <w:r w:rsidR="006455CA" w:rsidRPr="006455CA">
        <w:rPr>
          <w:rFonts w:ascii="Arial" w:hAnsi="Arial" w:cs="Arial"/>
          <w:b/>
          <w:bCs/>
          <w:sz w:val="24"/>
          <w:szCs w:val="24"/>
        </w:rPr>
        <w:t xml:space="preserve">ctivity: </w:t>
      </w:r>
    </w:p>
    <w:p w14:paraId="6A06F131" w14:textId="77777777" w:rsidR="006455CA" w:rsidRPr="006455CA" w:rsidRDefault="006455CA" w:rsidP="006455CA">
      <w:pPr>
        <w:rPr>
          <w:rFonts w:ascii="Arial" w:hAnsi="Arial" w:cs="Arial"/>
          <w:b/>
          <w:bCs/>
          <w:sz w:val="24"/>
          <w:szCs w:val="24"/>
        </w:rPr>
      </w:pPr>
    </w:p>
    <w:p w14:paraId="568B6262" w14:textId="77777777" w:rsidR="00126891" w:rsidRPr="007D4DA7" w:rsidRDefault="00126891" w:rsidP="00130914">
      <w:pPr>
        <w:pStyle w:val="ListParagraph"/>
        <w:numPr>
          <w:ilvl w:val="0"/>
          <w:numId w:val="138"/>
        </w:numPr>
        <w:jc w:val="both"/>
        <w:rPr>
          <w:rFonts w:ascii="Arial" w:hAnsi="Arial" w:cs="Arial"/>
        </w:rPr>
      </w:pPr>
      <w:r w:rsidRPr="007D4DA7">
        <w:rPr>
          <w:rFonts w:ascii="Arial" w:hAnsi="Arial" w:cs="Arial"/>
        </w:rPr>
        <w:t xml:space="preserve">The </w:t>
      </w:r>
      <w:r w:rsidRPr="007D4DA7">
        <w:rPr>
          <w:rFonts w:ascii="Arial" w:hAnsi="Arial" w:cs="Arial"/>
          <w:b/>
        </w:rPr>
        <w:t>key word level</w:t>
      </w:r>
      <w:r w:rsidRPr="007D4DA7">
        <w:rPr>
          <w:rFonts w:ascii="Arial" w:hAnsi="Arial" w:cs="Arial"/>
        </w:rPr>
        <w:t xml:space="preserve"> of a particular instruction or request is the minimum number of words in a sentence that the pupil needs to understand to carry it out, </w:t>
      </w:r>
      <w:r w:rsidRPr="007D4DA7">
        <w:rPr>
          <w:rFonts w:ascii="Arial" w:hAnsi="Arial" w:cs="Arial"/>
          <w:b/>
        </w:rPr>
        <w:t>without</w:t>
      </w:r>
      <w:r w:rsidRPr="007D4DA7">
        <w:rPr>
          <w:rFonts w:ascii="Arial" w:hAnsi="Arial" w:cs="Arial"/>
        </w:rPr>
        <w:t xml:space="preserve"> extra clues such as facial expressions, natural gesture, routine of the day, familiarity of the instruction etc.</w:t>
      </w:r>
    </w:p>
    <w:p w14:paraId="3C4A1E59" w14:textId="77777777" w:rsidR="00126891" w:rsidRPr="005B4867" w:rsidRDefault="00126891" w:rsidP="00126891">
      <w:pPr>
        <w:jc w:val="both"/>
        <w:rPr>
          <w:rFonts w:ascii="Arial" w:hAnsi="Arial" w:cs="Arial"/>
          <w:sz w:val="24"/>
          <w:szCs w:val="24"/>
        </w:rPr>
      </w:pPr>
    </w:p>
    <w:p w14:paraId="027B0085" w14:textId="77777777" w:rsidR="00126891" w:rsidRPr="007D4DA7" w:rsidRDefault="00126891" w:rsidP="00130914">
      <w:pPr>
        <w:pStyle w:val="ListParagraph"/>
        <w:numPr>
          <w:ilvl w:val="0"/>
          <w:numId w:val="138"/>
        </w:numPr>
        <w:jc w:val="both"/>
        <w:rPr>
          <w:rFonts w:ascii="Arial" w:hAnsi="Arial" w:cs="Arial"/>
        </w:rPr>
      </w:pPr>
      <w:r w:rsidRPr="007D4DA7">
        <w:rPr>
          <w:rFonts w:ascii="Arial" w:hAnsi="Arial" w:cs="Arial"/>
        </w:rPr>
        <w:t>The concept of Key Word Levels was devised by Knowles and Massidlover (1978) and underpins the Derbyshire Language Scheme.</w:t>
      </w:r>
    </w:p>
    <w:p w14:paraId="43CFAD08" w14:textId="77777777" w:rsidR="00126891" w:rsidRPr="005B4867" w:rsidRDefault="00126891" w:rsidP="00126891">
      <w:pPr>
        <w:jc w:val="both"/>
        <w:rPr>
          <w:rFonts w:ascii="Arial" w:hAnsi="Arial" w:cs="Arial"/>
          <w:sz w:val="24"/>
          <w:szCs w:val="24"/>
        </w:rPr>
      </w:pPr>
    </w:p>
    <w:p w14:paraId="112DE706" w14:textId="77777777" w:rsidR="00126891" w:rsidRPr="007D4DA7" w:rsidRDefault="00126891" w:rsidP="00130914">
      <w:pPr>
        <w:pStyle w:val="ListParagraph"/>
        <w:numPr>
          <w:ilvl w:val="0"/>
          <w:numId w:val="138"/>
        </w:numPr>
        <w:jc w:val="both"/>
        <w:rPr>
          <w:rFonts w:ascii="Arial" w:hAnsi="Arial" w:cs="Arial"/>
        </w:rPr>
      </w:pPr>
      <w:r w:rsidRPr="007D4DA7">
        <w:rPr>
          <w:rFonts w:ascii="Arial" w:hAnsi="Arial" w:cs="Arial"/>
        </w:rPr>
        <w:t xml:space="preserve">Each </w:t>
      </w:r>
      <w:r w:rsidRPr="007D4DA7">
        <w:rPr>
          <w:rFonts w:ascii="Arial" w:hAnsi="Arial" w:cs="Arial"/>
          <w:b/>
          <w:bCs/>
        </w:rPr>
        <w:t>key word</w:t>
      </w:r>
      <w:r w:rsidRPr="007D4DA7">
        <w:rPr>
          <w:rFonts w:ascii="Arial" w:hAnsi="Arial" w:cs="Arial"/>
        </w:rPr>
        <w:t xml:space="preserve"> carries MEANING. Many words in a sentence are redundant – particularly in very familiar, highly predictable instructions that a pupil hears every day.</w:t>
      </w:r>
    </w:p>
    <w:p w14:paraId="290496DD" w14:textId="77777777" w:rsidR="00126891" w:rsidRPr="005B4867" w:rsidRDefault="00126891" w:rsidP="00126891">
      <w:pPr>
        <w:jc w:val="both"/>
        <w:rPr>
          <w:rFonts w:ascii="Arial" w:hAnsi="Arial" w:cs="Arial"/>
          <w:sz w:val="24"/>
          <w:szCs w:val="24"/>
        </w:rPr>
      </w:pPr>
    </w:p>
    <w:p w14:paraId="301C7347" w14:textId="77777777" w:rsidR="00126891" w:rsidRPr="007D4DA7" w:rsidRDefault="00126891" w:rsidP="00130914">
      <w:pPr>
        <w:pStyle w:val="ListParagraph"/>
        <w:numPr>
          <w:ilvl w:val="0"/>
          <w:numId w:val="138"/>
        </w:numPr>
        <w:jc w:val="both"/>
        <w:rPr>
          <w:rFonts w:ascii="Arial" w:hAnsi="Arial" w:cs="Arial"/>
        </w:rPr>
      </w:pPr>
      <w:r w:rsidRPr="007D4DA7">
        <w:rPr>
          <w:rFonts w:ascii="Arial" w:hAnsi="Arial" w:cs="Arial"/>
        </w:rPr>
        <w:t>For example, if the pupil is about to go outside and his mother is there holding a coat and says, ‘</w:t>
      </w:r>
      <w:r w:rsidRPr="007D4DA7">
        <w:rPr>
          <w:rFonts w:ascii="Arial" w:hAnsi="Arial" w:cs="Arial"/>
          <w:i/>
        </w:rPr>
        <w:t xml:space="preserve">Put your coat on’, </w:t>
      </w:r>
      <w:r w:rsidRPr="007D4DA7">
        <w:rPr>
          <w:rFonts w:ascii="Arial" w:hAnsi="Arial" w:cs="Arial"/>
        </w:rPr>
        <w:t>the pupil does not need to understand any of these words because he can see what is needed to do from the context. So, given this situation and particular instruction, ‘</w:t>
      </w:r>
      <w:r w:rsidRPr="007D4DA7">
        <w:rPr>
          <w:rFonts w:ascii="Arial" w:hAnsi="Arial" w:cs="Arial"/>
          <w:i/>
          <w:iCs/>
        </w:rPr>
        <w:t>Put your coat on’</w:t>
      </w:r>
      <w:r w:rsidRPr="007D4DA7">
        <w:rPr>
          <w:rFonts w:ascii="Arial" w:hAnsi="Arial" w:cs="Arial"/>
        </w:rPr>
        <w:t xml:space="preserve"> = 0 key words (the pupil is following routine and context).</w:t>
      </w:r>
    </w:p>
    <w:p w14:paraId="4E7F4036" w14:textId="77777777" w:rsidR="00126891" w:rsidRPr="005B4867" w:rsidRDefault="00126891" w:rsidP="00126891">
      <w:pPr>
        <w:jc w:val="both"/>
        <w:rPr>
          <w:rFonts w:ascii="Arial" w:hAnsi="Arial" w:cs="Arial"/>
          <w:sz w:val="24"/>
          <w:szCs w:val="24"/>
        </w:rPr>
      </w:pPr>
    </w:p>
    <w:p w14:paraId="02CF3428" w14:textId="77777777" w:rsidR="00126891" w:rsidRPr="007D4DA7" w:rsidRDefault="00126891" w:rsidP="00130914">
      <w:pPr>
        <w:pStyle w:val="ListParagraph"/>
        <w:numPr>
          <w:ilvl w:val="0"/>
          <w:numId w:val="138"/>
        </w:numPr>
        <w:jc w:val="both"/>
        <w:rPr>
          <w:rFonts w:ascii="Arial" w:hAnsi="Arial" w:cs="Arial"/>
        </w:rPr>
      </w:pPr>
      <w:r w:rsidRPr="007D4DA7">
        <w:rPr>
          <w:rFonts w:ascii="Arial" w:hAnsi="Arial" w:cs="Arial"/>
        </w:rPr>
        <w:t xml:space="preserve">When providing instructions or directions, it is helpful to know how many key words the pupil is currently understanding. Then, gradually aim to extend their understanding of instructions within fun, play-based games.  </w:t>
      </w:r>
    </w:p>
    <w:p w14:paraId="6210A285" w14:textId="77777777" w:rsidR="00126891" w:rsidRPr="005B4867" w:rsidRDefault="00126891" w:rsidP="00126891">
      <w:pPr>
        <w:jc w:val="both"/>
        <w:rPr>
          <w:rFonts w:ascii="Arial" w:hAnsi="Arial" w:cs="Arial"/>
          <w:sz w:val="24"/>
          <w:szCs w:val="24"/>
        </w:rPr>
      </w:pPr>
    </w:p>
    <w:p w14:paraId="3337A6CE" w14:textId="77777777" w:rsidR="00126891" w:rsidRPr="007D4DA7" w:rsidRDefault="00126891" w:rsidP="00130914">
      <w:pPr>
        <w:pStyle w:val="ListParagraph"/>
        <w:numPr>
          <w:ilvl w:val="0"/>
          <w:numId w:val="138"/>
        </w:numPr>
        <w:jc w:val="both"/>
        <w:rPr>
          <w:rFonts w:ascii="Arial" w:hAnsi="Arial" w:cs="Arial"/>
        </w:rPr>
      </w:pPr>
      <w:r w:rsidRPr="007D4DA7">
        <w:rPr>
          <w:rFonts w:ascii="Arial" w:hAnsi="Arial" w:cs="Arial"/>
        </w:rPr>
        <w:t>When increasing instructions within the following games, (e.g. moving from 1 key word to 2 key words), initially the pupil will need extra help and clues; pausing, gesture and overemphasizing of key words. If the pupil is successful in completing the instruction with extra clues, gradually reduce and fade out the clues.</w:t>
      </w:r>
    </w:p>
    <w:p w14:paraId="7906F92F" w14:textId="77777777" w:rsidR="00126891" w:rsidRDefault="00126891" w:rsidP="00126891">
      <w:pPr>
        <w:jc w:val="both"/>
        <w:rPr>
          <w:rFonts w:ascii="Arial" w:hAnsi="Arial" w:cs="Arial"/>
          <w:sz w:val="24"/>
          <w:szCs w:val="24"/>
        </w:rPr>
      </w:pPr>
    </w:p>
    <w:p w14:paraId="36207625" w14:textId="77777777" w:rsidR="00126891" w:rsidRPr="005B4867" w:rsidRDefault="00126891" w:rsidP="00126891">
      <w:pPr>
        <w:jc w:val="both"/>
        <w:rPr>
          <w:rFonts w:ascii="Arial" w:hAnsi="Arial" w:cs="Arial"/>
          <w:b/>
          <w:sz w:val="24"/>
          <w:szCs w:val="24"/>
          <w:u w:val="single"/>
        </w:rPr>
      </w:pPr>
      <w:r w:rsidRPr="005B4867">
        <w:rPr>
          <w:rFonts w:ascii="Arial" w:hAnsi="Arial" w:cs="Arial"/>
          <w:b/>
          <w:sz w:val="24"/>
          <w:szCs w:val="24"/>
          <w:u w:val="single"/>
        </w:rPr>
        <w:t>Below are activities to develop 1 and 2 word level requests/instructions:</w:t>
      </w:r>
    </w:p>
    <w:p w14:paraId="16612C21" w14:textId="77777777" w:rsidR="00126891" w:rsidRDefault="00126891" w:rsidP="00126891">
      <w:pPr>
        <w:jc w:val="both"/>
        <w:rPr>
          <w:rFonts w:ascii="Arial" w:hAnsi="Arial" w:cs="Arial"/>
          <w:b/>
          <w:sz w:val="24"/>
          <w:szCs w:val="24"/>
          <w:u w:val="single"/>
        </w:rPr>
      </w:pPr>
    </w:p>
    <w:p w14:paraId="0231E829" w14:textId="77777777" w:rsidR="007D4DA7" w:rsidRDefault="007D4DA7" w:rsidP="00126891">
      <w:pPr>
        <w:jc w:val="both"/>
        <w:rPr>
          <w:rFonts w:ascii="Arial" w:hAnsi="Arial" w:cs="Arial"/>
          <w:b/>
          <w:sz w:val="24"/>
          <w:szCs w:val="24"/>
          <w:u w:val="single"/>
        </w:rPr>
      </w:pPr>
    </w:p>
    <w:p w14:paraId="66AB8BFC" w14:textId="77777777" w:rsidR="007D4DA7" w:rsidRDefault="007D4DA7" w:rsidP="00126891">
      <w:pPr>
        <w:jc w:val="both"/>
        <w:rPr>
          <w:rFonts w:ascii="Arial" w:hAnsi="Arial" w:cs="Arial"/>
          <w:b/>
          <w:sz w:val="24"/>
          <w:szCs w:val="24"/>
          <w:u w:val="single"/>
        </w:rPr>
      </w:pPr>
    </w:p>
    <w:p w14:paraId="7B7CE132" w14:textId="77777777" w:rsidR="007D4DA7" w:rsidRPr="005B4867" w:rsidRDefault="007D4DA7" w:rsidP="00126891">
      <w:pPr>
        <w:jc w:val="both"/>
        <w:rPr>
          <w:rFonts w:ascii="Arial" w:hAnsi="Arial" w:cs="Arial"/>
          <w:b/>
          <w:sz w:val="24"/>
          <w:szCs w:val="24"/>
          <w:u w:val="single"/>
        </w:rPr>
      </w:pPr>
    </w:p>
    <w:p w14:paraId="28E6BACB" w14:textId="77777777" w:rsidR="00126891" w:rsidRPr="005B4867" w:rsidRDefault="00126891" w:rsidP="00126891">
      <w:pPr>
        <w:jc w:val="both"/>
        <w:rPr>
          <w:rFonts w:ascii="Arial" w:hAnsi="Arial" w:cs="Arial"/>
          <w:b/>
          <w:sz w:val="24"/>
          <w:szCs w:val="24"/>
          <w:u w:val="single"/>
        </w:rPr>
      </w:pPr>
      <w:r w:rsidRPr="005B4867">
        <w:rPr>
          <w:rFonts w:ascii="Arial" w:hAnsi="Arial" w:cs="Arial"/>
          <w:b/>
          <w:sz w:val="24"/>
          <w:szCs w:val="24"/>
          <w:u w:val="single"/>
        </w:rPr>
        <w:t>1 Key Word:</w:t>
      </w:r>
    </w:p>
    <w:p w14:paraId="3698B831" w14:textId="77777777" w:rsidR="00126891" w:rsidRDefault="00126891" w:rsidP="00126891">
      <w:pPr>
        <w:jc w:val="both"/>
        <w:rPr>
          <w:rFonts w:ascii="Arial" w:hAnsi="Arial" w:cs="Arial"/>
          <w:b/>
          <w:sz w:val="24"/>
          <w:szCs w:val="24"/>
          <w:u w:val="single"/>
        </w:rPr>
      </w:pPr>
    </w:p>
    <w:p w14:paraId="1BDEFD5B" w14:textId="77777777" w:rsidR="00126891" w:rsidRPr="005B4867" w:rsidRDefault="00126891" w:rsidP="00126891">
      <w:pPr>
        <w:jc w:val="both"/>
        <w:rPr>
          <w:rFonts w:ascii="Arial" w:hAnsi="Arial" w:cs="Arial"/>
          <w:b/>
          <w:sz w:val="24"/>
          <w:szCs w:val="24"/>
          <w:u w:val="single"/>
        </w:rPr>
      </w:pPr>
      <w:r w:rsidRPr="005B4867">
        <w:rPr>
          <w:rFonts w:ascii="Arial" w:hAnsi="Arial" w:cs="Arial"/>
          <w:b/>
          <w:sz w:val="24"/>
          <w:szCs w:val="24"/>
          <w:u w:val="single"/>
        </w:rPr>
        <w:t xml:space="preserve">Feely Bag – Common </w:t>
      </w:r>
      <w:r>
        <w:rPr>
          <w:rFonts w:ascii="Arial" w:hAnsi="Arial" w:cs="Arial"/>
          <w:b/>
          <w:sz w:val="24"/>
          <w:szCs w:val="24"/>
          <w:u w:val="single"/>
        </w:rPr>
        <w:t>O</w:t>
      </w:r>
      <w:r w:rsidRPr="005B4867">
        <w:rPr>
          <w:rFonts w:ascii="Arial" w:hAnsi="Arial" w:cs="Arial"/>
          <w:b/>
          <w:sz w:val="24"/>
          <w:szCs w:val="24"/>
          <w:u w:val="single"/>
        </w:rPr>
        <w:t>bjects</w:t>
      </w:r>
    </w:p>
    <w:p w14:paraId="54AA3F75" w14:textId="77777777" w:rsidR="00126891" w:rsidRPr="005B4867" w:rsidRDefault="00126891" w:rsidP="00126891">
      <w:pPr>
        <w:jc w:val="both"/>
        <w:rPr>
          <w:rFonts w:ascii="Arial" w:hAnsi="Arial" w:cs="Arial"/>
          <w:b/>
          <w:sz w:val="24"/>
          <w:szCs w:val="24"/>
          <w:u w:val="single"/>
        </w:rPr>
      </w:pPr>
    </w:p>
    <w:p w14:paraId="22515C93" w14:textId="77777777" w:rsidR="00126891" w:rsidRPr="005B4867" w:rsidRDefault="00126891" w:rsidP="00126891">
      <w:pPr>
        <w:jc w:val="both"/>
        <w:rPr>
          <w:rFonts w:ascii="Arial" w:hAnsi="Arial" w:cs="Arial"/>
          <w:sz w:val="24"/>
          <w:szCs w:val="24"/>
        </w:rPr>
      </w:pPr>
      <w:r w:rsidRPr="005B4867">
        <w:rPr>
          <w:rFonts w:ascii="Arial" w:hAnsi="Arial" w:cs="Arial"/>
          <w:sz w:val="24"/>
          <w:szCs w:val="24"/>
        </w:rPr>
        <w:t>Bag containing 8 -10 objects, either a mix</w:t>
      </w:r>
      <w:r>
        <w:rPr>
          <w:rFonts w:ascii="Arial" w:hAnsi="Arial" w:cs="Arial"/>
          <w:sz w:val="24"/>
          <w:szCs w:val="24"/>
        </w:rPr>
        <w:t>ture</w:t>
      </w:r>
      <w:r w:rsidRPr="005B4867">
        <w:rPr>
          <w:rFonts w:ascii="Arial" w:hAnsi="Arial" w:cs="Arial"/>
          <w:sz w:val="24"/>
          <w:szCs w:val="24"/>
        </w:rPr>
        <w:t xml:space="preserve"> of objects or a specific category (</w:t>
      </w:r>
      <w:r>
        <w:rPr>
          <w:rFonts w:ascii="Arial" w:hAnsi="Arial" w:cs="Arial"/>
          <w:sz w:val="24"/>
          <w:szCs w:val="24"/>
        </w:rPr>
        <w:t>e.g.</w:t>
      </w:r>
      <w:r w:rsidRPr="005B4867">
        <w:rPr>
          <w:rFonts w:ascii="Arial" w:hAnsi="Arial" w:cs="Arial"/>
          <w:sz w:val="24"/>
          <w:szCs w:val="24"/>
        </w:rPr>
        <w:t xml:space="preserve"> animals, food, clothes). </w:t>
      </w:r>
    </w:p>
    <w:p w14:paraId="26592A8D" w14:textId="77777777" w:rsidR="00126891" w:rsidRPr="005B4867" w:rsidRDefault="00126891" w:rsidP="00126891">
      <w:pPr>
        <w:jc w:val="both"/>
        <w:rPr>
          <w:rFonts w:ascii="Arial" w:hAnsi="Arial" w:cs="Arial"/>
          <w:sz w:val="24"/>
          <w:szCs w:val="24"/>
        </w:rPr>
      </w:pPr>
      <w:r w:rsidRPr="005B4867">
        <w:rPr>
          <w:rFonts w:ascii="Arial" w:hAnsi="Arial" w:cs="Arial"/>
          <w:sz w:val="24"/>
          <w:szCs w:val="24"/>
        </w:rPr>
        <w:t xml:space="preserve">Take out 2 - 4 of the objects, put them in front of the </w:t>
      </w:r>
      <w:r>
        <w:rPr>
          <w:rFonts w:ascii="Arial" w:hAnsi="Arial" w:cs="Arial"/>
          <w:sz w:val="24"/>
          <w:szCs w:val="24"/>
        </w:rPr>
        <w:t>pupil</w:t>
      </w:r>
      <w:r w:rsidRPr="005B4867">
        <w:rPr>
          <w:rFonts w:ascii="Arial" w:hAnsi="Arial" w:cs="Arial"/>
          <w:sz w:val="24"/>
          <w:szCs w:val="24"/>
        </w:rPr>
        <w:t xml:space="preserve"> and ask the </w:t>
      </w:r>
      <w:r>
        <w:rPr>
          <w:rFonts w:ascii="Arial" w:hAnsi="Arial" w:cs="Arial"/>
          <w:sz w:val="24"/>
          <w:szCs w:val="24"/>
        </w:rPr>
        <w:t>pupil</w:t>
      </w:r>
      <w:r w:rsidRPr="005B4867">
        <w:rPr>
          <w:rFonts w:ascii="Arial" w:hAnsi="Arial" w:cs="Arial"/>
          <w:sz w:val="24"/>
          <w:szCs w:val="24"/>
        </w:rPr>
        <w:t xml:space="preserve"> to</w:t>
      </w:r>
      <w:r>
        <w:rPr>
          <w:rFonts w:ascii="Arial" w:hAnsi="Arial" w:cs="Arial"/>
          <w:sz w:val="24"/>
          <w:szCs w:val="24"/>
        </w:rPr>
        <w:t>,</w:t>
      </w:r>
      <w:r w:rsidRPr="005B4867">
        <w:rPr>
          <w:rFonts w:ascii="Arial" w:hAnsi="Arial" w:cs="Arial"/>
          <w:sz w:val="24"/>
          <w:szCs w:val="24"/>
        </w:rPr>
        <w:t xml:space="preserve"> </w:t>
      </w:r>
      <w:r>
        <w:rPr>
          <w:rFonts w:ascii="Arial" w:hAnsi="Arial" w:cs="Arial"/>
          <w:sz w:val="24"/>
          <w:szCs w:val="24"/>
        </w:rPr>
        <w:t>e.g.</w:t>
      </w:r>
      <w:r w:rsidRPr="005B4867">
        <w:rPr>
          <w:rFonts w:ascii="Arial" w:hAnsi="Arial" w:cs="Arial"/>
          <w:sz w:val="24"/>
          <w:szCs w:val="24"/>
        </w:rPr>
        <w:t xml:space="preserve"> </w:t>
      </w:r>
      <w:r w:rsidRPr="009571A7">
        <w:rPr>
          <w:rFonts w:ascii="Arial" w:hAnsi="Arial" w:cs="Arial"/>
          <w:i/>
          <w:iCs/>
          <w:sz w:val="24"/>
          <w:szCs w:val="24"/>
        </w:rPr>
        <w:t xml:space="preserve">'Find the </w:t>
      </w:r>
      <w:r w:rsidRPr="009571A7">
        <w:rPr>
          <w:rFonts w:ascii="Arial" w:hAnsi="Arial" w:cs="Arial"/>
          <w:i/>
          <w:iCs/>
          <w:sz w:val="24"/>
          <w:szCs w:val="24"/>
          <w:u w:val="single"/>
        </w:rPr>
        <w:t>ball</w:t>
      </w:r>
      <w:r>
        <w:rPr>
          <w:rFonts w:ascii="Arial" w:hAnsi="Arial" w:cs="Arial"/>
          <w:i/>
          <w:iCs/>
          <w:sz w:val="24"/>
          <w:szCs w:val="24"/>
          <w:u w:val="single"/>
        </w:rPr>
        <w:t>.</w:t>
      </w:r>
      <w:r w:rsidRPr="009571A7">
        <w:rPr>
          <w:rFonts w:ascii="Arial" w:hAnsi="Arial" w:cs="Arial"/>
          <w:i/>
          <w:iCs/>
          <w:sz w:val="24"/>
          <w:szCs w:val="24"/>
        </w:rPr>
        <w:t>'</w:t>
      </w:r>
      <w:r w:rsidRPr="005B4867">
        <w:rPr>
          <w:rFonts w:ascii="Arial" w:hAnsi="Arial" w:cs="Arial"/>
          <w:sz w:val="24"/>
          <w:szCs w:val="24"/>
        </w:rPr>
        <w:t xml:space="preserve"> etc. </w:t>
      </w:r>
    </w:p>
    <w:p w14:paraId="45C23113" w14:textId="77777777" w:rsidR="00126891" w:rsidRPr="005B4867" w:rsidRDefault="00126891" w:rsidP="00126891">
      <w:pPr>
        <w:jc w:val="both"/>
        <w:rPr>
          <w:rFonts w:ascii="Arial" w:hAnsi="Arial" w:cs="Arial"/>
          <w:sz w:val="24"/>
          <w:szCs w:val="24"/>
        </w:rPr>
      </w:pPr>
    </w:p>
    <w:p w14:paraId="45E1752D" w14:textId="77777777" w:rsidR="00126891" w:rsidRPr="005B4867" w:rsidRDefault="00126891" w:rsidP="00126891">
      <w:pPr>
        <w:jc w:val="both"/>
        <w:rPr>
          <w:rFonts w:ascii="Arial" w:hAnsi="Arial" w:cs="Arial"/>
          <w:b/>
          <w:sz w:val="24"/>
          <w:szCs w:val="24"/>
          <w:u w:val="single"/>
        </w:rPr>
      </w:pPr>
      <w:r w:rsidRPr="005B4867">
        <w:rPr>
          <w:rFonts w:ascii="Arial" w:hAnsi="Arial" w:cs="Arial"/>
          <w:b/>
          <w:sz w:val="24"/>
          <w:szCs w:val="24"/>
          <w:u w:val="single"/>
        </w:rPr>
        <w:t xml:space="preserve">Post Box – Common </w:t>
      </w:r>
      <w:r>
        <w:rPr>
          <w:rFonts w:ascii="Arial" w:hAnsi="Arial" w:cs="Arial"/>
          <w:b/>
          <w:sz w:val="24"/>
          <w:szCs w:val="24"/>
          <w:u w:val="single"/>
        </w:rPr>
        <w:t>O</w:t>
      </w:r>
      <w:r w:rsidRPr="005B4867">
        <w:rPr>
          <w:rFonts w:ascii="Arial" w:hAnsi="Arial" w:cs="Arial"/>
          <w:b/>
          <w:sz w:val="24"/>
          <w:szCs w:val="24"/>
          <w:u w:val="single"/>
        </w:rPr>
        <w:t>bjects</w:t>
      </w:r>
    </w:p>
    <w:p w14:paraId="75591FED" w14:textId="77777777" w:rsidR="00126891" w:rsidRPr="005B4867" w:rsidRDefault="00126891" w:rsidP="00126891">
      <w:pPr>
        <w:jc w:val="both"/>
        <w:rPr>
          <w:rFonts w:ascii="Arial" w:hAnsi="Arial" w:cs="Arial"/>
          <w:b/>
          <w:sz w:val="24"/>
          <w:szCs w:val="24"/>
          <w:u w:val="single"/>
        </w:rPr>
      </w:pPr>
    </w:p>
    <w:p w14:paraId="772ACC78" w14:textId="77777777" w:rsidR="00126891" w:rsidRPr="005B4867" w:rsidRDefault="00126891" w:rsidP="00126891">
      <w:pPr>
        <w:jc w:val="both"/>
        <w:rPr>
          <w:rFonts w:ascii="Arial" w:hAnsi="Arial" w:cs="Arial"/>
          <w:sz w:val="24"/>
          <w:szCs w:val="24"/>
        </w:rPr>
      </w:pPr>
      <w:r w:rsidRPr="005B4867">
        <w:rPr>
          <w:rFonts w:ascii="Arial" w:hAnsi="Arial" w:cs="Arial"/>
          <w:sz w:val="24"/>
          <w:szCs w:val="24"/>
        </w:rPr>
        <w:t xml:space="preserve">Collection of objects or photo/picture cards. </w:t>
      </w:r>
    </w:p>
    <w:p w14:paraId="3FF2FDB9" w14:textId="77777777" w:rsidR="00126891" w:rsidRPr="005B4867" w:rsidRDefault="00126891" w:rsidP="00126891">
      <w:pPr>
        <w:jc w:val="both"/>
        <w:rPr>
          <w:rFonts w:ascii="Arial" w:hAnsi="Arial" w:cs="Arial"/>
          <w:sz w:val="24"/>
          <w:szCs w:val="24"/>
        </w:rPr>
      </w:pPr>
    </w:p>
    <w:p w14:paraId="67FC6BDC" w14:textId="77777777" w:rsidR="00126891" w:rsidRPr="005B4867" w:rsidRDefault="00126891" w:rsidP="00126891">
      <w:pPr>
        <w:jc w:val="both"/>
        <w:rPr>
          <w:rFonts w:ascii="Arial" w:hAnsi="Arial" w:cs="Arial"/>
          <w:sz w:val="24"/>
          <w:szCs w:val="24"/>
        </w:rPr>
      </w:pPr>
      <w:r w:rsidRPr="005B4867">
        <w:rPr>
          <w:rFonts w:ascii="Arial" w:hAnsi="Arial" w:cs="Arial"/>
          <w:sz w:val="24"/>
          <w:szCs w:val="24"/>
          <w:u w:val="single"/>
        </w:rPr>
        <w:t xml:space="preserve">Comprehension: </w:t>
      </w:r>
      <w:r w:rsidRPr="005B4867">
        <w:rPr>
          <w:rFonts w:ascii="Arial" w:hAnsi="Arial" w:cs="Arial"/>
          <w:sz w:val="24"/>
          <w:szCs w:val="24"/>
        </w:rPr>
        <w:t xml:space="preserve">Place 2 -4 objects or pictures in front of </w:t>
      </w:r>
      <w:r>
        <w:rPr>
          <w:rFonts w:ascii="Arial" w:hAnsi="Arial" w:cs="Arial"/>
          <w:sz w:val="24"/>
          <w:szCs w:val="24"/>
        </w:rPr>
        <w:t>pupil. G</w:t>
      </w:r>
      <w:r w:rsidRPr="005B4867">
        <w:rPr>
          <w:rFonts w:ascii="Arial" w:hAnsi="Arial" w:cs="Arial"/>
          <w:sz w:val="24"/>
          <w:szCs w:val="24"/>
        </w:rPr>
        <w:t xml:space="preserve">ive the </w:t>
      </w:r>
      <w:r>
        <w:rPr>
          <w:rFonts w:ascii="Arial" w:hAnsi="Arial" w:cs="Arial"/>
          <w:sz w:val="24"/>
          <w:szCs w:val="24"/>
        </w:rPr>
        <w:t>pupil</w:t>
      </w:r>
      <w:r w:rsidRPr="005B4867">
        <w:rPr>
          <w:rFonts w:ascii="Arial" w:hAnsi="Arial" w:cs="Arial"/>
          <w:sz w:val="24"/>
          <w:szCs w:val="24"/>
        </w:rPr>
        <w:t xml:space="preserve"> the instruction</w:t>
      </w:r>
      <w:r>
        <w:rPr>
          <w:rFonts w:ascii="Arial" w:hAnsi="Arial" w:cs="Arial"/>
          <w:sz w:val="24"/>
          <w:szCs w:val="24"/>
        </w:rPr>
        <w:t>,</w:t>
      </w:r>
      <w:r w:rsidRPr="005B4867">
        <w:rPr>
          <w:rFonts w:ascii="Arial" w:hAnsi="Arial" w:cs="Arial"/>
          <w:sz w:val="24"/>
          <w:szCs w:val="24"/>
        </w:rPr>
        <w:t xml:space="preserve"> </w:t>
      </w:r>
      <w:r>
        <w:rPr>
          <w:rFonts w:ascii="Arial" w:hAnsi="Arial" w:cs="Arial"/>
          <w:sz w:val="24"/>
          <w:szCs w:val="24"/>
        </w:rPr>
        <w:t>e.g.</w:t>
      </w:r>
      <w:r w:rsidRPr="005B4867">
        <w:rPr>
          <w:rFonts w:ascii="Arial" w:hAnsi="Arial" w:cs="Arial"/>
          <w:sz w:val="24"/>
          <w:szCs w:val="24"/>
        </w:rPr>
        <w:t xml:space="preserve"> </w:t>
      </w:r>
      <w:r w:rsidRPr="009571A7">
        <w:rPr>
          <w:rFonts w:ascii="Arial" w:hAnsi="Arial" w:cs="Arial"/>
          <w:i/>
          <w:iCs/>
          <w:sz w:val="24"/>
          <w:szCs w:val="24"/>
        </w:rPr>
        <w:t xml:space="preserve">'Find the </w:t>
      </w:r>
      <w:r w:rsidRPr="009571A7">
        <w:rPr>
          <w:rFonts w:ascii="Arial" w:hAnsi="Arial" w:cs="Arial"/>
          <w:i/>
          <w:iCs/>
          <w:sz w:val="24"/>
          <w:szCs w:val="24"/>
          <w:u w:val="single"/>
        </w:rPr>
        <w:t>dog,</w:t>
      </w:r>
      <w:r w:rsidRPr="009571A7">
        <w:rPr>
          <w:rFonts w:ascii="Arial" w:hAnsi="Arial" w:cs="Arial"/>
          <w:i/>
          <w:iCs/>
          <w:sz w:val="24"/>
          <w:szCs w:val="24"/>
        </w:rPr>
        <w:t>'</w:t>
      </w:r>
      <w:r w:rsidRPr="005B4867">
        <w:rPr>
          <w:rFonts w:ascii="Arial" w:hAnsi="Arial" w:cs="Arial"/>
          <w:sz w:val="24"/>
          <w:szCs w:val="24"/>
        </w:rPr>
        <w:t xml:space="preserve"> etc. and then</w:t>
      </w:r>
      <w:r>
        <w:rPr>
          <w:rFonts w:ascii="Arial" w:hAnsi="Arial" w:cs="Arial"/>
          <w:sz w:val="24"/>
          <w:szCs w:val="24"/>
        </w:rPr>
        <w:t xml:space="preserve"> the</w:t>
      </w:r>
      <w:r w:rsidRPr="005B4867">
        <w:rPr>
          <w:rFonts w:ascii="Arial" w:hAnsi="Arial" w:cs="Arial"/>
          <w:sz w:val="24"/>
          <w:szCs w:val="24"/>
        </w:rPr>
        <w:t xml:space="preserve"> </w:t>
      </w:r>
      <w:r>
        <w:rPr>
          <w:rFonts w:ascii="Arial" w:hAnsi="Arial" w:cs="Arial"/>
          <w:sz w:val="24"/>
          <w:szCs w:val="24"/>
        </w:rPr>
        <w:t>pupil</w:t>
      </w:r>
      <w:r w:rsidRPr="005B4867">
        <w:rPr>
          <w:rFonts w:ascii="Arial" w:hAnsi="Arial" w:cs="Arial"/>
          <w:sz w:val="24"/>
          <w:szCs w:val="24"/>
        </w:rPr>
        <w:t xml:space="preserve"> can post </w:t>
      </w:r>
      <w:r>
        <w:rPr>
          <w:rFonts w:ascii="Arial" w:hAnsi="Arial" w:cs="Arial"/>
          <w:sz w:val="24"/>
          <w:szCs w:val="24"/>
        </w:rPr>
        <w:t xml:space="preserve">the picture </w:t>
      </w:r>
      <w:r w:rsidRPr="005B4867">
        <w:rPr>
          <w:rFonts w:ascii="Arial" w:hAnsi="Arial" w:cs="Arial"/>
          <w:sz w:val="24"/>
          <w:szCs w:val="24"/>
        </w:rPr>
        <w:t xml:space="preserve">in the box. </w:t>
      </w:r>
    </w:p>
    <w:p w14:paraId="59C2C5F7" w14:textId="77777777" w:rsidR="00126891" w:rsidRDefault="00126891" w:rsidP="00126891">
      <w:pPr>
        <w:jc w:val="both"/>
        <w:rPr>
          <w:rFonts w:ascii="Arial" w:hAnsi="Arial" w:cs="Arial"/>
          <w:b/>
          <w:sz w:val="24"/>
          <w:szCs w:val="24"/>
          <w:u w:val="single"/>
        </w:rPr>
      </w:pPr>
    </w:p>
    <w:p w14:paraId="24855C0A" w14:textId="77777777" w:rsidR="00126891" w:rsidRPr="005B4867" w:rsidRDefault="00126891" w:rsidP="00126891">
      <w:pPr>
        <w:jc w:val="both"/>
        <w:rPr>
          <w:rFonts w:ascii="Arial" w:hAnsi="Arial" w:cs="Arial"/>
          <w:b/>
          <w:sz w:val="24"/>
          <w:szCs w:val="24"/>
          <w:u w:val="single"/>
        </w:rPr>
      </w:pPr>
      <w:r w:rsidRPr="005B4867">
        <w:rPr>
          <w:rFonts w:ascii="Arial" w:hAnsi="Arial" w:cs="Arial"/>
          <w:b/>
          <w:sz w:val="24"/>
          <w:szCs w:val="24"/>
          <w:u w:val="single"/>
        </w:rPr>
        <w:t>Shopping Activity - Food</w:t>
      </w:r>
    </w:p>
    <w:p w14:paraId="2B28B0CB" w14:textId="77777777" w:rsidR="00126891" w:rsidRPr="005B4867" w:rsidRDefault="00126891" w:rsidP="00126891">
      <w:pPr>
        <w:jc w:val="both"/>
        <w:rPr>
          <w:rFonts w:ascii="Arial" w:hAnsi="Arial" w:cs="Arial"/>
          <w:sz w:val="24"/>
          <w:szCs w:val="24"/>
        </w:rPr>
      </w:pPr>
      <w:r w:rsidRPr="005B4867">
        <w:rPr>
          <w:rFonts w:ascii="Arial" w:hAnsi="Arial" w:cs="Arial"/>
          <w:sz w:val="24"/>
          <w:szCs w:val="24"/>
        </w:rPr>
        <w:t xml:space="preserve">Use same equipment as in </w:t>
      </w:r>
      <w:r>
        <w:rPr>
          <w:rFonts w:ascii="Arial" w:hAnsi="Arial" w:cs="Arial"/>
          <w:sz w:val="24"/>
          <w:szCs w:val="24"/>
        </w:rPr>
        <w:t xml:space="preserve">the </w:t>
      </w:r>
      <w:r w:rsidRPr="005B4867">
        <w:rPr>
          <w:rFonts w:ascii="Arial" w:hAnsi="Arial" w:cs="Arial"/>
          <w:sz w:val="24"/>
          <w:szCs w:val="24"/>
        </w:rPr>
        <w:t xml:space="preserve">feely bag. Set up a 'shop' with 3 -4 items out at a time. Give the </w:t>
      </w:r>
      <w:r>
        <w:rPr>
          <w:rFonts w:ascii="Arial" w:hAnsi="Arial" w:cs="Arial"/>
          <w:sz w:val="24"/>
          <w:szCs w:val="24"/>
        </w:rPr>
        <w:t>pupil</w:t>
      </w:r>
      <w:r w:rsidRPr="005B4867">
        <w:rPr>
          <w:rFonts w:ascii="Arial" w:hAnsi="Arial" w:cs="Arial"/>
          <w:sz w:val="24"/>
          <w:szCs w:val="24"/>
        </w:rPr>
        <w:t xml:space="preserve"> a basket/bag and ask them to go and </w:t>
      </w:r>
      <w:r>
        <w:rPr>
          <w:rFonts w:ascii="Arial" w:hAnsi="Arial" w:cs="Arial"/>
          <w:sz w:val="24"/>
          <w:szCs w:val="24"/>
        </w:rPr>
        <w:t>'</w:t>
      </w:r>
      <w:r w:rsidRPr="005B4867">
        <w:rPr>
          <w:rFonts w:ascii="Arial" w:hAnsi="Arial" w:cs="Arial"/>
          <w:sz w:val="24"/>
          <w:szCs w:val="24"/>
        </w:rPr>
        <w:t>buy</w:t>
      </w:r>
      <w:r>
        <w:rPr>
          <w:rFonts w:ascii="Arial" w:hAnsi="Arial" w:cs="Arial"/>
          <w:sz w:val="24"/>
          <w:szCs w:val="24"/>
        </w:rPr>
        <w:t>'</w:t>
      </w:r>
      <w:r w:rsidRPr="005B4867">
        <w:rPr>
          <w:rFonts w:ascii="Arial" w:hAnsi="Arial" w:cs="Arial"/>
          <w:sz w:val="24"/>
          <w:szCs w:val="24"/>
        </w:rPr>
        <w:t xml:space="preserve"> an item</w:t>
      </w:r>
      <w:r>
        <w:rPr>
          <w:rFonts w:ascii="Arial" w:hAnsi="Arial" w:cs="Arial"/>
          <w:sz w:val="24"/>
          <w:szCs w:val="24"/>
        </w:rPr>
        <w:t>, e.g.</w:t>
      </w:r>
      <w:r w:rsidRPr="005B4867">
        <w:rPr>
          <w:rFonts w:ascii="Arial" w:hAnsi="Arial" w:cs="Arial"/>
          <w:sz w:val="24"/>
          <w:szCs w:val="24"/>
        </w:rPr>
        <w:t xml:space="preserve"> ‘</w:t>
      </w:r>
      <w:r w:rsidRPr="00456F37">
        <w:rPr>
          <w:rFonts w:ascii="Arial" w:hAnsi="Arial" w:cs="Arial"/>
          <w:i/>
          <w:iCs/>
          <w:sz w:val="24"/>
          <w:szCs w:val="24"/>
        </w:rPr>
        <w:t xml:space="preserve">Get me a </w:t>
      </w:r>
      <w:r w:rsidRPr="00456F37">
        <w:rPr>
          <w:rFonts w:ascii="Arial" w:hAnsi="Arial" w:cs="Arial"/>
          <w:i/>
          <w:iCs/>
          <w:sz w:val="24"/>
          <w:szCs w:val="24"/>
          <w:u w:val="single"/>
        </w:rPr>
        <w:t>banana</w:t>
      </w:r>
      <w:r w:rsidRPr="00456F37">
        <w:rPr>
          <w:rFonts w:ascii="Arial" w:hAnsi="Arial" w:cs="Arial"/>
          <w:i/>
          <w:iCs/>
          <w:sz w:val="24"/>
          <w:szCs w:val="24"/>
        </w:rPr>
        <w:t>’</w:t>
      </w:r>
      <w:r w:rsidRPr="005B4867">
        <w:rPr>
          <w:rFonts w:ascii="Arial" w:hAnsi="Arial" w:cs="Arial"/>
          <w:sz w:val="24"/>
          <w:szCs w:val="24"/>
        </w:rPr>
        <w:t>.</w:t>
      </w:r>
    </w:p>
    <w:p w14:paraId="53132852" w14:textId="77777777" w:rsidR="00126891" w:rsidRPr="005B4867" w:rsidRDefault="00126891" w:rsidP="00126891">
      <w:pPr>
        <w:jc w:val="both"/>
        <w:rPr>
          <w:rFonts w:ascii="Arial" w:hAnsi="Arial" w:cs="Arial"/>
          <w:b/>
          <w:sz w:val="24"/>
          <w:szCs w:val="24"/>
          <w:u w:val="single"/>
        </w:rPr>
      </w:pPr>
    </w:p>
    <w:p w14:paraId="20FEC40F" w14:textId="77777777" w:rsidR="00126891" w:rsidRPr="005B4867" w:rsidRDefault="00126891" w:rsidP="00126891">
      <w:pPr>
        <w:jc w:val="both"/>
        <w:rPr>
          <w:rFonts w:ascii="Arial" w:hAnsi="Arial" w:cs="Arial"/>
          <w:b/>
          <w:sz w:val="24"/>
          <w:szCs w:val="24"/>
          <w:u w:val="single"/>
        </w:rPr>
      </w:pPr>
      <w:r w:rsidRPr="005B4867">
        <w:rPr>
          <w:rFonts w:ascii="Arial" w:hAnsi="Arial" w:cs="Arial"/>
          <w:b/>
          <w:sz w:val="24"/>
          <w:szCs w:val="24"/>
          <w:u w:val="single"/>
        </w:rPr>
        <w:t>Beanbag Game – Body Parts</w:t>
      </w:r>
    </w:p>
    <w:p w14:paraId="68B426FF" w14:textId="77777777" w:rsidR="00126891" w:rsidRPr="005B4867" w:rsidRDefault="00126891" w:rsidP="00126891">
      <w:pPr>
        <w:jc w:val="both"/>
        <w:rPr>
          <w:rFonts w:ascii="Arial" w:hAnsi="Arial" w:cs="Arial"/>
          <w:sz w:val="24"/>
          <w:szCs w:val="24"/>
        </w:rPr>
      </w:pPr>
      <w:r w:rsidRPr="005B4867">
        <w:rPr>
          <w:rFonts w:ascii="Arial" w:hAnsi="Arial" w:cs="Arial"/>
          <w:sz w:val="24"/>
          <w:szCs w:val="24"/>
          <w:u w:val="single"/>
        </w:rPr>
        <w:t>Comprehension:</w:t>
      </w:r>
      <w:r w:rsidRPr="005B4867">
        <w:rPr>
          <w:rFonts w:ascii="Arial" w:hAnsi="Arial" w:cs="Arial"/>
          <w:sz w:val="24"/>
          <w:szCs w:val="24"/>
        </w:rPr>
        <w:t xml:space="preserve"> </w:t>
      </w:r>
      <w:r>
        <w:rPr>
          <w:rFonts w:ascii="Arial" w:hAnsi="Arial" w:cs="Arial"/>
          <w:sz w:val="24"/>
          <w:szCs w:val="24"/>
        </w:rPr>
        <w:t>G</w:t>
      </w:r>
      <w:r w:rsidRPr="005B4867">
        <w:rPr>
          <w:rFonts w:ascii="Arial" w:hAnsi="Arial" w:cs="Arial"/>
          <w:sz w:val="24"/>
          <w:szCs w:val="24"/>
        </w:rPr>
        <w:t xml:space="preserve">ive </w:t>
      </w:r>
      <w:r>
        <w:rPr>
          <w:rFonts w:ascii="Arial" w:hAnsi="Arial" w:cs="Arial"/>
          <w:sz w:val="24"/>
          <w:szCs w:val="24"/>
        </w:rPr>
        <w:t>the</w:t>
      </w:r>
      <w:r w:rsidRPr="005B4867">
        <w:rPr>
          <w:rFonts w:ascii="Arial" w:hAnsi="Arial" w:cs="Arial"/>
          <w:sz w:val="24"/>
          <w:szCs w:val="24"/>
        </w:rPr>
        <w:t xml:space="preserve"> </w:t>
      </w:r>
      <w:r>
        <w:rPr>
          <w:rFonts w:ascii="Arial" w:hAnsi="Arial" w:cs="Arial"/>
          <w:sz w:val="24"/>
          <w:szCs w:val="24"/>
        </w:rPr>
        <w:t>pupil</w:t>
      </w:r>
      <w:r w:rsidRPr="005B4867">
        <w:rPr>
          <w:rFonts w:ascii="Arial" w:hAnsi="Arial" w:cs="Arial"/>
          <w:sz w:val="24"/>
          <w:szCs w:val="24"/>
        </w:rPr>
        <w:t xml:space="preserve"> a beanbag. To practi</w:t>
      </w:r>
      <w:r>
        <w:rPr>
          <w:rFonts w:ascii="Arial" w:hAnsi="Arial" w:cs="Arial"/>
          <w:sz w:val="24"/>
          <w:szCs w:val="24"/>
        </w:rPr>
        <w:t>s</w:t>
      </w:r>
      <w:r w:rsidRPr="005B4867">
        <w:rPr>
          <w:rFonts w:ascii="Arial" w:hAnsi="Arial" w:cs="Arial"/>
          <w:sz w:val="24"/>
          <w:szCs w:val="24"/>
        </w:rPr>
        <w:t xml:space="preserve">e learning </w:t>
      </w:r>
      <w:r w:rsidRPr="005B4867">
        <w:rPr>
          <w:rFonts w:ascii="Arial" w:hAnsi="Arial" w:cs="Arial"/>
          <w:b/>
          <w:sz w:val="24"/>
          <w:szCs w:val="24"/>
        </w:rPr>
        <w:t>body parts,</w:t>
      </w:r>
      <w:r w:rsidRPr="005B4867">
        <w:rPr>
          <w:rFonts w:ascii="Arial" w:hAnsi="Arial" w:cs="Arial"/>
          <w:sz w:val="24"/>
          <w:szCs w:val="24"/>
        </w:rPr>
        <w:t xml:space="preserve"> ask the </w:t>
      </w:r>
      <w:r>
        <w:rPr>
          <w:rFonts w:ascii="Arial" w:hAnsi="Arial" w:cs="Arial"/>
          <w:sz w:val="24"/>
          <w:szCs w:val="24"/>
        </w:rPr>
        <w:t>pupil</w:t>
      </w:r>
      <w:r w:rsidRPr="005B4867">
        <w:rPr>
          <w:rFonts w:ascii="Arial" w:hAnsi="Arial" w:cs="Arial"/>
          <w:sz w:val="24"/>
          <w:szCs w:val="24"/>
        </w:rPr>
        <w:t xml:space="preserve"> to place the bean bag for example, </w:t>
      </w:r>
      <w:r w:rsidRPr="00456F37">
        <w:rPr>
          <w:rFonts w:ascii="Arial" w:hAnsi="Arial" w:cs="Arial"/>
          <w:i/>
          <w:iCs/>
          <w:sz w:val="24"/>
          <w:szCs w:val="24"/>
        </w:rPr>
        <w:t>'On your head'</w:t>
      </w:r>
      <w:r w:rsidRPr="005B4867">
        <w:rPr>
          <w:rFonts w:ascii="Arial" w:hAnsi="Arial" w:cs="Arial"/>
          <w:sz w:val="24"/>
          <w:szCs w:val="24"/>
        </w:rPr>
        <w:t xml:space="preserve">, </w:t>
      </w:r>
      <w:r w:rsidRPr="00456F37">
        <w:rPr>
          <w:rFonts w:ascii="Arial" w:hAnsi="Arial" w:cs="Arial"/>
          <w:i/>
          <w:iCs/>
          <w:sz w:val="24"/>
          <w:szCs w:val="24"/>
        </w:rPr>
        <w:t>'On your foot'</w:t>
      </w:r>
      <w:r w:rsidRPr="005B4867">
        <w:rPr>
          <w:rFonts w:ascii="Arial" w:hAnsi="Arial" w:cs="Arial"/>
          <w:sz w:val="24"/>
          <w:szCs w:val="24"/>
        </w:rPr>
        <w:t xml:space="preserve"> etc. </w:t>
      </w:r>
    </w:p>
    <w:p w14:paraId="624903A3" w14:textId="77777777" w:rsidR="00126891" w:rsidRPr="005B4867" w:rsidRDefault="00126891" w:rsidP="00126891">
      <w:pPr>
        <w:jc w:val="both"/>
        <w:rPr>
          <w:rFonts w:ascii="Arial" w:hAnsi="Arial" w:cs="Arial"/>
          <w:b/>
          <w:sz w:val="24"/>
          <w:szCs w:val="24"/>
          <w:u w:val="single"/>
        </w:rPr>
      </w:pPr>
    </w:p>
    <w:p w14:paraId="261D7FD9" w14:textId="77777777" w:rsidR="00126891" w:rsidRPr="005B4867" w:rsidRDefault="00126891" w:rsidP="00126891">
      <w:pPr>
        <w:jc w:val="both"/>
        <w:rPr>
          <w:rFonts w:ascii="Arial" w:hAnsi="Arial" w:cs="Arial"/>
          <w:b/>
          <w:sz w:val="24"/>
          <w:szCs w:val="24"/>
          <w:u w:val="single"/>
        </w:rPr>
      </w:pPr>
      <w:r w:rsidRPr="005B4867">
        <w:rPr>
          <w:rFonts w:ascii="Arial" w:hAnsi="Arial" w:cs="Arial"/>
          <w:b/>
          <w:sz w:val="24"/>
          <w:szCs w:val="24"/>
          <w:u w:val="single"/>
        </w:rPr>
        <w:t>Spotty Dots/Stickers – Body Parts/Clothes</w:t>
      </w:r>
    </w:p>
    <w:p w14:paraId="54BE766E" w14:textId="77777777" w:rsidR="00126891" w:rsidRPr="005B4867" w:rsidRDefault="00126891" w:rsidP="00126891">
      <w:pPr>
        <w:jc w:val="both"/>
        <w:rPr>
          <w:rFonts w:ascii="Arial" w:hAnsi="Arial" w:cs="Arial"/>
          <w:sz w:val="24"/>
          <w:szCs w:val="24"/>
        </w:rPr>
      </w:pPr>
      <w:r w:rsidRPr="005B4867">
        <w:rPr>
          <w:rFonts w:ascii="Arial" w:hAnsi="Arial" w:cs="Arial"/>
          <w:sz w:val="24"/>
          <w:szCs w:val="24"/>
          <w:u w:val="single"/>
        </w:rPr>
        <w:t>Comprehension:</w:t>
      </w:r>
      <w:r w:rsidRPr="005B4867">
        <w:rPr>
          <w:rFonts w:ascii="Arial" w:hAnsi="Arial" w:cs="Arial"/>
          <w:sz w:val="24"/>
          <w:szCs w:val="24"/>
        </w:rPr>
        <w:t xml:space="preserve"> Using a doll/teddy and stickers</w:t>
      </w:r>
      <w:r>
        <w:rPr>
          <w:rFonts w:ascii="Arial" w:hAnsi="Arial" w:cs="Arial"/>
          <w:sz w:val="24"/>
          <w:szCs w:val="24"/>
        </w:rPr>
        <w:t>,</w:t>
      </w:r>
      <w:r w:rsidRPr="005B4867">
        <w:rPr>
          <w:rFonts w:ascii="Arial" w:hAnsi="Arial" w:cs="Arial"/>
          <w:sz w:val="24"/>
          <w:szCs w:val="24"/>
        </w:rPr>
        <w:t xml:space="preserve"> ask the </w:t>
      </w:r>
      <w:r>
        <w:rPr>
          <w:rFonts w:ascii="Arial" w:hAnsi="Arial" w:cs="Arial"/>
          <w:sz w:val="24"/>
          <w:szCs w:val="24"/>
        </w:rPr>
        <w:t>pupil</w:t>
      </w:r>
      <w:r w:rsidRPr="005B4867">
        <w:rPr>
          <w:rFonts w:ascii="Arial" w:hAnsi="Arial" w:cs="Arial"/>
          <w:sz w:val="24"/>
          <w:szCs w:val="24"/>
        </w:rPr>
        <w:t xml:space="preserve"> to put the stickers on different body parts for example, </w:t>
      </w:r>
      <w:r w:rsidRPr="00456F37">
        <w:rPr>
          <w:rFonts w:ascii="Arial" w:hAnsi="Arial" w:cs="Arial"/>
          <w:i/>
          <w:iCs/>
          <w:sz w:val="24"/>
          <w:szCs w:val="24"/>
        </w:rPr>
        <w:t>'On dolly's tummy'</w:t>
      </w:r>
      <w:r w:rsidRPr="005B4867">
        <w:rPr>
          <w:rFonts w:ascii="Arial" w:hAnsi="Arial" w:cs="Arial"/>
          <w:sz w:val="24"/>
          <w:szCs w:val="24"/>
        </w:rPr>
        <w:t xml:space="preserve"> etc.</w:t>
      </w:r>
    </w:p>
    <w:p w14:paraId="29D2488F" w14:textId="77777777" w:rsidR="00126891" w:rsidRPr="005B4867" w:rsidRDefault="00126891" w:rsidP="00126891">
      <w:pPr>
        <w:jc w:val="both"/>
        <w:rPr>
          <w:rFonts w:ascii="Arial" w:hAnsi="Arial" w:cs="Arial"/>
          <w:b/>
          <w:sz w:val="24"/>
          <w:szCs w:val="24"/>
          <w:u w:val="single"/>
        </w:rPr>
      </w:pPr>
    </w:p>
    <w:p w14:paraId="03364D53" w14:textId="77777777" w:rsidR="00126891" w:rsidRPr="005B4867" w:rsidRDefault="00126891" w:rsidP="00126891">
      <w:pPr>
        <w:jc w:val="both"/>
        <w:rPr>
          <w:rFonts w:ascii="Arial" w:hAnsi="Arial" w:cs="Arial"/>
          <w:b/>
          <w:sz w:val="24"/>
          <w:szCs w:val="24"/>
          <w:u w:val="single"/>
        </w:rPr>
      </w:pPr>
      <w:r w:rsidRPr="005B4867">
        <w:rPr>
          <w:rFonts w:ascii="Arial" w:hAnsi="Arial" w:cs="Arial"/>
          <w:b/>
          <w:sz w:val="24"/>
          <w:szCs w:val="24"/>
          <w:u w:val="single"/>
        </w:rPr>
        <w:t>Simple Actions</w:t>
      </w:r>
    </w:p>
    <w:p w14:paraId="5541258B" w14:textId="77777777" w:rsidR="00126891" w:rsidRPr="005B4867" w:rsidRDefault="00126891" w:rsidP="00126891">
      <w:pPr>
        <w:jc w:val="both"/>
        <w:rPr>
          <w:rFonts w:ascii="Arial" w:hAnsi="Arial" w:cs="Arial"/>
          <w:sz w:val="24"/>
          <w:szCs w:val="24"/>
        </w:rPr>
      </w:pPr>
      <w:r w:rsidRPr="005B4867">
        <w:rPr>
          <w:rFonts w:ascii="Arial" w:hAnsi="Arial" w:cs="Arial"/>
          <w:sz w:val="24"/>
          <w:szCs w:val="24"/>
          <w:u w:val="single"/>
        </w:rPr>
        <w:t xml:space="preserve">Comprehension: </w:t>
      </w:r>
      <w:r w:rsidRPr="005B4867">
        <w:rPr>
          <w:rFonts w:ascii="Arial" w:hAnsi="Arial" w:cs="Arial"/>
          <w:sz w:val="24"/>
          <w:szCs w:val="24"/>
        </w:rPr>
        <w:t>Using a teddy/doll</w:t>
      </w:r>
      <w:r>
        <w:rPr>
          <w:rFonts w:ascii="Arial" w:hAnsi="Arial" w:cs="Arial"/>
          <w:sz w:val="24"/>
          <w:szCs w:val="24"/>
        </w:rPr>
        <w:t>,</w:t>
      </w:r>
      <w:r w:rsidRPr="005B4867">
        <w:rPr>
          <w:rFonts w:ascii="Arial" w:hAnsi="Arial" w:cs="Arial"/>
          <w:sz w:val="24"/>
          <w:szCs w:val="24"/>
        </w:rPr>
        <w:t xml:space="preserve"> ask the </w:t>
      </w:r>
      <w:r>
        <w:rPr>
          <w:rFonts w:ascii="Arial" w:hAnsi="Arial" w:cs="Arial"/>
          <w:sz w:val="24"/>
          <w:szCs w:val="24"/>
        </w:rPr>
        <w:t>pupil</w:t>
      </w:r>
      <w:r w:rsidRPr="005B4867">
        <w:rPr>
          <w:rFonts w:ascii="Arial" w:hAnsi="Arial" w:cs="Arial"/>
          <w:sz w:val="24"/>
          <w:szCs w:val="24"/>
        </w:rPr>
        <w:t xml:space="preserve"> to get the teddy to do different thing</w:t>
      </w:r>
      <w:r>
        <w:rPr>
          <w:rFonts w:ascii="Arial" w:hAnsi="Arial" w:cs="Arial"/>
          <w:sz w:val="24"/>
          <w:szCs w:val="24"/>
        </w:rPr>
        <w:t>s</w:t>
      </w:r>
      <w:r w:rsidRPr="005B4867">
        <w:rPr>
          <w:rFonts w:ascii="Arial" w:hAnsi="Arial" w:cs="Arial"/>
          <w:sz w:val="24"/>
          <w:szCs w:val="24"/>
        </w:rPr>
        <w:t xml:space="preserve">, for example, </w:t>
      </w:r>
      <w:r w:rsidRPr="00456F37">
        <w:rPr>
          <w:rFonts w:ascii="Arial" w:hAnsi="Arial" w:cs="Arial"/>
          <w:i/>
          <w:iCs/>
          <w:sz w:val="24"/>
          <w:szCs w:val="24"/>
        </w:rPr>
        <w:t>'Make teddy jump'</w:t>
      </w:r>
      <w:r w:rsidRPr="005B4867">
        <w:rPr>
          <w:rFonts w:ascii="Arial" w:hAnsi="Arial" w:cs="Arial"/>
          <w:sz w:val="24"/>
          <w:szCs w:val="24"/>
        </w:rPr>
        <w:t xml:space="preserve">, </w:t>
      </w:r>
      <w:r w:rsidRPr="00456F37">
        <w:rPr>
          <w:rFonts w:ascii="Arial" w:hAnsi="Arial" w:cs="Arial"/>
          <w:i/>
          <w:iCs/>
          <w:sz w:val="24"/>
          <w:szCs w:val="24"/>
        </w:rPr>
        <w:t>'Make teddy sleep'</w:t>
      </w:r>
      <w:r w:rsidRPr="005B4867">
        <w:rPr>
          <w:rFonts w:ascii="Arial" w:hAnsi="Arial" w:cs="Arial"/>
          <w:sz w:val="24"/>
          <w:szCs w:val="24"/>
        </w:rPr>
        <w:t xml:space="preserve"> etc. </w:t>
      </w:r>
      <w:r>
        <w:rPr>
          <w:rFonts w:ascii="Arial" w:hAnsi="Arial" w:cs="Arial"/>
          <w:sz w:val="24"/>
          <w:szCs w:val="24"/>
        </w:rPr>
        <w:t>The adult can</w:t>
      </w:r>
      <w:r w:rsidRPr="005B4867">
        <w:rPr>
          <w:rFonts w:ascii="Arial" w:hAnsi="Arial" w:cs="Arial"/>
          <w:sz w:val="24"/>
          <w:szCs w:val="24"/>
        </w:rPr>
        <w:t xml:space="preserve"> also encourage the </w:t>
      </w:r>
      <w:r>
        <w:rPr>
          <w:rFonts w:ascii="Arial" w:hAnsi="Arial" w:cs="Arial"/>
          <w:sz w:val="24"/>
          <w:szCs w:val="24"/>
        </w:rPr>
        <w:t>pupil</w:t>
      </w:r>
      <w:r w:rsidRPr="005B4867">
        <w:rPr>
          <w:rFonts w:ascii="Arial" w:hAnsi="Arial" w:cs="Arial"/>
          <w:sz w:val="24"/>
          <w:szCs w:val="24"/>
        </w:rPr>
        <w:t xml:space="preserve"> to do different actions to make it more fun and active. </w:t>
      </w:r>
    </w:p>
    <w:p w14:paraId="3F4A2EC6" w14:textId="77777777" w:rsidR="00126891" w:rsidRPr="005B4867" w:rsidRDefault="00126891" w:rsidP="00126891">
      <w:pPr>
        <w:jc w:val="both"/>
        <w:rPr>
          <w:rFonts w:ascii="Arial" w:hAnsi="Arial" w:cs="Arial"/>
          <w:b/>
          <w:sz w:val="24"/>
          <w:szCs w:val="24"/>
          <w:u w:val="single"/>
        </w:rPr>
      </w:pPr>
    </w:p>
    <w:p w14:paraId="1BF13447" w14:textId="77777777" w:rsidR="00126891" w:rsidRPr="005B4867" w:rsidRDefault="00126891" w:rsidP="00126891">
      <w:pPr>
        <w:jc w:val="both"/>
        <w:rPr>
          <w:rFonts w:ascii="Arial" w:hAnsi="Arial" w:cs="Arial"/>
          <w:b/>
          <w:sz w:val="24"/>
          <w:szCs w:val="24"/>
          <w:u w:val="single"/>
        </w:rPr>
      </w:pPr>
      <w:r w:rsidRPr="005B4867">
        <w:rPr>
          <w:rFonts w:ascii="Arial" w:hAnsi="Arial" w:cs="Arial"/>
          <w:b/>
          <w:sz w:val="24"/>
          <w:szCs w:val="24"/>
          <w:u w:val="single"/>
        </w:rPr>
        <w:t>Animals – Farm/Zoo Set</w:t>
      </w:r>
    </w:p>
    <w:p w14:paraId="0F6F532D" w14:textId="77777777" w:rsidR="00126891" w:rsidRPr="005B4867" w:rsidRDefault="00126891" w:rsidP="00126891">
      <w:pPr>
        <w:jc w:val="both"/>
        <w:rPr>
          <w:rFonts w:ascii="Arial" w:hAnsi="Arial" w:cs="Arial"/>
          <w:sz w:val="24"/>
          <w:szCs w:val="24"/>
        </w:rPr>
      </w:pPr>
      <w:r w:rsidRPr="005B4867">
        <w:rPr>
          <w:rFonts w:ascii="Arial" w:hAnsi="Arial" w:cs="Arial"/>
          <w:sz w:val="24"/>
          <w:szCs w:val="24"/>
        </w:rPr>
        <w:t xml:space="preserve">While playing with the farm/zoo set, build on </w:t>
      </w:r>
      <w:r w:rsidRPr="005B4867">
        <w:rPr>
          <w:rFonts w:ascii="Arial" w:hAnsi="Arial" w:cs="Arial"/>
          <w:sz w:val="24"/>
          <w:szCs w:val="24"/>
          <w:u w:val="single"/>
        </w:rPr>
        <w:t>comprehension</w:t>
      </w:r>
      <w:r w:rsidRPr="005B4867">
        <w:rPr>
          <w:rFonts w:ascii="Arial" w:hAnsi="Arial" w:cs="Arial"/>
          <w:sz w:val="24"/>
          <w:szCs w:val="24"/>
        </w:rPr>
        <w:t xml:space="preserve"> by </w:t>
      </w:r>
      <w:r>
        <w:rPr>
          <w:rFonts w:ascii="Arial" w:hAnsi="Arial" w:cs="Arial"/>
          <w:sz w:val="24"/>
          <w:szCs w:val="24"/>
        </w:rPr>
        <w:t xml:space="preserve">asking simple questions or giving simple </w:t>
      </w:r>
      <w:r w:rsidRPr="005B4867">
        <w:rPr>
          <w:rFonts w:ascii="Arial" w:hAnsi="Arial" w:cs="Arial"/>
          <w:sz w:val="24"/>
          <w:szCs w:val="24"/>
        </w:rPr>
        <w:t>instructions</w:t>
      </w:r>
      <w:r>
        <w:rPr>
          <w:rFonts w:ascii="Arial" w:hAnsi="Arial" w:cs="Arial"/>
          <w:sz w:val="24"/>
          <w:szCs w:val="24"/>
        </w:rPr>
        <w:t>,</w:t>
      </w:r>
      <w:r w:rsidRPr="005B4867">
        <w:rPr>
          <w:rFonts w:ascii="Arial" w:hAnsi="Arial" w:cs="Arial"/>
          <w:sz w:val="24"/>
          <w:szCs w:val="24"/>
        </w:rPr>
        <w:t xml:space="preserve"> </w:t>
      </w:r>
      <w:r>
        <w:rPr>
          <w:rFonts w:ascii="Arial" w:hAnsi="Arial" w:cs="Arial"/>
          <w:sz w:val="24"/>
          <w:szCs w:val="24"/>
        </w:rPr>
        <w:t>e.g.</w:t>
      </w:r>
      <w:r w:rsidRPr="005B4867">
        <w:rPr>
          <w:rFonts w:ascii="Arial" w:hAnsi="Arial" w:cs="Arial"/>
          <w:sz w:val="24"/>
          <w:szCs w:val="24"/>
        </w:rPr>
        <w:t xml:space="preserve"> ‘</w:t>
      </w:r>
      <w:r w:rsidRPr="00F53A43">
        <w:rPr>
          <w:rFonts w:ascii="Arial" w:hAnsi="Arial" w:cs="Arial"/>
          <w:i/>
          <w:iCs/>
          <w:sz w:val="24"/>
          <w:szCs w:val="24"/>
        </w:rPr>
        <w:t>Where’s the</w:t>
      </w:r>
      <w:r w:rsidRPr="00F53A43">
        <w:rPr>
          <w:rFonts w:ascii="Arial" w:hAnsi="Arial" w:cs="Arial"/>
          <w:i/>
          <w:iCs/>
          <w:sz w:val="24"/>
          <w:szCs w:val="24"/>
          <w:u w:val="single"/>
        </w:rPr>
        <w:t xml:space="preserve"> cow</w:t>
      </w:r>
      <w:r w:rsidRPr="00F53A43">
        <w:rPr>
          <w:rFonts w:ascii="Arial" w:hAnsi="Arial" w:cs="Arial"/>
          <w:i/>
          <w:iCs/>
          <w:sz w:val="24"/>
          <w:szCs w:val="24"/>
        </w:rPr>
        <w:t>?</w:t>
      </w:r>
      <w:r w:rsidRPr="005B4867">
        <w:rPr>
          <w:rFonts w:ascii="Arial" w:hAnsi="Arial" w:cs="Arial"/>
          <w:sz w:val="24"/>
          <w:szCs w:val="24"/>
        </w:rPr>
        <w:t>’ or ‘</w:t>
      </w:r>
      <w:r w:rsidRPr="00F53A43">
        <w:rPr>
          <w:rFonts w:ascii="Arial" w:hAnsi="Arial" w:cs="Arial"/>
          <w:i/>
          <w:iCs/>
          <w:sz w:val="24"/>
          <w:szCs w:val="24"/>
        </w:rPr>
        <w:t xml:space="preserve">Put the </w:t>
      </w:r>
      <w:r w:rsidRPr="00F53A43">
        <w:rPr>
          <w:rFonts w:ascii="Arial" w:hAnsi="Arial" w:cs="Arial"/>
          <w:i/>
          <w:iCs/>
          <w:sz w:val="24"/>
          <w:szCs w:val="24"/>
          <w:u w:val="single"/>
        </w:rPr>
        <w:t>pig</w:t>
      </w:r>
      <w:r w:rsidRPr="00F53A43">
        <w:rPr>
          <w:rFonts w:ascii="Arial" w:hAnsi="Arial" w:cs="Arial"/>
          <w:i/>
          <w:iCs/>
          <w:sz w:val="24"/>
          <w:szCs w:val="24"/>
        </w:rPr>
        <w:t xml:space="preserve"> here’</w:t>
      </w:r>
      <w:r w:rsidRPr="005B4867">
        <w:rPr>
          <w:rFonts w:ascii="Arial" w:hAnsi="Arial" w:cs="Arial"/>
          <w:sz w:val="24"/>
          <w:szCs w:val="24"/>
        </w:rPr>
        <w:t>.</w:t>
      </w:r>
    </w:p>
    <w:p w14:paraId="3CD68E7C" w14:textId="77777777" w:rsidR="00126891" w:rsidRPr="005B4867" w:rsidRDefault="00126891" w:rsidP="00126891">
      <w:pPr>
        <w:jc w:val="both"/>
        <w:rPr>
          <w:rFonts w:ascii="Arial" w:hAnsi="Arial" w:cs="Arial"/>
          <w:sz w:val="24"/>
          <w:szCs w:val="24"/>
        </w:rPr>
      </w:pPr>
    </w:p>
    <w:p w14:paraId="0E24FA2D" w14:textId="77777777" w:rsidR="00126891" w:rsidRPr="005B4867" w:rsidRDefault="00126891" w:rsidP="00126891">
      <w:pPr>
        <w:jc w:val="both"/>
        <w:rPr>
          <w:rFonts w:ascii="Arial" w:hAnsi="Arial" w:cs="Arial"/>
          <w:b/>
          <w:sz w:val="24"/>
          <w:szCs w:val="24"/>
          <w:u w:val="single"/>
        </w:rPr>
      </w:pPr>
      <w:r w:rsidRPr="005B4867">
        <w:rPr>
          <w:rFonts w:ascii="Arial" w:hAnsi="Arial" w:cs="Arial"/>
          <w:b/>
          <w:sz w:val="24"/>
          <w:szCs w:val="24"/>
          <w:u w:val="single"/>
        </w:rPr>
        <w:t>2 KEY WORDS:</w:t>
      </w:r>
    </w:p>
    <w:p w14:paraId="3B9E3CA2" w14:textId="77777777" w:rsidR="00126891" w:rsidRPr="005B4867" w:rsidRDefault="00126891" w:rsidP="00126891">
      <w:pPr>
        <w:jc w:val="both"/>
        <w:rPr>
          <w:rFonts w:ascii="Arial" w:hAnsi="Arial" w:cs="Arial"/>
          <w:b/>
          <w:sz w:val="24"/>
          <w:szCs w:val="24"/>
          <w:u w:val="single"/>
        </w:rPr>
      </w:pPr>
    </w:p>
    <w:p w14:paraId="4088D3BD" w14:textId="77777777" w:rsidR="00126891" w:rsidRPr="005B4867" w:rsidRDefault="00126891" w:rsidP="00126891">
      <w:pPr>
        <w:jc w:val="both"/>
        <w:rPr>
          <w:rFonts w:ascii="Arial" w:hAnsi="Arial" w:cs="Arial"/>
          <w:b/>
          <w:sz w:val="24"/>
          <w:szCs w:val="24"/>
          <w:u w:val="single"/>
        </w:rPr>
      </w:pPr>
      <w:r w:rsidRPr="005B4867">
        <w:rPr>
          <w:rFonts w:ascii="Arial" w:hAnsi="Arial" w:cs="Arial"/>
          <w:b/>
          <w:sz w:val="24"/>
          <w:szCs w:val="24"/>
          <w:u w:val="single"/>
        </w:rPr>
        <w:t>Animal toy/puppets</w:t>
      </w:r>
    </w:p>
    <w:p w14:paraId="5C2FDF09" w14:textId="77777777" w:rsidR="00126891" w:rsidRPr="005B4867" w:rsidRDefault="00126891" w:rsidP="00126891">
      <w:pPr>
        <w:jc w:val="both"/>
        <w:rPr>
          <w:rFonts w:ascii="Arial" w:hAnsi="Arial" w:cs="Arial"/>
          <w:b/>
          <w:sz w:val="24"/>
          <w:szCs w:val="24"/>
          <w:u w:val="single"/>
        </w:rPr>
      </w:pPr>
    </w:p>
    <w:p w14:paraId="338C5342" w14:textId="77777777" w:rsidR="00126891" w:rsidRPr="005B4867" w:rsidRDefault="00126891" w:rsidP="00126891">
      <w:pPr>
        <w:jc w:val="both"/>
        <w:rPr>
          <w:rFonts w:ascii="Arial" w:hAnsi="Arial" w:cs="Arial"/>
          <w:sz w:val="24"/>
          <w:szCs w:val="24"/>
        </w:rPr>
      </w:pPr>
      <w:r w:rsidRPr="005B4867">
        <w:rPr>
          <w:rFonts w:ascii="Arial" w:hAnsi="Arial" w:cs="Arial"/>
          <w:sz w:val="24"/>
          <w:szCs w:val="24"/>
        </w:rPr>
        <w:t>Choose 2 different toy animals or puppets</w:t>
      </w:r>
      <w:r>
        <w:rPr>
          <w:rFonts w:ascii="Arial" w:hAnsi="Arial" w:cs="Arial"/>
          <w:sz w:val="24"/>
          <w:szCs w:val="24"/>
        </w:rPr>
        <w:t>,</w:t>
      </w:r>
      <w:r w:rsidRPr="005B4867">
        <w:rPr>
          <w:rFonts w:ascii="Arial" w:hAnsi="Arial" w:cs="Arial"/>
          <w:sz w:val="24"/>
          <w:szCs w:val="24"/>
        </w:rPr>
        <w:t xml:space="preserve"> </w:t>
      </w:r>
      <w:r>
        <w:rPr>
          <w:rFonts w:ascii="Arial" w:hAnsi="Arial" w:cs="Arial"/>
          <w:sz w:val="24"/>
          <w:szCs w:val="24"/>
        </w:rPr>
        <w:t>e.g.</w:t>
      </w:r>
      <w:r w:rsidRPr="005B4867">
        <w:rPr>
          <w:rFonts w:ascii="Arial" w:hAnsi="Arial" w:cs="Arial"/>
          <w:sz w:val="24"/>
          <w:szCs w:val="24"/>
        </w:rPr>
        <w:t xml:space="preserve"> horse and dog. Ask the </w:t>
      </w:r>
      <w:r>
        <w:rPr>
          <w:rFonts w:ascii="Arial" w:hAnsi="Arial" w:cs="Arial"/>
          <w:sz w:val="24"/>
          <w:szCs w:val="24"/>
        </w:rPr>
        <w:t>pupil</w:t>
      </w:r>
      <w:r w:rsidRPr="005B4867">
        <w:rPr>
          <w:rFonts w:ascii="Arial" w:hAnsi="Arial" w:cs="Arial"/>
          <w:sz w:val="24"/>
          <w:szCs w:val="24"/>
        </w:rPr>
        <w:t xml:space="preserve"> 2-part commands containing a body part </w:t>
      </w:r>
      <w:r>
        <w:rPr>
          <w:rFonts w:ascii="Arial" w:hAnsi="Arial" w:cs="Arial"/>
          <w:sz w:val="24"/>
          <w:szCs w:val="24"/>
        </w:rPr>
        <w:t>e.g.</w:t>
      </w:r>
      <w:r w:rsidRPr="005B4867">
        <w:rPr>
          <w:rFonts w:ascii="Arial" w:hAnsi="Arial" w:cs="Arial"/>
          <w:sz w:val="24"/>
          <w:szCs w:val="24"/>
        </w:rPr>
        <w:t xml:space="preserve"> ‘</w:t>
      </w:r>
      <w:r w:rsidRPr="007048CA">
        <w:rPr>
          <w:rFonts w:ascii="Arial" w:hAnsi="Arial" w:cs="Arial"/>
          <w:i/>
          <w:iCs/>
          <w:sz w:val="24"/>
          <w:szCs w:val="24"/>
        </w:rPr>
        <w:t xml:space="preserve">Touch the </w:t>
      </w:r>
      <w:r w:rsidRPr="007048CA">
        <w:rPr>
          <w:rFonts w:ascii="Arial" w:hAnsi="Arial" w:cs="Arial"/>
          <w:i/>
          <w:iCs/>
          <w:sz w:val="24"/>
          <w:szCs w:val="24"/>
          <w:u w:val="single"/>
        </w:rPr>
        <w:t>horse’s</w:t>
      </w:r>
      <w:r w:rsidRPr="007048CA">
        <w:rPr>
          <w:rFonts w:ascii="Arial" w:hAnsi="Arial" w:cs="Arial"/>
          <w:i/>
          <w:iCs/>
          <w:sz w:val="24"/>
          <w:szCs w:val="24"/>
        </w:rPr>
        <w:t xml:space="preserve"> </w:t>
      </w:r>
      <w:r w:rsidRPr="007048CA">
        <w:rPr>
          <w:rFonts w:ascii="Arial" w:hAnsi="Arial" w:cs="Arial"/>
          <w:i/>
          <w:iCs/>
          <w:sz w:val="24"/>
          <w:szCs w:val="24"/>
          <w:u w:val="single"/>
        </w:rPr>
        <w:t>head</w:t>
      </w:r>
      <w:r w:rsidRPr="007048CA">
        <w:rPr>
          <w:rFonts w:ascii="Arial" w:hAnsi="Arial" w:cs="Arial"/>
          <w:i/>
          <w:iCs/>
          <w:sz w:val="24"/>
          <w:szCs w:val="24"/>
        </w:rPr>
        <w:t>’</w:t>
      </w:r>
      <w:r>
        <w:rPr>
          <w:rFonts w:ascii="Arial" w:hAnsi="Arial" w:cs="Arial"/>
          <w:i/>
          <w:iCs/>
          <w:sz w:val="24"/>
          <w:szCs w:val="24"/>
        </w:rPr>
        <w:t>,</w:t>
      </w:r>
      <w:r w:rsidRPr="005B4867">
        <w:rPr>
          <w:rFonts w:ascii="Arial" w:hAnsi="Arial" w:cs="Arial"/>
          <w:sz w:val="24"/>
          <w:szCs w:val="24"/>
        </w:rPr>
        <w:t xml:space="preserve"> ‘</w:t>
      </w:r>
      <w:r w:rsidRPr="007048CA">
        <w:rPr>
          <w:rFonts w:ascii="Arial" w:hAnsi="Arial" w:cs="Arial"/>
          <w:i/>
          <w:iCs/>
          <w:sz w:val="24"/>
          <w:szCs w:val="24"/>
        </w:rPr>
        <w:t xml:space="preserve">Touch </w:t>
      </w:r>
      <w:r w:rsidRPr="007048CA">
        <w:rPr>
          <w:rFonts w:ascii="Arial" w:hAnsi="Arial" w:cs="Arial"/>
          <w:i/>
          <w:iCs/>
          <w:sz w:val="24"/>
          <w:szCs w:val="24"/>
          <w:u w:val="single"/>
        </w:rPr>
        <w:t>dog’s</w:t>
      </w:r>
      <w:r w:rsidRPr="007048CA">
        <w:rPr>
          <w:rFonts w:ascii="Arial" w:hAnsi="Arial" w:cs="Arial"/>
          <w:i/>
          <w:iCs/>
          <w:sz w:val="24"/>
          <w:szCs w:val="24"/>
        </w:rPr>
        <w:t xml:space="preserve"> </w:t>
      </w:r>
      <w:r w:rsidRPr="007048CA">
        <w:rPr>
          <w:rFonts w:ascii="Arial" w:hAnsi="Arial" w:cs="Arial"/>
          <w:i/>
          <w:iCs/>
          <w:sz w:val="24"/>
          <w:szCs w:val="24"/>
          <w:u w:val="single"/>
        </w:rPr>
        <w:t>foot</w:t>
      </w:r>
      <w:r w:rsidRPr="007048CA">
        <w:rPr>
          <w:rFonts w:ascii="Arial" w:hAnsi="Arial" w:cs="Arial"/>
          <w:i/>
          <w:iCs/>
          <w:sz w:val="24"/>
          <w:szCs w:val="24"/>
        </w:rPr>
        <w:t>’</w:t>
      </w:r>
      <w:r w:rsidRPr="005B4867">
        <w:rPr>
          <w:rFonts w:ascii="Arial" w:hAnsi="Arial" w:cs="Arial"/>
          <w:sz w:val="24"/>
          <w:szCs w:val="24"/>
        </w:rPr>
        <w:t>.</w:t>
      </w:r>
    </w:p>
    <w:p w14:paraId="2962CF8A" w14:textId="77777777" w:rsidR="00126891" w:rsidRPr="005B4867" w:rsidRDefault="00126891" w:rsidP="00126891">
      <w:pPr>
        <w:jc w:val="both"/>
        <w:rPr>
          <w:rFonts w:ascii="Arial" w:hAnsi="Arial" w:cs="Arial"/>
          <w:sz w:val="24"/>
          <w:szCs w:val="24"/>
        </w:rPr>
      </w:pPr>
    </w:p>
    <w:p w14:paraId="4EC09C53" w14:textId="77777777" w:rsidR="00126891" w:rsidRPr="005B4867" w:rsidRDefault="00126891" w:rsidP="00126891">
      <w:pPr>
        <w:jc w:val="both"/>
        <w:rPr>
          <w:rFonts w:ascii="Arial" w:hAnsi="Arial" w:cs="Arial"/>
          <w:sz w:val="24"/>
          <w:szCs w:val="24"/>
        </w:rPr>
      </w:pPr>
      <w:r w:rsidRPr="005B4867">
        <w:rPr>
          <w:rFonts w:ascii="Arial" w:hAnsi="Arial" w:cs="Arial"/>
          <w:sz w:val="24"/>
          <w:szCs w:val="24"/>
        </w:rPr>
        <w:t>Choose 2 or 3 different characters (monkey, teddy, and doll), plus some objects to put the characters in (</w:t>
      </w:r>
      <w:r>
        <w:rPr>
          <w:rFonts w:ascii="Arial" w:hAnsi="Arial" w:cs="Arial"/>
          <w:sz w:val="24"/>
          <w:szCs w:val="24"/>
        </w:rPr>
        <w:t>e.g.</w:t>
      </w:r>
      <w:r w:rsidRPr="005B4867">
        <w:rPr>
          <w:rFonts w:ascii="Arial" w:hAnsi="Arial" w:cs="Arial"/>
          <w:sz w:val="24"/>
          <w:szCs w:val="24"/>
        </w:rPr>
        <w:t xml:space="preserve"> box, toy chair, cushion). Give the </w:t>
      </w:r>
      <w:r>
        <w:rPr>
          <w:rFonts w:ascii="Arial" w:hAnsi="Arial" w:cs="Arial"/>
          <w:sz w:val="24"/>
          <w:szCs w:val="24"/>
        </w:rPr>
        <w:t>pupil</w:t>
      </w:r>
      <w:r w:rsidRPr="005B4867">
        <w:rPr>
          <w:rFonts w:ascii="Arial" w:hAnsi="Arial" w:cs="Arial"/>
          <w:sz w:val="24"/>
          <w:szCs w:val="24"/>
        </w:rPr>
        <w:t xml:space="preserve"> an instruction containing a place name</w:t>
      </w:r>
      <w:r>
        <w:rPr>
          <w:rFonts w:ascii="Arial" w:hAnsi="Arial" w:cs="Arial"/>
          <w:sz w:val="24"/>
          <w:szCs w:val="24"/>
        </w:rPr>
        <w:t>,</w:t>
      </w:r>
      <w:r w:rsidRPr="005B4867">
        <w:rPr>
          <w:rFonts w:ascii="Arial" w:hAnsi="Arial" w:cs="Arial"/>
          <w:sz w:val="24"/>
          <w:szCs w:val="24"/>
        </w:rPr>
        <w:t xml:space="preserve"> </w:t>
      </w:r>
      <w:r>
        <w:rPr>
          <w:rFonts w:ascii="Arial" w:hAnsi="Arial" w:cs="Arial"/>
          <w:sz w:val="24"/>
          <w:szCs w:val="24"/>
        </w:rPr>
        <w:t>e.g.</w:t>
      </w:r>
      <w:r w:rsidRPr="005B4867">
        <w:rPr>
          <w:rFonts w:ascii="Arial" w:hAnsi="Arial" w:cs="Arial"/>
          <w:sz w:val="24"/>
          <w:szCs w:val="24"/>
        </w:rPr>
        <w:t xml:space="preserve"> ‘</w:t>
      </w:r>
      <w:r w:rsidRPr="003A3984">
        <w:rPr>
          <w:rFonts w:ascii="Arial" w:hAnsi="Arial" w:cs="Arial"/>
          <w:i/>
          <w:iCs/>
          <w:sz w:val="24"/>
          <w:szCs w:val="24"/>
        </w:rPr>
        <w:t xml:space="preserve">Put the </w:t>
      </w:r>
      <w:r w:rsidRPr="003A3984">
        <w:rPr>
          <w:rFonts w:ascii="Arial" w:hAnsi="Arial" w:cs="Arial"/>
          <w:i/>
          <w:iCs/>
          <w:sz w:val="24"/>
          <w:szCs w:val="24"/>
          <w:u w:val="single"/>
        </w:rPr>
        <w:t>monkey</w:t>
      </w:r>
      <w:r w:rsidRPr="003A3984">
        <w:rPr>
          <w:rFonts w:ascii="Arial" w:hAnsi="Arial" w:cs="Arial"/>
          <w:i/>
          <w:iCs/>
          <w:sz w:val="24"/>
          <w:szCs w:val="24"/>
        </w:rPr>
        <w:t xml:space="preserve"> on the </w:t>
      </w:r>
      <w:r w:rsidRPr="003A3984">
        <w:rPr>
          <w:rFonts w:ascii="Arial" w:hAnsi="Arial" w:cs="Arial"/>
          <w:i/>
          <w:iCs/>
          <w:sz w:val="24"/>
          <w:szCs w:val="24"/>
          <w:u w:val="single"/>
        </w:rPr>
        <w:t>cushion,</w:t>
      </w:r>
      <w:r w:rsidRPr="005B4867">
        <w:rPr>
          <w:rFonts w:ascii="Arial" w:hAnsi="Arial" w:cs="Arial"/>
          <w:sz w:val="24"/>
          <w:szCs w:val="24"/>
        </w:rPr>
        <w:t>’ or ‘</w:t>
      </w:r>
      <w:r w:rsidRPr="003A3984">
        <w:rPr>
          <w:rFonts w:ascii="Arial" w:hAnsi="Arial" w:cs="Arial"/>
          <w:i/>
          <w:iCs/>
          <w:sz w:val="24"/>
          <w:szCs w:val="24"/>
        </w:rPr>
        <w:t xml:space="preserve">Put the </w:t>
      </w:r>
      <w:r w:rsidRPr="003A3984">
        <w:rPr>
          <w:rFonts w:ascii="Arial" w:hAnsi="Arial" w:cs="Arial"/>
          <w:i/>
          <w:iCs/>
          <w:sz w:val="24"/>
          <w:szCs w:val="24"/>
          <w:u w:val="single"/>
        </w:rPr>
        <w:t>dolly</w:t>
      </w:r>
      <w:r w:rsidRPr="003A3984">
        <w:rPr>
          <w:rFonts w:ascii="Arial" w:hAnsi="Arial" w:cs="Arial"/>
          <w:i/>
          <w:iCs/>
          <w:sz w:val="24"/>
          <w:szCs w:val="24"/>
        </w:rPr>
        <w:t xml:space="preserve"> on the </w:t>
      </w:r>
      <w:r w:rsidRPr="003A3984">
        <w:rPr>
          <w:rFonts w:ascii="Arial" w:hAnsi="Arial" w:cs="Arial"/>
          <w:i/>
          <w:iCs/>
          <w:sz w:val="24"/>
          <w:szCs w:val="24"/>
          <w:u w:val="single"/>
        </w:rPr>
        <w:t>sofa</w:t>
      </w:r>
      <w:r w:rsidRPr="003A3984">
        <w:rPr>
          <w:rFonts w:ascii="Arial" w:hAnsi="Arial" w:cs="Arial"/>
          <w:i/>
          <w:iCs/>
          <w:sz w:val="24"/>
          <w:szCs w:val="24"/>
        </w:rPr>
        <w:t>’</w:t>
      </w:r>
      <w:r w:rsidRPr="005B4867">
        <w:rPr>
          <w:rFonts w:ascii="Arial" w:hAnsi="Arial" w:cs="Arial"/>
          <w:sz w:val="24"/>
          <w:szCs w:val="24"/>
        </w:rPr>
        <w:t xml:space="preserve">. </w:t>
      </w:r>
    </w:p>
    <w:p w14:paraId="4E3A0906" w14:textId="77777777" w:rsidR="00126891" w:rsidRPr="005B4867" w:rsidRDefault="00126891" w:rsidP="00126891">
      <w:pPr>
        <w:jc w:val="both"/>
        <w:rPr>
          <w:rFonts w:ascii="Arial" w:hAnsi="Arial" w:cs="Arial"/>
          <w:sz w:val="24"/>
          <w:szCs w:val="24"/>
        </w:rPr>
      </w:pPr>
    </w:p>
    <w:p w14:paraId="23790219" w14:textId="77777777" w:rsidR="00126891" w:rsidRPr="005B4867" w:rsidRDefault="00126891" w:rsidP="00126891">
      <w:pPr>
        <w:jc w:val="both"/>
        <w:rPr>
          <w:rFonts w:ascii="Arial" w:hAnsi="Arial" w:cs="Arial"/>
          <w:b/>
          <w:sz w:val="24"/>
          <w:szCs w:val="24"/>
          <w:u w:val="single"/>
        </w:rPr>
      </w:pPr>
      <w:r w:rsidRPr="005B4867">
        <w:rPr>
          <w:rFonts w:ascii="Arial" w:hAnsi="Arial" w:cs="Arial"/>
          <w:b/>
          <w:sz w:val="24"/>
          <w:szCs w:val="24"/>
          <w:u w:val="single"/>
        </w:rPr>
        <w:t>Vehicles/Figures</w:t>
      </w:r>
    </w:p>
    <w:p w14:paraId="74524787" w14:textId="77777777" w:rsidR="00126891" w:rsidRPr="005B4867" w:rsidRDefault="00126891" w:rsidP="00126891">
      <w:pPr>
        <w:jc w:val="both"/>
        <w:rPr>
          <w:rFonts w:ascii="Arial" w:hAnsi="Arial" w:cs="Arial"/>
          <w:b/>
          <w:sz w:val="24"/>
          <w:szCs w:val="24"/>
          <w:u w:val="single"/>
        </w:rPr>
      </w:pPr>
    </w:p>
    <w:p w14:paraId="138F0D11" w14:textId="77777777" w:rsidR="00126891" w:rsidRPr="005B4867" w:rsidRDefault="00126891" w:rsidP="00126891">
      <w:pPr>
        <w:jc w:val="both"/>
        <w:rPr>
          <w:rFonts w:ascii="Arial" w:hAnsi="Arial" w:cs="Arial"/>
          <w:sz w:val="24"/>
          <w:szCs w:val="24"/>
        </w:rPr>
      </w:pPr>
      <w:r w:rsidRPr="005B4867">
        <w:rPr>
          <w:rFonts w:ascii="Arial" w:hAnsi="Arial" w:cs="Arial"/>
          <w:sz w:val="24"/>
          <w:szCs w:val="24"/>
        </w:rPr>
        <w:t xml:space="preserve">Give the </w:t>
      </w:r>
      <w:r>
        <w:rPr>
          <w:rFonts w:ascii="Arial" w:hAnsi="Arial" w:cs="Arial"/>
          <w:sz w:val="24"/>
          <w:szCs w:val="24"/>
        </w:rPr>
        <w:t>pupil</w:t>
      </w:r>
      <w:r w:rsidRPr="005B4867">
        <w:rPr>
          <w:rFonts w:ascii="Arial" w:hAnsi="Arial" w:cs="Arial"/>
          <w:sz w:val="24"/>
          <w:szCs w:val="24"/>
        </w:rPr>
        <w:t xml:space="preserve"> instructions, for example</w:t>
      </w:r>
      <w:r>
        <w:rPr>
          <w:rFonts w:ascii="Arial" w:hAnsi="Arial" w:cs="Arial"/>
          <w:sz w:val="24"/>
          <w:szCs w:val="24"/>
        </w:rPr>
        <w:t>,</w:t>
      </w:r>
      <w:r w:rsidRPr="005B4867">
        <w:rPr>
          <w:rFonts w:ascii="Arial" w:hAnsi="Arial" w:cs="Arial"/>
          <w:sz w:val="24"/>
          <w:szCs w:val="24"/>
        </w:rPr>
        <w:t xml:space="preserve"> ‘</w:t>
      </w:r>
      <w:r w:rsidRPr="003A3984">
        <w:rPr>
          <w:rFonts w:ascii="Arial" w:hAnsi="Arial" w:cs="Arial"/>
          <w:i/>
          <w:iCs/>
          <w:sz w:val="24"/>
          <w:szCs w:val="24"/>
        </w:rPr>
        <w:t xml:space="preserve">Put the </w:t>
      </w:r>
      <w:r w:rsidRPr="003A3984">
        <w:rPr>
          <w:rFonts w:ascii="Arial" w:hAnsi="Arial" w:cs="Arial"/>
          <w:i/>
          <w:iCs/>
          <w:sz w:val="24"/>
          <w:szCs w:val="24"/>
          <w:u w:val="single"/>
        </w:rPr>
        <w:t>lady</w:t>
      </w:r>
      <w:r w:rsidRPr="003A3984">
        <w:rPr>
          <w:rFonts w:ascii="Arial" w:hAnsi="Arial" w:cs="Arial"/>
          <w:i/>
          <w:iCs/>
          <w:sz w:val="24"/>
          <w:szCs w:val="24"/>
        </w:rPr>
        <w:t xml:space="preserve"> on the </w:t>
      </w:r>
      <w:r w:rsidRPr="003A3984">
        <w:rPr>
          <w:rFonts w:ascii="Arial" w:hAnsi="Arial" w:cs="Arial"/>
          <w:i/>
          <w:iCs/>
          <w:sz w:val="24"/>
          <w:szCs w:val="24"/>
          <w:u w:val="single"/>
        </w:rPr>
        <w:t>bus</w:t>
      </w:r>
      <w:r w:rsidRPr="003A3984">
        <w:rPr>
          <w:rFonts w:ascii="Arial" w:hAnsi="Arial" w:cs="Arial"/>
          <w:i/>
          <w:iCs/>
          <w:sz w:val="24"/>
          <w:szCs w:val="24"/>
        </w:rPr>
        <w:t>’</w:t>
      </w:r>
      <w:r w:rsidRPr="005B4867">
        <w:rPr>
          <w:rFonts w:ascii="Arial" w:hAnsi="Arial" w:cs="Arial"/>
          <w:sz w:val="24"/>
          <w:szCs w:val="24"/>
        </w:rPr>
        <w:t>, ‘</w:t>
      </w:r>
      <w:r w:rsidRPr="003A3984">
        <w:rPr>
          <w:rFonts w:ascii="Arial" w:hAnsi="Arial" w:cs="Arial"/>
          <w:i/>
          <w:iCs/>
          <w:sz w:val="24"/>
          <w:szCs w:val="24"/>
        </w:rPr>
        <w:t xml:space="preserve">Put </w:t>
      </w:r>
      <w:r w:rsidRPr="003A3984">
        <w:rPr>
          <w:rFonts w:ascii="Arial" w:hAnsi="Arial" w:cs="Arial"/>
          <w:i/>
          <w:iCs/>
          <w:sz w:val="24"/>
          <w:szCs w:val="24"/>
          <w:u w:val="single"/>
        </w:rPr>
        <w:t>Postman Pat</w:t>
      </w:r>
      <w:r w:rsidRPr="003A3984">
        <w:rPr>
          <w:rFonts w:ascii="Arial" w:hAnsi="Arial" w:cs="Arial"/>
          <w:i/>
          <w:iCs/>
          <w:sz w:val="24"/>
          <w:szCs w:val="24"/>
        </w:rPr>
        <w:t xml:space="preserve"> on the </w:t>
      </w:r>
      <w:r w:rsidRPr="003A3984">
        <w:rPr>
          <w:rFonts w:ascii="Arial" w:hAnsi="Arial" w:cs="Arial"/>
          <w:i/>
          <w:iCs/>
          <w:sz w:val="24"/>
          <w:szCs w:val="24"/>
          <w:u w:val="single"/>
        </w:rPr>
        <w:t>train</w:t>
      </w:r>
      <w:r w:rsidRPr="003A3984">
        <w:rPr>
          <w:rFonts w:ascii="Arial" w:hAnsi="Arial" w:cs="Arial"/>
          <w:i/>
          <w:iCs/>
          <w:sz w:val="24"/>
          <w:szCs w:val="24"/>
        </w:rPr>
        <w:t>’</w:t>
      </w:r>
      <w:r w:rsidRPr="005B4867">
        <w:rPr>
          <w:rFonts w:ascii="Arial" w:hAnsi="Arial" w:cs="Arial"/>
          <w:sz w:val="24"/>
          <w:szCs w:val="24"/>
        </w:rPr>
        <w:t xml:space="preserve">. Again, encourage the </w:t>
      </w:r>
      <w:r>
        <w:rPr>
          <w:rFonts w:ascii="Arial" w:hAnsi="Arial" w:cs="Arial"/>
          <w:sz w:val="24"/>
          <w:szCs w:val="24"/>
        </w:rPr>
        <w:t>pupil</w:t>
      </w:r>
      <w:r w:rsidRPr="005B4867">
        <w:rPr>
          <w:rFonts w:ascii="Arial" w:hAnsi="Arial" w:cs="Arial"/>
          <w:sz w:val="24"/>
          <w:szCs w:val="24"/>
        </w:rPr>
        <w:t xml:space="preserve"> to tell </w:t>
      </w:r>
      <w:r>
        <w:rPr>
          <w:rFonts w:ascii="Arial" w:hAnsi="Arial" w:cs="Arial"/>
          <w:sz w:val="24"/>
          <w:szCs w:val="24"/>
        </w:rPr>
        <w:t>you</w:t>
      </w:r>
      <w:r w:rsidRPr="005B4867">
        <w:rPr>
          <w:rFonts w:ascii="Arial" w:hAnsi="Arial" w:cs="Arial"/>
          <w:sz w:val="24"/>
          <w:szCs w:val="24"/>
        </w:rPr>
        <w:t xml:space="preserve"> what to do to develop </w:t>
      </w:r>
      <w:r w:rsidRPr="005B4867">
        <w:rPr>
          <w:rFonts w:ascii="Arial" w:hAnsi="Arial" w:cs="Arial"/>
          <w:sz w:val="24"/>
          <w:szCs w:val="24"/>
          <w:u w:val="single"/>
        </w:rPr>
        <w:t>expressive</w:t>
      </w:r>
      <w:r w:rsidRPr="005B4867">
        <w:rPr>
          <w:rFonts w:ascii="Arial" w:hAnsi="Arial" w:cs="Arial"/>
          <w:sz w:val="24"/>
          <w:szCs w:val="24"/>
        </w:rPr>
        <w:t xml:space="preserve"> language.</w:t>
      </w:r>
    </w:p>
    <w:p w14:paraId="082251CA" w14:textId="77777777" w:rsidR="00126891" w:rsidRDefault="00126891" w:rsidP="00126891">
      <w:pPr>
        <w:jc w:val="both"/>
        <w:rPr>
          <w:rFonts w:ascii="Arial" w:hAnsi="Arial" w:cs="Arial"/>
          <w:sz w:val="24"/>
          <w:szCs w:val="24"/>
        </w:rPr>
      </w:pPr>
    </w:p>
    <w:p w14:paraId="02BFF5F1" w14:textId="77777777" w:rsidR="00126891" w:rsidRDefault="00126891" w:rsidP="00126891">
      <w:pPr>
        <w:jc w:val="both"/>
        <w:rPr>
          <w:rFonts w:ascii="Arial" w:hAnsi="Arial" w:cs="Arial"/>
          <w:sz w:val="24"/>
          <w:szCs w:val="24"/>
        </w:rPr>
      </w:pPr>
    </w:p>
    <w:p w14:paraId="671A6032" w14:textId="77777777" w:rsidR="00126891" w:rsidRDefault="00126891" w:rsidP="00126891">
      <w:pPr>
        <w:jc w:val="both"/>
        <w:rPr>
          <w:rFonts w:ascii="Arial" w:hAnsi="Arial" w:cs="Arial"/>
          <w:sz w:val="24"/>
          <w:szCs w:val="24"/>
        </w:rPr>
      </w:pPr>
    </w:p>
    <w:p w14:paraId="5FCB5B21" w14:textId="194AD6AD" w:rsidR="00126891" w:rsidRPr="005B4867" w:rsidRDefault="00126891" w:rsidP="00126891">
      <w:pPr>
        <w:jc w:val="both"/>
        <w:rPr>
          <w:rFonts w:ascii="Arial" w:hAnsi="Arial" w:cs="Arial"/>
          <w:sz w:val="24"/>
          <w:szCs w:val="24"/>
        </w:rPr>
      </w:pPr>
      <w:r w:rsidRPr="005B4867">
        <w:rPr>
          <w:rFonts w:ascii="Arial" w:hAnsi="Arial" w:cs="Arial"/>
          <w:sz w:val="24"/>
          <w:szCs w:val="24"/>
        </w:rPr>
        <w:t>Use a box and chair, and small vehicles. Use instructions such as</w:t>
      </w:r>
      <w:r>
        <w:rPr>
          <w:rFonts w:ascii="Arial" w:hAnsi="Arial" w:cs="Arial"/>
          <w:sz w:val="24"/>
          <w:szCs w:val="24"/>
        </w:rPr>
        <w:t>,</w:t>
      </w:r>
      <w:r w:rsidRPr="005B4867">
        <w:rPr>
          <w:rFonts w:ascii="Arial" w:hAnsi="Arial" w:cs="Arial"/>
          <w:sz w:val="24"/>
          <w:szCs w:val="24"/>
        </w:rPr>
        <w:t xml:space="preserve"> ‘</w:t>
      </w:r>
      <w:r w:rsidRPr="003A3984">
        <w:rPr>
          <w:rFonts w:ascii="Arial" w:hAnsi="Arial" w:cs="Arial"/>
          <w:i/>
          <w:iCs/>
          <w:sz w:val="24"/>
          <w:szCs w:val="24"/>
        </w:rPr>
        <w:t xml:space="preserve">Put the </w:t>
      </w:r>
      <w:r w:rsidRPr="003A3984">
        <w:rPr>
          <w:rFonts w:ascii="Arial" w:hAnsi="Arial" w:cs="Arial"/>
          <w:i/>
          <w:iCs/>
          <w:sz w:val="24"/>
          <w:szCs w:val="24"/>
          <w:u w:val="single"/>
        </w:rPr>
        <w:t>fire engine</w:t>
      </w:r>
      <w:r w:rsidRPr="003A3984">
        <w:rPr>
          <w:rFonts w:ascii="Arial" w:hAnsi="Arial" w:cs="Arial"/>
          <w:i/>
          <w:iCs/>
          <w:sz w:val="24"/>
          <w:szCs w:val="24"/>
        </w:rPr>
        <w:t xml:space="preserve"> in the </w:t>
      </w:r>
      <w:r w:rsidRPr="003A3984">
        <w:rPr>
          <w:rFonts w:ascii="Arial" w:hAnsi="Arial" w:cs="Arial"/>
          <w:i/>
          <w:iCs/>
          <w:sz w:val="24"/>
          <w:szCs w:val="24"/>
          <w:u w:val="single"/>
        </w:rPr>
        <w:t>box</w:t>
      </w:r>
      <w:r>
        <w:rPr>
          <w:rFonts w:ascii="Arial" w:hAnsi="Arial" w:cs="Arial"/>
          <w:sz w:val="24"/>
          <w:szCs w:val="24"/>
          <w:u w:val="single"/>
        </w:rPr>
        <w:t>,</w:t>
      </w:r>
      <w:r w:rsidRPr="005B4867">
        <w:rPr>
          <w:rFonts w:ascii="Arial" w:hAnsi="Arial" w:cs="Arial"/>
          <w:sz w:val="24"/>
          <w:szCs w:val="24"/>
        </w:rPr>
        <w:t>’ ‘</w:t>
      </w:r>
      <w:r w:rsidRPr="003A3984">
        <w:rPr>
          <w:rFonts w:ascii="Arial" w:hAnsi="Arial" w:cs="Arial"/>
          <w:i/>
          <w:iCs/>
          <w:sz w:val="24"/>
          <w:szCs w:val="24"/>
        </w:rPr>
        <w:t xml:space="preserve">Put the </w:t>
      </w:r>
      <w:r w:rsidRPr="003A3984">
        <w:rPr>
          <w:rFonts w:ascii="Arial" w:hAnsi="Arial" w:cs="Arial"/>
          <w:i/>
          <w:iCs/>
          <w:sz w:val="24"/>
          <w:szCs w:val="24"/>
          <w:u w:val="single"/>
        </w:rPr>
        <w:t>car</w:t>
      </w:r>
      <w:r w:rsidRPr="003A3984">
        <w:rPr>
          <w:rFonts w:ascii="Arial" w:hAnsi="Arial" w:cs="Arial"/>
          <w:i/>
          <w:iCs/>
          <w:sz w:val="24"/>
          <w:szCs w:val="24"/>
        </w:rPr>
        <w:t xml:space="preserve"> under the </w:t>
      </w:r>
      <w:r w:rsidRPr="003A3984">
        <w:rPr>
          <w:rFonts w:ascii="Arial" w:hAnsi="Arial" w:cs="Arial"/>
          <w:i/>
          <w:iCs/>
          <w:sz w:val="24"/>
          <w:szCs w:val="24"/>
          <w:u w:val="single"/>
        </w:rPr>
        <w:t>chair</w:t>
      </w:r>
      <w:r w:rsidRPr="003A3984">
        <w:rPr>
          <w:rFonts w:ascii="Arial" w:hAnsi="Arial" w:cs="Arial"/>
          <w:i/>
          <w:iCs/>
          <w:sz w:val="24"/>
          <w:szCs w:val="24"/>
        </w:rPr>
        <w:t>’</w:t>
      </w:r>
      <w:r w:rsidRPr="005B4867">
        <w:rPr>
          <w:rFonts w:ascii="Arial" w:hAnsi="Arial" w:cs="Arial"/>
          <w:sz w:val="24"/>
          <w:szCs w:val="24"/>
        </w:rPr>
        <w:t>.</w:t>
      </w:r>
    </w:p>
    <w:p w14:paraId="1773E937" w14:textId="77777777" w:rsidR="00126891" w:rsidRPr="005B4867" w:rsidRDefault="00126891" w:rsidP="00126891">
      <w:pPr>
        <w:jc w:val="both"/>
        <w:rPr>
          <w:rFonts w:ascii="Arial" w:hAnsi="Arial" w:cs="Arial"/>
          <w:sz w:val="24"/>
          <w:szCs w:val="24"/>
        </w:rPr>
      </w:pPr>
    </w:p>
    <w:p w14:paraId="54C6AFDB" w14:textId="77777777" w:rsidR="00126891" w:rsidRPr="005B4867" w:rsidRDefault="00126891" w:rsidP="00126891">
      <w:pPr>
        <w:jc w:val="both"/>
        <w:rPr>
          <w:rFonts w:ascii="Arial" w:hAnsi="Arial" w:cs="Arial"/>
          <w:sz w:val="24"/>
          <w:szCs w:val="24"/>
        </w:rPr>
      </w:pPr>
      <w:r w:rsidRPr="005B4867">
        <w:rPr>
          <w:rFonts w:ascii="Arial" w:hAnsi="Arial" w:cs="Arial"/>
          <w:sz w:val="24"/>
          <w:szCs w:val="24"/>
        </w:rPr>
        <w:t>Use the vehicles and give to different people</w:t>
      </w:r>
      <w:r>
        <w:rPr>
          <w:rFonts w:ascii="Arial" w:hAnsi="Arial" w:cs="Arial"/>
          <w:sz w:val="24"/>
          <w:szCs w:val="24"/>
        </w:rPr>
        <w:t>, e.g.</w:t>
      </w:r>
      <w:r w:rsidRPr="005B4867">
        <w:rPr>
          <w:rFonts w:ascii="Arial" w:hAnsi="Arial" w:cs="Arial"/>
          <w:sz w:val="24"/>
          <w:szCs w:val="24"/>
        </w:rPr>
        <w:t xml:space="preserve"> ‘</w:t>
      </w:r>
      <w:r w:rsidRPr="003A3984">
        <w:rPr>
          <w:rFonts w:ascii="Arial" w:hAnsi="Arial" w:cs="Arial"/>
          <w:i/>
          <w:iCs/>
          <w:sz w:val="24"/>
          <w:szCs w:val="24"/>
        </w:rPr>
        <w:t xml:space="preserve">Push the </w:t>
      </w:r>
      <w:r w:rsidRPr="003A3984">
        <w:rPr>
          <w:rFonts w:ascii="Arial" w:hAnsi="Arial" w:cs="Arial"/>
          <w:i/>
          <w:iCs/>
          <w:sz w:val="24"/>
          <w:szCs w:val="24"/>
          <w:u w:val="single"/>
        </w:rPr>
        <w:t>car</w:t>
      </w:r>
      <w:r w:rsidRPr="003A3984">
        <w:rPr>
          <w:rFonts w:ascii="Arial" w:hAnsi="Arial" w:cs="Arial"/>
          <w:i/>
          <w:iCs/>
          <w:sz w:val="24"/>
          <w:szCs w:val="24"/>
        </w:rPr>
        <w:t xml:space="preserve"> to </w:t>
      </w:r>
      <w:r w:rsidRPr="003A3984">
        <w:rPr>
          <w:rFonts w:ascii="Arial" w:hAnsi="Arial" w:cs="Arial"/>
          <w:i/>
          <w:iCs/>
          <w:sz w:val="24"/>
          <w:szCs w:val="24"/>
          <w:u w:val="single"/>
        </w:rPr>
        <w:t>mummy,</w:t>
      </w:r>
      <w:r w:rsidRPr="005B4867">
        <w:rPr>
          <w:rFonts w:ascii="Arial" w:hAnsi="Arial" w:cs="Arial"/>
          <w:sz w:val="24"/>
          <w:szCs w:val="24"/>
        </w:rPr>
        <w:t>’ ‘</w:t>
      </w:r>
      <w:r w:rsidRPr="003A3984">
        <w:rPr>
          <w:rFonts w:ascii="Arial" w:hAnsi="Arial" w:cs="Arial"/>
          <w:i/>
          <w:iCs/>
          <w:sz w:val="24"/>
          <w:szCs w:val="24"/>
        </w:rPr>
        <w:t xml:space="preserve">Push the </w:t>
      </w:r>
      <w:r w:rsidRPr="003A3984">
        <w:rPr>
          <w:rFonts w:ascii="Arial" w:hAnsi="Arial" w:cs="Arial"/>
          <w:i/>
          <w:iCs/>
          <w:sz w:val="24"/>
          <w:szCs w:val="24"/>
          <w:u w:val="single"/>
        </w:rPr>
        <w:t>bus</w:t>
      </w:r>
      <w:r w:rsidRPr="003A3984">
        <w:rPr>
          <w:rFonts w:ascii="Arial" w:hAnsi="Arial" w:cs="Arial"/>
          <w:i/>
          <w:iCs/>
          <w:sz w:val="24"/>
          <w:szCs w:val="24"/>
        </w:rPr>
        <w:t xml:space="preserve"> to </w:t>
      </w:r>
      <w:r w:rsidRPr="003A3984">
        <w:rPr>
          <w:rFonts w:ascii="Arial" w:hAnsi="Arial" w:cs="Arial"/>
          <w:i/>
          <w:iCs/>
          <w:sz w:val="24"/>
          <w:szCs w:val="24"/>
          <w:u w:val="single"/>
        </w:rPr>
        <w:t>Ryan</w:t>
      </w:r>
      <w:r w:rsidRPr="003A3984">
        <w:rPr>
          <w:rFonts w:ascii="Arial" w:hAnsi="Arial" w:cs="Arial"/>
          <w:i/>
          <w:iCs/>
          <w:sz w:val="24"/>
          <w:szCs w:val="24"/>
        </w:rPr>
        <w:t>’</w:t>
      </w:r>
      <w:r w:rsidRPr="005B4867">
        <w:rPr>
          <w:rFonts w:ascii="Arial" w:hAnsi="Arial" w:cs="Arial"/>
          <w:sz w:val="24"/>
          <w:szCs w:val="24"/>
        </w:rPr>
        <w:t>.</w:t>
      </w:r>
    </w:p>
    <w:p w14:paraId="65554C55" w14:textId="77777777" w:rsidR="00126891" w:rsidRPr="005B4867" w:rsidRDefault="00126891" w:rsidP="00126891">
      <w:pPr>
        <w:jc w:val="both"/>
        <w:rPr>
          <w:rFonts w:ascii="Arial" w:hAnsi="Arial" w:cs="Arial"/>
          <w:b/>
          <w:sz w:val="24"/>
          <w:szCs w:val="24"/>
          <w:u w:val="single"/>
        </w:rPr>
      </w:pPr>
    </w:p>
    <w:p w14:paraId="145E48AD" w14:textId="77777777" w:rsidR="00126891" w:rsidRPr="005B4867" w:rsidRDefault="00126891" w:rsidP="00126891">
      <w:pPr>
        <w:jc w:val="both"/>
        <w:rPr>
          <w:rFonts w:ascii="Arial" w:hAnsi="Arial" w:cs="Arial"/>
          <w:b/>
          <w:sz w:val="24"/>
          <w:szCs w:val="24"/>
          <w:u w:val="single"/>
        </w:rPr>
      </w:pPr>
      <w:r w:rsidRPr="005B4867">
        <w:rPr>
          <w:rFonts w:ascii="Arial" w:hAnsi="Arial" w:cs="Arial"/>
          <w:b/>
          <w:sz w:val="24"/>
          <w:szCs w:val="24"/>
          <w:u w:val="single"/>
        </w:rPr>
        <w:t>Food and Dolls</w:t>
      </w:r>
    </w:p>
    <w:p w14:paraId="0016C8A1" w14:textId="77777777" w:rsidR="00126891" w:rsidRPr="005B4867" w:rsidRDefault="00126891" w:rsidP="00126891">
      <w:pPr>
        <w:jc w:val="both"/>
        <w:rPr>
          <w:rFonts w:ascii="Arial" w:hAnsi="Arial" w:cs="Arial"/>
          <w:b/>
          <w:sz w:val="24"/>
          <w:szCs w:val="24"/>
          <w:u w:val="single"/>
        </w:rPr>
      </w:pPr>
    </w:p>
    <w:p w14:paraId="051B6950" w14:textId="77777777" w:rsidR="00126891" w:rsidRPr="005B4867" w:rsidRDefault="00126891" w:rsidP="00126891">
      <w:pPr>
        <w:jc w:val="both"/>
        <w:rPr>
          <w:rFonts w:ascii="Arial" w:hAnsi="Arial" w:cs="Arial"/>
          <w:sz w:val="24"/>
          <w:szCs w:val="24"/>
        </w:rPr>
      </w:pPr>
      <w:r w:rsidRPr="005B4867">
        <w:rPr>
          <w:rFonts w:ascii="Arial" w:hAnsi="Arial" w:cs="Arial"/>
          <w:sz w:val="24"/>
          <w:szCs w:val="24"/>
        </w:rPr>
        <w:t xml:space="preserve">Feeding game – </w:t>
      </w:r>
      <w:r>
        <w:rPr>
          <w:rFonts w:ascii="Arial" w:hAnsi="Arial" w:cs="Arial"/>
          <w:sz w:val="24"/>
          <w:szCs w:val="24"/>
        </w:rPr>
        <w:t>H</w:t>
      </w:r>
      <w:r w:rsidRPr="005B4867">
        <w:rPr>
          <w:rFonts w:ascii="Arial" w:hAnsi="Arial" w:cs="Arial"/>
          <w:sz w:val="24"/>
          <w:szCs w:val="24"/>
        </w:rPr>
        <w:t xml:space="preserve">ave a selection of plastic food (at least 2 to 3 different food items) and 2 different dolls/puppets. Ask the </w:t>
      </w:r>
      <w:r>
        <w:rPr>
          <w:rFonts w:ascii="Arial" w:hAnsi="Arial" w:cs="Arial"/>
          <w:sz w:val="24"/>
          <w:szCs w:val="24"/>
        </w:rPr>
        <w:t>pupil</w:t>
      </w:r>
      <w:r w:rsidRPr="005B4867">
        <w:rPr>
          <w:rFonts w:ascii="Arial" w:hAnsi="Arial" w:cs="Arial"/>
          <w:sz w:val="24"/>
          <w:szCs w:val="24"/>
        </w:rPr>
        <w:t xml:space="preserve"> to</w:t>
      </w:r>
      <w:r>
        <w:rPr>
          <w:rFonts w:ascii="Arial" w:hAnsi="Arial" w:cs="Arial"/>
          <w:sz w:val="24"/>
          <w:szCs w:val="24"/>
        </w:rPr>
        <w:t>,</w:t>
      </w:r>
      <w:r w:rsidRPr="005B4867">
        <w:rPr>
          <w:rFonts w:ascii="Arial" w:hAnsi="Arial" w:cs="Arial"/>
          <w:sz w:val="24"/>
          <w:szCs w:val="24"/>
        </w:rPr>
        <w:t xml:space="preserve"> ‘</w:t>
      </w:r>
      <w:r w:rsidRPr="003A3984">
        <w:rPr>
          <w:rFonts w:ascii="Arial" w:hAnsi="Arial" w:cs="Arial"/>
          <w:i/>
          <w:iCs/>
          <w:sz w:val="24"/>
          <w:szCs w:val="24"/>
        </w:rPr>
        <w:t xml:space="preserve">Give the </w:t>
      </w:r>
      <w:r w:rsidRPr="003A3984">
        <w:rPr>
          <w:rFonts w:ascii="Arial" w:hAnsi="Arial" w:cs="Arial"/>
          <w:i/>
          <w:iCs/>
          <w:sz w:val="24"/>
          <w:szCs w:val="24"/>
          <w:u w:val="single"/>
        </w:rPr>
        <w:t>dolly</w:t>
      </w:r>
      <w:r w:rsidRPr="003A3984">
        <w:rPr>
          <w:rFonts w:ascii="Arial" w:hAnsi="Arial" w:cs="Arial"/>
          <w:i/>
          <w:iCs/>
          <w:sz w:val="24"/>
          <w:szCs w:val="24"/>
        </w:rPr>
        <w:t xml:space="preserve"> an </w:t>
      </w:r>
      <w:r w:rsidRPr="003A3984">
        <w:rPr>
          <w:rFonts w:ascii="Arial" w:hAnsi="Arial" w:cs="Arial"/>
          <w:i/>
          <w:iCs/>
          <w:sz w:val="24"/>
          <w:szCs w:val="24"/>
          <w:u w:val="single"/>
        </w:rPr>
        <w:t>apple</w:t>
      </w:r>
      <w:r>
        <w:rPr>
          <w:rFonts w:ascii="Arial" w:hAnsi="Arial" w:cs="Arial"/>
          <w:i/>
          <w:iCs/>
          <w:sz w:val="24"/>
          <w:szCs w:val="24"/>
          <w:u w:val="single"/>
        </w:rPr>
        <w:t>,</w:t>
      </w:r>
      <w:r w:rsidRPr="003A3984">
        <w:rPr>
          <w:rFonts w:ascii="Arial" w:hAnsi="Arial" w:cs="Arial"/>
          <w:i/>
          <w:iCs/>
          <w:sz w:val="24"/>
          <w:szCs w:val="24"/>
        </w:rPr>
        <w:t>’</w:t>
      </w:r>
      <w:r w:rsidRPr="005B4867">
        <w:rPr>
          <w:rFonts w:ascii="Arial" w:hAnsi="Arial" w:cs="Arial"/>
          <w:sz w:val="24"/>
          <w:szCs w:val="24"/>
        </w:rPr>
        <w:t xml:space="preserve"> ‘</w:t>
      </w:r>
      <w:r w:rsidRPr="003A3984">
        <w:rPr>
          <w:rFonts w:ascii="Arial" w:hAnsi="Arial" w:cs="Arial"/>
          <w:i/>
          <w:iCs/>
          <w:sz w:val="24"/>
          <w:szCs w:val="24"/>
        </w:rPr>
        <w:t xml:space="preserve">Give the </w:t>
      </w:r>
      <w:r w:rsidRPr="003A3984">
        <w:rPr>
          <w:rFonts w:ascii="Arial" w:hAnsi="Arial" w:cs="Arial"/>
          <w:i/>
          <w:iCs/>
          <w:sz w:val="24"/>
          <w:szCs w:val="24"/>
          <w:u w:val="single"/>
        </w:rPr>
        <w:t>teddy</w:t>
      </w:r>
      <w:r w:rsidRPr="003A3984">
        <w:rPr>
          <w:rFonts w:ascii="Arial" w:hAnsi="Arial" w:cs="Arial"/>
          <w:i/>
          <w:iCs/>
          <w:sz w:val="24"/>
          <w:szCs w:val="24"/>
        </w:rPr>
        <w:t xml:space="preserve"> a </w:t>
      </w:r>
      <w:r w:rsidRPr="003A3984">
        <w:rPr>
          <w:rFonts w:ascii="Arial" w:hAnsi="Arial" w:cs="Arial"/>
          <w:i/>
          <w:iCs/>
          <w:sz w:val="24"/>
          <w:szCs w:val="24"/>
          <w:u w:val="single"/>
        </w:rPr>
        <w:t>banana</w:t>
      </w:r>
      <w:r w:rsidRPr="003A3984">
        <w:rPr>
          <w:rFonts w:ascii="Arial" w:hAnsi="Arial" w:cs="Arial"/>
          <w:i/>
          <w:iCs/>
          <w:sz w:val="24"/>
          <w:szCs w:val="24"/>
        </w:rPr>
        <w:t>’</w:t>
      </w:r>
      <w:r w:rsidRPr="005B4867">
        <w:rPr>
          <w:rFonts w:ascii="Arial" w:hAnsi="Arial" w:cs="Arial"/>
          <w:sz w:val="24"/>
          <w:szCs w:val="24"/>
        </w:rPr>
        <w:t xml:space="preserve">.  Again, encourage the </w:t>
      </w:r>
      <w:r>
        <w:rPr>
          <w:rFonts w:ascii="Arial" w:hAnsi="Arial" w:cs="Arial"/>
          <w:sz w:val="24"/>
          <w:szCs w:val="24"/>
        </w:rPr>
        <w:t>pupil</w:t>
      </w:r>
      <w:r w:rsidRPr="005B4867">
        <w:rPr>
          <w:rFonts w:ascii="Arial" w:hAnsi="Arial" w:cs="Arial"/>
          <w:sz w:val="24"/>
          <w:szCs w:val="24"/>
        </w:rPr>
        <w:t xml:space="preserve"> to tell you </w:t>
      </w:r>
      <w:r>
        <w:rPr>
          <w:rFonts w:ascii="Arial" w:hAnsi="Arial" w:cs="Arial"/>
          <w:sz w:val="24"/>
          <w:szCs w:val="24"/>
        </w:rPr>
        <w:t>they are doing/giving</w:t>
      </w:r>
      <w:r w:rsidRPr="005B4867">
        <w:rPr>
          <w:rFonts w:ascii="Arial" w:hAnsi="Arial" w:cs="Arial"/>
          <w:sz w:val="24"/>
          <w:szCs w:val="24"/>
        </w:rPr>
        <w:t xml:space="preserve"> the </w:t>
      </w:r>
      <w:r>
        <w:rPr>
          <w:rFonts w:ascii="Arial" w:hAnsi="Arial" w:cs="Arial"/>
          <w:sz w:val="24"/>
          <w:szCs w:val="24"/>
        </w:rPr>
        <w:t>puppets to encourage expressive language.</w:t>
      </w:r>
    </w:p>
    <w:p w14:paraId="07A3C49C" w14:textId="77777777" w:rsidR="00126891" w:rsidRPr="005B4867" w:rsidRDefault="00126891" w:rsidP="00126891">
      <w:pPr>
        <w:jc w:val="both"/>
        <w:rPr>
          <w:rFonts w:ascii="Arial" w:hAnsi="Arial" w:cs="Arial"/>
          <w:b/>
          <w:sz w:val="24"/>
          <w:szCs w:val="24"/>
          <w:u w:val="single"/>
        </w:rPr>
      </w:pPr>
    </w:p>
    <w:p w14:paraId="30BA4BB0" w14:textId="77777777" w:rsidR="00126891" w:rsidRPr="005B4867" w:rsidRDefault="00126891" w:rsidP="00126891">
      <w:pPr>
        <w:jc w:val="both"/>
        <w:rPr>
          <w:rFonts w:ascii="Arial" w:hAnsi="Arial" w:cs="Arial"/>
          <w:b/>
          <w:sz w:val="24"/>
          <w:szCs w:val="24"/>
          <w:u w:val="single"/>
        </w:rPr>
      </w:pPr>
      <w:r w:rsidRPr="005B4867">
        <w:rPr>
          <w:rFonts w:ascii="Arial" w:hAnsi="Arial" w:cs="Arial"/>
          <w:b/>
          <w:sz w:val="24"/>
          <w:szCs w:val="24"/>
          <w:u w:val="single"/>
        </w:rPr>
        <w:t>Action and Characters</w:t>
      </w:r>
    </w:p>
    <w:p w14:paraId="75F67D5D" w14:textId="77777777" w:rsidR="00126891" w:rsidRPr="005B4867" w:rsidRDefault="00126891" w:rsidP="00126891">
      <w:pPr>
        <w:jc w:val="both"/>
        <w:rPr>
          <w:rFonts w:ascii="Arial" w:hAnsi="Arial" w:cs="Arial"/>
          <w:b/>
          <w:sz w:val="24"/>
          <w:szCs w:val="24"/>
          <w:u w:val="single"/>
        </w:rPr>
      </w:pPr>
    </w:p>
    <w:p w14:paraId="0C344C07" w14:textId="77777777" w:rsidR="00126891" w:rsidRPr="005B4867" w:rsidRDefault="00126891" w:rsidP="00126891">
      <w:pPr>
        <w:jc w:val="both"/>
        <w:rPr>
          <w:rFonts w:ascii="Arial" w:hAnsi="Arial" w:cs="Arial"/>
          <w:sz w:val="24"/>
          <w:szCs w:val="24"/>
        </w:rPr>
      </w:pPr>
      <w:r w:rsidRPr="005B4867">
        <w:rPr>
          <w:rFonts w:ascii="Arial" w:hAnsi="Arial" w:cs="Arial"/>
          <w:sz w:val="24"/>
          <w:szCs w:val="24"/>
        </w:rPr>
        <w:t xml:space="preserve">Using teddies/dolls, T.V characters, plus sponge, hairbrush, cup, spoon.  Ask the </w:t>
      </w:r>
      <w:r>
        <w:rPr>
          <w:rFonts w:ascii="Arial" w:hAnsi="Arial" w:cs="Arial"/>
          <w:sz w:val="24"/>
          <w:szCs w:val="24"/>
        </w:rPr>
        <w:t>pupil</w:t>
      </w:r>
      <w:r w:rsidRPr="005B4867">
        <w:rPr>
          <w:rFonts w:ascii="Arial" w:hAnsi="Arial" w:cs="Arial"/>
          <w:sz w:val="24"/>
          <w:szCs w:val="24"/>
        </w:rPr>
        <w:t xml:space="preserve"> to carry ou</w:t>
      </w:r>
      <w:r>
        <w:rPr>
          <w:rFonts w:ascii="Arial" w:hAnsi="Arial" w:cs="Arial"/>
          <w:sz w:val="24"/>
          <w:szCs w:val="24"/>
        </w:rPr>
        <w:t xml:space="preserve">t </w:t>
      </w:r>
      <w:r w:rsidRPr="005B4867">
        <w:rPr>
          <w:rFonts w:ascii="Arial" w:hAnsi="Arial" w:cs="Arial"/>
          <w:sz w:val="24"/>
          <w:szCs w:val="24"/>
        </w:rPr>
        <w:t>1 or 2 actions on the toys</w:t>
      </w:r>
      <w:r>
        <w:rPr>
          <w:rFonts w:ascii="Arial" w:hAnsi="Arial" w:cs="Arial"/>
          <w:sz w:val="24"/>
          <w:szCs w:val="24"/>
        </w:rPr>
        <w:t xml:space="preserve">, e.g. </w:t>
      </w:r>
      <w:r w:rsidRPr="005B4867">
        <w:rPr>
          <w:rFonts w:ascii="Arial" w:hAnsi="Arial" w:cs="Arial"/>
          <w:sz w:val="24"/>
          <w:szCs w:val="24"/>
        </w:rPr>
        <w:t>‘</w:t>
      </w:r>
      <w:r w:rsidRPr="00A00F9B">
        <w:rPr>
          <w:rFonts w:ascii="Arial" w:hAnsi="Arial" w:cs="Arial"/>
          <w:i/>
          <w:iCs/>
          <w:sz w:val="24"/>
          <w:szCs w:val="24"/>
          <w:u w:val="single"/>
        </w:rPr>
        <w:t>Wash</w:t>
      </w:r>
      <w:r w:rsidRPr="00A00F9B">
        <w:rPr>
          <w:rFonts w:ascii="Arial" w:hAnsi="Arial" w:cs="Arial"/>
          <w:i/>
          <w:iCs/>
          <w:sz w:val="24"/>
          <w:szCs w:val="24"/>
        </w:rPr>
        <w:t xml:space="preserve"> </w:t>
      </w:r>
      <w:r w:rsidRPr="00A00F9B">
        <w:rPr>
          <w:rFonts w:ascii="Arial" w:hAnsi="Arial" w:cs="Arial"/>
          <w:i/>
          <w:iCs/>
          <w:sz w:val="24"/>
          <w:szCs w:val="24"/>
          <w:u w:val="single"/>
        </w:rPr>
        <w:t>teddy</w:t>
      </w:r>
      <w:r>
        <w:rPr>
          <w:rFonts w:ascii="Arial" w:hAnsi="Arial" w:cs="Arial"/>
          <w:sz w:val="24"/>
          <w:szCs w:val="24"/>
          <w:u w:val="single"/>
        </w:rPr>
        <w:t>,</w:t>
      </w:r>
      <w:r w:rsidRPr="005B4867">
        <w:rPr>
          <w:rFonts w:ascii="Arial" w:hAnsi="Arial" w:cs="Arial"/>
          <w:sz w:val="24"/>
          <w:szCs w:val="24"/>
        </w:rPr>
        <w:t xml:space="preserve">’ </w:t>
      </w:r>
      <w:r w:rsidRPr="005B4867">
        <w:rPr>
          <w:rFonts w:ascii="Arial" w:hAnsi="Arial" w:cs="Arial"/>
          <w:sz w:val="24"/>
          <w:szCs w:val="24"/>
          <w:u w:val="single"/>
        </w:rPr>
        <w:t>‘</w:t>
      </w:r>
      <w:r w:rsidRPr="004C1A7B">
        <w:rPr>
          <w:rFonts w:ascii="Arial" w:hAnsi="Arial" w:cs="Arial"/>
          <w:i/>
          <w:iCs/>
          <w:sz w:val="24"/>
          <w:szCs w:val="24"/>
          <w:u w:val="single"/>
        </w:rPr>
        <w:t>Brush</w:t>
      </w:r>
      <w:r w:rsidRPr="004C1A7B">
        <w:rPr>
          <w:rFonts w:ascii="Arial" w:hAnsi="Arial" w:cs="Arial"/>
          <w:i/>
          <w:iCs/>
          <w:sz w:val="24"/>
          <w:szCs w:val="24"/>
        </w:rPr>
        <w:t xml:space="preserve"> </w:t>
      </w:r>
      <w:r w:rsidRPr="004C1A7B">
        <w:rPr>
          <w:rFonts w:ascii="Arial" w:hAnsi="Arial" w:cs="Arial"/>
          <w:i/>
          <w:iCs/>
          <w:sz w:val="24"/>
          <w:szCs w:val="24"/>
          <w:u w:val="single"/>
        </w:rPr>
        <w:t>dolly and</w:t>
      </w:r>
      <w:r w:rsidRPr="004C1A7B">
        <w:rPr>
          <w:rFonts w:ascii="Arial" w:hAnsi="Arial" w:cs="Arial"/>
          <w:i/>
          <w:iCs/>
          <w:sz w:val="24"/>
          <w:szCs w:val="24"/>
        </w:rPr>
        <w:t xml:space="preserve"> give </w:t>
      </w:r>
      <w:r w:rsidRPr="004C1A7B">
        <w:rPr>
          <w:rFonts w:ascii="Arial" w:hAnsi="Arial" w:cs="Arial"/>
          <w:i/>
          <w:iCs/>
          <w:sz w:val="24"/>
          <w:szCs w:val="24"/>
          <w:u w:val="single"/>
        </w:rPr>
        <w:t>dolly</w:t>
      </w:r>
      <w:r w:rsidRPr="004C1A7B">
        <w:rPr>
          <w:rFonts w:ascii="Arial" w:hAnsi="Arial" w:cs="Arial"/>
          <w:i/>
          <w:iCs/>
          <w:sz w:val="24"/>
          <w:szCs w:val="24"/>
        </w:rPr>
        <w:t xml:space="preserve"> a </w:t>
      </w:r>
      <w:r w:rsidRPr="004C1A7B">
        <w:rPr>
          <w:rFonts w:ascii="Arial" w:hAnsi="Arial" w:cs="Arial"/>
          <w:i/>
          <w:iCs/>
          <w:sz w:val="24"/>
          <w:szCs w:val="24"/>
          <w:u w:val="single"/>
        </w:rPr>
        <w:t>drink</w:t>
      </w:r>
      <w:r w:rsidRPr="004C1A7B">
        <w:rPr>
          <w:rFonts w:ascii="Arial" w:hAnsi="Arial" w:cs="Arial"/>
          <w:i/>
          <w:iCs/>
          <w:sz w:val="24"/>
          <w:szCs w:val="24"/>
        </w:rPr>
        <w:t>’</w:t>
      </w:r>
      <w:r w:rsidRPr="005B4867">
        <w:rPr>
          <w:rFonts w:ascii="Arial" w:hAnsi="Arial" w:cs="Arial"/>
          <w:sz w:val="24"/>
          <w:szCs w:val="24"/>
        </w:rPr>
        <w:t>.</w:t>
      </w:r>
    </w:p>
    <w:p w14:paraId="4D556A1B" w14:textId="77777777" w:rsidR="00126891" w:rsidRPr="005B4867" w:rsidRDefault="00126891" w:rsidP="00126891">
      <w:pPr>
        <w:jc w:val="both"/>
        <w:rPr>
          <w:rFonts w:ascii="Arial" w:hAnsi="Arial" w:cs="Arial"/>
          <w:sz w:val="24"/>
          <w:szCs w:val="24"/>
        </w:rPr>
      </w:pPr>
    </w:p>
    <w:p w14:paraId="60D4652C" w14:textId="77777777" w:rsidR="00126891" w:rsidRPr="005B4867" w:rsidRDefault="00126891" w:rsidP="00126891">
      <w:pPr>
        <w:jc w:val="both"/>
        <w:rPr>
          <w:rFonts w:ascii="Arial" w:hAnsi="Arial" w:cs="Arial"/>
          <w:sz w:val="24"/>
          <w:szCs w:val="24"/>
        </w:rPr>
      </w:pPr>
      <w:r w:rsidRPr="005B4867">
        <w:rPr>
          <w:rFonts w:ascii="Arial" w:hAnsi="Arial" w:cs="Arial"/>
          <w:sz w:val="24"/>
          <w:szCs w:val="24"/>
        </w:rPr>
        <w:t xml:space="preserve">Using the teddies/dolls, ask the </w:t>
      </w:r>
      <w:r>
        <w:rPr>
          <w:rFonts w:ascii="Arial" w:hAnsi="Arial" w:cs="Arial"/>
          <w:sz w:val="24"/>
          <w:szCs w:val="24"/>
        </w:rPr>
        <w:t>pupil</w:t>
      </w:r>
      <w:r w:rsidRPr="005B4867">
        <w:rPr>
          <w:rFonts w:ascii="Arial" w:hAnsi="Arial" w:cs="Arial"/>
          <w:sz w:val="24"/>
          <w:szCs w:val="24"/>
        </w:rPr>
        <w:t xml:space="preserve"> to do different actions with the toys</w:t>
      </w:r>
      <w:r>
        <w:rPr>
          <w:rFonts w:ascii="Arial" w:hAnsi="Arial" w:cs="Arial"/>
          <w:sz w:val="24"/>
          <w:szCs w:val="24"/>
        </w:rPr>
        <w:t xml:space="preserve">, e.g. </w:t>
      </w:r>
      <w:r w:rsidRPr="005B4867">
        <w:rPr>
          <w:rFonts w:ascii="Arial" w:hAnsi="Arial" w:cs="Arial"/>
          <w:sz w:val="24"/>
          <w:szCs w:val="24"/>
        </w:rPr>
        <w:t>‘</w:t>
      </w:r>
      <w:r w:rsidRPr="00E347B3">
        <w:rPr>
          <w:rFonts w:ascii="Arial" w:hAnsi="Arial" w:cs="Arial"/>
          <w:i/>
          <w:iCs/>
          <w:sz w:val="24"/>
          <w:szCs w:val="24"/>
        </w:rPr>
        <w:t xml:space="preserve">Make </w:t>
      </w:r>
      <w:r w:rsidRPr="00E347B3">
        <w:rPr>
          <w:rFonts w:ascii="Arial" w:hAnsi="Arial" w:cs="Arial"/>
          <w:i/>
          <w:iCs/>
          <w:sz w:val="24"/>
          <w:szCs w:val="24"/>
          <w:u w:val="single"/>
        </w:rPr>
        <w:t>teddy</w:t>
      </w:r>
      <w:r w:rsidRPr="00E347B3">
        <w:rPr>
          <w:rFonts w:ascii="Arial" w:hAnsi="Arial" w:cs="Arial"/>
          <w:i/>
          <w:iCs/>
          <w:sz w:val="24"/>
          <w:szCs w:val="24"/>
        </w:rPr>
        <w:t xml:space="preserve"> </w:t>
      </w:r>
      <w:r w:rsidRPr="00E347B3">
        <w:rPr>
          <w:rFonts w:ascii="Arial" w:hAnsi="Arial" w:cs="Arial"/>
          <w:i/>
          <w:iCs/>
          <w:sz w:val="24"/>
          <w:szCs w:val="24"/>
          <w:u w:val="single"/>
        </w:rPr>
        <w:t>sleep,</w:t>
      </w:r>
      <w:r w:rsidRPr="00E347B3">
        <w:rPr>
          <w:rFonts w:ascii="Arial" w:hAnsi="Arial" w:cs="Arial"/>
          <w:i/>
          <w:iCs/>
          <w:sz w:val="24"/>
          <w:szCs w:val="24"/>
        </w:rPr>
        <w:t>’</w:t>
      </w:r>
      <w:r w:rsidRPr="005B4867">
        <w:rPr>
          <w:rFonts w:ascii="Arial" w:hAnsi="Arial" w:cs="Arial"/>
          <w:sz w:val="24"/>
          <w:szCs w:val="24"/>
        </w:rPr>
        <w:t xml:space="preserve"> ‘</w:t>
      </w:r>
      <w:r w:rsidRPr="00E347B3">
        <w:rPr>
          <w:rFonts w:ascii="Arial" w:hAnsi="Arial" w:cs="Arial"/>
          <w:i/>
          <w:iCs/>
          <w:sz w:val="24"/>
          <w:szCs w:val="24"/>
        </w:rPr>
        <w:t xml:space="preserve">Make </w:t>
      </w:r>
      <w:r w:rsidRPr="00E347B3">
        <w:rPr>
          <w:rFonts w:ascii="Arial" w:hAnsi="Arial" w:cs="Arial"/>
          <w:i/>
          <w:iCs/>
          <w:sz w:val="24"/>
          <w:szCs w:val="24"/>
          <w:u w:val="single"/>
        </w:rPr>
        <w:t>dolly</w:t>
      </w:r>
      <w:r w:rsidRPr="00E347B3">
        <w:rPr>
          <w:rFonts w:ascii="Arial" w:hAnsi="Arial" w:cs="Arial"/>
          <w:i/>
          <w:iCs/>
          <w:sz w:val="24"/>
          <w:szCs w:val="24"/>
        </w:rPr>
        <w:t xml:space="preserve"> </w:t>
      </w:r>
      <w:r w:rsidRPr="00E347B3">
        <w:rPr>
          <w:rFonts w:ascii="Arial" w:hAnsi="Arial" w:cs="Arial"/>
          <w:i/>
          <w:iCs/>
          <w:sz w:val="24"/>
          <w:szCs w:val="24"/>
          <w:u w:val="single"/>
        </w:rPr>
        <w:t>jump</w:t>
      </w:r>
      <w:r w:rsidRPr="00E347B3">
        <w:rPr>
          <w:rFonts w:ascii="Arial" w:hAnsi="Arial" w:cs="Arial"/>
          <w:i/>
          <w:iCs/>
          <w:sz w:val="24"/>
          <w:szCs w:val="24"/>
        </w:rPr>
        <w:t>’</w:t>
      </w:r>
      <w:r w:rsidRPr="005B4867">
        <w:rPr>
          <w:rFonts w:ascii="Arial" w:hAnsi="Arial" w:cs="Arial"/>
          <w:sz w:val="24"/>
          <w:szCs w:val="24"/>
        </w:rPr>
        <w:t>.</w:t>
      </w:r>
    </w:p>
    <w:p w14:paraId="275FE54E" w14:textId="60DB424D" w:rsidR="006455CA" w:rsidRPr="006455CA" w:rsidRDefault="006455CA" w:rsidP="006455CA">
      <w:pPr>
        <w:jc w:val="both"/>
        <w:rPr>
          <w:rFonts w:ascii="Arial" w:hAnsi="Arial" w:cs="Arial"/>
          <w:color w:val="FF0000"/>
          <w:sz w:val="24"/>
          <w:szCs w:val="24"/>
        </w:rPr>
      </w:pPr>
    </w:p>
    <w:p w14:paraId="2609BF39" w14:textId="77777777" w:rsidR="006455CA" w:rsidRPr="006455CA" w:rsidRDefault="006455CA" w:rsidP="006455CA">
      <w:pPr>
        <w:jc w:val="both"/>
        <w:rPr>
          <w:rFonts w:ascii="Arial" w:hAnsi="Arial" w:cs="Arial"/>
          <w:b/>
          <w:bCs/>
          <w:sz w:val="24"/>
          <w:szCs w:val="24"/>
        </w:rPr>
      </w:pPr>
      <w:r w:rsidRPr="006455CA">
        <w:rPr>
          <w:rFonts w:ascii="Arial" w:hAnsi="Arial" w:cs="Arial"/>
          <w:b/>
          <w:bCs/>
          <w:sz w:val="24"/>
          <w:szCs w:val="24"/>
        </w:rPr>
        <w:t xml:space="preserve">Resources: </w:t>
      </w:r>
    </w:p>
    <w:p w14:paraId="5EF9BD6E" w14:textId="77777777" w:rsidR="006455CA" w:rsidRPr="006455CA" w:rsidRDefault="006455CA" w:rsidP="006455CA">
      <w:pPr>
        <w:jc w:val="both"/>
        <w:rPr>
          <w:rFonts w:ascii="Arial" w:hAnsi="Arial" w:cs="Arial"/>
          <w:b/>
          <w:bCs/>
          <w:sz w:val="24"/>
          <w:szCs w:val="24"/>
        </w:rPr>
      </w:pPr>
    </w:p>
    <w:p w14:paraId="2DE508FE" w14:textId="77777777" w:rsidR="006455CA" w:rsidRPr="006455CA" w:rsidRDefault="006455CA" w:rsidP="006455CA">
      <w:pPr>
        <w:jc w:val="both"/>
        <w:rPr>
          <w:rFonts w:ascii="Arial" w:hAnsi="Arial" w:cs="Arial"/>
          <w:sz w:val="24"/>
          <w:szCs w:val="24"/>
        </w:rPr>
      </w:pPr>
      <w:r w:rsidRPr="006455CA">
        <w:rPr>
          <w:rFonts w:ascii="Arial" w:hAnsi="Arial" w:cs="Arial"/>
          <w:sz w:val="24"/>
          <w:szCs w:val="24"/>
        </w:rPr>
        <w:t>Photos showing some resources put together to support handout activities (see above).</w:t>
      </w:r>
    </w:p>
    <w:p w14:paraId="4696BE8E" w14:textId="1A2AA9CF" w:rsidR="006455CA" w:rsidRPr="007D4DA7" w:rsidRDefault="007448F9" w:rsidP="006455CA">
      <w:pPr>
        <w:jc w:val="both"/>
        <w:rPr>
          <w:rFonts w:ascii="Arial" w:hAnsi="Arial" w:cs="Arial"/>
          <w:color w:val="FF0000"/>
          <w:sz w:val="24"/>
          <w:szCs w:val="24"/>
        </w:rPr>
      </w:pPr>
      <w:hyperlink w:anchor="Appendix_10" w:history="1">
        <w:r w:rsidR="006455CA" w:rsidRPr="00387446">
          <w:rPr>
            <w:rStyle w:val="Hyperlink"/>
            <w:rFonts w:ascii="Arial" w:hAnsi="Arial" w:cs="Arial"/>
            <w:sz w:val="24"/>
            <w:szCs w:val="24"/>
          </w:rPr>
          <w:t xml:space="preserve">Appendix </w:t>
        </w:r>
        <w:r w:rsidR="00A86A44" w:rsidRPr="00387446">
          <w:rPr>
            <w:rStyle w:val="Hyperlink"/>
            <w:rFonts w:ascii="Arial" w:hAnsi="Arial" w:cs="Arial"/>
            <w:sz w:val="24"/>
            <w:szCs w:val="24"/>
          </w:rPr>
          <w:t>1</w:t>
        </w:r>
        <w:r w:rsidR="00387446" w:rsidRPr="00387446">
          <w:rPr>
            <w:rStyle w:val="Hyperlink"/>
            <w:rFonts w:ascii="Arial" w:hAnsi="Arial" w:cs="Arial"/>
            <w:sz w:val="24"/>
            <w:szCs w:val="24"/>
          </w:rPr>
          <w:t>0</w:t>
        </w:r>
      </w:hyperlink>
      <w:r w:rsidR="006455CA" w:rsidRPr="006455CA">
        <w:rPr>
          <w:rFonts w:ascii="Arial" w:hAnsi="Arial" w:cs="Arial"/>
          <w:color w:val="FF0000"/>
          <w:sz w:val="24"/>
          <w:szCs w:val="24"/>
        </w:rPr>
        <w:t xml:space="preserve"> </w:t>
      </w:r>
      <w:r w:rsidR="006455CA" w:rsidRPr="00A86A44">
        <w:rPr>
          <w:rFonts w:ascii="Arial" w:hAnsi="Arial" w:cs="Arial"/>
          <w:sz w:val="24"/>
          <w:szCs w:val="24"/>
        </w:rPr>
        <w:t>"The Concept of Key Words" handout.</w:t>
      </w:r>
      <w:r w:rsidR="007D4DA7">
        <w:rPr>
          <w:rFonts w:ascii="Arial" w:hAnsi="Arial" w:cs="Arial"/>
          <w:sz w:val="24"/>
          <w:szCs w:val="24"/>
        </w:rPr>
        <w:t xml:space="preserve"> </w:t>
      </w:r>
    </w:p>
    <w:p w14:paraId="201935F7" w14:textId="77777777" w:rsidR="006455CA" w:rsidRDefault="006455CA" w:rsidP="006455CA">
      <w:pPr>
        <w:jc w:val="both"/>
        <w:rPr>
          <w:rFonts w:ascii="Arial" w:hAnsi="Arial" w:cs="Arial"/>
          <w:b/>
          <w:bCs/>
        </w:rPr>
      </w:pPr>
    </w:p>
    <w:p w14:paraId="0237F92F" w14:textId="77777777" w:rsidR="006455CA" w:rsidRDefault="006455CA" w:rsidP="006455CA">
      <w:pPr>
        <w:jc w:val="both"/>
        <w:rPr>
          <w:rFonts w:ascii="Arial" w:hAnsi="Arial" w:cs="Arial"/>
          <w:b/>
          <w:bCs/>
        </w:rPr>
      </w:pPr>
    </w:p>
    <w:p w14:paraId="385F393F" w14:textId="77777777" w:rsidR="006455CA" w:rsidRDefault="006455CA" w:rsidP="006455CA">
      <w:pPr>
        <w:jc w:val="both"/>
        <w:rPr>
          <w:rFonts w:ascii="Arial" w:hAnsi="Arial" w:cs="Arial"/>
          <w:b/>
          <w:bCs/>
        </w:rPr>
      </w:pPr>
    </w:p>
    <w:p w14:paraId="3823F012" w14:textId="77777777" w:rsidR="006455CA" w:rsidRDefault="006455CA" w:rsidP="006455CA">
      <w:pPr>
        <w:jc w:val="both"/>
        <w:rPr>
          <w:rFonts w:ascii="Arial" w:hAnsi="Arial" w:cs="Arial"/>
          <w:b/>
          <w:bCs/>
        </w:rPr>
      </w:pPr>
    </w:p>
    <w:p w14:paraId="55BDA646" w14:textId="77777777" w:rsidR="006455CA" w:rsidRDefault="006455CA" w:rsidP="006455CA">
      <w:pPr>
        <w:jc w:val="both"/>
        <w:rPr>
          <w:rFonts w:ascii="Arial" w:hAnsi="Arial" w:cs="Arial"/>
          <w:b/>
          <w:bCs/>
        </w:rPr>
      </w:pPr>
    </w:p>
    <w:p w14:paraId="67A0AD0F" w14:textId="77777777" w:rsidR="006455CA" w:rsidRDefault="006455CA" w:rsidP="006455CA">
      <w:pPr>
        <w:jc w:val="both"/>
        <w:rPr>
          <w:rFonts w:ascii="Arial" w:hAnsi="Arial" w:cs="Arial"/>
          <w:b/>
          <w:bCs/>
        </w:rPr>
      </w:pPr>
    </w:p>
    <w:p w14:paraId="19F8A405" w14:textId="77777777" w:rsidR="006455CA" w:rsidRDefault="006455CA" w:rsidP="006455CA">
      <w:pPr>
        <w:jc w:val="both"/>
        <w:rPr>
          <w:rFonts w:ascii="Arial" w:hAnsi="Arial" w:cs="Arial"/>
          <w:b/>
          <w:bCs/>
        </w:rPr>
      </w:pPr>
    </w:p>
    <w:p w14:paraId="40B84A24" w14:textId="77777777" w:rsidR="006455CA" w:rsidRDefault="006455CA" w:rsidP="006455CA">
      <w:pPr>
        <w:jc w:val="both"/>
        <w:rPr>
          <w:rFonts w:ascii="Arial" w:hAnsi="Arial" w:cs="Arial"/>
          <w:b/>
          <w:bCs/>
        </w:rPr>
      </w:pPr>
    </w:p>
    <w:p w14:paraId="3AAC30CE" w14:textId="77777777" w:rsidR="006455CA" w:rsidRDefault="006455CA" w:rsidP="006455CA">
      <w:pPr>
        <w:jc w:val="both"/>
        <w:rPr>
          <w:rFonts w:ascii="Arial" w:hAnsi="Arial" w:cs="Arial"/>
          <w:b/>
          <w:bCs/>
        </w:rPr>
      </w:pPr>
    </w:p>
    <w:p w14:paraId="74BE6BC3" w14:textId="77777777" w:rsidR="006455CA" w:rsidRDefault="006455CA" w:rsidP="006455CA">
      <w:pPr>
        <w:jc w:val="both"/>
        <w:rPr>
          <w:rFonts w:ascii="Arial" w:hAnsi="Arial" w:cs="Arial"/>
          <w:b/>
          <w:bCs/>
        </w:rPr>
      </w:pPr>
    </w:p>
    <w:p w14:paraId="50F4B466" w14:textId="77777777" w:rsidR="006455CA" w:rsidRDefault="006455CA" w:rsidP="006455CA">
      <w:pPr>
        <w:jc w:val="both"/>
        <w:rPr>
          <w:rFonts w:ascii="Arial" w:hAnsi="Arial" w:cs="Arial"/>
          <w:b/>
          <w:bCs/>
        </w:rPr>
      </w:pPr>
    </w:p>
    <w:p w14:paraId="26AF6E68" w14:textId="77777777" w:rsidR="006455CA" w:rsidRDefault="006455CA" w:rsidP="006455CA">
      <w:pPr>
        <w:jc w:val="both"/>
        <w:rPr>
          <w:rFonts w:ascii="Arial" w:hAnsi="Arial" w:cs="Arial"/>
          <w:b/>
          <w:bCs/>
        </w:rPr>
      </w:pPr>
    </w:p>
    <w:p w14:paraId="2298B9ED" w14:textId="77777777" w:rsidR="006455CA" w:rsidRDefault="006455CA" w:rsidP="006455CA">
      <w:pPr>
        <w:jc w:val="both"/>
        <w:rPr>
          <w:rFonts w:ascii="Arial" w:hAnsi="Arial" w:cs="Arial"/>
          <w:b/>
          <w:bCs/>
        </w:rPr>
      </w:pPr>
    </w:p>
    <w:p w14:paraId="1A6AFA3C" w14:textId="77777777" w:rsidR="006455CA" w:rsidRDefault="006455CA" w:rsidP="006455CA">
      <w:pPr>
        <w:jc w:val="both"/>
        <w:rPr>
          <w:rFonts w:ascii="Arial" w:hAnsi="Arial" w:cs="Arial"/>
          <w:b/>
          <w:bCs/>
        </w:rPr>
      </w:pPr>
    </w:p>
    <w:p w14:paraId="6972BEBA" w14:textId="77777777" w:rsidR="006455CA" w:rsidRDefault="006455CA" w:rsidP="006455CA">
      <w:pPr>
        <w:jc w:val="both"/>
        <w:rPr>
          <w:rFonts w:ascii="Arial" w:hAnsi="Arial" w:cs="Arial"/>
          <w:b/>
          <w:bCs/>
        </w:rPr>
      </w:pPr>
    </w:p>
    <w:p w14:paraId="4CB45786" w14:textId="77777777" w:rsidR="006455CA" w:rsidRDefault="006455CA" w:rsidP="006455CA">
      <w:pPr>
        <w:jc w:val="both"/>
        <w:rPr>
          <w:rFonts w:ascii="Arial" w:hAnsi="Arial" w:cs="Arial"/>
          <w:b/>
          <w:bCs/>
        </w:rPr>
      </w:pPr>
    </w:p>
    <w:p w14:paraId="228EAA59" w14:textId="77777777" w:rsidR="006455CA" w:rsidRDefault="006455CA" w:rsidP="006455CA">
      <w:pPr>
        <w:jc w:val="both"/>
        <w:rPr>
          <w:rFonts w:ascii="Arial" w:hAnsi="Arial" w:cs="Arial"/>
          <w:b/>
          <w:bCs/>
        </w:rPr>
      </w:pPr>
    </w:p>
    <w:p w14:paraId="216D5CF8" w14:textId="77777777" w:rsidR="006455CA" w:rsidRDefault="006455CA" w:rsidP="006455CA">
      <w:pPr>
        <w:jc w:val="both"/>
        <w:rPr>
          <w:rFonts w:ascii="Arial" w:hAnsi="Arial" w:cs="Arial"/>
          <w:b/>
          <w:bCs/>
        </w:rPr>
      </w:pPr>
    </w:p>
    <w:p w14:paraId="06FEC7DD" w14:textId="77777777" w:rsidR="006455CA" w:rsidRDefault="006455CA" w:rsidP="006455CA">
      <w:pPr>
        <w:jc w:val="both"/>
        <w:rPr>
          <w:rFonts w:ascii="Arial" w:hAnsi="Arial" w:cs="Arial"/>
          <w:b/>
          <w:bCs/>
        </w:rPr>
      </w:pPr>
    </w:p>
    <w:p w14:paraId="592EA679" w14:textId="77777777" w:rsidR="006455CA" w:rsidRDefault="006455CA" w:rsidP="006455CA">
      <w:pPr>
        <w:jc w:val="both"/>
        <w:rPr>
          <w:rFonts w:ascii="Arial" w:hAnsi="Arial" w:cs="Arial"/>
          <w:b/>
          <w:bCs/>
        </w:rPr>
      </w:pPr>
    </w:p>
    <w:p w14:paraId="62B9BC4B" w14:textId="77777777" w:rsidR="006455CA" w:rsidRDefault="006455CA" w:rsidP="006455CA">
      <w:pPr>
        <w:jc w:val="both"/>
        <w:rPr>
          <w:rFonts w:ascii="Arial" w:hAnsi="Arial" w:cs="Arial"/>
          <w:b/>
          <w:bCs/>
        </w:rPr>
      </w:pPr>
    </w:p>
    <w:p w14:paraId="6E149213" w14:textId="77777777" w:rsidR="006455CA" w:rsidRDefault="006455CA" w:rsidP="006455CA">
      <w:pPr>
        <w:jc w:val="both"/>
        <w:rPr>
          <w:rFonts w:ascii="Arial" w:hAnsi="Arial" w:cs="Arial"/>
          <w:b/>
          <w:bCs/>
        </w:rPr>
      </w:pPr>
    </w:p>
    <w:p w14:paraId="086BB29C" w14:textId="77777777" w:rsidR="00126891" w:rsidRDefault="00126891" w:rsidP="006455CA">
      <w:pPr>
        <w:jc w:val="both"/>
        <w:rPr>
          <w:rFonts w:ascii="Arial" w:hAnsi="Arial" w:cs="Arial"/>
          <w:b/>
          <w:bCs/>
        </w:rPr>
      </w:pPr>
    </w:p>
    <w:p w14:paraId="3EEACBCE" w14:textId="77777777" w:rsidR="00126891" w:rsidRDefault="00126891" w:rsidP="006455CA">
      <w:pPr>
        <w:jc w:val="both"/>
        <w:rPr>
          <w:rFonts w:ascii="Arial" w:hAnsi="Arial" w:cs="Arial"/>
          <w:b/>
          <w:bCs/>
        </w:rPr>
      </w:pPr>
    </w:p>
    <w:p w14:paraId="2A1DFEB2" w14:textId="77777777" w:rsidR="00126891" w:rsidRDefault="00126891" w:rsidP="006455CA">
      <w:pPr>
        <w:jc w:val="both"/>
        <w:rPr>
          <w:rFonts w:ascii="Arial" w:hAnsi="Arial" w:cs="Arial"/>
          <w:b/>
          <w:bCs/>
        </w:rPr>
      </w:pPr>
    </w:p>
    <w:p w14:paraId="0A5631DF" w14:textId="77777777" w:rsidR="00126891" w:rsidRDefault="00126891" w:rsidP="006455CA">
      <w:pPr>
        <w:jc w:val="both"/>
        <w:rPr>
          <w:rFonts w:ascii="Arial" w:hAnsi="Arial" w:cs="Arial"/>
          <w:b/>
          <w:bCs/>
        </w:rPr>
      </w:pPr>
    </w:p>
    <w:p w14:paraId="0D74C125" w14:textId="77777777" w:rsidR="00387446" w:rsidRDefault="00387446" w:rsidP="006455CA">
      <w:pPr>
        <w:jc w:val="both"/>
        <w:rPr>
          <w:rFonts w:ascii="Arial" w:hAnsi="Arial" w:cs="Arial"/>
          <w:b/>
          <w:bCs/>
        </w:rPr>
      </w:pPr>
    </w:p>
    <w:p w14:paraId="23EE57E9" w14:textId="77777777" w:rsidR="00126891" w:rsidRDefault="00126891" w:rsidP="006455CA">
      <w:pPr>
        <w:jc w:val="both"/>
        <w:rPr>
          <w:rFonts w:ascii="Arial" w:hAnsi="Arial" w:cs="Arial"/>
          <w:b/>
          <w:bCs/>
        </w:rPr>
      </w:pPr>
    </w:p>
    <w:p w14:paraId="39B87C64" w14:textId="77777777" w:rsidR="006455CA" w:rsidRDefault="006455CA" w:rsidP="006455CA">
      <w:pPr>
        <w:jc w:val="both"/>
        <w:rPr>
          <w:rFonts w:ascii="Arial" w:hAnsi="Arial" w:cs="Arial"/>
          <w:b/>
          <w:bCs/>
        </w:rPr>
      </w:pPr>
    </w:p>
    <w:p w14:paraId="2053720B" w14:textId="77777777" w:rsidR="006455CA" w:rsidRDefault="006455CA" w:rsidP="006455CA">
      <w:pPr>
        <w:jc w:val="both"/>
        <w:rPr>
          <w:rFonts w:ascii="Arial" w:hAnsi="Arial" w:cs="Arial"/>
          <w:b/>
          <w:bCs/>
        </w:rPr>
      </w:pPr>
    </w:p>
    <w:p w14:paraId="1EEE5FF4" w14:textId="77777777" w:rsidR="006455CA" w:rsidRDefault="006455CA" w:rsidP="006455CA">
      <w:pPr>
        <w:jc w:val="both"/>
        <w:rPr>
          <w:rFonts w:ascii="Arial" w:hAnsi="Arial" w:cs="Arial"/>
          <w:b/>
          <w:bCs/>
        </w:rPr>
      </w:pPr>
    </w:p>
    <w:p w14:paraId="5D8AF15B" w14:textId="77777777" w:rsidR="006455CA" w:rsidRPr="006455CA" w:rsidRDefault="006455CA" w:rsidP="006455CA">
      <w:pPr>
        <w:jc w:val="both"/>
        <w:rPr>
          <w:rFonts w:ascii="Arial" w:hAnsi="Arial" w:cs="Arial"/>
          <w:b/>
          <w:bCs/>
          <w:sz w:val="24"/>
          <w:szCs w:val="24"/>
        </w:rPr>
      </w:pPr>
      <w:r w:rsidRPr="006455CA">
        <w:rPr>
          <w:rFonts w:ascii="Arial" w:hAnsi="Arial" w:cs="Arial"/>
          <w:b/>
          <w:bCs/>
          <w:sz w:val="24"/>
          <w:szCs w:val="24"/>
        </w:rPr>
        <w:t>PIVATS Listening &amp; Understanding Milestone P5</w:t>
      </w:r>
    </w:p>
    <w:p w14:paraId="365A1EE1" w14:textId="77777777" w:rsidR="006455CA" w:rsidRDefault="006455CA" w:rsidP="006455CA">
      <w:pPr>
        <w:jc w:val="both"/>
        <w:rPr>
          <w:rFonts w:ascii="Arial" w:hAnsi="Arial" w:cs="Arial"/>
        </w:rPr>
      </w:pPr>
    </w:p>
    <w:p w14:paraId="3A5F6A04" w14:textId="77777777" w:rsidR="006455CA" w:rsidRDefault="006455CA" w:rsidP="006455CA">
      <w:pPr>
        <w:pStyle w:val="Heading1"/>
        <w:numPr>
          <w:ilvl w:val="0"/>
          <w:numId w:val="15"/>
        </w:numPr>
        <w:ind w:left="0" w:firstLine="0"/>
        <w:rPr>
          <w:rFonts w:ascii="Arial" w:hAnsi="Arial" w:cs="Arial"/>
          <w:b/>
          <w:bCs/>
          <w:color w:val="auto"/>
          <w:sz w:val="36"/>
          <w:szCs w:val="36"/>
        </w:rPr>
      </w:pPr>
      <w:bookmarkStart w:id="45" w:name="Activity_12"/>
      <w:bookmarkEnd w:id="45"/>
      <w:r>
        <w:rPr>
          <w:rFonts w:ascii="Arial" w:hAnsi="Arial" w:cs="Arial"/>
          <w:b/>
          <w:bCs/>
          <w:color w:val="auto"/>
          <w:sz w:val="36"/>
          <w:szCs w:val="36"/>
        </w:rPr>
        <w:t xml:space="preserve"> </w:t>
      </w:r>
      <w:bookmarkStart w:id="46" w:name="_Toc174655826"/>
      <w:bookmarkStart w:id="47" w:name="_Toc187306183"/>
      <w:r w:rsidRPr="00B42D12">
        <w:rPr>
          <w:rFonts w:ascii="Arial" w:hAnsi="Arial" w:cs="Arial"/>
          <w:b/>
          <w:bCs/>
          <w:color w:val="auto"/>
          <w:sz w:val="36"/>
          <w:szCs w:val="36"/>
        </w:rPr>
        <w:t xml:space="preserve">Picture to </w:t>
      </w:r>
      <w:r>
        <w:rPr>
          <w:rFonts w:ascii="Arial" w:hAnsi="Arial" w:cs="Arial"/>
          <w:b/>
          <w:bCs/>
          <w:color w:val="auto"/>
          <w:sz w:val="36"/>
          <w:szCs w:val="36"/>
        </w:rPr>
        <w:t>Picture</w:t>
      </w:r>
      <w:bookmarkEnd w:id="46"/>
      <w:bookmarkEnd w:id="47"/>
      <w:r>
        <w:rPr>
          <w:rFonts w:ascii="Arial" w:hAnsi="Arial" w:cs="Arial"/>
          <w:b/>
          <w:bCs/>
          <w:color w:val="auto"/>
          <w:sz w:val="36"/>
          <w:szCs w:val="36"/>
        </w:rPr>
        <w:t xml:space="preserve"> </w:t>
      </w:r>
      <w:r w:rsidRPr="00B42D12">
        <w:rPr>
          <w:rFonts w:ascii="Arial" w:hAnsi="Arial" w:cs="Arial"/>
          <w:b/>
          <w:bCs/>
          <w:color w:val="auto"/>
          <w:sz w:val="36"/>
          <w:szCs w:val="36"/>
        </w:rPr>
        <w:t xml:space="preserve"> </w:t>
      </w:r>
    </w:p>
    <w:p w14:paraId="7972F1D8" w14:textId="0BE0A7D0" w:rsidR="006455CA" w:rsidRDefault="006455CA" w:rsidP="006455CA">
      <w:pPr>
        <w:rPr>
          <w:rFonts w:ascii="Arial" w:hAnsi="Arial" w:cs="Arial"/>
        </w:rPr>
      </w:pPr>
    </w:p>
    <w:p w14:paraId="397D7CCA" w14:textId="5FB83680" w:rsidR="006455CA" w:rsidRDefault="00DA0C51" w:rsidP="006455CA">
      <w:pPr>
        <w:rPr>
          <w:rFonts w:ascii="Arial" w:hAnsi="Arial" w:cs="Arial"/>
        </w:rPr>
      </w:pPr>
      <w:r w:rsidRPr="00C36B91">
        <w:rPr>
          <w:noProof/>
        </w:rPr>
        <w:drawing>
          <wp:anchor distT="0" distB="0" distL="114300" distR="114300" simplePos="0" relativeHeight="251675648" behindDoc="0" locked="0" layoutInCell="1" allowOverlap="1" wp14:anchorId="65F9AF58" wp14:editId="5185A506">
            <wp:simplePos x="0" y="0"/>
            <wp:positionH relativeFrom="column">
              <wp:posOffset>594360</wp:posOffset>
            </wp:positionH>
            <wp:positionV relativeFrom="page">
              <wp:posOffset>1723390</wp:posOffset>
            </wp:positionV>
            <wp:extent cx="3082925" cy="1889125"/>
            <wp:effectExtent l="0" t="0" r="3175" b="0"/>
            <wp:wrapThrough wrapText="bothSides">
              <wp:wrapPolygon edited="0">
                <wp:start x="0" y="0"/>
                <wp:lineTo x="0" y="21346"/>
                <wp:lineTo x="21489" y="21346"/>
                <wp:lineTo x="21489" y="0"/>
                <wp:lineTo x="0" y="0"/>
              </wp:wrapPolygon>
            </wp:wrapThrough>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5324133" name=""/>
                    <pic:cNvPicPr/>
                  </pic:nvPicPr>
                  <pic:blipFill>
                    <a:blip r:embed="rId61" cstate="print">
                      <a:extLst>
                        <a:ext uri="{28A0092B-C50C-407E-A947-70E740481C1C}">
                          <a14:useLocalDpi xmlns:a14="http://schemas.microsoft.com/office/drawing/2010/main" val="0"/>
                        </a:ext>
                      </a:extLst>
                    </a:blip>
                    <a:stretch>
                      <a:fillRect/>
                    </a:stretch>
                  </pic:blipFill>
                  <pic:spPr>
                    <a:xfrm>
                      <a:off x="0" y="0"/>
                      <a:ext cx="3082925" cy="1889125"/>
                    </a:xfrm>
                    <a:prstGeom prst="rect">
                      <a:avLst/>
                    </a:prstGeom>
                  </pic:spPr>
                </pic:pic>
              </a:graphicData>
            </a:graphic>
            <wp14:sizeRelH relativeFrom="margin">
              <wp14:pctWidth>0</wp14:pctWidth>
            </wp14:sizeRelH>
            <wp14:sizeRelV relativeFrom="margin">
              <wp14:pctHeight>0</wp14:pctHeight>
            </wp14:sizeRelV>
          </wp:anchor>
        </w:drawing>
      </w:r>
      <w:r w:rsidR="006455CA" w:rsidRPr="0087416B">
        <w:rPr>
          <w:noProof/>
        </w:rPr>
        <w:drawing>
          <wp:anchor distT="0" distB="0" distL="114300" distR="114300" simplePos="0" relativeHeight="251676672" behindDoc="0" locked="0" layoutInCell="1" allowOverlap="1" wp14:anchorId="4E78A637" wp14:editId="0F18B5F8">
            <wp:simplePos x="0" y="0"/>
            <wp:positionH relativeFrom="column">
              <wp:posOffset>4036695</wp:posOffset>
            </wp:positionH>
            <wp:positionV relativeFrom="page">
              <wp:posOffset>1769110</wp:posOffset>
            </wp:positionV>
            <wp:extent cx="2743200" cy="3498850"/>
            <wp:effectExtent l="0" t="0" r="0" b="6350"/>
            <wp:wrapThrough wrapText="bothSides">
              <wp:wrapPolygon edited="0">
                <wp:start x="0" y="0"/>
                <wp:lineTo x="0" y="21522"/>
                <wp:lineTo x="21450" y="21522"/>
                <wp:lineTo x="21450" y="0"/>
                <wp:lineTo x="0" y="0"/>
              </wp:wrapPolygon>
            </wp:wrapThrough>
            <wp:docPr id="4436559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3655947" name=""/>
                    <pic:cNvPicPr/>
                  </pic:nvPicPr>
                  <pic:blipFill>
                    <a:blip r:embed="rId62" cstate="print">
                      <a:extLst>
                        <a:ext uri="{28A0092B-C50C-407E-A947-70E740481C1C}">
                          <a14:useLocalDpi xmlns:a14="http://schemas.microsoft.com/office/drawing/2010/main" val="0"/>
                        </a:ext>
                      </a:extLst>
                    </a:blip>
                    <a:stretch>
                      <a:fillRect/>
                    </a:stretch>
                  </pic:blipFill>
                  <pic:spPr>
                    <a:xfrm>
                      <a:off x="0" y="0"/>
                      <a:ext cx="2743200" cy="3498850"/>
                    </a:xfrm>
                    <a:prstGeom prst="rect">
                      <a:avLst/>
                    </a:prstGeom>
                  </pic:spPr>
                </pic:pic>
              </a:graphicData>
            </a:graphic>
            <wp14:sizeRelH relativeFrom="margin">
              <wp14:pctWidth>0</wp14:pctWidth>
            </wp14:sizeRelH>
            <wp14:sizeRelV relativeFrom="margin">
              <wp14:pctHeight>0</wp14:pctHeight>
            </wp14:sizeRelV>
          </wp:anchor>
        </w:drawing>
      </w:r>
    </w:p>
    <w:p w14:paraId="1E2934BD" w14:textId="01220C69" w:rsidR="006455CA" w:rsidRDefault="006455CA" w:rsidP="006455CA">
      <w:pPr>
        <w:rPr>
          <w:rFonts w:ascii="Arial" w:hAnsi="Arial" w:cs="Arial"/>
        </w:rPr>
      </w:pPr>
    </w:p>
    <w:p w14:paraId="2DD90AF5" w14:textId="77777777" w:rsidR="006455CA" w:rsidRDefault="006455CA" w:rsidP="006455CA">
      <w:pPr>
        <w:rPr>
          <w:rFonts w:ascii="Arial" w:hAnsi="Arial" w:cs="Arial"/>
        </w:rPr>
      </w:pPr>
    </w:p>
    <w:p w14:paraId="7A8619BD" w14:textId="77777777" w:rsidR="006455CA" w:rsidRDefault="006455CA" w:rsidP="006455CA">
      <w:pPr>
        <w:rPr>
          <w:rFonts w:ascii="Arial" w:hAnsi="Arial" w:cs="Arial"/>
        </w:rPr>
      </w:pPr>
    </w:p>
    <w:p w14:paraId="05966578" w14:textId="77777777" w:rsidR="006455CA" w:rsidRDefault="006455CA" w:rsidP="006455CA">
      <w:pPr>
        <w:rPr>
          <w:rFonts w:ascii="Arial" w:hAnsi="Arial" w:cs="Arial"/>
        </w:rPr>
      </w:pPr>
    </w:p>
    <w:p w14:paraId="75BF5F2B" w14:textId="77777777" w:rsidR="006455CA" w:rsidRDefault="006455CA" w:rsidP="006455CA">
      <w:pPr>
        <w:rPr>
          <w:rFonts w:ascii="Arial" w:hAnsi="Arial" w:cs="Arial"/>
        </w:rPr>
      </w:pPr>
    </w:p>
    <w:p w14:paraId="49B2E5C3" w14:textId="77777777" w:rsidR="006455CA" w:rsidRDefault="006455CA" w:rsidP="006455CA">
      <w:pPr>
        <w:rPr>
          <w:rFonts w:ascii="Arial" w:hAnsi="Arial" w:cs="Arial"/>
        </w:rPr>
      </w:pPr>
    </w:p>
    <w:p w14:paraId="6F254E77" w14:textId="77777777" w:rsidR="006455CA" w:rsidRDefault="006455CA" w:rsidP="006455CA">
      <w:pPr>
        <w:rPr>
          <w:rFonts w:ascii="Arial" w:hAnsi="Arial" w:cs="Arial"/>
        </w:rPr>
      </w:pPr>
    </w:p>
    <w:p w14:paraId="05402944" w14:textId="77777777" w:rsidR="006455CA" w:rsidRDefault="006455CA" w:rsidP="006455CA">
      <w:pPr>
        <w:rPr>
          <w:rFonts w:ascii="Arial" w:hAnsi="Arial" w:cs="Arial"/>
        </w:rPr>
      </w:pPr>
    </w:p>
    <w:p w14:paraId="097BB6E6" w14:textId="55F4B20F" w:rsidR="006455CA" w:rsidRDefault="006455CA" w:rsidP="006455CA">
      <w:pPr>
        <w:rPr>
          <w:rFonts w:ascii="Arial" w:hAnsi="Arial" w:cs="Arial"/>
        </w:rPr>
      </w:pPr>
    </w:p>
    <w:p w14:paraId="6A245AF0" w14:textId="06E0904B" w:rsidR="006455CA" w:rsidRDefault="006455CA" w:rsidP="006455CA">
      <w:pPr>
        <w:rPr>
          <w:rFonts w:ascii="Arial" w:hAnsi="Arial" w:cs="Arial"/>
        </w:rPr>
      </w:pPr>
    </w:p>
    <w:p w14:paraId="4872444D" w14:textId="700C4DFB" w:rsidR="006455CA" w:rsidRDefault="006455CA" w:rsidP="006455CA">
      <w:pPr>
        <w:jc w:val="both"/>
        <w:rPr>
          <w:rFonts w:ascii="Arial" w:hAnsi="Arial" w:cs="Arial"/>
          <w:b/>
          <w:bCs/>
        </w:rPr>
      </w:pPr>
      <w:r>
        <w:rPr>
          <w:noProof/>
        </w:rPr>
        <mc:AlternateContent>
          <mc:Choice Requires="wps">
            <w:drawing>
              <wp:anchor distT="0" distB="0" distL="114300" distR="114300" simplePos="0" relativeHeight="251677696" behindDoc="0" locked="0" layoutInCell="1" allowOverlap="1" wp14:anchorId="2005F2BE" wp14:editId="420995F4">
                <wp:simplePos x="0" y="0"/>
                <wp:positionH relativeFrom="column">
                  <wp:posOffset>161290</wp:posOffset>
                </wp:positionH>
                <wp:positionV relativeFrom="paragraph">
                  <wp:posOffset>24130</wp:posOffset>
                </wp:positionV>
                <wp:extent cx="3730428" cy="259080"/>
                <wp:effectExtent l="0" t="0" r="3810" b="7620"/>
                <wp:wrapNone/>
                <wp:docPr id="60" name="Text Box 60"/>
                <wp:cNvGraphicFramePr/>
                <a:graphic xmlns:a="http://schemas.openxmlformats.org/drawingml/2006/main">
                  <a:graphicData uri="http://schemas.microsoft.com/office/word/2010/wordprocessingShape">
                    <wps:wsp>
                      <wps:cNvSpPr txBox="1"/>
                      <wps:spPr>
                        <a:xfrm>
                          <a:off x="0" y="0"/>
                          <a:ext cx="3730428" cy="259080"/>
                        </a:xfrm>
                        <a:prstGeom prst="rect">
                          <a:avLst/>
                        </a:prstGeom>
                        <a:solidFill>
                          <a:sysClr val="window" lastClr="FFFFFF"/>
                        </a:solidFill>
                        <a:ln w="6350">
                          <a:noFill/>
                        </a:ln>
                      </wps:spPr>
                      <wps:txbx>
                        <w:txbxContent>
                          <w:p w14:paraId="0C7E420C" w14:textId="77777777" w:rsidR="006455CA" w:rsidRPr="001D0F5A" w:rsidRDefault="006455CA" w:rsidP="006455CA">
                            <w:pPr>
                              <w:rPr>
                                <w:sz w:val="18"/>
                                <w:szCs w:val="18"/>
                              </w:rPr>
                            </w:pPr>
                            <w:r>
                              <w:rPr>
                                <w:rStyle w:val="pointsymspan"/>
                                <w:rFonts w:ascii="Arial" w:hAnsi="Arial" w:cs="Arial"/>
                                <w:color w:val="424242"/>
                                <w:sz w:val="18"/>
                                <w:szCs w:val="18"/>
                                <w:bdr w:val="none" w:sz="0" w:space="0" w:color="auto" w:frame="1"/>
                                <w:shd w:val="clear" w:color="auto" w:fill="FFFFFF"/>
                              </w:rPr>
                              <w:t xml:space="preserve">   </w:t>
                            </w:r>
                            <w:r w:rsidRPr="001D0F5A">
                              <w:rPr>
                                <w:rStyle w:val="pointsymspan"/>
                                <w:rFonts w:ascii="Arial" w:hAnsi="Arial" w:cs="Arial"/>
                                <w:color w:val="424242"/>
                                <w:sz w:val="18"/>
                                <w:szCs w:val="18"/>
                                <w:bdr w:val="none" w:sz="0" w:space="0" w:color="auto" w:frame="1"/>
                                <w:shd w:val="clear" w:color="auto" w:fill="FFFFFF"/>
                              </w:rPr>
                              <w:t>Widgit</w:t>
                            </w:r>
                            <w:r w:rsidRPr="001D0F5A">
                              <w:rPr>
                                <w:rFonts w:ascii="Arial" w:hAnsi="Arial" w:cs="Arial"/>
                                <w:color w:val="424242"/>
                                <w:sz w:val="18"/>
                                <w:szCs w:val="18"/>
                                <w:shd w:val="clear" w:color="auto" w:fill="FFFFFF"/>
                              </w:rPr>
                              <w:t> </w:t>
                            </w:r>
                            <w:r w:rsidRPr="001D0F5A">
                              <w:rPr>
                                <w:rStyle w:val="pointsymspan"/>
                                <w:rFonts w:ascii="Arial" w:hAnsi="Arial" w:cs="Arial"/>
                                <w:color w:val="424242"/>
                                <w:sz w:val="18"/>
                                <w:szCs w:val="18"/>
                                <w:bdr w:val="none" w:sz="0" w:space="0" w:color="auto" w:frame="1"/>
                                <w:shd w:val="clear" w:color="auto" w:fill="FFFFFF"/>
                              </w:rPr>
                              <w:t>Symbols</w:t>
                            </w:r>
                            <w:r w:rsidRPr="001D0F5A">
                              <w:rPr>
                                <w:rFonts w:ascii="Arial" w:hAnsi="Arial" w:cs="Arial"/>
                                <w:color w:val="424242"/>
                                <w:sz w:val="18"/>
                                <w:szCs w:val="18"/>
                                <w:shd w:val="clear" w:color="auto" w:fill="FFFFFF"/>
                              </w:rPr>
                              <w:t> </w:t>
                            </w:r>
                            <w:r w:rsidRPr="001D0F5A">
                              <w:rPr>
                                <w:rStyle w:val="pointsymspan"/>
                                <w:rFonts w:ascii="Arial" w:hAnsi="Arial" w:cs="Arial"/>
                                <w:color w:val="424242"/>
                                <w:sz w:val="18"/>
                                <w:szCs w:val="18"/>
                                <w:bdr w:val="none" w:sz="0" w:space="0" w:color="auto" w:frame="1"/>
                                <w:shd w:val="clear" w:color="auto" w:fill="FFFFFF"/>
                              </w:rPr>
                              <w:t>©</w:t>
                            </w:r>
                            <w:r w:rsidRPr="001D0F5A">
                              <w:rPr>
                                <w:rFonts w:ascii="Arial" w:hAnsi="Arial" w:cs="Arial"/>
                                <w:color w:val="424242"/>
                                <w:sz w:val="18"/>
                                <w:szCs w:val="18"/>
                                <w:shd w:val="clear" w:color="auto" w:fill="FFFFFF"/>
                              </w:rPr>
                              <w:t> </w:t>
                            </w:r>
                            <w:r w:rsidRPr="001D0F5A">
                              <w:rPr>
                                <w:rStyle w:val="pointsymspan"/>
                                <w:rFonts w:ascii="Arial" w:hAnsi="Arial" w:cs="Arial"/>
                                <w:color w:val="424242"/>
                                <w:sz w:val="18"/>
                                <w:szCs w:val="18"/>
                                <w:bdr w:val="none" w:sz="0" w:space="0" w:color="auto" w:frame="1"/>
                                <w:shd w:val="clear" w:color="auto" w:fill="FFFFFF"/>
                              </w:rPr>
                              <w:t>Widgit</w:t>
                            </w:r>
                            <w:r w:rsidRPr="001D0F5A">
                              <w:rPr>
                                <w:rFonts w:ascii="Arial" w:hAnsi="Arial" w:cs="Arial"/>
                                <w:color w:val="424242"/>
                                <w:sz w:val="18"/>
                                <w:szCs w:val="18"/>
                                <w:shd w:val="clear" w:color="auto" w:fill="FFFFFF"/>
                              </w:rPr>
                              <w:t> </w:t>
                            </w:r>
                            <w:r w:rsidRPr="001D0F5A">
                              <w:rPr>
                                <w:rStyle w:val="pointsymspan"/>
                                <w:rFonts w:ascii="Arial" w:hAnsi="Arial" w:cs="Arial"/>
                                <w:color w:val="424242"/>
                                <w:sz w:val="18"/>
                                <w:szCs w:val="18"/>
                                <w:bdr w:val="none" w:sz="0" w:space="0" w:color="auto" w:frame="1"/>
                                <w:shd w:val="clear" w:color="auto" w:fill="FFFFFF"/>
                              </w:rPr>
                              <w:t>Software</w:t>
                            </w:r>
                            <w:r w:rsidRPr="001D0F5A">
                              <w:rPr>
                                <w:rFonts w:ascii="Arial" w:hAnsi="Arial" w:cs="Arial"/>
                                <w:color w:val="424242"/>
                                <w:sz w:val="18"/>
                                <w:szCs w:val="18"/>
                                <w:shd w:val="clear" w:color="auto" w:fill="FFFFFF"/>
                              </w:rPr>
                              <w:t> </w:t>
                            </w:r>
                            <w:r w:rsidRPr="001D0F5A">
                              <w:rPr>
                                <w:rStyle w:val="pointsymspan"/>
                                <w:rFonts w:ascii="Arial" w:hAnsi="Arial" w:cs="Arial"/>
                                <w:color w:val="424242"/>
                                <w:sz w:val="18"/>
                                <w:szCs w:val="18"/>
                                <w:bdr w:val="none" w:sz="0" w:space="0" w:color="auto" w:frame="1"/>
                                <w:shd w:val="clear" w:color="auto" w:fill="FFFFFF"/>
                              </w:rPr>
                              <w:t>Ltd</w:t>
                            </w:r>
                            <w:r w:rsidRPr="001D0F5A">
                              <w:rPr>
                                <w:rFonts w:ascii="Arial" w:hAnsi="Arial" w:cs="Arial"/>
                                <w:color w:val="424242"/>
                                <w:sz w:val="18"/>
                                <w:szCs w:val="18"/>
                                <w:shd w:val="clear" w:color="auto" w:fill="FFFFFF"/>
                              </w:rPr>
                              <w:t> </w:t>
                            </w:r>
                            <w:r w:rsidRPr="001D0F5A">
                              <w:rPr>
                                <w:rStyle w:val="pointsymspan"/>
                                <w:rFonts w:ascii="Arial" w:hAnsi="Arial" w:cs="Arial"/>
                                <w:color w:val="424242"/>
                                <w:sz w:val="18"/>
                                <w:szCs w:val="18"/>
                                <w:bdr w:val="none" w:sz="0" w:space="0" w:color="auto" w:frame="1"/>
                                <w:shd w:val="clear" w:color="auto" w:fill="FFFFFF"/>
                              </w:rPr>
                              <w:t>2002-2023</w:t>
                            </w:r>
                            <w:r w:rsidRPr="001D0F5A">
                              <w:rPr>
                                <w:rFonts w:ascii="Arial" w:hAnsi="Arial" w:cs="Arial"/>
                                <w:color w:val="424242"/>
                                <w:sz w:val="18"/>
                                <w:szCs w:val="18"/>
                                <w:shd w:val="clear" w:color="auto" w:fill="FFFFFF"/>
                              </w:rPr>
                              <w:t>  </w:t>
                            </w:r>
                            <w:hyperlink r:id="rId63" w:history="1">
                              <w:r w:rsidRPr="001D0F5A">
                                <w:rPr>
                                  <w:rStyle w:val="Hyperlink"/>
                                  <w:rFonts w:ascii="Arial" w:hAnsi="Arial" w:cs="Arial"/>
                                  <w:sz w:val="18"/>
                                  <w:szCs w:val="18"/>
                                  <w:bdr w:val="none" w:sz="0" w:space="0" w:color="auto" w:frame="1"/>
                                  <w:shd w:val="clear" w:color="auto" w:fill="FFFFFF"/>
                                </w:rPr>
                                <w:t>www.widgit.com</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2005F2BE" id="Text Box 60" o:spid="_x0000_s1039" type="#_x0000_t202" style="position:absolute;left:0;text-align:left;margin-left:12.7pt;margin-top:1.9pt;width:293.75pt;height:20.4pt;z-index:2516776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" fillcolor="window" stroked="f" strokeweight=".5pt">
                <v:textbox>
                  <w:txbxContent>
                    <w:p w14:paraId="0C7E420C" w14:textId="77777777" w:rsidR="006455CA" w:rsidRPr="001D0F5A" w:rsidRDefault="006455CA" w:rsidP="006455CA">
                      <w:pPr>
                        <w:rPr>
                          <w:sz w:val="18"/>
                          <w:szCs w:val="18"/>
                        </w:rPr>
                      </w:pPr>
                      <w:r>
                        <w:rPr>
                          <w:rStyle w:val="pointsymspan"/>
                          <w:rFonts w:ascii="Arial" w:hAnsi="Arial" w:cs="Arial"/>
                          <w:color w:val="424242"/>
                          <w:sz w:val="18"/>
                          <w:szCs w:val="18"/>
                          <w:bdr w:val="none" w:sz="0" w:space="0" w:color="auto" w:frame="1"/>
                          <w:shd w:val="clear" w:color="auto" w:fill="FFFFFF"/>
                        </w:rPr>
                        <w:t xml:space="preserve">   </w:t>
                      </w:r>
                      <w:r w:rsidRPr="001D0F5A">
                        <w:rPr>
                          <w:rStyle w:val="pointsymspan"/>
                          <w:rFonts w:ascii="Arial" w:hAnsi="Arial" w:cs="Arial"/>
                          <w:color w:val="424242"/>
                          <w:sz w:val="18"/>
                          <w:szCs w:val="18"/>
                          <w:bdr w:val="none" w:sz="0" w:space="0" w:color="auto" w:frame="1"/>
                          <w:shd w:val="clear" w:color="auto" w:fill="FFFFFF"/>
                        </w:rPr>
                        <w:t>Widgit</w:t>
                      </w:r>
                      <w:r w:rsidRPr="001D0F5A">
                        <w:rPr>
                          <w:rFonts w:ascii="Arial" w:hAnsi="Arial" w:cs="Arial"/>
                          <w:color w:val="424242"/>
                          <w:sz w:val="18"/>
                          <w:szCs w:val="18"/>
                          <w:shd w:val="clear" w:color="auto" w:fill="FFFFFF"/>
                        </w:rPr>
                        <w:t> </w:t>
                      </w:r>
                      <w:r w:rsidRPr="001D0F5A">
                        <w:rPr>
                          <w:rStyle w:val="pointsymspan"/>
                          <w:rFonts w:ascii="Arial" w:hAnsi="Arial" w:cs="Arial"/>
                          <w:color w:val="424242"/>
                          <w:sz w:val="18"/>
                          <w:szCs w:val="18"/>
                          <w:bdr w:val="none" w:sz="0" w:space="0" w:color="auto" w:frame="1"/>
                          <w:shd w:val="clear" w:color="auto" w:fill="FFFFFF"/>
                        </w:rPr>
                        <w:t>Symbols</w:t>
                      </w:r>
                      <w:r w:rsidRPr="001D0F5A">
                        <w:rPr>
                          <w:rFonts w:ascii="Arial" w:hAnsi="Arial" w:cs="Arial"/>
                          <w:color w:val="424242"/>
                          <w:sz w:val="18"/>
                          <w:szCs w:val="18"/>
                          <w:shd w:val="clear" w:color="auto" w:fill="FFFFFF"/>
                        </w:rPr>
                        <w:t> </w:t>
                      </w:r>
                      <w:r w:rsidRPr="001D0F5A">
                        <w:rPr>
                          <w:rStyle w:val="pointsymspan"/>
                          <w:rFonts w:ascii="Arial" w:hAnsi="Arial" w:cs="Arial"/>
                          <w:color w:val="424242"/>
                          <w:sz w:val="18"/>
                          <w:szCs w:val="18"/>
                          <w:bdr w:val="none" w:sz="0" w:space="0" w:color="auto" w:frame="1"/>
                          <w:shd w:val="clear" w:color="auto" w:fill="FFFFFF"/>
                        </w:rPr>
                        <w:t>©</w:t>
                      </w:r>
                      <w:r w:rsidRPr="001D0F5A">
                        <w:rPr>
                          <w:rFonts w:ascii="Arial" w:hAnsi="Arial" w:cs="Arial"/>
                          <w:color w:val="424242"/>
                          <w:sz w:val="18"/>
                          <w:szCs w:val="18"/>
                          <w:shd w:val="clear" w:color="auto" w:fill="FFFFFF"/>
                        </w:rPr>
                        <w:t> </w:t>
                      </w:r>
                      <w:r w:rsidRPr="001D0F5A">
                        <w:rPr>
                          <w:rStyle w:val="pointsymspan"/>
                          <w:rFonts w:ascii="Arial" w:hAnsi="Arial" w:cs="Arial"/>
                          <w:color w:val="424242"/>
                          <w:sz w:val="18"/>
                          <w:szCs w:val="18"/>
                          <w:bdr w:val="none" w:sz="0" w:space="0" w:color="auto" w:frame="1"/>
                          <w:shd w:val="clear" w:color="auto" w:fill="FFFFFF"/>
                        </w:rPr>
                        <w:t>Widgit</w:t>
                      </w:r>
                      <w:r w:rsidRPr="001D0F5A">
                        <w:rPr>
                          <w:rFonts w:ascii="Arial" w:hAnsi="Arial" w:cs="Arial"/>
                          <w:color w:val="424242"/>
                          <w:sz w:val="18"/>
                          <w:szCs w:val="18"/>
                          <w:shd w:val="clear" w:color="auto" w:fill="FFFFFF"/>
                        </w:rPr>
                        <w:t> </w:t>
                      </w:r>
                      <w:r w:rsidRPr="001D0F5A">
                        <w:rPr>
                          <w:rStyle w:val="pointsymspan"/>
                          <w:rFonts w:ascii="Arial" w:hAnsi="Arial" w:cs="Arial"/>
                          <w:color w:val="424242"/>
                          <w:sz w:val="18"/>
                          <w:szCs w:val="18"/>
                          <w:bdr w:val="none" w:sz="0" w:space="0" w:color="auto" w:frame="1"/>
                          <w:shd w:val="clear" w:color="auto" w:fill="FFFFFF"/>
                        </w:rPr>
                        <w:t>Software</w:t>
                      </w:r>
                      <w:r w:rsidRPr="001D0F5A">
                        <w:rPr>
                          <w:rFonts w:ascii="Arial" w:hAnsi="Arial" w:cs="Arial"/>
                          <w:color w:val="424242"/>
                          <w:sz w:val="18"/>
                          <w:szCs w:val="18"/>
                          <w:shd w:val="clear" w:color="auto" w:fill="FFFFFF"/>
                        </w:rPr>
                        <w:t> </w:t>
                      </w:r>
                      <w:r w:rsidRPr="001D0F5A">
                        <w:rPr>
                          <w:rStyle w:val="pointsymspan"/>
                          <w:rFonts w:ascii="Arial" w:hAnsi="Arial" w:cs="Arial"/>
                          <w:color w:val="424242"/>
                          <w:sz w:val="18"/>
                          <w:szCs w:val="18"/>
                          <w:bdr w:val="none" w:sz="0" w:space="0" w:color="auto" w:frame="1"/>
                          <w:shd w:val="clear" w:color="auto" w:fill="FFFFFF"/>
                        </w:rPr>
                        <w:t>Ltd</w:t>
                      </w:r>
                      <w:r w:rsidRPr="001D0F5A">
                        <w:rPr>
                          <w:rFonts w:ascii="Arial" w:hAnsi="Arial" w:cs="Arial"/>
                          <w:color w:val="424242"/>
                          <w:sz w:val="18"/>
                          <w:szCs w:val="18"/>
                          <w:shd w:val="clear" w:color="auto" w:fill="FFFFFF"/>
                        </w:rPr>
                        <w:t> </w:t>
                      </w:r>
                      <w:r w:rsidRPr="001D0F5A">
                        <w:rPr>
                          <w:rStyle w:val="pointsymspan"/>
                          <w:rFonts w:ascii="Arial" w:hAnsi="Arial" w:cs="Arial"/>
                          <w:color w:val="424242"/>
                          <w:sz w:val="18"/>
                          <w:szCs w:val="18"/>
                          <w:bdr w:val="none" w:sz="0" w:space="0" w:color="auto" w:frame="1"/>
                          <w:shd w:val="clear" w:color="auto" w:fill="FFFFFF"/>
                        </w:rPr>
                        <w:t>2002-2023</w:t>
                      </w:r>
                      <w:r w:rsidRPr="001D0F5A">
                        <w:rPr>
                          <w:rFonts w:ascii="Arial" w:hAnsi="Arial" w:cs="Arial"/>
                          <w:color w:val="424242"/>
                          <w:sz w:val="18"/>
                          <w:szCs w:val="18"/>
                          <w:shd w:val="clear" w:color="auto" w:fill="FFFFFF"/>
                        </w:rPr>
                        <w:t>  </w:t>
                      </w:r>
                      <w:hyperlink r:id="rId64" w:history="1">
                        <w:r w:rsidRPr="001D0F5A">
                          <w:rPr>
                            <w:rStyle w:val="Hyperlink"/>
                            <w:rFonts w:ascii="Arial" w:hAnsi="Arial" w:cs="Arial"/>
                            <w:sz w:val="18"/>
                            <w:szCs w:val="18"/>
                            <w:bdr w:val="none" w:sz="0" w:space="0" w:color="auto" w:frame="1"/>
                            <w:shd w:val="clear" w:color="auto" w:fill="FFFFFF"/>
                          </w:rPr>
                          <w:t>www.widgit.com</w:t>
                        </w:r>
                      </w:hyperlink>
                    </w:p>
                  </w:txbxContent>
                </v:textbox>
              </v:shape>
            </w:pict>
          </mc:Fallback>
        </mc:AlternateContent>
      </w:r>
    </w:p>
    <w:p w14:paraId="0DE15E80" w14:textId="77777777" w:rsidR="006455CA" w:rsidRDefault="006455CA" w:rsidP="006455CA">
      <w:pPr>
        <w:jc w:val="both"/>
        <w:rPr>
          <w:rFonts w:ascii="Arial" w:hAnsi="Arial" w:cs="Arial"/>
          <w:b/>
          <w:bCs/>
        </w:rPr>
      </w:pPr>
    </w:p>
    <w:p w14:paraId="1F098B04" w14:textId="77777777" w:rsidR="006455CA" w:rsidRDefault="006455CA" w:rsidP="006455CA">
      <w:pPr>
        <w:jc w:val="both"/>
        <w:rPr>
          <w:rFonts w:ascii="Arial" w:hAnsi="Arial" w:cs="Arial"/>
          <w:b/>
          <w:bCs/>
        </w:rPr>
      </w:pPr>
    </w:p>
    <w:p w14:paraId="0FC18AAC" w14:textId="53EAADE2" w:rsidR="006455CA" w:rsidRPr="007D4DA7" w:rsidRDefault="00D80608" w:rsidP="006455CA">
      <w:pPr>
        <w:jc w:val="both"/>
        <w:rPr>
          <w:rFonts w:ascii="Arial" w:hAnsi="Arial" w:cs="Arial"/>
          <w:b/>
          <w:bCs/>
          <w:sz w:val="24"/>
          <w:szCs w:val="24"/>
        </w:rPr>
      </w:pPr>
      <w:r w:rsidRPr="007D4DA7">
        <w:rPr>
          <w:rFonts w:ascii="Arial" w:hAnsi="Arial" w:cs="Arial"/>
          <w:b/>
          <w:bCs/>
          <w:sz w:val="24"/>
          <w:szCs w:val="24"/>
        </w:rPr>
        <w:t>Description of a</w:t>
      </w:r>
      <w:r w:rsidR="006455CA" w:rsidRPr="007D4DA7">
        <w:rPr>
          <w:rFonts w:ascii="Arial" w:hAnsi="Arial" w:cs="Arial"/>
          <w:b/>
          <w:bCs/>
          <w:sz w:val="24"/>
          <w:szCs w:val="24"/>
        </w:rPr>
        <w:t xml:space="preserve">ctivity: </w:t>
      </w:r>
    </w:p>
    <w:p w14:paraId="0EF1A807" w14:textId="77777777" w:rsidR="006455CA" w:rsidRPr="00D9435F" w:rsidRDefault="006455CA" w:rsidP="006455CA">
      <w:pPr>
        <w:jc w:val="both"/>
        <w:rPr>
          <w:rFonts w:ascii="Arial" w:hAnsi="Arial" w:cs="Arial"/>
        </w:rPr>
      </w:pPr>
    </w:p>
    <w:p w14:paraId="2A4683EE" w14:textId="77777777" w:rsidR="006C5349" w:rsidRPr="006455CA" w:rsidRDefault="006C5349" w:rsidP="006C5349">
      <w:pPr>
        <w:pStyle w:val="ListParagraph"/>
        <w:numPr>
          <w:ilvl w:val="0"/>
          <w:numId w:val="25"/>
        </w:numPr>
        <w:ind w:left="714" w:hanging="357"/>
        <w:jc w:val="both"/>
        <w:rPr>
          <w:rFonts w:ascii="Arial" w:hAnsi="Arial" w:cs="Arial"/>
        </w:rPr>
      </w:pPr>
      <w:r w:rsidRPr="006455CA">
        <w:rPr>
          <w:rFonts w:ascii="Arial" w:hAnsi="Arial" w:cs="Arial"/>
        </w:rPr>
        <w:t xml:space="preserve">Play within a structured activity that is 1:1.  </w:t>
      </w:r>
    </w:p>
    <w:p w14:paraId="6E3FFEF9" w14:textId="77777777" w:rsidR="006C5349" w:rsidRPr="006455CA" w:rsidRDefault="006C5349" w:rsidP="006C5349">
      <w:pPr>
        <w:pStyle w:val="ListParagraph"/>
        <w:numPr>
          <w:ilvl w:val="0"/>
          <w:numId w:val="25"/>
        </w:numPr>
        <w:ind w:left="714" w:hanging="357"/>
        <w:jc w:val="both"/>
        <w:rPr>
          <w:rFonts w:ascii="Arial" w:hAnsi="Arial" w:cs="Arial"/>
        </w:rPr>
      </w:pPr>
      <w:r w:rsidRPr="006455CA">
        <w:rPr>
          <w:rFonts w:ascii="Arial" w:hAnsi="Arial" w:cs="Arial"/>
        </w:rPr>
        <w:t xml:space="preserve">You will need </w:t>
      </w:r>
      <w:r>
        <w:rPr>
          <w:rFonts w:ascii="Arial" w:hAnsi="Arial" w:cs="Arial"/>
        </w:rPr>
        <w:t>two</w:t>
      </w:r>
      <w:r w:rsidRPr="006455CA">
        <w:rPr>
          <w:rFonts w:ascii="Arial" w:hAnsi="Arial" w:cs="Arial"/>
        </w:rPr>
        <w:t xml:space="preserve"> identical pictures of each object/item/character you are using. </w:t>
      </w:r>
    </w:p>
    <w:p w14:paraId="28259B88" w14:textId="77777777" w:rsidR="006C5349" w:rsidRPr="006455CA" w:rsidRDefault="006C5349" w:rsidP="006C5349">
      <w:pPr>
        <w:pStyle w:val="ListParagraph"/>
        <w:numPr>
          <w:ilvl w:val="0"/>
          <w:numId w:val="25"/>
        </w:numPr>
        <w:ind w:left="714" w:hanging="357"/>
        <w:jc w:val="both"/>
        <w:rPr>
          <w:rFonts w:ascii="Arial" w:hAnsi="Arial" w:cs="Arial"/>
        </w:rPr>
      </w:pPr>
      <w:r w:rsidRPr="006455CA">
        <w:rPr>
          <w:rFonts w:ascii="Arial" w:hAnsi="Arial" w:cs="Arial"/>
        </w:rPr>
        <w:t xml:space="preserve">Initially use the same set of pictures, until the pupil becomes familiar with the activity. </w:t>
      </w:r>
    </w:p>
    <w:p w14:paraId="45CC7AA9" w14:textId="77777777" w:rsidR="006C5349" w:rsidRPr="006455CA" w:rsidRDefault="006C5349" w:rsidP="006C5349">
      <w:pPr>
        <w:pStyle w:val="ListParagraph"/>
        <w:numPr>
          <w:ilvl w:val="0"/>
          <w:numId w:val="25"/>
        </w:numPr>
        <w:ind w:left="714" w:hanging="357"/>
        <w:jc w:val="both"/>
        <w:rPr>
          <w:rFonts w:ascii="Arial" w:hAnsi="Arial" w:cs="Arial"/>
        </w:rPr>
      </w:pPr>
      <w:r>
        <w:rPr>
          <w:rFonts w:ascii="Arial" w:hAnsi="Arial" w:cs="Arial"/>
        </w:rPr>
        <w:t>Initially, u</w:t>
      </w:r>
      <w:r w:rsidRPr="006455CA">
        <w:rPr>
          <w:rFonts w:ascii="Arial" w:hAnsi="Arial" w:cs="Arial"/>
        </w:rPr>
        <w:t>se pictures within set, familiar categories.  It is usually good to start with every-day objects</w:t>
      </w:r>
      <w:r>
        <w:rPr>
          <w:rFonts w:ascii="Arial" w:hAnsi="Arial" w:cs="Arial"/>
        </w:rPr>
        <w:t>,</w:t>
      </w:r>
      <w:r w:rsidRPr="006455CA">
        <w:rPr>
          <w:rFonts w:ascii="Arial" w:hAnsi="Arial" w:cs="Arial"/>
        </w:rPr>
        <w:t xml:space="preserve"> </w:t>
      </w:r>
      <w:r>
        <w:rPr>
          <w:rFonts w:ascii="Arial" w:hAnsi="Arial" w:cs="Arial"/>
        </w:rPr>
        <w:t>e.g.</w:t>
      </w:r>
      <w:r w:rsidRPr="006455CA">
        <w:rPr>
          <w:rFonts w:ascii="Arial" w:hAnsi="Arial" w:cs="Arial"/>
        </w:rPr>
        <w:t xml:space="preserve"> cup, brush, toothbrush, plate, spoon</w:t>
      </w:r>
      <w:r>
        <w:rPr>
          <w:rFonts w:ascii="Arial" w:hAnsi="Arial" w:cs="Arial"/>
        </w:rPr>
        <w:t>,</w:t>
      </w:r>
      <w:r w:rsidRPr="006455CA">
        <w:rPr>
          <w:rFonts w:ascii="Arial" w:hAnsi="Arial" w:cs="Arial"/>
        </w:rPr>
        <w:t xml:space="preserve"> </w:t>
      </w:r>
      <w:r>
        <w:rPr>
          <w:rFonts w:ascii="Arial" w:hAnsi="Arial" w:cs="Arial"/>
        </w:rPr>
        <w:t>o</w:t>
      </w:r>
      <w:r w:rsidRPr="006455CA">
        <w:rPr>
          <w:rFonts w:ascii="Arial" w:hAnsi="Arial" w:cs="Arial"/>
        </w:rPr>
        <w:t xml:space="preserve">r use highly motivating items/objects/characters focusing on the pupil’s interests.  </w:t>
      </w:r>
    </w:p>
    <w:p w14:paraId="508A7F75" w14:textId="77777777" w:rsidR="006C5349" w:rsidRPr="006455CA" w:rsidRDefault="006C5349" w:rsidP="006C5349">
      <w:pPr>
        <w:pStyle w:val="ListParagraph"/>
        <w:numPr>
          <w:ilvl w:val="0"/>
          <w:numId w:val="25"/>
        </w:numPr>
        <w:ind w:left="714" w:hanging="357"/>
        <w:jc w:val="both"/>
        <w:rPr>
          <w:rFonts w:ascii="Arial" w:hAnsi="Arial" w:cs="Arial"/>
        </w:rPr>
      </w:pPr>
      <w:r w:rsidRPr="006455CA">
        <w:rPr>
          <w:rFonts w:ascii="Arial" w:hAnsi="Arial" w:cs="Arial"/>
        </w:rPr>
        <w:t>Other categories to explore later might include clothing, classroom items, animals, food, transport.  If the pupil has a particular area of interest</w:t>
      </w:r>
      <w:r>
        <w:rPr>
          <w:rFonts w:ascii="Arial" w:hAnsi="Arial" w:cs="Arial"/>
        </w:rPr>
        <w:t>,</w:t>
      </w:r>
      <w:r w:rsidRPr="006455CA">
        <w:rPr>
          <w:rFonts w:ascii="Arial" w:hAnsi="Arial" w:cs="Arial"/>
        </w:rPr>
        <w:t xml:space="preserve"> this can be useful for motivation, although sometimes pupils find it challenging to be flexible with their play around favoured items/topics. </w:t>
      </w:r>
    </w:p>
    <w:p w14:paraId="6C489214" w14:textId="77777777" w:rsidR="006C5349" w:rsidRPr="006455CA" w:rsidRDefault="006C5349" w:rsidP="006C5349">
      <w:pPr>
        <w:pStyle w:val="ListParagraph"/>
        <w:numPr>
          <w:ilvl w:val="0"/>
          <w:numId w:val="25"/>
        </w:numPr>
        <w:ind w:left="714" w:hanging="357"/>
        <w:jc w:val="both"/>
        <w:rPr>
          <w:rFonts w:ascii="Arial" w:hAnsi="Arial" w:cs="Arial"/>
        </w:rPr>
      </w:pPr>
      <w:r w:rsidRPr="006455CA">
        <w:rPr>
          <w:rFonts w:ascii="Arial" w:hAnsi="Arial" w:cs="Arial"/>
        </w:rPr>
        <w:t xml:space="preserve">Using a feely bag, covered shoebox or another container helps to create interest and curiosity. </w:t>
      </w:r>
    </w:p>
    <w:p w14:paraId="3718FCA8" w14:textId="77777777" w:rsidR="006C5349" w:rsidRPr="006455CA" w:rsidRDefault="006C5349" w:rsidP="006C5349">
      <w:pPr>
        <w:pStyle w:val="ListParagraph"/>
        <w:numPr>
          <w:ilvl w:val="0"/>
          <w:numId w:val="25"/>
        </w:numPr>
        <w:ind w:left="714" w:hanging="357"/>
        <w:jc w:val="both"/>
        <w:rPr>
          <w:rFonts w:ascii="Arial" w:hAnsi="Arial" w:cs="Arial"/>
        </w:rPr>
      </w:pPr>
      <w:r w:rsidRPr="006455CA">
        <w:rPr>
          <w:rFonts w:ascii="Arial" w:hAnsi="Arial" w:cs="Arial"/>
        </w:rPr>
        <w:t xml:space="preserve">Initially have </w:t>
      </w:r>
      <w:r>
        <w:rPr>
          <w:rFonts w:ascii="Arial" w:hAnsi="Arial" w:cs="Arial"/>
        </w:rPr>
        <w:t xml:space="preserve">two </w:t>
      </w:r>
      <w:r w:rsidRPr="006455CA">
        <w:rPr>
          <w:rFonts w:ascii="Arial" w:hAnsi="Arial" w:cs="Arial"/>
        </w:rPr>
        <w:t>pictures out on the table/floor, pick these up or point to them as the</w:t>
      </w:r>
      <w:r>
        <w:rPr>
          <w:rFonts w:ascii="Arial" w:hAnsi="Arial" w:cs="Arial"/>
        </w:rPr>
        <w:t xml:space="preserve"> pupil</w:t>
      </w:r>
      <w:r w:rsidRPr="006455CA">
        <w:rPr>
          <w:rFonts w:ascii="Arial" w:hAnsi="Arial" w:cs="Arial"/>
        </w:rPr>
        <w:t xml:space="preserve"> labels them. </w:t>
      </w:r>
    </w:p>
    <w:p w14:paraId="54A18861" w14:textId="77777777" w:rsidR="006C5349" w:rsidRPr="006455CA" w:rsidRDefault="006C5349" w:rsidP="006C5349">
      <w:pPr>
        <w:pStyle w:val="ListParagraph"/>
        <w:numPr>
          <w:ilvl w:val="0"/>
          <w:numId w:val="25"/>
        </w:numPr>
        <w:ind w:left="714" w:hanging="357"/>
        <w:jc w:val="both"/>
        <w:rPr>
          <w:rFonts w:ascii="Arial" w:hAnsi="Arial" w:cs="Arial"/>
        </w:rPr>
      </w:pPr>
      <w:r w:rsidRPr="006455CA">
        <w:rPr>
          <w:rFonts w:ascii="Arial" w:hAnsi="Arial" w:cs="Arial"/>
        </w:rPr>
        <w:t xml:space="preserve">Offer the bag/container to the pupil to “find something” encourage them to pick one item without peeking.  </w:t>
      </w:r>
    </w:p>
    <w:p w14:paraId="53F9D8CA" w14:textId="77777777" w:rsidR="006C5349" w:rsidRPr="006455CA" w:rsidRDefault="006C5349" w:rsidP="006C5349">
      <w:pPr>
        <w:pStyle w:val="ListParagraph"/>
        <w:numPr>
          <w:ilvl w:val="0"/>
          <w:numId w:val="25"/>
        </w:numPr>
        <w:ind w:left="714" w:hanging="357"/>
        <w:jc w:val="both"/>
        <w:rPr>
          <w:rFonts w:ascii="Arial" w:hAnsi="Arial" w:cs="Arial"/>
        </w:rPr>
      </w:pPr>
      <w:r w:rsidRPr="006455CA">
        <w:rPr>
          <w:rFonts w:ascii="Arial" w:hAnsi="Arial" w:cs="Arial"/>
        </w:rPr>
        <w:t xml:space="preserve">Once the </w:t>
      </w:r>
      <w:r>
        <w:rPr>
          <w:rFonts w:ascii="Arial" w:hAnsi="Arial" w:cs="Arial"/>
        </w:rPr>
        <w:t>pupil</w:t>
      </w:r>
      <w:r w:rsidRPr="006455CA">
        <w:rPr>
          <w:rFonts w:ascii="Arial" w:hAnsi="Arial" w:cs="Arial"/>
        </w:rPr>
        <w:t xml:space="preserve"> has pulled a picture out the bag/container say, “</w:t>
      </w:r>
      <w:r w:rsidRPr="00061244">
        <w:rPr>
          <w:rFonts w:ascii="Arial" w:hAnsi="Arial" w:cs="Arial"/>
          <w:i/>
          <w:iCs/>
        </w:rPr>
        <w:t>Find the same</w:t>
      </w:r>
      <w:r>
        <w:rPr>
          <w:rFonts w:ascii="Arial" w:hAnsi="Arial" w:cs="Arial"/>
          <w:i/>
          <w:iCs/>
        </w:rPr>
        <w:t>.</w:t>
      </w:r>
      <w:r w:rsidRPr="00061244">
        <w:rPr>
          <w:rFonts w:ascii="Arial" w:hAnsi="Arial" w:cs="Arial"/>
          <w:i/>
          <w:iCs/>
        </w:rPr>
        <w:t>”</w:t>
      </w:r>
      <w:r w:rsidRPr="006455CA">
        <w:rPr>
          <w:rFonts w:ascii="Arial" w:hAnsi="Arial" w:cs="Arial"/>
        </w:rPr>
        <w:t xml:space="preserve"> </w:t>
      </w:r>
      <w:r>
        <w:rPr>
          <w:rFonts w:ascii="Arial" w:hAnsi="Arial" w:cs="Arial"/>
        </w:rPr>
        <w:t>S</w:t>
      </w:r>
      <w:r w:rsidRPr="006455CA">
        <w:rPr>
          <w:rFonts w:ascii="Arial" w:hAnsi="Arial" w:cs="Arial"/>
        </w:rPr>
        <w:t xml:space="preserve">igning “same” and/or using a symbol for same can support understanding.  </w:t>
      </w:r>
    </w:p>
    <w:p w14:paraId="32FE9846" w14:textId="77777777" w:rsidR="006C5349" w:rsidRPr="006455CA" w:rsidRDefault="006C5349" w:rsidP="006C5349">
      <w:pPr>
        <w:pStyle w:val="ListParagraph"/>
        <w:numPr>
          <w:ilvl w:val="0"/>
          <w:numId w:val="25"/>
        </w:numPr>
        <w:ind w:left="714" w:hanging="357"/>
        <w:jc w:val="both"/>
        <w:rPr>
          <w:rFonts w:ascii="Arial" w:hAnsi="Arial" w:cs="Arial"/>
        </w:rPr>
      </w:pPr>
      <w:r w:rsidRPr="006455CA">
        <w:rPr>
          <w:rFonts w:ascii="Arial" w:hAnsi="Arial" w:cs="Arial"/>
        </w:rPr>
        <w:t xml:space="preserve">If the </w:t>
      </w:r>
      <w:r>
        <w:rPr>
          <w:rFonts w:ascii="Arial" w:hAnsi="Arial" w:cs="Arial"/>
        </w:rPr>
        <w:t>pupil</w:t>
      </w:r>
      <w:r w:rsidRPr="006455CA">
        <w:rPr>
          <w:rFonts w:ascii="Arial" w:hAnsi="Arial" w:cs="Arial"/>
        </w:rPr>
        <w:t xml:space="preserve"> picks up the matching picture</w:t>
      </w:r>
      <w:r>
        <w:rPr>
          <w:rFonts w:ascii="Arial" w:hAnsi="Arial" w:cs="Arial"/>
        </w:rPr>
        <w:t>,</w:t>
      </w:r>
      <w:r w:rsidRPr="006455CA">
        <w:rPr>
          <w:rFonts w:ascii="Arial" w:hAnsi="Arial" w:cs="Arial"/>
        </w:rPr>
        <w:t xml:space="preserve"> or puts the picture next to the matching picture, label both items as you move/point/touch them</w:t>
      </w:r>
      <w:r>
        <w:rPr>
          <w:rFonts w:ascii="Arial" w:hAnsi="Arial" w:cs="Arial"/>
        </w:rPr>
        <w:t>,</w:t>
      </w:r>
      <w:r w:rsidRPr="006455CA">
        <w:rPr>
          <w:rFonts w:ascii="Arial" w:hAnsi="Arial" w:cs="Arial"/>
        </w:rPr>
        <w:t xml:space="preserve"> </w:t>
      </w:r>
      <w:r>
        <w:rPr>
          <w:rFonts w:ascii="Arial" w:hAnsi="Arial" w:cs="Arial"/>
        </w:rPr>
        <w:t>e.g.</w:t>
      </w:r>
      <w:r w:rsidRPr="006455CA">
        <w:rPr>
          <w:rFonts w:ascii="Arial" w:hAnsi="Arial" w:cs="Arial"/>
        </w:rPr>
        <w:t xml:space="preserve"> “</w:t>
      </w:r>
      <w:r w:rsidRPr="000D1283">
        <w:rPr>
          <w:rFonts w:ascii="Arial" w:hAnsi="Arial" w:cs="Arial"/>
          <w:i/>
          <w:iCs/>
        </w:rPr>
        <w:t>Car, car. They are the same.”</w:t>
      </w:r>
      <w:r w:rsidRPr="006455CA">
        <w:rPr>
          <w:rFonts w:ascii="Arial" w:hAnsi="Arial" w:cs="Arial"/>
        </w:rPr>
        <w:t xml:space="preserve"> Support the verbal with signing ‘same’ and/or showing a symbol to reinforce understanding. </w:t>
      </w:r>
    </w:p>
    <w:p w14:paraId="6C247591" w14:textId="77777777" w:rsidR="006C5349" w:rsidRPr="006455CA" w:rsidRDefault="006C5349" w:rsidP="006C5349">
      <w:pPr>
        <w:pStyle w:val="ListParagraph"/>
        <w:numPr>
          <w:ilvl w:val="0"/>
          <w:numId w:val="25"/>
        </w:numPr>
        <w:ind w:left="714" w:hanging="357"/>
        <w:jc w:val="both"/>
        <w:rPr>
          <w:rFonts w:ascii="Arial" w:hAnsi="Arial" w:cs="Arial"/>
        </w:rPr>
      </w:pPr>
      <w:r w:rsidRPr="006455CA">
        <w:rPr>
          <w:rFonts w:ascii="Arial" w:hAnsi="Arial" w:cs="Arial"/>
        </w:rPr>
        <w:t xml:space="preserve">If the </w:t>
      </w:r>
      <w:r>
        <w:rPr>
          <w:rFonts w:ascii="Arial" w:hAnsi="Arial" w:cs="Arial"/>
        </w:rPr>
        <w:t>pupil</w:t>
      </w:r>
      <w:r w:rsidRPr="006455CA">
        <w:rPr>
          <w:rFonts w:ascii="Arial" w:hAnsi="Arial" w:cs="Arial"/>
        </w:rPr>
        <w:t xml:space="preserve"> picks up the different picture or puts the picture next to the different one, label both items as you move/point/touch them</w:t>
      </w:r>
      <w:r>
        <w:rPr>
          <w:rFonts w:ascii="Arial" w:hAnsi="Arial" w:cs="Arial"/>
        </w:rPr>
        <w:t>,</w:t>
      </w:r>
      <w:r w:rsidRPr="006455CA">
        <w:rPr>
          <w:rFonts w:ascii="Arial" w:hAnsi="Arial" w:cs="Arial"/>
        </w:rPr>
        <w:t xml:space="preserve"> </w:t>
      </w:r>
      <w:r>
        <w:rPr>
          <w:rFonts w:ascii="Arial" w:hAnsi="Arial" w:cs="Arial"/>
        </w:rPr>
        <w:t>e.g.</w:t>
      </w:r>
      <w:r w:rsidRPr="006455CA">
        <w:rPr>
          <w:rFonts w:ascii="Arial" w:hAnsi="Arial" w:cs="Arial"/>
        </w:rPr>
        <w:t xml:space="preserve"> </w:t>
      </w:r>
      <w:r w:rsidRPr="007005ED">
        <w:rPr>
          <w:rFonts w:ascii="Arial" w:hAnsi="Arial" w:cs="Arial"/>
          <w:i/>
          <w:iCs/>
        </w:rPr>
        <w:t>“</w:t>
      </w:r>
      <w:r>
        <w:rPr>
          <w:rFonts w:ascii="Arial" w:hAnsi="Arial" w:cs="Arial"/>
          <w:i/>
          <w:iCs/>
        </w:rPr>
        <w:t>C</w:t>
      </w:r>
      <w:r w:rsidRPr="007005ED">
        <w:rPr>
          <w:rFonts w:ascii="Arial" w:hAnsi="Arial" w:cs="Arial"/>
          <w:i/>
          <w:iCs/>
        </w:rPr>
        <w:t>ar, jumper.  They are different, not the same.”</w:t>
      </w:r>
      <w:r w:rsidRPr="006455CA">
        <w:rPr>
          <w:rFonts w:ascii="Arial" w:hAnsi="Arial" w:cs="Arial"/>
        </w:rPr>
        <w:t xml:space="preserve"> Support the verbal with signing ‘different’ and/or showing a symbol to reinforce understanding. </w:t>
      </w:r>
    </w:p>
    <w:p w14:paraId="4DBF2819" w14:textId="77777777" w:rsidR="006C5349" w:rsidRPr="006455CA" w:rsidRDefault="006C5349" w:rsidP="006C5349">
      <w:pPr>
        <w:pStyle w:val="ListParagraph"/>
        <w:numPr>
          <w:ilvl w:val="0"/>
          <w:numId w:val="25"/>
        </w:numPr>
        <w:ind w:left="714" w:hanging="357"/>
        <w:jc w:val="both"/>
        <w:rPr>
          <w:rFonts w:ascii="Arial" w:hAnsi="Arial" w:cs="Arial"/>
        </w:rPr>
      </w:pPr>
      <w:r w:rsidRPr="006455CA">
        <w:rPr>
          <w:rFonts w:ascii="Arial" w:hAnsi="Arial" w:cs="Arial"/>
        </w:rPr>
        <w:t xml:space="preserve">Offer the bag/container back to the </w:t>
      </w:r>
      <w:r>
        <w:rPr>
          <w:rFonts w:ascii="Arial" w:hAnsi="Arial" w:cs="Arial"/>
        </w:rPr>
        <w:t>pupil</w:t>
      </w:r>
      <w:r w:rsidRPr="006455CA">
        <w:rPr>
          <w:rFonts w:ascii="Arial" w:hAnsi="Arial" w:cs="Arial"/>
        </w:rPr>
        <w:t xml:space="preserve"> with only the matching item in and repeat to enable them to pick the matching picture. </w:t>
      </w:r>
    </w:p>
    <w:p w14:paraId="39721AA1" w14:textId="77777777" w:rsidR="006C5349" w:rsidRPr="006455CA" w:rsidRDefault="006C5349" w:rsidP="006C5349">
      <w:pPr>
        <w:pStyle w:val="ListParagraph"/>
        <w:numPr>
          <w:ilvl w:val="0"/>
          <w:numId w:val="25"/>
        </w:numPr>
        <w:ind w:left="714" w:hanging="357"/>
        <w:jc w:val="both"/>
        <w:rPr>
          <w:rFonts w:ascii="Arial" w:hAnsi="Arial" w:cs="Arial"/>
        </w:rPr>
      </w:pPr>
      <w:r w:rsidRPr="006455CA">
        <w:rPr>
          <w:rFonts w:ascii="Arial" w:hAnsi="Arial" w:cs="Arial"/>
        </w:rPr>
        <w:t xml:space="preserve">Gradually increase the number of pictures for matching. </w:t>
      </w:r>
    </w:p>
    <w:p w14:paraId="69745A44" w14:textId="77777777" w:rsidR="006C5349" w:rsidRPr="006455CA" w:rsidRDefault="006C5349" w:rsidP="006C5349">
      <w:pPr>
        <w:pStyle w:val="ListParagraph"/>
        <w:numPr>
          <w:ilvl w:val="0"/>
          <w:numId w:val="25"/>
        </w:numPr>
        <w:ind w:left="714" w:hanging="357"/>
        <w:jc w:val="both"/>
        <w:rPr>
          <w:rFonts w:ascii="Arial" w:hAnsi="Arial" w:cs="Arial"/>
        </w:rPr>
      </w:pPr>
      <w:r w:rsidRPr="006455CA">
        <w:rPr>
          <w:rFonts w:ascii="Arial" w:hAnsi="Arial" w:cs="Arial"/>
        </w:rPr>
        <w:t xml:space="preserve">This can bridge into other games such as picture pairs.  </w:t>
      </w:r>
    </w:p>
    <w:p w14:paraId="0D141B18" w14:textId="77777777" w:rsidR="006455CA" w:rsidRPr="006455CA" w:rsidRDefault="006455CA" w:rsidP="006455CA">
      <w:pPr>
        <w:jc w:val="both"/>
        <w:rPr>
          <w:rFonts w:ascii="Arial" w:hAnsi="Arial" w:cs="Arial"/>
          <w:sz w:val="24"/>
          <w:szCs w:val="24"/>
        </w:rPr>
      </w:pPr>
    </w:p>
    <w:p w14:paraId="4863A44C" w14:textId="77777777" w:rsidR="006455CA" w:rsidRDefault="006455CA" w:rsidP="006455CA">
      <w:pPr>
        <w:jc w:val="both"/>
        <w:rPr>
          <w:rFonts w:ascii="Arial" w:hAnsi="Arial" w:cs="Arial"/>
          <w:b/>
          <w:bCs/>
          <w:sz w:val="24"/>
          <w:szCs w:val="24"/>
        </w:rPr>
      </w:pPr>
    </w:p>
    <w:p w14:paraId="04FA6AB4" w14:textId="13052B87" w:rsidR="006455CA" w:rsidRPr="006455CA" w:rsidRDefault="006455CA" w:rsidP="006455CA">
      <w:pPr>
        <w:jc w:val="both"/>
        <w:rPr>
          <w:rFonts w:ascii="Arial" w:hAnsi="Arial" w:cs="Arial"/>
          <w:sz w:val="24"/>
          <w:szCs w:val="24"/>
        </w:rPr>
      </w:pPr>
      <w:r w:rsidRPr="006455CA">
        <w:rPr>
          <w:rFonts w:ascii="Arial" w:hAnsi="Arial" w:cs="Arial"/>
          <w:b/>
          <w:bCs/>
          <w:sz w:val="24"/>
          <w:szCs w:val="24"/>
        </w:rPr>
        <w:t>Resources:</w:t>
      </w:r>
      <w:r w:rsidRPr="006455CA">
        <w:rPr>
          <w:rFonts w:ascii="Arial" w:hAnsi="Arial" w:cs="Arial"/>
          <w:sz w:val="24"/>
          <w:szCs w:val="24"/>
        </w:rPr>
        <w:t xml:space="preserve"> </w:t>
      </w:r>
    </w:p>
    <w:p w14:paraId="15DC2E58" w14:textId="77777777" w:rsidR="006455CA" w:rsidRPr="006455CA" w:rsidRDefault="006455CA" w:rsidP="006455CA">
      <w:pPr>
        <w:jc w:val="both"/>
        <w:rPr>
          <w:rFonts w:ascii="Arial" w:hAnsi="Arial" w:cs="Arial"/>
          <w:sz w:val="24"/>
          <w:szCs w:val="24"/>
        </w:rPr>
      </w:pPr>
    </w:p>
    <w:p w14:paraId="6A828AF3" w14:textId="77777777" w:rsidR="006C5349" w:rsidRPr="006455CA" w:rsidRDefault="006C5349" w:rsidP="006C5349">
      <w:pPr>
        <w:jc w:val="both"/>
        <w:rPr>
          <w:rFonts w:ascii="Arial" w:hAnsi="Arial" w:cs="Arial"/>
          <w:sz w:val="24"/>
          <w:szCs w:val="24"/>
        </w:rPr>
      </w:pPr>
      <w:r w:rsidRPr="006455CA">
        <w:rPr>
          <w:rFonts w:ascii="Arial" w:hAnsi="Arial" w:cs="Arial"/>
          <w:sz w:val="24"/>
          <w:szCs w:val="24"/>
        </w:rPr>
        <w:t xml:space="preserve">A range of objects and corresponding pictures, visual symbols for same and different such as the Widgit symbols shown. </w:t>
      </w:r>
    </w:p>
    <w:p w14:paraId="39FB6484" w14:textId="77777777" w:rsidR="006455CA" w:rsidRDefault="006455CA" w:rsidP="006455CA">
      <w:pPr>
        <w:jc w:val="both"/>
        <w:rPr>
          <w:rFonts w:ascii="Arial" w:hAnsi="Arial" w:cs="Arial"/>
          <w:sz w:val="24"/>
          <w:szCs w:val="24"/>
        </w:rPr>
      </w:pPr>
    </w:p>
    <w:p w14:paraId="08BEA6C2" w14:textId="77777777" w:rsidR="00DA0C51" w:rsidRDefault="00DA0C51" w:rsidP="006455CA">
      <w:pPr>
        <w:jc w:val="both"/>
        <w:rPr>
          <w:rFonts w:ascii="Arial" w:hAnsi="Arial" w:cs="Arial"/>
          <w:sz w:val="24"/>
          <w:szCs w:val="24"/>
        </w:rPr>
      </w:pPr>
    </w:p>
    <w:p w14:paraId="791EEBEA" w14:textId="77777777" w:rsidR="00DA0C51" w:rsidRDefault="00DA0C51" w:rsidP="006455CA">
      <w:pPr>
        <w:jc w:val="both"/>
        <w:rPr>
          <w:rFonts w:ascii="Arial" w:hAnsi="Arial" w:cs="Arial"/>
          <w:sz w:val="24"/>
          <w:szCs w:val="24"/>
        </w:rPr>
      </w:pPr>
    </w:p>
    <w:p w14:paraId="60F32CA2" w14:textId="77777777" w:rsidR="00DA0C51" w:rsidRDefault="00DA0C51" w:rsidP="006455CA">
      <w:pPr>
        <w:jc w:val="both"/>
        <w:rPr>
          <w:rFonts w:ascii="Arial" w:hAnsi="Arial" w:cs="Arial"/>
          <w:sz w:val="24"/>
          <w:szCs w:val="24"/>
        </w:rPr>
      </w:pPr>
    </w:p>
    <w:p w14:paraId="78EC7482" w14:textId="77777777" w:rsidR="00DA0C51" w:rsidRDefault="00DA0C51" w:rsidP="006455CA">
      <w:pPr>
        <w:jc w:val="both"/>
        <w:rPr>
          <w:rFonts w:ascii="Arial" w:hAnsi="Arial" w:cs="Arial"/>
          <w:sz w:val="24"/>
          <w:szCs w:val="24"/>
        </w:rPr>
      </w:pPr>
    </w:p>
    <w:p w14:paraId="54F8ED6B" w14:textId="77777777" w:rsidR="00DA0C51" w:rsidRDefault="00DA0C51" w:rsidP="006455CA">
      <w:pPr>
        <w:jc w:val="both"/>
        <w:rPr>
          <w:rFonts w:ascii="Arial" w:hAnsi="Arial" w:cs="Arial"/>
          <w:sz w:val="24"/>
          <w:szCs w:val="24"/>
        </w:rPr>
      </w:pPr>
    </w:p>
    <w:p w14:paraId="0FB725A1" w14:textId="77777777" w:rsidR="00DA0C51" w:rsidRDefault="00DA0C51" w:rsidP="006455CA">
      <w:pPr>
        <w:jc w:val="both"/>
        <w:rPr>
          <w:rFonts w:ascii="Arial" w:hAnsi="Arial" w:cs="Arial"/>
          <w:sz w:val="24"/>
          <w:szCs w:val="24"/>
        </w:rPr>
      </w:pPr>
    </w:p>
    <w:p w14:paraId="172407DA" w14:textId="77777777" w:rsidR="00DA0C51" w:rsidRDefault="00DA0C51" w:rsidP="006455CA">
      <w:pPr>
        <w:jc w:val="both"/>
        <w:rPr>
          <w:rFonts w:ascii="Arial" w:hAnsi="Arial" w:cs="Arial"/>
          <w:sz w:val="24"/>
          <w:szCs w:val="24"/>
        </w:rPr>
      </w:pPr>
    </w:p>
    <w:p w14:paraId="380F5D3A" w14:textId="77777777" w:rsidR="00DA0C51" w:rsidRDefault="00DA0C51" w:rsidP="006455CA">
      <w:pPr>
        <w:jc w:val="both"/>
        <w:rPr>
          <w:rFonts w:ascii="Arial" w:hAnsi="Arial" w:cs="Arial"/>
          <w:sz w:val="24"/>
          <w:szCs w:val="24"/>
        </w:rPr>
      </w:pPr>
    </w:p>
    <w:p w14:paraId="60FBDD0D" w14:textId="77777777" w:rsidR="00DA0C51" w:rsidRDefault="00DA0C51" w:rsidP="006455CA">
      <w:pPr>
        <w:jc w:val="both"/>
        <w:rPr>
          <w:rFonts w:ascii="Arial" w:hAnsi="Arial" w:cs="Arial"/>
          <w:sz w:val="24"/>
          <w:szCs w:val="24"/>
        </w:rPr>
      </w:pPr>
    </w:p>
    <w:p w14:paraId="1ECD8ECE" w14:textId="77777777" w:rsidR="00DA0C51" w:rsidRDefault="00DA0C51" w:rsidP="006455CA">
      <w:pPr>
        <w:jc w:val="both"/>
        <w:rPr>
          <w:rFonts w:ascii="Arial" w:hAnsi="Arial" w:cs="Arial"/>
          <w:sz w:val="24"/>
          <w:szCs w:val="24"/>
        </w:rPr>
      </w:pPr>
    </w:p>
    <w:p w14:paraId="5440BD54" w14:textId="77777777" w:rsidR="00DA0C51" w:rsidRDefault="00DA0C51" w:rsidP="006455CA">
      <w:pPr>
        <w:jc w:val="both"/>
        <w:rPr>
          <w:rFonts w:ascii="Arial" w:hAnsi="Arial" w:cs="Arial"/>
          <w:sz w:val="24"/>
          <w:szCs w:val="24"/>
        </w:rPr>
      </w:pPr>
    </w:p>
    <w:p w14:paraId="32048AD3" w14:textId="77777777" w:rsidR="00DA0C51" w:rsidRDefault="00DA0C51" w:rsidP="006455CA">
      <w:pPr>
        <w:jc w:val="both"/>
        <w:rPr>
          <w:rFonts w:ascii="Arial" w:hAnsi="Arial" w:cs="Arial"/>
          <w:sz w:val="24"/>
          <w:szCs w:val="24"/>
        </w:rPr>
      </w:pPr>
    </w:p>
    <w:p w14:paraId="2598B2D7" w14:textId="77777777" w:rsidR="00DA0C51" w:rsidRDefault="00DA0C51" w:rsidP="006455CA">
      <w:pPr>
        <w:jc w:val="both"/>
        <w:rPr>
          <w:rFonts w:ascii="Arial" w:hAnsi="Arial" w:cs="Arial"/>
          <w:sz w:val="24"/>
          <w:szCs w:val="24"/>
        </w:rPr>
      </w:pPr>
    </w:p>
    <w:p w14:paraId="37A398C3" w14:textId="77777777" w:rsidR="00DA0C51" w:rsidRDefault="00DA0C51" w:rsidP="006455CA">
      <w:pPr>
        <w:jc w:val="both"/>
        <w:rPr>
          <w:rFonts w:ascii="Arial" w:hAnsi="Arial" w:cs="Arial"/>
          <w:sz w:val="24"/>
          <w:szCs w:val="24"/>
        </w:rPr>
      </w:pPr>
    </w:p>
    <w:p w14:paraId="1555D770" w14:textId="77777777" w:rsidR="00DA0C51" w:rsidRDefault="00DA0C51" w:rsidP="006455CA">
      <w:pPr>
        <w:jc w:val="both"/>
        <w:rPr>
          <w:rFonts w:ascii="Arial" w:hAnsi="Arial" w:cs="Arial"/>
          <w:sz w:val="24"/>
          <w:szCs w:val="24"/>
        </w:rPr>
      </w:pPr>
    </w:p>
    <w:p w14:paraId="6290870B" w14:textId="77777777" w:rsidR="00DA0C51" w:rsidRDefault="00DA0C51" w:rsidP="006455CA">
      <w:pPr>
        <w:jc w:val="both"/>
        <w:rPr>
          <w:rFonts w:ascii="Arial" w:hAnsi="Arial" w:cs="Arial"/>
          <w:sz w:val="24"/>
          <w:szCs w:val="24"/>
        </w:rPr>
      </w:pPr>
    </w:p>
    <w:p w14:paraId="68A36C10" w14:textId="77777777" w:rsidR="00DA0C51" w:rsidRDefault="00DA0C51" w:rsidP="006455CA">
      <w:pPr>
        <w:jc w:val="both"/>
        <w:rPr>
          <w:rFonts w:ascii="Arial" w:hAnsi="Arial" w:cs="Arial"/>
          <w:sz w:val="24"/>
          <w:szCs w:val="24"/>
        </w:rPr>
      </w:pPr>
    </w:p>
    <w:p w14:paraId="1B738986" w14:textId="77777777" w:rsidR="00DA0C51" w:rsidRDefault="00DA0C51" w:rsidP="006455CA">
      <w:pPr>
        <w:jc w:val="both"/>
        <w:rPr>
          <w:rFonts w:ascii="Arial" w:hAnsi="Arial" w:cs="Arial"/>
          <w:sz w:val="24"/>
          <w:szCs w:val="24"/>
        </w:rPr>
      </w:pPr>
    </w:p>
    <w:p w14:paraId="6835DEC8" w14:textId="77777777" w:rsidR="00DA0C51" w:rsidRDefault="00DA0C51" w:rsidP="006455CA">
      <w:pPr>
        <w:jc w:val="both"/>
        <w:rPr>
          <w:rFonts w:ascii="Arial" w:hAnsi="Arial" w:cs="Arial"/>
          <w:sz w:val="24"/>
          <w:szCs w:val="24"/>
        </w:rPr>
      </w:pPr>
    </w:p>
    <w:p w14:paraId="1260FFE4" w14:textId="77777777" w:rsidR="00DA0C51" w:rsidRDefault="00DA0C51" w:rsidP="006455CA">
      <w:pPr>
        <w:jc w:val="both"/>
        <w:rPr>
          <w:rFonts w:ascii="Arial" w:hAnsi="Arial" w:cs="Arial"/>
          <w:sz w:val="24"/>
          <w:szCs w:val="24"/>
        </w:rPr>
      </w:pPr>
    </w:p>
    <w:p w14:paraId="3E80BC59" w14:textId="77777777" w:rsidR="00DA0C51" w:rsidRDefault="00DA0C51" w:rsidP="006455CA">
      <w:pPr>
        <w:jc w:val="both"/>
        <w:rPr>
          <w:rFonts w:ascii="Arial" w:hAnsi="Arial" w:cs="Arial"/>
          <w:sz w:val="24"/>
          <w:szCs w:val="24"/>
        </w:rPr>
      </w:pPr>
    </w:p>
    <w:p w14:paraId="39BBA877" w14:textId="77777777" w:rsidR="00DA0C51" w:rsidRDefault="00DA0C51" w:rsidP="006455CA">
      <w:pPr>
        <w:jc w:val="both"/>
        <w:rPr>
          <w:rFonts w:ascii="Arial" w:hAnsi="Arial" w:cs="Arial"/>
          <w:sz w:val="24"/>
          <w:szCs w:val="24"/>
        </w:rPr>
      </w:pPr>
    </w:p>
    <w:p w14:paraId="3ABBFD24" w14:textId="77777777" w:rsidR="00DA0C51" w:rsidRDefault="00DA0C51" w:rsidP="006455CA">
      <w:pPr>
        <w:jc w:val="both"/>
        <w:rPr>
          <w:rFonts w:ascii="Arial" w:hAnsi="Arial" w:cs="Arial"/>
          <w:sz w:val="24"/>
          <w:szCs w:val="24"/>
        </w:rPr>
      </w:pPr>
    </w:p>
    <w:p w14:paraId="51F9A1F0" w14:textId="77777777" w:rsidR="00DA0C51" w:rsidRDefault="00DA0C51" w:rsidP="006455CA">
      <w:pPr>
        <w:jc w:val="both"/>
        <w:rPr>
          <w:rFonts w:ascii="Arial" w:hAnsi="Arial" w:cs="Arial"/>
          <w:sz w:val="24"/>
          <w:szCs w:val="24"/>
        </w:rPr>
      </w:pPr>
    </w:p>
    <w:p w14:paraId="02617795" w14:textId="77777777" w:rsidR="00DA0C51" w:rsidRDefault="00DA0C51" w:rsidP="006455CA">
      <w:pPr>
        <w:jc w:val="both"/>
        <w:rPr>
          <w:rFonts w:ascii="Arial" w:hAnsi="Arial" w:cs="Arial"/>
          <w:sz w:val="24"/>
          <w:szCs w:val="24"/>
        </w:rPr>
      </w:pPr>
    </w:p>
    <w:p w14:paraId="45071478" w14:textId="77777777" w:rsidR="00DA0C51" w:rsidRDefault="00DA0C51" w:rsidP="006455CA">
      <w:pPr>
        <w:jc w:val="both"/>
        <w:rPr>
          <w:rFonts w:ascii="Arial" w:hAnsi="Arial" w:cs="Arial"/>
          <w:sz w:val="24"/>
          <w:szCs w:val="24"/>
        </w:rPr>
      </w:pPr>
    </w:p>
    <w:p w14:paraId="5F13E215" w14:textId="77777777" w:rsidR="00DA0C51" w:rsidRDefault="00DA0C51" w:rsidP="006455CA">
      <w:pPr>
        <w:jc w:val="both"/>
        <w:rPr>
          <w:rFonts w:ascii="Arial" w:hAnsi="Arial" w:cs="Arial"/>
          <w:sz w:val="24"/>
          <w:szCs w:val="24"/>
        </w:rPr>
      </w:pPr>
    </w:p>
    <w:p w14:paraId="4701AB6E" w14:textId="77777777" w:rsidR="00DA0C51" w:rsidRDefault="00DA0C51" w:rsidP="006455CA">
      <w:pPr>
        <w:jc w:val="both"/>
        <w:rPr>
          <w:rFonts w:ascii="Arial" w:hAnsi="Arial" w:cs="Arial"/>
          <w:sz w:val="24"/>
          <w:szCs w:val="24"/>
        </w:rPr>
      </w:pPr>
    </w:p>
    <w:p w14:paraId="628950EA" w14:textId="77777777" w:rsidR="00DA0C51" w:rsidRDefault="00DA0C51" w:rsidP="006455CA">
      <w:pPr>
        <w:jc w:val="both"/>
        <w:rPr>
          <w:rFonts w:ascii="Arial" w:hAnsi="Arial" w:cs="Arial"/>
          <w:sz w:val="24"/>
          <w:szCs w:val="24"/>
        </w:rPr>
      </w:pPr>
    </w:p>
    <w:p w14:paraId="0A47796F" w14:textId="77777777" w:rsidR="00DA0C51" w:rsidRDefault="00DA0C51" w:rsidP="006455CA">
      <w:pPr>
        <w:jc w:val="both"/>
        <w:rPr>
          <w:rFonts w:ascii="Arial" w:hAnsi="Arial" w:cs="Arial"/>
          <w:sz w:val="24"/>
          <w:szCs w:val="24"/>
        </w:rPr>
      </w:pPr>
    </w:p>
    <w:p w14:paraId="6C3DB3A5" w14:textId="77777777" w:rsidR="00DA0C51" w:rsidRDefault="00DA0C51" w:rsidP="006455CA">
      <w:pPr>
        <w:jc w:val="both"/>
        <w:rPr>
          <w:rFonts w:ascii="Arial" w:hAnsi="Arial" w:cs="Arial"/>
          <w:sz w:val="24"/>
          <w:szCs w:val="24"/>
        </w:rPr>
      </w:pPr>
    </w:p>
    <w:p w14:paraId="237DADEC" w14:textId="77777777" w:rsidR="00DA0C51" w:rsidRDefault="00DA0C51" w:rsidP="006455CA">
      <w:pPr>
        <w:jc w:val="both"/>
        <w:rPr>
          <w:rFonts w:ascii="Arial" w:hAnsi="Arial" w:cs="Arial"/>
          <w:sz w:val="24"/>
          <w:szCs w:val="24"/>
        </w:rPr>
      </w:pPr>
    </w:p>
    <w:p w14:paraId="5843021B" w14:textId="77777777" w:rsidR="00DA0C51" w:rsidRDefault="00DA0C51" w:rsidP="006455CA">
      <w:pPr>
        <w:jc w:val="both"/>
        <w:rPr>
          <w:rFonts w:ascii="Arial" w:hAnsi="Arial" w:cs="Arial"/>
          <w:sz w:val="24"/>
          <w:szCs w:val="24"/>
        </w:rPr>
      </w:pPr>
    </w:p>
    <w:p w14:paraId="37713D0D" w14:textId="77777777" w:rsidR="00DA0C51" w:rsidRDefault="00DA0C51" w:rsidP="006455CA">
      <w:pPr>
        <w:jc w:val="both"/>
        <w:rPr>
          <w:rFonts w:ascii="Arial" w:hAnsi="Arial" w:cs="Arial"/>
          <w:sz w:val="24"/>
          <w:szCs w:val="24"/>
        </w:rPr>
      </w:pPr>
    </w:p>
    <w:p w14:paraId="4765FF5B" w14:textId="77777777" w:rsidR="00DA0C51" w:rsidRDefault="00DA0C51" w:rsidP="006455CA">
      <w:pPr>
        <w:jc w:val="both"/>
        <w:rPr>
          <w:rFonts w:ascii="Arial" w:hAnsi="Arial" w:cs="Arial"/>
          <w:sz w:val="24"/>
          <w:szCs w:val="24"/>
        </w:rPr>
      </w:pPr>
    </w:p>
    <w:p w14:paraId="7D8C035F" w14:textId="77777777" w:rsidR="00DA0C51" w:rsidRDefault="00DA0C51" w:rsidP="006455CA">
      <w:pPr>
        <w:jc w:val="both"/>
        <w:rPr>
          <w:rFonts w:ascii="Arial" w:hAnsi="Arial" w:cs="Arial"/>
          <w:sz w:val="24"/>
          <w:szCs w:val="24"/>
        </w:rPr>
      </w:pPr>
    </w:p>
    <w:p w14:paraId="2E5976F3" w14:textId="77777777" w:rsidR="00DA0C51" w:rsidRDefault="00DA0C51" w:rsidP="006455CA">
      <w:pPr>
        <w:jc w:val="both"/>
        <w:rPr>
          <w:rFonts w:ascii="Arial" w:hAnsi="Arial" w:cs="Arial"/>
          <w:sz w:val="24"/>
          <w:szCs w:val="24"/>
        </w:rPr>
      </w:pPr>
    </w:p>
    <w:p w14:paraId="43235055" w14:textId="77777777" w:rsidR="00DA0C51" w:rsidRDefault="00DA0C51" w:rsidP="006455CA">
      <w:pPr>
        <w:jc w:val="both"/>
        <w:rPr>
          <w:rFonts w:ascii="Arial" w:hAnsi="Arial" w:cs="Arial"/>
          <w:sz w:val="24"/>
          <w:szCs w:val="24"/>
        </w:rPr>
      </w:pPr>
    </w:p>
    <w:p w14:paraId="3A8CDAFB" w14:textId="77777777" w:rsidR="00DA0C51" w:rsidRDefault="00DA0C51" w:rsidP="006455CA">
      <w:pPr>
        <w:jc w:val="both"/>
        <w:rPr>
          <w:rFonts w:ascii="Arial" w:hAnsi="Arial" w:cs="Arial"/>
          <w:sz w:val="24"/>
          <w:szCs w:val="24"/>
        </w:rPr>
      </w:pPr>
    </w:p>
    <w:p w14:paraId="125A421A" w14:textId="77777777" w:rsidR="00DA0C51" w:rsidRDefault="00DA0C51" w:rsidP="006455CA">
      <w:pPr>
        <w:jc w:val="both"/>
        <w:rPr>
          <w:rFonts w:ascii="Arial" w:hAnsi="Arial" w:cs="Arial"/>
          <w:sz w:val="24"/>
          <w:szCs w:val="24"/>
        </w:rPr>
      </w:pPr>
    </w:p>
    <w:p w14:paraId="2FF1FE52" w14:textId="77777777" w:rsidR="00DA0C51" w:rsidRDefault="00DA0C51" w:rsidP="006455CA">
      <w:pPr>
        <w:jc w:val="both"/>
        <w:rPr>
          <w:rFonts w:ascii="Arial" w:hAnsi="Arial" w:cs="Arial"/>
          <w:sz w:val="24"/>
          <w:szCs w:val="24"/>
        </w:rPr>
      </w:pPr>
    </w:p>
    <w:p w14:paraId="7E669280" w14:textId="77777777" w:rsidR="00DA0C51" w:rsidRDefault="00DA0C51" w:rsidP="006455CA">
      <w:pPr>
        <w:jc w:val="both"/>
        <w:rPr>
          <w:rFonts w:ascii="Arial" w:hAnsi="Arial" w:cs="Arial"/>
          <w:sz w:val="24"/>
          <w:szCs w:val="24"/>
        </w:rPr>
      </w:pPr>
    </w:p>
    <w:p w14:paraId="23B71ADD" w14:textId="77777777" w:rsidR="00DA0C51" w:rsidRDefault="00DA0C51" w:rsidP="006455CA">
      <w:pPr>
        <w:jc w:val="both"/>
        <w:rPr>
          <w:rFonts w:ascii="Arial" w:hAnsi="Arial" w:cs="Arial"/>
          <w:sz w:val="24"/>
          <w:szCs w:val="24"/>
        </w:rPr>
      </w:pPr>
    </w:p>
    <w:p w14:paraId="687C6DFB" w14:textId="77777777" w:rsidR="00DA0C51" w:rsidRDefault="00DA0C51" w:rsidP="006455CA">
      <w:pPr>
        <w:jc w:val="both"/>
        <w:rPr>
          <w:rFonts w:ascii="Arial" w:hAnsi="Arial" w:cs="Arial"/>
          <w:sz w:val="24"/>
          <w:szCs w:val="24"/>
        </w:rPr>
      </w:pPr>
    </w:p>
    <w:p w14:paraId="483E4C81" w14:textId="77777777" w:rsidR="007D4DA7" w:rsidRDefault="007D4DA7" w:rsidP="006455CA">
      <w:pPr>
        <w:jc w:val="both"/>
        <w:rPr>
          <w:rFonts w:ascii="Arial" w:hAnsi="Arial" w:cs="Arial"/>
          <w:sz w:val="24"/>
          <w:szCs w:val="24"/>
        </w:rPr>
      </w:pPr>
    </w:p>
    <w:p w14:paraId="37A13507" w14:textId="77777777" w:rsidR="00DA0C51" w:rsidRDefault="00DA0C51" w:rsidP="006455CA">
      <w:pPr>
        <w:jc w:val="both"/>
        <w:rPr>
          <w:rFonts w:ascii="Arial" w:hAnsi="Arial" w:cs="Arial"/>
          <w:sz w:val="24"/>
          <w:szCs w:val="24"/>
        </w:rPr>
      </w:pPr>
    </w:p>
    <w:p w14:paraId="3AAF5B68" w14:textId="77777777" w:rsidR="00DA0C51" w:rsidRDefault="00DA0C51" w:rsidP="006455CA">
      <w:pPr>
        <w:jc w:val="both"/>
        <w:rPr>
          <w:rFonts w:ascii="Arial" w:hAnsi="Arial" w:cs="Arial"/>
          <w:sz w:val="24"/>
          <w:szCs w:val="24"/>
        </w:rPr>
      </w:pPr>
    </w:p>
    <w:p w14:paraId="731AAE8C" w14:textId="77777777" w:rsidR="00DA0C51" w:rsidRDefault="00DA0C51" w:rsidP="006455CA">
      <w:pPr>
        <w:jc w:val="both"/>
        <w:rPr>
          <w:rFonts w:ascii="Arial" w:hAnsi="Arial" w:cs="Arial"/>
          <w:sz w:val="24"/>
          <w:szCs w:val="24"/>
        </w:rPr>
      </w:pPr>
    </w:p>
    <w:p w14:paraId="5B0ADABE" w14:textId="77777777" w:rsidR="00DA0C51" w:rsidRDefault="00DA0C51" w:rsidP="00DA0C51">
      <w:pPr>
        <w:jc w:val="both"/>
        <w:rPr>
          <w:rFonts w:ascii="Arial" w:hAnsi="Arial" w:cs="Arial"/>
          <w:b/>
          <w:bCs/>
          <w:sz w:val="24"/>
          <w:szCs w:val="24"/>
        </w:rPr>
      </w:pPr>
      <w:r w:rsidRPr="00DA0C51">
        <w:rPr>
          <w:rFonts w:ascii="Arial" w:hAnsi="Arial" w:cs="Arial"/>
          <w:b/>
          <w:bCs/>
          <w:sz w:val="24"/>
          <w:szCs w:val="24"/>
        </w:rPr>
        <w:t>PIVATS Listening &amp; Understanding Milestone P5</w:t>
      </w:r>
    </w:p>
    <w:p w14:paraId="375FC468" w14:textId="5BE6B20D" w:rsidR="00BA7096" w:rsidRPr="00DA0C51" w:rsidRDefault="00BA7096" w:rsidP="00DA0C51">
      <w:pPr>
        <w:jc w:val="both"/>
        <w:rPr>
          <w:rFonts w:ascii="Arial" w:hAnsi="Arial" w:cs="Arial"/>
          <w:b/>
          <w:bCs/>
          <w:sz w:val="24"/>
          <w:szCs w:val="24"/>
        </w:rPr>
      </w:pPr>
      <w:r>
        <w:rPr>
          <w:rFonts w:ascii="Arial" w:hAnsi="Arial" w:cs="Arial"/>
          <w:b/>
          <w:bCs/>
          <w:sz w:val="24"/>
          <w:szCs w:val="24"/>
        </w:rPr>
        <w:t xml:space="preserve">PIVATS Talking &amp; Communication Milestone P5 </w:t>
      </w:r>
    </w:p>
    <w:p w14:paraId="4A76A48F" w14:textId="348E8195" w:rsidR="00DA0C51" w:rsidRPr="00EC0DCA" w:rsidRDefault="00EA28EA" w:rsidP="00DA0C51">
      <w:pPr>
        <w:pStyle w:val="Heading1"/>
        <w:numPr>
          <w:ilvl w:val="0"/>
          <w:numId w:val="15"/>
        </w:numPr>
        <w:ind w:left="0" w:firstLine="0"/>
        <w:rPr>
          <w:rFonts w:ascii="Arial" w:hAnsi="Arial" w:cs="Arial"/>
          <w:b/>
          <w:bCs/>
          <w:color w:val="auto"/>
          <w:sz w:val="36"/>
          <w:szCs w:val="36"/>
        </w:rPr>
      </w:pPr>
      <w:bookmarkStart w:id="48" w:name="Activity_13"/>
      <w:bookmarkStart w:id="49" w:name="_Toc187306184"/>
      <w:bookmarkEnd w:id="48"/>
      <w:r>
        <w:rPr>
          <w:noProof/>
        </w:rPr>
        <w:drawing>
          <wp:anchor distT="0" distB="0" distL="114300" distR="114300" simplePos="0" relativeHeight="251829248" behindDoc="0" locked="0" layoutInCell="1" allowOverlap="1" wp14:anchorId="22BDA4C3" wp14:editId="4AEC3EED">
            <wp:simplePos x="0" y="0"/>
            <wp:positionH relativeFrom="column">
              <wp:posOffset>3448050</wp:posOffset>
            </wp:positionH>
            <wp:positionV relativeFrom="page">
              <wp:posOffset>1695450</wp:posOffset>
            </wp:positionV>
            <wp:extent cx="3058795" cy="2296160"/>
            <wp:effectExtent l="0" t="0" r="8255" b="8890"/>
            <wp:wrapThrough wrapText="bothSides">
              <wp:wrapPolygon edited="0">
                <wp:start x="0" y="0"/>
                <wp:lineTo x="0" y="21504"/>
                <wp:lineTo x="21524" y="21504"/>
                <wp:lineTo x="21524" y="0"/>
                <wp:lineTo x="0" y="0"/>
              </wp:wrapPolygon>
            </wp:wrapThrough>
            <wp:docPr id="1388252096" name="Picture 13882520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eedley visual timetable.jpg"/>
                    <pic:cNvPicPr/>
                  </pic:nvPicPr>
                  <pic:blipFill>
                    <a:blip r:embed="rId65" cstate="print">
                      <a:extLst>
                        <a:ext uri="{28A0092B-C50C-407E-A947-70E740481C1C}">
                          <a14:useLocalDpi xmlns:a14="http://schemas.microsoft.com/office/drawing/2010/main" val="0"/>
                        </a:ext>
                      </a:extLst>
                    </a:blip>
                    <a:stretch>
                      <a:fillRect/>
                    </a:stretch>
                  </pic:blipFill>
                  <pic:spPr>
                    <a:xfrm>
                      <a:off x="0" y="0"/>
                      <a:ext cx="3058795" cy="2296160"/>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cs="Arial"/>
          <w:b/>
          <w:bCs/>
          <w:noProof/>
        </w:rPr>
        <mc:AlternateContent>
          <mc:Choice Requires="wpg">
            <w:drawing>
              <wp:anchor distT="0" distB="0" distL="114300" distR="114300" simplePos="0" relativeHeight="251679744" behindDoc="0" locked="0" layoutInCell="1" allowOverlap="1" wp14:anchorId="3FEE1937" wp14:editId="66647675">
                <wp:simplePos x="0" y="0"/>
                <wp:positionH relativeFrom="column">
                  <wp:posOffset>184785</wp:posOffset>
                </wp:positionH>
                <wp:positionV relativeFrom="paragraph">
                  <wp:posOffset>534035</wp:posOffset>
                </wp:positionV>
                <wp:extent cx="2929255" cy="2543175"/>
                <wp:effectExtent l="0" t="0" r="4445" b="9525"/>
                <wp:wrapThrough wrapText="bothSides">
                  <wp:wrapPolygon edited="0">
                    <wp:start x="140" y="0"/>
                    <wp:lineTo x="0" y="18283"/>
                    <wp:lineTo x="0" y="21519"/>
                    <wp:lineTo x="21492" y="21519"/>
                    <wp:lineTo x="21492" y="0"/>
                    <wp:lineTo x="140" y="0"/>
                  </wp:wrapPolygon>
                </wp:wrapThrough>
                <wp:docPr id="21" name="Group 21"/>
                <wp:cNvGraphicFramePr/>
                <a:graphic xmlns:a="http://schemas.openxmlformats.org/drawingml/2006/main">
                  <a:graphicData uri="http://schemas.microsoft.com/office/word/2010/wordprocessingGroup">
                    <wpg:wgp>
                      <wpg:cNvGrpSpPr/>
                      <wpg:grpSpPr>
                        <a:xfrm>
                          <a:off x="0" y="0"/>
                          <a:ext cx="2929255" cy="2543175"/>
                          <a:chOff x="0" y="0"/>
                          <a:chExt cx="3718560" cy="2756861"/>
                        </a:xfrm>
                      </wpg:grpSpPr>
                      <pic:pic xmlns:pic="http://schemas.openxmlformats.org/drawingml/2006/picture">
                        <pic:nvPicPr>
                          <pic:cNvPr id="18" name="Picture 18"/>
                          <pic:cNvPicPr>
                            <a:picLocks noChangeAspect="1"/>
                          </pic:cNvPicPr>
                        </pic:nvPicPr>
                        <pic:blipFill>
                          <a:blip r:embed="rId66" cstate="print">
                            <a:extLst>
                              <a:ext uri="{28A0092B-C50C-407E-A947-70E740481C1C}">
                                <a14:useLocalDpi xmlns:a14="http://schemas.microsoft.com/office/drawing/2010/main" val="0"/>
                              </a:ext>
                            </a:extLst>
                          </a:blip>
                          <a:stretch>
                            <a:fillRect/>
                          </a:stretch>
                        </pic:blipFill>
                        <pic:spPr>
                          <a:xfrm>
                            <a:off x="76200" y="0"/>
                            <a:ext cx="3604260" cy="2403475"/>
                          </a:xfrm>
                          <a:prstGeom prst="rect">
                            <a:avLst/>
                          </a:prstGeom>
                        </pic:spPr>
                      </pic:pic>
                      <wps:wsp>
                        <wps:cNvPr id="19" name="Text Box 19"/>
                        <wps:cNvSpPr txBox="1"/>
                        <wps:spPr>
                          <a:xfrm>
                            <a:off x="0" y="2339340"/>
                            <a:ext cx="3718560" cy="417521"/>
                          </a:xfrm>
                          <a:prstGeom prst="rect">
                            <a:avLst/>
                          </a:prstGeom>
                          <a:solidFill>
                            <a:schemeClr val="lt1"/>
                          </a:solidFill>
                          <a:ln w="6350">
                            <a:noFill/>
                          </a:ln>
                        </wps:spPr>
                        <wps:txbx>
                          <w:txbxContent>
                            <w:p w14:paraId="6E9AE9F3" w14:textId="77777777" w:rsidR="00DA0C51" w:rsidRPr="001D0F5A" w:rsidRDefault="00DA0C51" w:rsidP="00DA0C51">
                              <w:pPr>
                                <w:rPr>
                                  <w:sz w:val="18"/>
                                  <w:szCs w:val="18"/>
                                </w:rPr>
                              </w:pPr>
                              <w:r>
                                <w:rPr>
                                  <w:rStyle w:val="pointsymspan"/>
                                  <w:rFonts w:ascii="Arial" w:hAnsi="Arial" w:cs="Arial"/>
                                  <w:color w:val="424242"/>
                                  <w:sz w:val="18"/>
                                  <w:szCs w:val="18"/>
                                  <w:bdr w:val="none" w:sz="0" w:space="0" w:color="auto" w:frame="1"/>
                                  <w:shd w:val="clear" w:color="auto" w:fill="FFFFFF"/>
                                </w:rPr>
                                <w:t xml:space="preserve">   </w:t>
                              </w:r>
                              <w:r w:rsidRPr="001D0F5A">
                                <w:rPr>
                                  <w:rStyle w:val="pointsymspan"/>
                                  <w:rFonts w:ascii="Arial" w:hAnsi="Arial" w:cs="Arial"/>
                                  <w:color w:val="424242"/>
                                  <w:sz w:val="18"/>
                                  <w:szCs w:val="18"/>
                                  <w:bdr w:val="none" w:sz="0" w:space="0" w:color="auto" w:frame="1"/>
                                  <w:shd w:val="clear" w:color="auto" w:fill="FFFFFF"/>
                                </w:rPr>
                                <w:t>Widgit</w:t>
                              </w:r>
                              <w:r w:rsidRPr="001D0F5A">
                                <w:rPr>
                                  <w:rFonts w:ascii="Arial" w:hAnsi="Arial" w:cs="Arial"/>
                                  <w:color w:val="424242"/>
                                  <w:sz w:val="18"/>
                                  <w:szCs w:val="18"/>
                                  <w:shd w:val="clear" w:color="auto" w:fill="FFFFFF"/>
                                </w:rPr>
                                <w:t> </w:t>
                              </w:r>
                              <w:r w:rsidRPr="001D0F5A">
                                <w:rPr>
                                  <w:rStyle w:val="pointsymspan"/>
                                  <w:rFonts w:ascii="Arial" w:hAnsi="Arial" w:cs="Arial"/>
                                  <w:color w:val="424242"/>
                                  <w:sz w:val="18"/>
                                  <w:szCs w:val="18"/>
                                  <w:bdr w:val="none" w:sz="0" w:space="0" w:color="auto" w:frame="1"/>
                                  <w:shd w:val="clear" w:color="auto" w:fill="FFFFFF"/>
                                </w:rPr>
                                <w:t>Symbols</w:t>
                              </w:r>
                              <w:r w:rsidRPr="001D0F5A">
                                <w:rPr>
                                  <w:rFonts w:ascii="Arial" w:hAnsi="Arial" w:cs="Arial"/>
                                  <w:color w:val="424242"/>
                                  <w:sz w:val="18"/>
                                  <w:szCs w:val="18"/>
                                  <w:shd w:val="clear" w:color="auto" w:fill="FFFFFF"/>
                                </w:rPr>
                                <w:t> </w:t>
                              </w:r>
                              <w:r w:rsidRPr="001D0F5A">
                                <w:rPr>
                                  <w:rStyle w:val="pointsymspan"/>
                                  <w:rFonts w:ascii="Arial" w:hAnsi="Arial" w:cs="Arial"/>
                                  <w:color w:val="424242"/>
                                  <w:sz w:val="18"/>
                                  <w:szCs w:val="18"/>
                                  <w:bdr w:val="none" w:sz="0" w:space="0" w:color="auto" w:frame="1"/>
                                  <w:shd w:val="clear" w:color="auto" w:fill="FFFFFF"/>
                                </w:rPr>
                                <w:t>©</w:t>
                              </w:r>
                              <w:r w:rsidRPr="001D0F5A">
                                <w:rPr>
                                  <w:rFonts w:ascii="Arial" w:hAnsi="Arial" w:cs="Arial"/>
                                  <w:color w:val="424242"/>
                                  <w:sz w:val="18"/>
                                  <w:szCs w:val="18"/>
                                  <w:shd w:val="clear" w:color="auto" w:fill="FFFFFF"/>
                                </w:rPr>
                                <w:t> </w:t>
                              </w:r>
                              <w:r w:rsidRPr="001D0F5A">
                                <w:rPr>
                                  <w:rStyle w:val="pointsymspan"/>
                                  <w:rFonts w:ascii="Arial" w:hAnsi="Arial" w:cs="Arial"/>
                                  <w:color w:val="424242"/>
                                  <w:sz w:val="18"/>
                                  <w:szCs w:val="18"/>
                                  <w:bdr w:val="none" w:sz="0" w:space="0" w:color="auto" w:frame="1"/>
                                  <w:shd w:val="clear" w:color="auto" w:fill="FFFFFF"/>
                                </w:rPr>
                                <w:t>Widgit</w:t>
                              </w:r>
                              <w:r w:rsidRPr="001D0F5A">
                                <w:rPr>
                                  <w:rFonts w:ascii="Arial" w:hAnsi="Arial" w:cs="Arial"/>
                                  <w:color w:val="424242"/>
                                  <w:sz w:val="18"/>
                                  <w:szCs w:val="18"/>
                                  <w:shd w:val="clear" w:color="auto" w:fill="FFFFFF"/>
                                </w:rPr>
                                <w:t> </w:t>
                              </w:r>
                              <w:r w:rsidRPr="001D0F5A">
                                <w:rPr>
                                  <w:rStyle w:val="pointsymspan"/>
                                  <w:rFonts w:ascii="Arial" w:hAnsi="Arial" w:cs="Arial"/>
                                  <w:color w:val="424242"/>
                                  <w:sz w:val="18"/>
                                  <w:szCs w:val="18"/>
                                  <w:bdr w:val="none" w:sz="0" w:space="0" w:color="auto" w:frame="1"/>
                                  <w:shd w:val="clear" w:color="auto" w:fill="FFFFFF"/>
                                </w:rPr>
                                <w:t>Software</w:t>
                              </w:r>
                              <w:r w:rsidRPr="001D0F5A">
                                <w:rPr>
                                  <w:rFonts w:ascii="Arial" w:hAnsi="Arial" w:cs="Arial"/>
                                  <w:color w:val="424242"/>
                                  <w:sz w:val="18"/>
                                  <w:szCs w:val="18"/>
                                  <w:shd w:val="clear" w:color="auto" w:fill="FFFFFF"/>
                                </w:rPr>
                                <w:t> </w:t>
                              </w:r>
                              <w:r w:rsidRPr="001D0F5A">
                                <w:rPr>
                                  <w:rStyle w:val="pointsymspan"/>
                                  <w:rFonts w:ascii="Arial" w:hAnsi="Arial" w:cs="Arial"/>
                                  <w:color w:val="424242"/>
                                  <w:sz w:val="18"/>
                                  <w:szCs w:val="18"/>
                                  <w:bdr w:val="none" w:sz="0" w:space="0" w:color="auto" w:frame="1"/>
                                  <w:shd w:val="clear" w:color="auto" w:fill="FFFFFF"/>
                                </w:rPr>
                                <w:t>Ltd</w:t>
                              </w:r>
                              <w:r w:rsidRPr="001D0F5A">
                                <w:rPr>
                                  <w:rFonts w:ascii="Arial" w:hAnsi="Arial" w:cs="Arial"/>
                                  <w:color w:val="424242"/>
                                  <w:sz w:val="18"/>
                                  <w:szCs w:val="18"/>
                                  <w:shd w:val="clear" w:color="auto" w:fill="FFFFFF"/>
                                </w:rPr>
                                <w:t> </w:t>
                              </w:r>
                              <w:r w:rsidRPr="001D0F5A">
                                <w:rPr>
                                  <w:rStyle w:val="pointsymspan"/>
                                  <w:rFonts w:ascii="Arial" w:hAnsi="Arial" w:cs="Arial"/>
                                  <w:color w:val="424242"/>
                                  <w:sz w:val="18"/>
                                  <w:szCs w:val="18"/>
                                  <w:bdr w:val="none" w:sz="0" w:space="0" w:color="auto" w:frame="1"/>
                                  <w:shd w:val="clear" w:color="auto" w:fill="FFFFFF"/>
                                </w:rPr>
                                <w:t>2002-2023</w:t>
                              </w:r>
                              <w:r w:rsidRPr="001D0F5A">
                                <w:rPr>
                                  <w:rFonts w:ascii="Arial" w:hAnsi="Arial" w:cs="Arial"/>
                                  <w:color w:val="424242"/>
                                  <w:sz w:val="18"/>
                                  <w:szCs w:val="18"/>
                                  <w:shd w:val="clear" w:color="auto" w:fill="FFFFFF"/>
                                </w:rPr>
                                <w:t>  </w:t>
                              </w:r>
                              <w:hyperlink r:id="rId67" w:history="1">
                                <w:r w:rsidRPr="001D0F5A">
                                  <w:rPr>
                                    <w:rStyle w:val="Hyperlink"/>
                                    <w:rFonts w:ascii="Arial" w:hAnsi="Arial" w:cs="Arial"/>
                                    <w:sz w:val="18"/>
                                    <w:szCs w:val="18"/>
                                    <w:bdr w:val="none" w:sz="0" w:space="0" w:color="auto" w:frame="1"/>
                                    <w:shd w:val="clear" w:color="auto" w:fill="FFFFFF"/>
                                  </w:rPr>
                                  <w:t>www.widgit.com</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FEE1937" id="Group 21" o:spid="_x0000_s1040" style="position:absolute;left:0;text-align:left;margin-left:14.55pt;margin-top:42.05pt;width:230.65pt;height:200.25pt;z-index:251679744;mso-width-relative:margin;mso-height-relative:margin" coordsize="37185,2756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">
                <v:shape id="Picture 18" o:spid="_x0000_s1041" type="#_x0000_t75" style="position:absolute;left:762;width:36042;height:240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">
                  <v:imagedata r:id="rId68" o:title=""/>
                </v:shape>
                <v:shape id="Text Box 19" o:spid="_x0000_s1042" type="#_x0000_t202" style="position:absolute;top:23393;width:37185;height:41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" fillcolor="white [3201]" stroked="f" strokeweight=".5pt">
                  <v:textbox>
                    <w:txbxContent>
                      <w:p w14:paraId="6E9AE9F3" w14:textId="77777777" w:rsidR="00DA0C51" w:rsidRPr="001D0F5A" w:rsidRDefault="00DA0C51" w:rsidP="00DA0C51">
                        <w:pPr>
                          <w:rPr>
                            <w:sz w:val="18"/>
                            <w:szCs w:val="18"/>
                          </w:rPr>
                        </w:pPr>
                        <w:r>
                          <w:rPr>
                            <w:rStyle w:val="pointsymspan"/>
                            <w:rFonts w:ascii="Arial" w:hAnsi="Arial" w:cs="Arial"/>
                            <w:color w:val="424242"/>
                            <w:sz w:val="18"/>
                            <w:szCs w:val="18"/>
                            <w:bdr w:val="none" w:sz="0" w:space="0" w:color="auto" w:frame="1"/>
                            <w:shd w:val="clear" w:color="auto" w:fill="FFFFFF"/>
                          </w:rPr>
                          <w:t xml:space="preserve">   </w:t>
                        </w:r>
                        <w:r w:rsidRPr="001D0F5A">
                          <w:rPr>
                            <w:rStyle w:val="pointsymspan"/>
                            <w:rFonts w:ascii="Arial" w:hAnsi="Arial" w:cs="Arial"/>
                            <w:color w:val="424242"/>
                            <w:sz w:val="18"/>
                            <w:szCs w:val="18"/>
                            <w:bdr w:val="none" w:sz="0" w:space="0" w:color="auto" w:frame="1"/>
                            <w:shd w:val="clear" w:color="auto" w:fill="FFFFFF"/>
                          </w:rPr>
                          <w:t>Widgit</w:t>
                        </w:r>
                        <w:r w:rsidRPr="001D0F5A">
                          <w:rPr>
                            <w:rFonts w:ascii="Arial" w:hAnsi="Arial" w:cs="Arial"/>
                            <w:color w:val="424242"/>
                            <w:sz w:val="18"/>
                            <w:szCs w:val="18"/>
                            <w:shd w:val="clear" w:color="auto" w:fill="FFFFFF"/>
                          </w:rPr>
                          <w:t> </w:t>
                        </w:r>
                        <w:r w:rsidRPr="001D0F5A">
                          <w:rPr>
                            <w:rStyle w:val="pointsymspan"/>
                            <w:rFonts w:ascii="Arial" w:hAnsi="Arial" w:cs="Arial"/>
                            <w:color w:val="424242"/>
                            <w:sz w:val="18"/>
                            <w:szCs w:val="18"/>
                            <w:bdr w:val="none" w:sz="0" w:space="0" w:color="auto" w:frame="1"/>
                            <w:shd w:val="clear" w:color="auto" w:fill="FFFFFF"/>
                          </w:rPr>
                          <w:t>Symbols</w:t>
                        </w:r>
                        <w:r w:rsidRPr="001D0F5A">
                          <w:rPr>
                            <w:rFonts w:ascii="Arial" w:hAnsi="Arial" w:cs="Arial"/>
                            <w:color w:val="424242"/>
                            <w:sz w:val="18"/>
                            <w:szCs w:val="18"/>
                            <w:shd w:val="clear" w:color="auto" w:fill="FFFFFF"/>
                          </w:rPr>
                          <w:t> </w:t>
                        </w:r>
                        <w:r w:rsidRPr="001D0F5A">
                          <w:rPr>
                            <w:rStyle w:val="pointsymspan"/>
                            <w:rFonts w:ascii="Arial" w:hAnsi="Arial" w:cs="Arial"/>
                            <w:color w:val="424242"/>
                            <w:sz w:val="18"/>
                            <w:szCs w:val="18"/>
                            <w:bdr w:val="none" w:sz="0" w:space="0" w:color="auto" w:frame="1"/>
                            <w:shd w:val="clear" w:color="auto" w:fill="FFFFFF"/>
                          </w:rPr>
                          <w:t>©</w:t>
                        </w:r>
                        <w:r w:rsidRPr="001D0F5A">
                          <w:rPr>
                            <w:rFonts w:ascii="Arial" w:hAnsi="Arial" w:cs="Arial"/>
                            <w:color w:val="424242"/>
                            <w:sz w:val="18"/>
                            <w:szCs w:val="18"/>
                            <w:shd w:val="clear" w:color="auto" w:fill="FFFFFF"/>
                          </w:rPr>
                          <w:t> </w:t>
                        </w:r>
                        <w:r w:rsidRPr="001D0F5A">
                          <w:rPr>
                            <w:rStyle w:val="pointsymspan"/>
                            <w:rFonts w:ascii="Arial" w:hAnsi="Arial" w:cs="Arial"/>
                            <w:color w:val="424242"/>
                            <w:sz w:val="18"/>
                            <w:szCs w:val="18"/>
                            <w:bdr w:val="none" w:sz="0" w:space="0" w:color="auto" w:frame="1"/>
                            <w:shd w:val="clear" w:color="auto" w:fill="FFFFFF"/>
                          </w:rPr>
                          <w:t>Widgit</w:t>
                        </w:r>
                        <w:r w:rsidRPr="001D0F5A">
                          <w:rPr>
                            <w:rFonts w:ascii="Arial" w:hAnsi="Arial" w:cs="Arial"/>
                            <w:color w:val="424242"/>
                            <w:sz w:val="18"/>
                            <w:szCs w:val="18"/>
                            <w:shd w:val="clear" w:color="auto" w:fill="FFFFFF"/>
                          </w:rPr>
                          <w:t> </w:t>
                        </w:r>
                        <w:r w:rsidRPr="001D0F5A">
                          <w:rPr>
                            <w:rStyle w:val="pointsymspan"/>
                            <w:rFonts w:ascii="Arial" w:hAnsi="Arial" w:cs="Arial"/>
                            <w:color w:val="424242"/>
                            <w:sz w:val="18"/>
                            <w:szCs w:val="18"/>
                            <w:bdr w:val="none" w:sz="0" w:space="0" w:color="auto" w:frame="1"/>
                            <w:shd w:val="clear" w:color="auto" w:fill="FFFFFF"/>
                          </w:rPr>
                          <w:t>Software</w:t>
                        </w:r>
                        <w:r w:rsidRPr="001D0F5A">
                          <w:rPr>
                            <w:rFonts w:ascii="Arial" w:hAnsi="Arial" w:cs="Arial"/>
                            <w:color w:val="424242"/>
                            <w:sz w:val="18"/>
                            <w:szCs w:val="18"/>
                            <w:shd w:val="clear" w:color="auto" w:fill="FFFFFF"/>
                          </w:rPr>
                          <w:t> </w:t>
                        </w:r>
                        <w:r w:rsidRPr="001D0F5A">
                          <w:rPr>
                            <w:rStyle w:val="pointsymspan"/>
                            <w:rFonts w:ascii="Arial" w:hAnsi="Arial" w:cs="Arial"/>
                            <w:color w:val="424242"/>
                            <w:sz w:val="18"/>
                            <w:szCs w:val="18"/>
                            <w:bdr w:val="none" w:sz="0" w:space="0" w:color="auto" w:frame="1"/>
                            <w:shd w:val="clear" w:color="auto" w:fill="FFFFFF"/>
                          </w:rPr>
                          <w:t>Ltd</w:t>
                        </w:r>
                        <w:r w:rsidRPr="001D0F5A">
                          <w:rPr>
                            <w:rFonts w:ascii="Arial" w:hAnsi="Arial" w:cs="Arial"/>
                            <w:color w:val="424242"/>
                            <w:sz w:val="18"/>
                            <w:szCs w:val="18"/>
                            <w:shd w:val="clear" w:color="auto" w:fill="FFFFFF"/>
                          </w:rPr>
                          <w:t> </w:t>
                        </w:r>
                        <w:r w:rsidRPr="001D0F5A">
                          <w:rPr>
                            <w:rStyle w:val="pointsymspan"/>
                            <w:rFonts w:ascii="Arial" w:hAnsi="Arial" w:cs="Arial"/>
                            <w:color w:val="424242"/>
                            <w:sz w:val="18"/>
                            <w:szCs w:val="18"/>
                            <w:bdr w:val="none" w:sz="0" w:space="0" w:color="auto" w:frame="1"/>
                            <w:shd w:val="clear" w:color="auto" w:fill="FFFFFF"/>
                          </w:rPr>
                          <w:t>2002-2023</w:t>
                        </w:r>
                        <w:r w:rsidRPr="001D0F5A">
                          <w:rPr>
                            <w:rFonts w:ascii="Arial" w:hAnsi="Arial" w:cs="Arial"/>
                            <w:color w:val="424242"/>
                            <w:sz w:val="18"/>
                            <w:szCs w:val="18"/>
                            <w:shd w:val="clear" w:color="auto" w:fill="FFFFFF"/>
                          </w:rPr>
                          <w:t>  </w:t>
                        </w:r>
                        <w:hyperlink r:id="rId69" w:history="1">
                          <w:r w:rsidRPr="001D0F5A">
                            <w:rPr>
                              <w:rStyle w:val="Hyperlink"/>
                              <w:rFonts w:ascii="Arial" w:hAnsi="Arial" w:cs="Arial"/>
                              <w:sz w:val="18"/>
                              <w:szCs w:val="18"/>
                              <w:bdr w:val="none" w:sz="0" w:space="0" w:color="auto" w:frame="1"/>
                              <w:shd w:val="clear" w:color="auto" w:fill="FFFFFF"/>
                            </w:rPr>
                            <w:t>www.widgit.com</w:t>
                          </w:r>
                        </w:hyperlink>
                      </w:p>
                    </w:txbxContent>
                  </v:textbox>
                </v:shape>
                <w10:wrap type="through"/>
              </v:group>
            </w:pict>
          </mc:Fallback>
        </mc:AlternateContent>
      </w:r>
      <w:r w:rsidR="00DA0C51">
        <w:rPr>
          <w:rFonts w:ascii="Arial" w:hAnsi="Arial" w:cs="Arial"/>
          <w:b/>
          <w:bCs/>
          <w:color w:val="auto"/>
          <w:sz w:val="36"/>
          <w:szCs w:val="36"/>
        </w:rPr>
        <w:t xml:space="preserve"> </w:t>
      </w:r>
      <w:bookmarkStart w:id="50" w:name="_Toc174655827"/>
      <w:r w:rsidR="00DA0C51" w:rsidRPr="00EC0DCA">
        <w:rPr>
          <w:rFonts w:ascii="Arial" w:hAnsi="Arial" w:cs="Arial"/>
          <w:b/>
          <w:bCs/>
          <w:color w:val="auto"/>
          <w:sz w:val="36"/>
          <w:szCs w:val="36"/>
        </w:rPr>
        <w:t>Visual Timetable</w:t>
      </w:r>
      <w:bookmarkEnd w:id="50"/>
      <w:bookmarkEnd w:id="49"/>
    </w:p>
    <w:p w14:paraId="4493CD41" w14:textId="0082CA10" w:rsidR="00DA0C51" w:rsidRDefault="00DA0C51" w:rsidP="00DA0C51">
      <w:pPr>
        <w:rPr>
          <w:rFonts w:ascii="Arial" w:hAnsi="Arial" w:cs="Arial"/>
          <w:b/>
          <w:bCs/>
        </w:rPr>
      </w:pPr>
    </w:p>
    <w:p w14:paraId="53D11BD2" w14:textId="77777777" w:rsidR="00935133" w:rsidRPr="00901F94" w:rsidRDefault="00935133" w:rsidP="00935133">
      <w:pPr>
        <w:ind w:left="2" w:firstLine="1"/>
        <w:rPr>
          <w:rFonts w:ascii="Arial" w:hAnsi="Arial" w:cs="Arial"/>
          <w:b/>
          <w:bCs/>
          <w:sz w:val="18"/>
          <w:szCs w:val="18"/>
        </w:rPr>
      </w:pPr>
      <w:r w:rsidRPr="00901F94">
        <w:rPr>
          <w:rFonts w:ascii="Arial" w:hAnsi="Arial" w:cs="Arial"/>
          <w:sz w:val="18"/>
          <w:szCs w:val="18"/>
        </w:rPr>
        <w:t>Thanks to Reedley Primary School for the permission granted</w:t>
      </w:r>
      <w:r w:rsidRPr="00901F94">
        <w:rPr>
          <w:rFonts w:ascii="Arial" w:hAnsi="Arial" w:cs="Arial"/>
          <w:b/>
          <w:bCs/>
          <w:sz w:val="18"/>
          <w:szCs w:val="18"/>
        </w:rPr>
        <w:t>.</w:t>
      </w:r>
    </w:p>
    <w:p w14:paraId="338A01B0" w14:textId="142A836A" w:rsidR="00DA0C51" w:rsidRDefault="00DA0C51" w:rsidP="00DA0C51">
      <w:pPr>
        <w:rPr>
          <w:rFonts w:ascii="Arial" w:hAnsi="Arial" w:cs="Arial"/>
          <w:b/>
          <w:bCs/>
        </w:rPr>
      </w:pPr>
    </w:p>
    <w:p w14:paraId="62D8AEE5" w14:textId="4F621760" w:rsidR="00DA0C51" w:rsidRDefault="00DA0C51" w:rsidP="00DA0C51">
      <w:pPr>
        <w:rPr>
          <w:rFonts w:ascii="Arial" w:hAnsi="Arial" w:cs="Arial"/>
          <w:b/>
          <w:bCs/>
        </w:rPr>
      </w:pPr>
    </w:p>
    <w:p w14:paraId="3B0B9B09" w14:textId="63751133" w:rsidR="00DA0C51" w:rsidRPr="00DA0C51" w:rsidRDefault="00AA1F8C" w:rsidP="00DA0C51">
      <w:pPr>
        <w:jc w:val="both"/>
        <w:rPr>
          <w:rFonts w:ascii="Arial" w:hAnsi="Arial" w:cs="Arial"/>
          <w:b/>
          <w:bCs/>
          <w:sz w:val="24"/>
          <w:szCs w:val="24"/>
        </w:rPr>
      </w:pPr>
      <w:r>
        <w:rPr>
          <w:rFonts w:ascii="Arial" w:hAnsi="Arial" w:cs="Arial"/>
          <w:b/>
          <w:bCs/>
          <w:sz w:val="24"/>
          <w:szCs w:val="24"/>
        </w:rPr>
        <w:t>Description of a</w:t>
      </w:r>
      <w:r w:rsidR="00DA0C51" w:rsidRPr="00DA0C51">
        <w:rPr>
          <w:rFonts w:ascii="Arial" w:hAnsi="Arial" w:cs="Arial"/>
          <w:b/>
          <w:bCs/>
          <w:sz w:val="24"/>
          <w:szCs w:val="24"/>
        </w:rPr>
        <w:t>ctivity:</w:t>
      </w:r>
    </w:p>
    <w:p w14:paraId="47476B08" w14:textId="77777777" w:rsidR="00DA0C51" w:rsidRPr="00DA0C51" w:rsidRDefault="00DA0C51" w:rsidP="00DA0C51">
      <w:pPr>
        <w:jc w:val="both"/>
        <w:rPr>
          <w:rFonts w:ascii="Arial" w:hAnsi="Arial" w:cs="Arial"/>
          <w:b/>
          <w:bCs/>
          <w:sz w:val="24"/>
          <w:szCs w:val="24"/>
        </w:rPr>
      </w:pPr>
    </w:p>
    <w:p w14:paraId="19E1E5AE" w14:textId="3B0C89C5" w:rsidR="00DA0C51" w:rsidRPr="00DA0C51" w:rsidRDefault="00DA0C51" w:rsidP="00DA0C51">
      <w:pPr>
        <w:pStyle w:val="ListParagraph"/>
        <w:numPr>
          <w:ilvl w:val="0"/>
          <w:numId w:val="25"/>
        </w:numPr>
        <w:ind w:left="357" w:hanging="357"/>
        <w:jc w:val="both"/>
        <w:rPr>
          <w:rFonts w:ascii="Arial" w:hAnsi="Arial" w:cs="Arial"/>
        </w:rPr>
      </w:pPr>
      <w:r w:rsidRPr="00DA0C51">
        <w:rPr>
          <w:rFonts w:ascii="Arial" w:hAnsi="Arial" w:cs="Arial"/>
        </w:rPr>
        <w:t xml:space="preserve">The visual timetable should move on from the use of a </w:t>
      </w:r>
      <w:r w:rsidRPr="00A86A44">
        <w:rPr>
          <w:rFonts w:ascii="Arial" w:hAnsi="Arial" w:cs="Arial"/>
        </w:rPr>
        <w:t xml:space="preserve">now and next board </w:t>
      </w:r>
      <w:hyperlink w:anchor="Activity_7" w:history="1">
        <w:r w:rsidRPr="00A86A44">
          <w:rPr>
            <w:rStyle w:val="Hyperlink"/>
            <w:rFonts w:ascii="Arial" w:hAnsi="Arial" w:cs="Arial"/>
          </w:rPr>
          <w:t>(</w:t>
        </w:r>
        <w:r w:rsidR="00A86A44" w:rsidRPr="00A86A44">
          <w:rPr>
            <w:rStyle w:val="Hyperlink"/>
            <w:rFonts w:ascii="Arial" w:hAnsi="Arial" w:cs="Arial"/>
          </w:rPr>
          <w:t>A</w:t>
        </w:r>
        <w:r w:rsidRPr="00A86A44">
          <w:rPr>
            <w:rStyle w:val="Hyperlink"/>
            <w:rFonts w:ascii="Arial" w:hAnsi="Arial" w:cs="Arial"/>
          </w:rPr>
          <w:t>ctivity 7)</w:t>
        </w:r>
      </w:hyperlink>
      <w:r w:rsidRPr="00DA0C51">
        <w:rPr>
          <w:rFonts w:ascii="Arial" w:hAnsi="Arial" w:cs="Arial"/>
        </w:rPr>
        <w:t xml:space="preserve"> to let the pupil know what is happening throughout the day. </w:t>
      </w:r>
    </w:p>
    <w:p w14:paraId="0A34FA8A" w14:textId="44D5F8BF" w:rsidR="00DA0C51" w:rsidRPr="00DA0C51" w:rsidRDefault="00DA0C51" w:rsidP="00DA0C51">
      <w:pPr>
        <w:pStyle w:val="ListParagraph"/>
        <w:numPr>
          <w:ilvl w:val="0"/>
          <w:numId w:val="25"/>
        </w:numPr>
        <w:ind w:left="357" w:hanging="357"/>
        <w:jc w:val="both"/>
        <w:rPr>
          <w:rFonts w:ascii="Arial" w:hAnsi="Arial" w:cs="Arial"/>
        </w:rPr>
      </w:pPr>
      <w:r w:rsidRPr="00DA0C51">
        <w:rPr>
          <w:rFonts w:ascii="Arial" w:hAnsi="Arial" w:cs="Arial"/>
        </w:rPr>
        <w:t xml:space="preserve">The </w:t>
      </w:r>
      <w:r w:rsidRPr="00A86A44">
        <w:rPr>
          <w:rFonts w:ascii="Arial" w:hAnsi="Arial" w:cs="Arial"/>
        </w:rPr>
        <w:t xml:space="preserve">now and next board </w:t>
      </w:r>
      <w:hyperlink w:anchor="Activity_7" w:history="1">
        <w:r w:rsidRPr="00A86A44">
          <w:rPr>
            <w:rStyle w:val="Hyperlink"/>
            <w:rFonts w:ascii="Arial" w:hAnsi="Arial" w:cs="Arial"/>
          </w:rPr>
          <w:t>(</w:t>
        </w:r>
        <w:r w:rsidR="00A86A44" w:rsidRPr="00A86A44">
          <w:rPr>
            <w:rStyle w:val="Hyperlink"/>
            <w:rFonts w:ascii="Arial" w:hAnsi="Arial" w:cs="Arial"/>
          </w:rPr>
          <w:t>A</w:t>
        </w:r>
        <w:r w:rsidRPr="00A86A44">
          <w:rPr>
            <w:rStyle w:val="Hyperlink"/>
            <w:rFonts w:ascii="Arial" w:hAnsi="Arial" w:cs="Arial"/>
          </w:rPr>
          <w:t>ctivity 7)</w:t>
        </w:r>
      </w:hyperlink>
      <w:r w:rsidR="00A86A44">
        <w:rPr>
          <w:rFonts w:ascii="Arial" w:hAnsi="Arial" w:cs="Arial"/>
        </w:rPr>
        <w:t xml:space="preserve"> </w:t>
      </w:r>
      <w:r w:rsidRPr="00DA0C51">
        <w:rPr>
          <w:rFonts w:ascii="Arial" w:hAnsi="Arial" w:cs="Arial"/>
        </w:rPr>
        <w:t xml:space="preserve">can be used with object of reference cards, photos, or symbols. </w:t>
      </w:r>
    </w:p>
    <w:p w14:paraId="4992856E" w14:textId="77777777" w:rsidR="006C5349" w:rsidRPr="00DA0C51" w:rsidRDefault="006C5349" w:rsidP="006C5349">
      <w:pPr>
        <w:pStyle w:val="ListParagraph"/>
        <w:numPr>
          <w:ilvl w:val="0"/>
          <w:numId w:val="25"/>
        </w:numPr>
        <w:ind w:left="357" w:hanging="357"/>
        <w:jc w:val="both"/>
        <w:rPr>
          <w:rFonts w:ascii="Arial" w:hAnsi="Arial" w:cs="Arial"/>
        </w:rPr>
      </w:pPr>
      <w:r w:rsidRPr="00DA0C51">
        <w:rPr>
          <w:rFonts w:ascii="Arial" w:hAnsi="Arial" w:cs="Arial"/>
        </w:rPr>
        <w:t xml:space="preserve">The timetable has a set place within the environment that the pupil returns to between each activity to remove completed activities and check what is happening next. </w:t>
      </w:r>
    </w:p>
    <w:p w14:paraId="15159D10" w14:textId="77777777" w:rsidR="006C5349" w:rsidRPr="00DA0C51" w:rsidRDefault="006C5349" w:rsidP="006C5349">
      <w:pPr>
        <w:pStyle w:val="ListParagraph"/>
        <w:numPr>
          <w:ilvl w:val="0"/>
          <w:numId w:val="25"/>
        </w:numPr>
        <w:ind w:left="357" w:hanging="357"/>
        <w:jc w:val="both"/>
        <w:rPr>
          <w:rFonts w:ascii="Arial" w:hAnsi="Arial" w:cs="Arial"/>
        </w:rPr>
      </w:pPr>
      <w:r w:rsidRPr="00DA0C51">
        <w:rPr>
          <w:rFonts w:ascii="Arial" w:hAnsi="Arial" w:cs="Arial"/>
        </w:rPr>
        <w:t>The adult verbally reinforces the visual timetable with simple language</w:t>
      </w:r>
      <w:r>
        <w:rPr>
          <w:rFonts w:ascii="Arial" w:hAnsi="Arial" w:cs="Arial"/>
        </w:rPr>
        <w:t>,</w:t>
      </w:r>
      <w:r w:rsidRPr="00DA0C51">
        <w:rPr>
          <w:rFonts w:ascii="Arial" w:hAnsi="Arial" w:cs="Arial"/>
        </w:rPr>
        <w:t xml:space="preserve"> “</w:t>
      </w:r>
      <w:r w:rsidRPr="002D288B">
        <w:rPr>
          <w:rFonts w:ascii="Arial" w:hAnsi="Arial" w:cs="Arial"/>
          <w:i/>
          <w:iCs/>
        </w:rPr>
        <w:t>Now it is phonics,”</w:t>
      </w:r>
      <w:r w:rsidRPr="00DA0C51">
        <w:rPr>
          <w:rFonts w:ascii="Arial" w:hAnsi="Arial" w:cs="Arial"/>
        </w:rPr>
        <w:t xml:space="preserve"> and guides the </w:t>
      </w:r>
      <w:r>
        <w:rPr>
          <w:rFonts w:ascii="Arial" w:hAnsi="Arial" w:cs="Arial"/>
        </w:rPr>
        <w:t>pupil</w:t>
      </w:r>
      <w:r w:rsidRPr="00DA0C51">
        <w:rPr>
          <w:rFonts w:ascii="Arial" w:hAnsi="Arial" w:cs="Arial"/>
        </w:rPr>
        <w:t xml:space="preserve"> towards the activity.  </w:t>
      </w:r>
    </w:p>
    <w:p w14:paraId="793728F4" w14:textId="77777777" w:rsidR="006C5349" w:rsidRPr="00DA0C51" w:rsidRDefault="006C5349" w:rsidP="006C5349">
      <w:pPr>
        <w:pStyle w:val="ListParagraph"/>
        <w:numPr>
          <w:ilvl w:val="0"/>
          <w:numId w:val="25"/>
        </w:numPr>
        <w:ind w:left="357" w:hanging="357"/>
        <w:jc w:val="both"/>
        <w:rPr>
          <w:rFonts w:ascii="Arial" w:hAnsi="Arial" w:cs="Arial"/>
        </w:rPr>
      </w:pPr>
      <w:r w:rsidRPr="00DA0C51">
        <w:rPr>
          <w:rFonts w:ascii="Arial" w:hAnsi="Arial" w:cs="Arial"/>
        </w:rPr>
        <w:t xml:space="preserve">At the end of the first activity guide the </w:t>
      </w:r>
      <w:r>
        <w:rPr>
          <w:rFonts w:ascii="Arial" w:hAnsi="Arial" w:cs="Arial"/>
        </w:rPr>
        <w:t>pupil</w:t>
      </w:r>
      <w:r w:rsidRPr="00DA0C51">
        <w:rPr>
          <w:rFonts w:ascii="Arial" w:hAnsi="Arial" w:cs="Arial"/>
        </w:rPr>
        <w:t xml:space="preserve"> back to the visual timetable. </w:t>
      </w:r>
    </w:p>
    <w:p w14:paraId="542B170B" w14:textId="77777777" w:rsidR="006C5349" w:rsidRPr="00DA0C51" w:rsidRDefault="006C5349" w:rsidP="006C5349">
      <w:pPr>
        <w:pStyle w:val="ListParagraph"/>
        <w:numPr>
          <w:ilvl w:val="0"/>
          <w:numId w:val="25"/>
        </w:numPr>
        <w:ind w:left="357" w:hanging="357"/>
        <w:jc w:val="both"/>
        <w:rPr>
          <w:rFonts w:ascii="Arial" w:hAnsi="Arial" w:cs="Arial"/>
        </w:rPr>
      </w:pPr>
      <w:r w:rsidRPr="00DA0C51">
        <w:rPr>
          <w:rFonts w:ascii="Arial" w:hAnsi="Arial" w:cs="Arial"/>
        </w:rPr>
        <w:t xml:space="preserve">Prompt the </w:t>
      </w:r>
      <w:r>
        <w:rPr>
          <w:rFonts w:ascii="Arial" w:hAnsi="Arial" w:cs="Arial"/>
        </w:rPr>
        <w:t>pupil</w:t>
      </w:r>
      <w:r w:rsidRPr="00DA0C51">
        <w:rPr>
          <w:rFonts w:ascii="Arial" w:hAnsi="Arial" w:cs="Arial"/>
        </w:rPr>
        <w:t xml:space="preserve"> to remove the object reference card/photo/symbol for the completed activity and verbally reinforce</w:t>
      </w:r>
      <w:r>
        <w:rPr>
          <w:rFonts w:ascii="Arial" w:hAnsi="Arial" w:cs="Arial"/>
        </w:rPr>
        <w:t>,</w:t>
      </w:r>
      <w:r w:rsidRPr="00DA0C51">
        <w:rPr>
          <w:rFonts w:ascii="Arial" w:hAnsi="Arial" w:cs="Arial"/>
        </w:rPr>
        <w:t xml:space="preserve"> “</w:t>
      </w:r>
      <w:r w:rsidRPr="0013342A">
        <w:rPr>
          <w:rFonts w:ascii="Arial" w:hAnsi="Arial" w:cs="Arial"/>
          <w:i/>
          <w:iCs/>
        </w:rPr>
        <w:t>Phonics is finished.”</w:t>
      </w:r>
      <w:r w:rsidRPr="00DA0C51">
        <w:rPr>
          <w:rFonts w:ascii="Arial" w:hAnsi="Arial" w:cs="Arial"/>
        </w:rPr>
        <w:t xml:space="preserve"> </w:t>
      </w:r>
      <w:r>
        <w:rPr>
          <w:rFonts w:ascii="Arial" w:hAnsi="Arial" w:cs="Arial"/>
        </w:rPr>
        <w:t>P</w:t>
      </w:r>
      <w:r w:rsidRPr="00DA0C51">
        <w:rPr>
          <w:rFonts w:ascii="Arial" w:hAnsi="Arial" w:cs="Arial"/>
        </w:rPr>
        <w:t xml:space="preserve">ut the discarded card/photo/symbol in an envelope or box. </w:t>
      </w:r>
    </w:p>
    <w:p w14:paraId="141FEB53" w14:textId="77777777" w:rsidR="006C5349" w:rsidRPr="00DA0C51" w:rsidRDefault="006C5349" w:rsidP="006C5349">
      <w:pPr>
        <w:pStyle w:val="ListParagraph"/>
        <w:numPr>
          <w:ilvl w:val="0"/>
          <w:numId w:val="25"/>
        </w:numPr>
        <w:ind w:left="357" w:hanging="357"/>
        <w:jc w:val="both"/>
        <w:rPr>
          <w:rFonts w:ascii="Arial" w:hAnsi="Arial" w:cs="Arial"/>
        </w:rPr>
      </w:pPr>
      <w:r w:rsidRPr="00DA0C51">
        <w:rPr>
          <w:rFonts w:ascii="Arial" w:hAnsi="Arial" w:cs="Arial"/>
        </w:rPr>
        <w:t>The adult points to and verbally reinforces</w:t>
      </w:r>
      <w:r>
        <w:rPr>
          <w:rFonts w:ascii="Arial" w:hAnsi="Arial" w:cs="Arial"/>
        </w:rPr>
        <w:t>,</w:t>
      </w:r>
      <w:r w:rsidRPr="00DA0C51">
        <w:rPr>
          <w:rFonts w:ascii="Arial" w:hAnsi="Arial" w:cs="Arial"/>
        </w:rPr>
        <w:t xml:space="preserve"> “</w:t>
      </w:r>
      <w:r w:rsidRPr="005B1C75">
        <w:rPr>
          <w:rFonts w:ascii="Arial" w:hAnsi="Arial" w:cs="Arial"/>
          <w:i/>
          <w:iCs/>
        </w:rPr>
        <w:t>It is time for snack,”</w:t>
      </w:r>
      <w:r w:rsidRPr="00DA0C51">
        <w:rPr>
          <w:rFonts w:ascii="Arial" w:hAnsi="Arial" w:cs="Arial"/>
        </w:rPr>
        <w:t xml:space="preserve"> and guide</w:t>
      </w:r>
      <w:r>
        <w:rPr>
          <w:rFonts w:ascii="Arial" w:hAnsi="Arial" w:cs="Arial"/>
        </w:rPr>
        <w:t>s</w:t>
      </w:r>
      <w:r w:rsidRPr="00DA0C51">
        <w:rPr>
          <w:rFonts w:ascii="Arial" w:hAnsi="Arial" w:cs="Arial"/>
        </w:rPr>
        <w:t xml:space="preserve"> the </w:t>
      </w:r>
      <w:r>
        <w:rPr>
          <w:rFonts w:ascii="Arial" w:hAnsi="Arial" w:cs="Arial"/>
        </w:rPr>
        <w:t>pupil</w:t>
      </w:r>
      <w:r w:rsidRPr="00DA0C51">
        <w:rPr>
          <w:rFonts w:ascii="Arial" w:hAnsi="Arial" w:cs="Arial"/>
        </w:rPr>
        <w:t xml:space="preserve"> to the next activity. </w:t>
      </w:r>
    </w:p>
    <w:p w14:paraId="279378F7" w14:textId="77777777" w:rsidR="006C5349" w:rsidRDefault="006C5349" w:rsidP="006C5349">
      <w:pPr>
        <w:pStyle w:val="ListParagraph"/>
        <w:numPr>
          <w:ilvl w:val="0"/>
          <w:numId w:val="25"/>
        </w:numPr>
        <w:ind w:left="357" w:hanging="357"/>
        <w:jc w:val="both"/>
        <w:rPr>
          <w:rFonts w:ascii="Arial" w:hAnsi="Arial" w:cs="Arial"/>
        </w:rPr>
      </w:pPr>
      <w:r w:rsidRPr="00DA0C51">
        <w:rPr>
          <w:rFonts w:ascii="Arial" w:hAnsi="Arial" w:cs="Arial"/>
        </w:rPr>
        <w:t>To encourage the pupil to complete less</w:t>
      </w:r>
      <w:r>
        <w:rPr>
          <w:rFonts w:ascii="Arial" w:hAnsi="Arial" w:cs="Arial"/>
        </w:rPr>
        <w:t>-</w:t>
      </w:r>
      <w:r w:rsidRPr="00DA0C51">
        <w:rPr>
          <w:rFonts w:ascii="Arial" w:hAnsi="Arial" w:cs="Arial"/>
        </w:rPr>
        <w:t>motivating activities, ensure a highly motivating activity is in the ‘next’ position.</w:t>
      </w:r>
    </w:p>
    <w:p w14:paraId="5F945CD7" w14:textId="77777777" w:rsidR="006C5349" w:rsidRPr="00DA0C51" w:rsidRDefault="006C5349" w:rsidP="006C5349">
      <w:pPr>
        <w:pStyle w:val="ListParagraph"/>
        <w:numPr>
          <w:ilvl w:val="0"/>
          <w:numId w:val="25"/>
        </w:numPr>
        <w:ind w:left="357" w:hanging="357"/>
        <w:jc w:val="both"/>
        <w:rPr>
          <w:rFonts w:ascii="Arial" w:hAnsi="Arial" w:cs="Arial"/>
        </w:rPr>
      </w:pPr>
      <w:r>
        <w:rPr>
          <w:rFonts w:ascii="Arial" w:hAnsi="Arial" w:cs="Arial"/>
        </w:rPr>
        <w:t>It is important to be consistent in using this for it to have the intended impact.</w:t>
      </w:r>
    </w:p>
    <w:p w14:paraId="350B79FF" w14:textId="77777777" w:rsidR="00DA0C51" w:rsidRPr="00DA0C51" w:rsidRDefault="00DA0C51" w:rsidP="00DA0C51">
      <w:pPr>
        <w:jc w:val="both"/>
        <w:rPr>
          <w:rFonts w:ascii="Arial" w:hAnsi="Arial" w:cs="Arial"/>
          <w:sz w:val="24"/>
          <w:szCs w:val="24"/>
        </w:rPr>
      </w:pPr>
    </w:p>
    <w:p w14:paraId="1454064E" w14:textId="77777777" w:rsidR="00DA0C51" w:rsidRPr="00DA0C51" w:rsidRDefault="00DA0C51" w:rsidP="00DA0C51">
      <w:pPr>
        <w:jc w:val="both"/>
        <w:rPr>
          <w:rFonts w:ascii="Arial" w:hAnsi="Arial" w:cs="Arial"/>
          <w:b/>
          <w:bCs/>
          <w:sz w:val="24"/>
          <w:szCs w:val="24"/>
        </w:rPr>
      </w:pPr>
      <w:r w:rsidRPr="00DA0C51">
        <w:rPr>
          <w:rFonts w:ascii="Arial" w:hAnsi="Arial" w:cs="Arial"/>
          <w:b/>
          <w:bCs/>
          <w:sz w:val="24"/>
          <w:szCs w:val="24"/>
        </w:rPr>
        <w:t>Resources:</w:t>
      </w:r>
    </w:p>
    <w:p w14:paraId="76828991" w14:textId="77777777" w:rsidR="00DA0C51" w:rsidRPr="00DA0C51" w:rsidRDefault="00DA0C51" w:rsidP="00DA0C51">
      <w:pPr>
        <w:jc w:val="both"/>
        <w:rPr>
          <w:rFonts w:ascii="Arial" w:hAnsi="Arial" w:cs="Arial"/>
          <w:b/>
          <w:bCs/>
          <w:sz w:val="24"/>
          <w:szCs w:val="24"/>
        </w:rPr>
      </w:pPr>
    </w:p>
    <w:p w14:paraId="43A2DE03" w14:textId="77777777" w:rsidR="006C5349" w:rsidRPr="008674F1" w:rsidRDefault="006C5349" w:rsidP="00130914">
      <w:pPr>
        <w:pStyle w:val="ListParagraph"/>
        <w:numPr>
          <w:ilvl w:val="0"/>
          <w:numId w:val="111"/>
        </w:numPr>
        <w:jc w:val="both"/>
        <w:rPr>
          <w:rFonts w:ascii="Arial" w:hAnsi="Arial" w:cs="Arial"/>
        </w:rPr>
      </w:pPr>
      <w:r w:rsidRPr="008674F1">
        <w:rPr>
          <w:rFonts w:ascii="Arial" w:hAnsi="Arial" w:cs="Arial"/>
        </w:rPr>
        <w:t xml:space="preserve">A timetable and a range of object of reference cards/photos/symbols for the activities with which a pupil will be engaged in throughout the day.  </w:t>
      </w:r>
    </w:p>
    <w:p w14:paraId="5A2BFF71" w14:textId="77777777" w:rsidR="006C5349" w:rsidRPr="008674F1" w:rsidRDefault="006C5349" w:rsidP="00130914">
      <w:pPr>
        <w:pStyle w:val="ListParagraph"/>
        <w:numPr>
          <w:ilvl w:val="0"/>
          <w:numId w:val="111"/>
        </w:numPr>
        <w:jc w:val="both"/>
        <w:rPr>
          <w:rFonts w:ascii="Arial" w:hAnsi="Arial" w:cs="Arial"/>
        </w:rPr>
      </w:pPr>
      <w:r w:rsidRPr="008674F1">
        <w:rPr>
          <w:rFonts w:ascii="Arial" w:hAnsi="Arial" w:cs="Arial"/>
        </w:rPr>
        <w:t xml:space="preserve">Whether you use photos/symbols will depend on the pupil’s visual representation/interpretation skills. </w:t>
      </w:r>
    </w:p>
    <w:p w14:paraId="6268EEB8" w14:textId="3A29A7EA" w:rsidR="00DA0C51" w:rsidRPr="00D50E34" w:rsidRDefault="007448F9" w:rsidP="00D50E34">
      <w:pPr>
        <w:pStyle w:val="ListParagraph"/>
        <w:numPr>
          <w:ilvl w:val="0"/>
          <w:numId w:val="111"/>
        </w:numPr>
        <w:jc w:val="both"/>
        <w:rPr>
          <w:rFonts w:ascii="Arial" w:hAnsi="Arial" w:cs="Arial"/>
        </w:rPr>
      </w:pPr>
      <w:hyperlink w:anchor="Appendix_7" w:history="1">
        <w:r w:rsidR="00D50E34" w:rsidRPr="00D50E34">
          <w:rPr>
            <w:rStyle w:val="Hyperlink"/>
            <w:rFonts w:ascii="Arial" w:hAnsi="Arial" w:cs="Arial"/>
          </w:rPr>
          <w:t>Appendix 7</w:t>
        </w:r>
      </w:hyperlink>
      <w:r w:rsidR="00D50E34">
        <w:rPr>
          <w:rFonts w:ascii="Arial" w:hAnsi="Arial" w:cs="Arial"/>
        </w:rPr>
        <w:t xml:space="preserve"> – Visual Supports in the Classroom </w:t>
      </w:r>
    </w:p>
    <w:p w14:paraId="7573F7E0" w14:textId="77777777" w:rsidR="006455CA" w:rsidRDefault="006455CA" w:rsidP="006455CA">
      <w:pPr>
        <w:jc w:val="both"/>
        <w:rPr>
          <w:rFonts w:ascii="Arial" w:hAnsi="Arial" w:cs="Arial"/>
          <w:b/>
          <w:bCs/>
          <w:sz w:val="24"/>
          <w:szCs w:val="24"/>
        </w:rPr>
      </w:pPr>
    </w:p>
    <w:p w14:paraId="2C9ED6F6" w14:textId="77777777" w:rsidR="00D50E34" w:rsidRPr="006455CA" w:rsidRDefault="00D50E34" w:rsidP="006455CA">
      <w:pPr>
        <w:jc w:val="both"/>
        <w:rPr>
          <w:rFonts w:ascii="Arial" w:hAnsi="Arial" w:cs="Arial"/>
          <w:b/>
          <w:bCs/>
          <w:sz w:val="24"/>
          <w:szCs w:val="24"/>
        </w:rPr>
      </w:pPr>
    </w:p>
    <w:p w14:paraId="1A1C0C4A" w14:textId="77777777" w:rsidR="006455CA" w:rsidRPr="006455CA" w:rsidRDefault="006455CA" w:rsidP="006455CA">
      <w:pPr>
        <w:jc w:val="both"/>
        <w:rPr>
          <w:rFonts w:ascii="Arial" w:hAnsi="Arial" w:cs="Arial"/>
          <w:b/>
          <w:bCs/>
          <w:sz w:val="24"/>
          <w:szCs w:val="24"/>
        </w:rPr>
      </w:pPr>
    </w:p>
    <w:p w14:paraId="09E4D028" w14:textId="77777777" w:rsidR="006455CA" w:rsidRDefault="006455CA" w:rsidP="006455CA">
      <w:pPr>
        <w:jc w:val="both"/>
        <w:rPr>
          <w:rFonts w:ascii="Arial" w:hAnsi="Arial" w:cs="Arial"/>
          <w:b/>
          <w:bCs/>
        </w:rPr>
      </w:pPr>
    </w:p>
    <w:p w14:paraId="033485EF" w14:textId="26A1796E" w:rsidR="00DA0C51" w:rsidRPr="00DA0C51" w:rsidRDefault="00DA0C51" w:rsidP="00DA0C51">
      <w:pPr>
        <w:jc w:val="both"/>
        <w:rPr>
          <w:rFonts w:ascii="Arial" w:hAnsi="Arial" w:cs="Arial"/>
          <w:b/>
          <w:bCs/>
          <w:sz w:val="24"/>
          <w:szCs w:val="24"/>
        </w:rPr>
      </w:pPr>
      <w:r w:rsidRPr="00DA0C51">
        <w:rPr>
          <w:rFonts w:ascii="Arial" w:hAnsi="Arial" w:cs="Arial"/>
          <w:b/>
          <w:bCs/>
          <w:sz w:val="24"/>
          <w:szCs w:val="24"/>
        </w:rPr>
        <w:t>PIVATS Listening &amp; Understanding Milestone</w:t>
      </w:r>
      <w:r w:rsidR="007C4432">
        <w:rPr>
          <w:rFonts w:ascii="Arial" w:hAnsi="Arial" w:cs="Arial"/>
          <w:b/>
          <w:bCs/>
          <w:sz w:val="24"/>
          <w:szCs w:val="24"/>
        </w:rPr>
        <w:t>s</w:t>
      </w:r>
      <w:r w:rsidRPr="00DA0C51">
        <w:rPr>
          <w:rFonts w:ascii="Arial" w:hAnsi="Arial" w:cs="Arial"/>
          <w:b/>
          <w:bCs/>
          <w:sz w:val="24"/>
          <w:szCs w:val="24"/>
        </w:rPr>
        <w:t xml:space="preserve"> P5</w:t>
      </w:r>
      <w:r w:rsidR="007C4432">
        <w:rPr>
          <w:rFonts w:ascii="Arial" w:hAnsi="Arial" w:cs="Arial"/>
          <w:b/>
          <w:bCs/>
          <w:sz w:val="24"/>
          <w:szCs w:val="24"/>
        </w:rPr>
        <w:t xml:space="preserve"> &amp; One </w:t>
      </w:r>
      <w:r w:rsidRPr="00DA0C51">
        <w:rPr>
          <w:rFonts w:ascii="Arial" w:hAnsi="Arial" w:cs="Arial"/>
          <w:b/>
          <w:bCs/>
          <w:sz w:val="24"/>
          <w:szCs w:val="24"/>
        </w:rPr>
        <w:t xml:space="preserve">Stage 1 </w:t>
      </w:r>
    </w:p>
    <w:p w14:paraId="1102D335" w14:textId="77777777" w:rsidR="00DA0C51" w:rsidRDefault="00DA0C51" w:rsidP="00DA0C51">
      <w:pPr>
        <w:pStyle w:val="Heading1"/>
        <w:numPr>
          <w:ilvl w:val="0"/>
          <w:numId w:val="15"/>
        </w:numPr>
        <w:ind w:left="0" w:firstLine="0"/>
        <w:rPr>
          <w:rFonts w:ascii="Arial" w:hAnsi="Arial" w:cs="Arial"/>
          <w:b/>
          <w:bCs/>
          <w:color w:val="auto"/>
          <w:sz w:val="36"/>
          <w:szCs w:val="36"/>
        </w:rPr>
      </w:pPr>
      <w:bookmarkStart w:id="51" w:name="Activity_14"/>
      <w:bookmarkEnd w:id="51"/>
      <w:r>
        <w:rPr>
          <w:rFonts w:ascii="Arial" w:hAnsi="Arial" w:cs="Arial"/>
          <w:b/>
          <w:bCs/>
          <w:color w:val="auto"/>
          <w:sz w:val="36"/>
          <w:szCs w:val="36"/>
        </w:rPr>
        <w:t xml:space="preserve"> </w:t>
      </w:r>
      <w:bookmarkStart w:id="52" w:name="_Toc174655825"/>
      <w:bookmarkStart w:id="53" w:name="_Toc187306185"/>
      <w:r w:rsidRPr="00B42D12">
        <w:rPr>
          <w:rFonts w:ascii="Arial" w:hAnsi="Arial" w:cs="Arial"/>
          <w:b/>
          <w:bCs/>
          <w:color w:val="auto"/>
          <w:sz w:val="36"/>
          <w:szCs w:val="36"/>
        </w:rPr>
        <w:t>Picture to Object</w:t>
      </w:r>
      <w:bookmarkEnd w:id="52"/>
      <w:bookmarkEnd w:id="53"/>
      <w:r w:rsidRPr="00B42D12">
        <w:rPr>
          <w:rFonts w:ascii="Arial" w:hAnsi="Arial" w:cs="Arial"/>
          <w:b/>
          <w:bCs/>
          <w:color w:val="auto"/>
          <w:sz w:val="36"/>
          <w:szCs w:val="36"/>
        </w:rPr>
        <w:t xml:space="preserve"> </w:t>
      </w:r>
    </w:p>
    <w:p w14:paraId="346D4045" w14:textId="77777777" w:rsidR="00DA0C51" w:rsidRPr="00B42D12" w:rsidRDefault="00DA0C51" w:rsidP="00DA0C51">
      <w:pPr>
        <w:rPr>
          <w:rFonts w:ascii="Arial" w:hAnsi="Arial" w:cs="Arial"/>
        </w:rPr>
      </w:pPr>
    </w:p>
    <w:p w14:paraId="5E476165" w14:textId="77777777" w:rsidR="00DA0C51" w:rsidRDefault="00DA0C51" w:rsidP="00DA0C51">
      <w:pPr>
        <w:rPr>
          <w:rFonts w:ascii="Arial" w:hAnsi="Arial" w:cs="Arial"/>
          <w:b/>
          <w:bCs/>
        </w:rPr>
      </w:pPr>
      <w:r>
        <w:rPr>
          <w:rFonts w:ascii="Arial" w:hAnsi="Arial" w:cs="Arial"/>
          <w:noProof/>
        </w:rPr>
        <mc:AlternateContent>
          <mc:Choice Requires="wpg">
            <w:drawing>
              <wp:anchor distT="0" distB="0" distL="114300" distR="114300" simplePos="0" relativeHeight="251681792" behindDoc="0" locked="0" layoutInCell="1" allowOverlap="1" wp14:anchorId="3262B350" wp14:editId="68C04614">
                <wp:simplePos x="0" y="0"/>
                <wp:positionH relativeFrom="column">
                  <wp:posOffset>1354455</wp:posOffset>
                </wp:positionH>
                <wp:positionV relativeFrom="paragraph">
                  <wp:posOffset>38735</wp:posOffset>
                </wp:positionV>
                <wp:extent cx="4175760" cy="2362200"/>
                <wp:effectExtent l="0" t="0" r="0" b="0"/>
                <wp:wrapThrough wrapText="bothSides">
                  <wp:wrapPolygon edited="0">
                    <wp:start x="0" y="0"/>
                    <wp:lineTo x="0" y="21426"/>
                    <wp:lineTo x="21482" y="21426"/>
                    <wp:lineTo x="21482" y="0"/>
                    <wp:lineTo x="0" y="0"/>
                  </wp:wrapPolygon>
                </wp:wrapThrough>
                <wp:docPr id="15" name="Group 15"/>
                <wp:cNvGraphicFramePr/>
                <a:graphic xmlns:a="http://schemas.openxmlformats.org/drawingml/2006/main">
                  <a:graphicData uri="http://schemas.microsoft.com/office/word/2010/wordprocessingGroup">
                    <wpg:wgp>
                      <wpg:cNvGrpSpPr/>
                      <wpg:grpSpPr>
                        <a:xfrm>
                          <a:off x="0" y="0"/>
                          <a:ext cx="4175760" cy="2362200"/>
                          <a:chOff x="0" y="0"/>
                          <a:chExt cx="4175760" cy="2621280"/>
                        </a:xfrm>
                      </wpg:grpSpPr>
                      <pic:pic xmlns:pic="http://schemas.openxmlformats.org/drawingml/2006/picture">
                        <pic:nvPicPr>
                          <pic:cNvPr id="13" name="Picture 1"/>
                          <pic:cNvPicPr>
                            <a:picLocks noChangeAspect="1"/>
                          </pic:cNvPicPr>
                        </pic:nvPicPr>
                        <pic:blipFill>
                          <a:blip r:embed="rId70" cstate="print">
                            <a:extLst>
                              <a:ext uri="{28A0092B-C50C-407E-A947-70E740481C1C}">
                                <a14:useLocalDpi xmlns:a14="http://schemas.microsoft.com/office/drawing/2010/main" val="0"/>
                              </a:ext>
                            </a:extLst>
                          </a:blip>
                          <a:stretch>
                            <a:fillRect/>
                          </a:stretch>
                        </pic:blipFill>
                        <pic:spPr>
                          <a:xfrm>
                            <a:off x="0" y="0"/>
                            <a:ext cx="4175760" cy="2560320"/>
                          </a:xfrm>
                          <a:prstGeom prst="rect">
                            <a:avLst/>
                          </a:prstGeom>
                        </pic:spPr>
                      </pic:pic>
                      <wps:wsp>
                        <wps:cNvPr id="14" name="Text Box 14"/>
                        <wps:cNvSpPr txBox="1"/>
                        <wps:spPr>
                          <a:xfrm>
                            <a:off x="0" y="2362200"/>
                            <a:ext cx="4175760" cy="259080"/>
                          </a:xfrm>
                          <a:prstGeom prst="rect">
                            <a:avLst/>
                          </a:prstGeom>
                          <a:solidFill>
                            <a:schemeClr val="lt1"/>
                          </a:solidFill>
                          <a:ln w="6350">
                            <a:noFill/>
                          </a:ln>
                        </wps:spPr>
                        <wps:txbx>
                          <w:txbxContent>
                            <w:p w14:paraId="49E4C1B0" w14:textId="77777777" w:rsidR="00DA0C51" w:rsidRPr="001D0F5A" w:rsidRDefault="00DA0C51" w:rsidP="00DA0C51">
                              <w:pPr>
                                <w:rPr>
                                  <w:sz w:val="18"/>
                                  <w:szCs w:val="18"/>
                                </w:rPr>
                              </w:pPr>
                              <w:r>
                                <w:rPr>
                                  <w:rStyle w:val="pointsymspan"/>
                                  <w:rFonts w:ascii="Arial" w:hAnsi="Arial" w:cs="Arial"/>
                                  <w:color w:val="424242"/>
                                  <w:sz w:val="18"/>
                                  <w:szCs w:val="18"/>
                                  <w:bdr w:val="none" w:sz="0" w:space="0" w:color="auto" w:frame="1"/>
                                  <w:shd w:val="clear" w:color="auto" w:fill="FFFFFF"/>
                                </w:rPr>
                                <w:t xml:space="preserve">   </w:t>
                              </w:r>
                              <w:r w:rsidRPr="001D0F5A">
                                <w:rPr>
                                  <w:rStyle w:val="pointsymspan"/>
                                  <w:rFonts w:ascii="Arial" w:hAnsi="Arial" w:cs="Arial"/>
                                  <w:color w:val="424242"/>
                                  <w:sz w:val="18"/>
                                  <w:szCs w:val="18"/>
                                  <w:bdr w:val="none" w:sz="0" w:space="0" w:color="auto" w:frame="1"/>
                                  <w:shd w:val="clear" w:color="auto" w:fill="FFFFFF"/>
                                </w:rPr>
                                <w:t>Widgit</w:t>
                              </w:r>
                              <w:r w:rsidRPr="001D0F5A">
                                <w:rPr>
                                  <w:rFonts w:ascii="Arial" w:hAnsi="Arial" w:cs="Arial"/>
                                  <w:color w:val="424242"/>
                                  <w:sz w:val="18"/>
                                  <w:szCs w:val="18"/>
                                  <w:shd w:val="clear" w:color="auto" w:fill="FFFFFF"/>
                                </w:rPr>
                                <w:t> </w:t>
                              </w:r>
                              <w:r w:rsidRPr="001D0F5A">
                                <w:rPr>
                                  <w:rStyle w:val="pointsymspan"/>
                                  <w:rFonts w:ascii="Arial" w:hAnsi="Arial" w:cs="Arial"/>
                                  <w:color w:val="424242"/>
                                  <w:sz w:val="18"/>
                                  <w:szCs w:val="18"/>
                                  <w:bdr w:val="none" w:sz="0" w:space="0" w:color="auto" w:frame="1"/>
                                  <w:shd w:val="clear" w:color="auto" w:fill="FFFFFF"/>
                                </w:rPr>
                                <w:t>Symbols</w:t>
                              </w:r>
                              <w:r w:rsidRPr="001D0F5A">
                                <w:rPr>
                                  <w:rFonts w:ascii="Arial" w:hAnsi="Arial" w:cs="Arial"/>
                                  <w:color w:val="424242"/>
                                  <w:sz w:val="18"/>
                                  <w:szCs w:val="18"/>
                                  <w:shd w:val="clear" w:color="auto" w:fill="FFFFFF"/>
                                </w:rPr>
                                <w:t> </w:t>
                              </w:r>
                              <w:r w:rsidRPr="001D0F5A">
                                <w:rPr>
                                  <w:rStyle w:val="pointsymspan"/>
                                  <w:rFonts w:ascii="Arial" w:hAnsi="Arial" w:cs="Arial"/>
                                  <w:color w:val="424242"/>
                                  <w:sz w:val="18"/>
                                  <w:szCs w:val="18"/>
                                  <w:bdr w:val="none" w:sz="0" w:space="0" w:color="auto" w:frame="1"/>
                                  <w:shd w:val="clear" w:color="auto" w:fill="FFFFFF"/>
                                </w:rPr>
                                <w:t>©</w:t>
                              </w:r>
                              <w:r w:rsidRPr="001D0F5A">
                                <w:rPr>
                                  <w:rFonts w:ascii="Arial" w:hAnsi="Arial" w:cs="Arial"/>
                                  <w:color w:val="424242"/>
                                  <w:sz w:val="18"/>
                                  <w:szCs w:val="18"/>
                                  <w:shd w:val="clear" w:color="auto" w:fill="FFFFFF"/>
                                </w:rPr>
                                <w:t> </w:t>
                              </w:r>
                              <w:r w:rsidRPr="001D0F5A">
                                <w:rPr>
                                  <w:rStyle w:val="pointsymspan"/>
                                  <w:rFonts w:ascii="Arial" w:hAnsi="Arial" w:cs="Arial"/>
                                  <w:color w:val="424242"/>
                                  <w:sz w:val="18"/>
                                  <w:szCs w:val="18"/>
                                  <w:bdr w:val="none" w:sz="0" w:space="0" w:color="auto" w:frame="1"/>
                                  <w:shd w:val="clear" w:color="auto" w:fill="FFFFFF"/>
                                </w:rPr>
                                <w:t>Widgit</w:t>
                              </w:r>
                              <w:r w:rsidRPr="001D0F5A">
                                <w:rPr>
                                  <w:rFonts w:ascii="Arial" w:hAnsi="Arial" w:cs="Arial"/>
                                  <w:color w:val="424242"/>
                                  <w:sz w:val="18"/>
                                  <w:szCs w:val="18"/>
                                  <w:shd w:val="clear" w:color="auto" w:fill="FFFFFF"/>
                                </w:rPr>
                                <w:t> </w:t>
                              </w:r>
                              <w:r w:rsidRPr="001D0F5A">
                                <w:rPr>
                                  <w:rStyle w:val="pointsymspan"/>
                                  <w:rFonts w:ascii="Arial" w:hAnsi="Arial" w:cs="Arial"/>
                                  <w:color w:val="424242"/>
                                  <w:sz w:val="18"/>
                                  <w:szCs w:val="18"/>
                                  <w:bdr w:val="none" w:sz="0" w:space="0" w:color="auto" w:frame="1"/>
                                  <w:shd w:val="clear" w:color="auto" w:fill="FFFFFF"/>
                                </w:rPr>
                                <w:t>Software</w:t>
                              </w:r>
                              <w:r w:rsidRPr="001D0F5A">
                                <w:rPr>
                                  <w:rFonts w:ascii="Arial" w:hAnsi="Arial" w:cs="Arial"/>
                                  <w:color w:val="424242"/>
                                  <w:sz w:val="18"/>
                                  <w:szCs w:val="18"/>
                                  <w:shd w:val="clear" w:color="auto" w:fill="FFFFFF"/>
                                </w:rPr>
                                <w:t> </w:t>
                              </w:r>
                              <w:r w:rsidRPr="001D0F5A">
                                <w:rPr>
                                  <w:rStyle w:val="pointsymspan"/>
                                  <w:rFonts w:ascii="Arial" w:hAnsi="Arial" w:cs="Arial"/>
                                  <w:color w:val="424242"/>
                                  <w:sz w:val="18"/>
                                  <w:szCs w:val="18"/>
                                  <w:bdr w:val="none" w:sz="0" w:space="0" w:color="auto" w:frame="1"/>
                                  <w:shd w:val="clear" w:color="auto" w:fill="FFFFFF"/>
                                </w:rPr>
                                <w:t>Ltd</w:t>
                              </w:r>
                              <w:r w:rsidRPr="001D0F5A">
                                <w:rPr>
                                  <w:rFonts w:ascii="Arial" w:hAnsi="Arial" w:cs="Arial"/>
                                  <w:color w:val="424242"/>
                                  <w:sz w:val="18"/>
                                  <w:szCs w:val="18"/>
                                  <w:shd w:val="clear" w:color="auto" w:fill="FFFFFF"/>
                                </w:rPr>
                                <w:t> </w:t>
                              </w:r>
                              <w:r w:rsidRPr="001D0F5A">
                                <w:rPr>
                                  <w:rStyle w:val="pointsymspan"/>
                                  <w:rFonts w:ascii="Arial" w:hAnsi="Arial" w:cs="Arial"/>
                                  <w:color w:val="424242"/>
                                  <w:sz w:val="18"/>
                                  <w:szCs w:val="18"/>
                                  <w:bdr w:val="none" w:sz="0" w:space="0" w:color="auto" w:frame="1"/>
                                  <w:shd w:val="clear" w:color="auto" w:fill="FFFFFF"/>
                                </w:rPr>
                                <w:t>2002-2023</w:t>
                              </w:r>
                              <w:r w:rsidRPr="001D0F5A">
                                <w:rPr>
                                  <w:rFonts w:ascii="Arial" w:hAnsi="Arial" w:cs="Arial"/>
                                  <w:color w:val="424242"/>
                                  <w:sz w:val="18"/>
                                  <w:szCs w:val="18"/>
                                  <w:shd w:val="clear" w:color="auto" w:fill="FFFFFF"/>
                                </w:rPr>
                                <w:t>  </w:t>
                              </w:r>
                              <w:hyperlink r:id="rId71" w:history="1">
                                <w:r w:rsidRPr="001D0F5A">
                                  <w:rPr>
                                    <w:rStyle w:val="Hyperlink"/>
                                    <w:rFonts w:ascii="Arial" w:hAnsi="Arial" w:cs="Arial"/>
                                    <w:sz w:val="18"/>
                                    <w:szCs w:val="18"/>
                                    <w:bdr w:val="none" w:sz="0" w:space="0" w:color="auto" w:frame="1"/>
                                    <w:shd w:val="clear" w:color="auto" w:fill="FFFFFF"/>
                                  </w:rPr>
                                  <w:t>www.widgit.com</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w14:anchorId="3262B350" id="Group 15" o:spid="_x0000_s1043" style="position:absolute;left:0;text-align:left;margin-left:106.65pt;margin-top:3.05pt;width:328.8pt;height:186pt;z-index:251681792;mso-height-relative:margin" coordsize="41757,2621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">
                <v:shape id="Picture 1" o:spid="_x0000_s1044" type="#_x0000_t75" style="position:absolute;width:41757;height:256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">
                  <v:imagedata r:id="rId72" o:title=""/>
                </v:shape>
                <v:shape id="Text Box 14" o:spid="_x0000_s1045" type="#_x0000_t202" style="position:absolute;top:23622;width:41757;height:25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" fillcolor="white [3201]" stroked="f" strokeweight=".5pt">
                  <v:textbox>
                    <w:txbxContent>
                      <w:p w14:paraId="49E4C1B0" w14:textId="77777777" w:rsidR="00DA0C51" w:rsidRPr="001D0F5A" w:rsidRDefault="00DA0C51" w:rsidP="00DA0C51">
                        <w:pPr>
                          <w:rPr>
                            <w:sz w:val="18"/>
                            <w:szCs w:val="18"/>
                          </w:rPr>
                        </w:pPr>
                        <w:r>
                          <w:rPr>
                            <w:rStyle w:val="pointsymspan"/>
                            <w:rFonts w:ascii="Arial" w:hAnsi="Arial" w:cs="Arial"/>
                            <w:color w:val="424242"/>
                            <w:sz w:val="18"/>
                            <w:szCs w:val="18"/>
                            <w:bdr w:val="none" w:sz="0" w:space="0" w:color="auto" w:frame="1"/>
                            <w:shd w:val="clear" w:color="auto" w:fill="FFFFFF"/>
                          </w:rPr>
                          <w:t xml:space="preserve">   </w:t>
                        </w:r>
                        <w:r w:rsidRPr="001D0F5A">
                          <w:rPr>
                            <w:rStyle w:val="pointsymspan"/>
                            <w:rFonts w:ascii="Arial" w:hAnsi="Arial" w:cs="Arial"/>
                            <w:color w:val="424242"/>
                            <w:sz w:val="18"/>
                            <w:szCs w:val="18"/>
                            <w:bdr w:val="none" w:sz="0" w:space="0" w:color="auto" w:frame="1"/>
                            <w:shd w:val="clear" w:color="auto" w:fill="FFFFFF"/>
                          </w:rPr>
                          <w:t>Widgit</w:t>
                        </w:r>
                        <w:r w:rsidRPr="001D0F5A">
                          <w:rPr>
                            <w:rFonts w:ascii="Arial" w:hAnsi="Arial" w:cs="Arial"/>
                            <w:color w:val="424242"/>
                            <w:sz w:val="18"/>
                            <w:szCs w:val="18"/>
                            <w:shd w:val="clear" w:color="auto" w:fill="FFFFFF"/>
                          </w:rPr>
                          <w:t> </w:t>
                        </w:r>
                        <w:r w:rsidRPr="001D0F5A">
                          <w:rPr>
                            <w:rStyle w:val="pointsymspan"/>
                            <w:rFonts w:ascii="Arial" w:hAnsi="Arial" w:cs="Arial"/>
                            <w:color w:val="424242"/>
                            <w:sz w:val="18"/>
                            <w:szCs w:val="18"/>
                            <w:bdr w:val="none" w:sz="0" w:space="0" w:color="auto" w:frame="1"/>
                            <w:shd w:val="clear" w:color="auto" w:fill="FFFFFF"/>
                          </w:rPr>
                          <w:t>Symbols</w:t>
                        </w:r>
                        <w:r w:rsidRPr="001D0F5A">
                          <w:rPr>
                            <w:rFonts w:ascii="Arial" w:hAnsi="Arial" w:cs="Arial"/>
                            <w:color w:val="424242"/>
                            <w:sz w:val="18"/>
                            <w:szCs w:val="18"/>
                            <w:shd w:val="clear" w:color="auto" w:fill="FFFFFF"/>
                          </w:rPr>
                          <w:t> </w:t>
                        </w:r>
                        <w:r w:rsidRPr="001D0F5A">
                          <w:rPr>
                            <w:rStyle w:val="pointsymspan"/>
                            <w:rFonts w:ascii="Arial" w:hAnsi="Arial" w:cs="Arial"/>
                            <w:color w:val="424242"/>
                            <w:sz w:val="18"/>
                            <w:szCs w:val="18"/>
                            <w:bdr w:val="none" w:sz="0" w:space="0" w:color="auto" w:frame="1"/>
                            <w:shd w:val="clear" w:color="auto" w:fill="FFFFFF"/>
                          </w:rPr>
                          <w:t>©</w:t>
                        </w:r>
                        <w:r w:rsidRPr="001D0F5A">
                          <w:rPr>
                            <w:rFonts w:ascii="Arial" w:hAnsi="Arial" w:cs="Arial"/>
                            <w:color w:val="424242"/>
                            <w:sz w:val="18"/>
                            <w:szCs w:val="18"/>
                            <w:shd w:val="clear" w:color="auto" w:fill="FFFFFF"/>
                          </w:rPr>
                          <w:t> </w:t>
                        </w:r>
                        <w:r w:rsidRPr="001D0F5A">
                          <w:rPr>
                            <w:rStyle w:val="pointsymspan"/>
                            <w:rFonts w:ascii="Arial" w:hAnsi="Arial" w:cs="Arial"/>
                            <w:color w:val="424242"/>
                            <w:sz w:val="18"/>
                            <w:szCs w:val="18"/>
                            <w:bdr w:val="none" w:sz="0" w:space="0" w:color="auto" w:frame="1"/>
                            <w:shd w:val="clear" w:color="auto" w:fill="FFFFFF"/>
                          </w:rPr>
                          <w:t>Widgit</w:t>
                        </w:r>
                        <w:r w:rsidRPr="001D0F5A">
                          <w:rPr>
                            <w:rFonts w:ascii="Arial" w:hAnsi="Arial" w:cs="Arial"/>
                            <w:color w:val="424242"/>
                            <w:sz w:val="18"/>
                            <w:szCs w:val="18"/>
                            <w:shd w:val="clear" w:color="auto" w:fill="FFFFFF"/>
                          </w:rPr>
                          <w:t> </w:t>
                        </w:r>
                        <w:r w:rsidRPr="001D0F5A">
                          <w:rPr>
                            <w:rStyle w:val="pointsymspan"/>
                            <w:rFonts w:ascii="Arial" w:hAnsi="Arial" w:cs="Arial"/>
                            <w:color w:val="424242"/>
                            <w:sz w:val="18"/>
                            <w:szCs w:val="18"/>
                            <w:bdr w:val="none" w:sz="0" w:space="0" w:color="auto" w:frame="1"/>
                            <w:shd w:val="clear" w:color="auto" w:fill="FFFFFF"/>
                          </w:rPr>
                          <w:t>Software</w:t>
                        </w:r>
                        <w:r w:rsidRPr="001D0F5A">
                          <w:rPr>
                            <w:rFonts w:ascii="Arial" w:hAnsi="Arial" w:cs="Arial"/>
                            <w:color w:val="424242"/>
                            <w:sz w:val="18"/>
                            <w:szCs w:val="18"/>
                            <w:shd w:val="clear" w:color="auto" w:fill="FFFFFF"/>
                          </w:rPr>
                          <w:t> </w:t>
                        </w:r>
                        <w:r w:rsidRPr="001D0F5A">
                          <w:rPr>
                            <w:rStyle w:val="pointsymspan"/>
                            <w:rFonts w:ascii="Arial" w:hAnsi="Arial" w:cs="Arial"/>
                            <w:color w:val="424242"/>
                            <w:sz w:val="18"/>
                            <w:szCs w:val="18"/>
                            <w:bdr w:val="none" w:sz="0" w:space="0" w:color="auto" w:frame="1"/>
                            <w:shd w:val="clear" w:color="auto" w:fill="FFFFFF"/>
                          </w:rPr>
                          <w:t>Ltd</w:t>
                        </w:r>
                        <w:r w:rsidRPr="001D0F5A">
                          <w:rPr>
                            <w:rFonts w:ascii="Arial" w:hAnsi="Arial" w:cs="Arial"/>
                            <w:color w:val="424242"/>
                            <w:sz w:val="18"/>
                            <w:szCs w:val="18"/>
                            <w:shd w:val="clear" w:color="auto" w:fill="FFFFFF"/>
                          </w:rPr>
                          <w:t> </w:t>
                        </w:r>
                        <w:r w:rsidRPr="001D0F5A">
                          <w:rPr>
                            <w:rStyle w:val="pointsymspan"/>
                            <w:rFonts w:ascii="Arial" w:hAnsi="Arial" w:cs="Arial"/>
                            <w:color w:val="424242"/>
                            <w:sz w:val="18"/>
                            <w:szCs w:val="18"/>
                            <w:bdr w:val="none" w:sz="0" w:space="0" w:color="auto" w:frame="1"/>
                            <w:shd w:val="clear" w:color="auto" w:fill="FFFFFF"/>
                          </w:rPr>
                          <w:t>2002-2023</w:t>
                        </w:r>
                        <w:r w:rsidRPr="001D0F5A">
                          <w:rPr>
                            <w:rFonts w:ascii="Arial" w:hAnsi="Arial" w:cs="Arial"/>
                            <w:color w:val="424242"/>
                            <w:sz w:val="18"/>
                            <w:szCs w:val="18"/>
                            <w:shd w:val="clear" w:color="auto" w:fill="FFFFFF"/>
                          </w:rPr>
                          <w:t>  </w:t>
                        </w:r>
                        <w:hyperlink r:id="rId73" w:history="1">
                          <w:r w:rsidRPr="001D0F5A">
                            <w:rPr>
                              <w:rStyle w:val="Hyperlink"/>
                              <w:rFonts w:ascii="Arial" w:hAnsi="Arial" w:cs="Arial"/>
                              <w:sz w:val="18"/>
                              <w:szCs w:val="18"/>
                              <w:bdr w:val="none" w:sz="0" w:space="0" w:color="auto" w:frame="1"/>
                              <w:shd w:val="clear" w:color="auto" w:fill="FFFFFF"/>
                            </w:rPr>
                            <w:t>www.widgit.com</w:t>
                          </w:r>
                        </w:hyperlink>
                      </w:p>
                    </w:txbxContent>
                  </v:textbox>
                </v:shape>
                <w10:wrap type="through"/>
              </v:group>
            </w:pict>
          </mc:Fallback>
        </mc:AlternateContent>
      </w:r>
    </w:p>
    <w:p w14:paraId="737040B9" w14:textId="77777777" w:rsidR="00DA0C51" w:rsidRDefault="00DA0C51" w:rsidP="00DA0C51">
      <w:pPr>
        <w:rPr>
          <w:rFonts w:ascii="Arial" w:hAnsi="Arial" w:cs="Arial"/>
          <w:b/>
          <w:bCs/>
        </w:rPr>
      </w:pPr>
    </w:p>
    <w:p w14:paraId="346FDBAA" w14:textId="77777777" w:rsidR="00DA0C51" w:rsidRDefault="00DA0C51" w:rsidP="00DA0C51">
      <w:pPr>
        <w:rPr>
          <w:rFonts w:ascii="Arial" w:hAnsi="Arial" w:cs="Arial"/>
          <w:b/>
          <w:bCs/>
        </w:rPr>
      </w:pPr>
    </w:p>
    <w:p w14:paraId="424AD64F" w14:textId="77777777" w:rsidR="00DA0C51" w:rsidRDefault="00DA0C51" w:rsidP="00DA0C51">
      <w:pPr>
        <w:rPr>
          <w:rFonts w:ascii="Arial" w:hAnsi="Arial" w:cs="Arial"/>
          <w:b/>
          <w:bCs/>
        </w:rPr>
      </w:pPr>
    </w:p>
    <w:p w14:paraId="4C0C6E77" w14:textId="77777777" w:rsidR="00DA0C51" w:rsidRDefault="00DA0C51" w:rsidP="00DA0C51">
      <w:pPr>
        <w:rPr>
          <w:rFonts w:ascii="Arial" w:hAnsi="Arial" w:cs="Arial"/>
          <w:b/>
          <w:bCs/>
        </w:rPr>
      </w:pPr>
    </w:p>
    <w:p w14:paraId="13F695F0" w14:textId="77777777" w:rsidR="00DA0C51" w:rsidRDefault="00DA0C51" w:rsidP="00DA0C51">
      <w:pPr>
        <w:rPr>
          <w:rFonts w:ascii="Arial" w:hAnsi="Arial" w:cs="Arial"/>
          <w:b/>
          <w:bCs/>
        </w:rPr>
      </w:pPr>
    </w:p>
    <w:p w14:paraId="75E2CF55" w14:textId="77777777" w:rsidR="00DA0C51" w:rsidRDefault="00DA0C51" w:rsidP="00DA0C51">
      <w:pPr>
        <w:rPr>
          <w:rFonts w:ascii="Arial" w:hAnsi="Arial" w:cs="Arial"/>
          <w:b/>
          <w:bCs/>
        </w:rPr>
      </w:pPr>
    </w:p>
    <w:p w14:paraId="1938E418" w14:textId="77777777" w:rsidR="00DA0C51" w:rsidRDefault="00DA0C51" w:rsidP="00DA0C51">
      <w:pPr>
        <w:rPr>
          <w:rFonts w:ascii="Arial" w:hAnsi="Arial" w:cs="Arial"/>
          <w:b/>
          <w:bCs/>
        </w:rPr>
      </w:pPr>
    </w:p>
    <w:p w14:paraId="36933C12" w14:textId="77777777" w:rsidR="00DA0C51" w:rsidRDefault="00DA0C51" w:rsidP="00DA0C51">
      <w:pPr>
        <w:rPr>
          <w:rFonts w:ascii="Arial" w:hAnsi="Arial" w:cs="Arial"/>
          <w:b/>
          <w:bCs/>
        </w:rPr>
      </w:pPr>
    </w:p>
    <w:p w14:paraId="49743FBA" w14:textId="77777777" w:rsidR="00DA0C51" w:rsidRDefault="00DA0C51" w:rsidP="00DA0C51">
      <w:pPr>
        <w:rPr>
          <w:rFonts w:ascii="Arial" w:hAnsi="Arial" w:cs="Arial"/>
          <w:b/>
          <w:bCs/>
        </w:rPr>
      </w:pPr>
    </w:p>
    <w:p w14:paraId="0BBD9D76" w14:textId="77777777" w:rsidR="00DA0C51" w:rsidRDefault="00DA0C51" w:rsidP="00DA0C51">
      <w:pPr>
        <w:rPr>
          <w:rFonts w:ascii="Arial" w:hAnsi="Arial" w:cs="Arial"/>
          <w:b/>
          <w:bCs/>
        </w:rPr>
      </w:pPr>
    </w:p>
    <w:p w14:paraId="044E7803" w14:textId="77777777" w:rsidR="00DA0C51" w:rsidRDefault="00DA0C51" w:rsidP="00DA0C51">
      <w:pPr>
        <w:rPr>
          <w:rFonts w:ascii="Arial" w:hAnsi="Arial" w:cs="Arial"/>
          <w:b/>
          <w:bCs/>
        </w:rPr>
      </w:pPr>
    </w:p>
    <w:p w14:paraId="515EAAC9" w14:textId="77777777" w:rsidR="00DA0C51" w:rsidRDefault="00DA0C51" w:rsidP="00DA0C51">
      <w:pPr>
        <w:rPr>
          <w:rFonts w:ascii="Arial" w:hAnsi="Arial" w:cs="Arial"/>
          <w:b/>
          <w:bCs/>
        </w:rPr>
      </w:pPr>
    </w:p>
    <w:p w14:paraId="37CAB47E" w14:textId="77777777" w:rsidR="00DA0C51" w:rsidRDefault="00DA0C51" w:rsidP="00DA0C51">
      <w:pPr>
        <w:rPr>
          <w:rFonts w:ascii="Arial" w:hAnsi="Arial" w:cs="Arial"/>
          <w:b/>
          <w:bCs/>
        </w:rPr>
      </w:pPr>
    </w:p>
    <w:p w14:paraId="56FCF5C4" w14:textId="77777777" w:rsidR="00DA0C51" w:rsidRDefault="00DA0C51" w:rsidP="00DA0C51">
      <w:pPr>
        <w:rPr>
          <w:rFonts w:ascii="Arial" w:hAnsi="Arial" w:cs="Arial"/>
          <w:b/>
          <w:bCs/>
        </w:rPr>
      </w:pPr>
    </w:p>
    <w:p w14:paraId="6F544FBF" w14:textId="77777777" w:rsidR="00DA0C51" w:rsidRDefault="00DA0C51" w:rsidP="00DA0C51">
      <w:pPr>
        <w:rPr>
          <w:rFonts w:ascii="Arial" w:hAnsi="Arial" w:cs="Arial"/>
          <w:b/>
          <w:bCs/>
        </w:rPr>
      </w:pPr>
    </w:p>
    <w:p w14:paraId="767B0695" w14:textId="74AFB321" w:rsidR="00DA0C51" w:rsidRPr="00DA0C51" w:rsidRDefault="00602C06" w:rsidP="00DA0C51">
      <w:pPr>
        <w:jc w:val="both"/>
        <w:rPr>
          <w:rFonts w:ascii="Arial" w:hAnsi="Arial" w:cs="Arial"/>
          <w:b/>
          <w:bCs/>
          <w:sz w:val="24"/>
          <w:szCs w:val="24"/>
        </w:rPr>
      </w:pPr>
      <w:r>
        <w:rPr>
          <w:rFonts w:ascii="Arial" w:hAnsi="Arial" w:cs="Arial"/>
          <w:b/>
          <w:bCs/>
          <w:sz w:val="24"/>
          <w:szCs w:val="24"/>
        </w:rPr>
        <w:t>Description of a</w:t>
      </w:r>
      <w:r w:rsidR="00DA0C51" w:rsidRPr="00DA0C51">
        <w:rPr>
          <w:rFonts w:ascii="Arial" w:hAnsi="Arial" w:cs="Arial"/>
          <w:b/>
          <w:bCs/>
          <w:sz w:val="24"/>
          <w:szCs w:val="24"/>
        </w:rPr>
        <w:t>ctivity:</w:t>
      </w:r>
    </w:p>
    <w:p w14:paraId="68B886E6" w14:textId="77777777" w:rsidR="00DA0C51" w:rsidRDefault="00DA0C51" w:rsidP="00DA0C51">
      <w:pPr>
        <w:rPr>
          <w:rFonts w:ascii="Arial" w:hAnsi="Arial" w:cs="Arial"/>
          <w:b/>
          <w:bCs/>
        </w:rPr>
      </w:pPr>
    </w:p>
    <w:p w14:paraId="66B8C3F0" w14:textId="77777777" w:rsidR="006C5349" w:rsidRPr="00084DD0" w:rsidRDefault="006C5349" w:rsidP="006C5349">
      <w:pPr>
        <w:pStyle w:val="ListParagraph"/>
        <w:numPr>
          <w:ilvl w:val="0"/>
          <w:numId w:val="25"/>
        </w:numPr>
        <w:ind w:left="357" w:hanging="357"/>
        <w:rPr>
          <w:rFonts w:ascii="Arial" w:hAnsi="Arial" w:cs="Arial"/>
        </w:rPr>
      </w:pPr>
      <w:r w:rsidRPr="00084DD0">
        <w:rPr>
          <w:rFonts w:ascii="Arial" w:hAnsi="Arial" w:cs="Arial"/>
        </w:rPr>
        <w:t xml:space="preserve">Play within a structured activity that is 1:1.  </w:t>
      </w:r>
    </w:p>
    <w:p w14:paraId="5941C5BC" w14:textId="77777777" w:rsidR="006C5349" w:rsidRPr="00084DD0" w:rsidRDefault="006C5349" w:rsidP="006C5349">
      <w:pPr>
        <w:pStyle w:val="ListParagraph"/>
        <w:numPr>
          <w:ilvl w:val="0"/>
          <w:numId w:val="25"/>
        </w:numPr>
        <w:ind w:left="357" w:hanging="357"/>
        <w:jc w:val="both"/>
        <w:rPr>
          <w:rFonts w:ascii="Arial" w:hAnsi="Arial" w:cs="Arial"/>
        </w:rPr>
      </w:pPr>
      <w:r w:rsidRPr="3BCD9455">
        <w:rPr>
          <w:rFonts w:ascii="Arial" w:hAnsi="Arial" w:cs="Arial"/>
        </w:rPr>
        <w:t xml:space="preserve">Initially use the same set of objects and pictures, until the pupil becomes familiar with the activity. </w:t>
      </w:r>
    </w:p>
    <w:p w14:paraId="4B4BA2E6" w14:textId="77777777" w:rsidR="006C5349" w:rsidRPr="00084DD0" w:rsidRDefault="006C5349" w:rsidP="006C5349">
      <w:pPr>
        <w:pStyle w:val="ListParagraph"/>
        <w:numPr>
          <w:ilvl w:val="0"/>
          <w:numId w:val="25"/>
        </w:numPr>
        <w:ind w:left="357" w:hanging="357"/>
        <w:jc w:val="both"/>
        <w:rPr>
          <w:rFonts w:ascii="Arial" w:hAnsi="Arial" w:cs="Arial"/>
        </w:rPr>
      </w:pPr>
      <w:r w:rsidRPr="3BCD9455">
        <w:rPr>
          <w:rFonts w:ascii="Arial" w:hAnsi="Arial" w:cs="Arial"/>
        </w:rPr>
        <w:t xml:space="preserve">Initially, use objects and pictures within set, familiar categories.  It is usually best to start with every-day objects, e.g. cup, brush, toothbrush, plate, spoon.  </w:t>
      </w:r>
    </w:p>
    <w:p w14:paraId="2FB53715" w14:textId="77777777" w:rsidR="006C5349" w:rsidRPr="00084DD0" w:rsidRDefault="006C5349" w:rsidP="006C5349">
      <w:pPr>
        <w:pStyle w:val="ListParagraph"/>
        <w:numPr>
          <w:ilvl w:val="0"/>
          <w:numId w:val="25"/>
        </w:numPr>
        <w:ind w:left="357" w:hanging="357"/>
        <w:jc w:val="both"/>
        <w:rPr>
          <w:rFonts w:ascii="Arial" w:hAnsi="Arial" w:cs="Arial"/>
        </w:rPr>
      </w:pPr>
      <w:r w:rsidRPr="00084DD0">
        <w:rPr>
          <w:rFonts w:ascii="Arial" w:hAnsi="Arial" w:cs="Arial"/>
        </w:rPr>
        <w:t>Other categories to explore later might include clothing, classroom items, animals, food, transport.  If the pupil has a particular area of interest</w:t>
      </w:r>
      <w:r>
        <w:rPr>
          <w:rFonts w:ascii="Arial" w:hAnsi="Arial" w:cs="Arial"/>
        </w:rPr>
        <w:t>,</w:t>
      </w:r>
      <w:r w:rsidRPr="00084DD0">
        <w:rPr>
          <w:rFonts w:ascii="Arial" w:hAnsi="Arial" w:cs="Arial"/>
        </w:rPr>
        <w:t xml:space="preserve"> this can be useful for motivation, although sometimes pupils find it challenging to be flexible with their play around favoured items/topics. </w:t>
      </w:r>
    </w:p>
    <w:p w14:paraId="560EFF30" w14:textId="77777777" w:rsidR="006C5349" w:rsidRPr="00084DD0" w:rsidRDefault="006C5349" w:rsidP="006C5349">
      <w:pPr>
        <w:pStyle w:val="ListParagraph"/>
        <w:numPr>
          <w:ilvl w:val="0"/>
          <w:numId w:val="25"/>
        </w:numPr>
        <w:ind w:left="357" w:hanging="357"/>
        <w:jc w:val="both"/>
        <w:rPr>
          <w:rFonts w:ascii="Arial" w:hAnsi="Arial" w:cs="Arial"/>
        </w:rPr>
      </w:pPr>
      <w:r w:rsidRPr="00084DD0">
        <w:rPr>
          <w:rFonts w:ascii="Arial" w:hAnsi="Arial" w:cs="Arial"/>
        </w:rPr>
        <w:t xml:space="preserve">Using a feely bag, covered shoebox or another container helps to create interest and curiosity. </w:t>
      </w:r>
    </w:p>
    <w:p w14:paraId="1860B71F" w14:textId="77777777" w:rsidR="006C5349" w:rsidRPr="00084DD0" w:rsidRDefault="006C5349" w:rsidP="006C5349">
      <w:pPr>
        <w:pStyle w:val="ListParagraph"/>
        <w:numPr>
          <w:ilvl w:val="0"/>
          <w:numId w:val="25"/>
        </w:numPr>
        <w:ind w:left="357" w:hanging="357"/>
        <w:jc w:val="both"/>
        <w:rPr>
          <w:rFonts w:ascii="Arial" w:hAnsi="Arial" w:cs="Arial"/>
        </w:rPr>
      </w:pPr>
      <w:r w:rsidRPr="00084DD0">
        <w:rPr>
          <w:rFonts w:ascii="Arial" w:hAnsi="Arial" w:cs="Arial"/>
        </w:rPr>
        <w:t>Pictures might need to be photos for some pupils</w:t>
      </w:r>
      <w:r>
        <w:rPr>
          <w:rFonts w:ascii="Arial" w:hAnsi="Arial" w:cs="Arial"/>
        </w:rPr>
        <w:t>,</w:t>
      </w:r>
      <w:r w:rsidRPr="00084DD0">
        <w:rPr>
          <w:rFonts w:ascii="Arial" w:hAnsi="Arial" w:cs="Arial"/>
        </w:rPr>
        <w:t xml:space="preserve"> or when initially introducing this target.  Moving to symbols or more generic pictures of objects supports flexibility of thought, that the items do not need to be identical to be able to represent each other. </w:t>
      </w:r>
    </w:p>
    <w:p w14:paraId="515DDC34" w14:textId="77777777" w:rsidR="006C5349" w:rsidRPr="00084DD0" w:rsidRDefault="006C5349" w:rsidP="006C5349">
      <w:pPr>
        <w:pStyle w:val="ListParagraph"/>
        <w:numPr>
          <w:ilvl w:val="0"/>
          <w:numId w:val="25"/>
        </w:numPr>
        <w:ind w:left="357" w:hanging="357"/>
        <w:jc w:val="both"/>
        <w:rPr>
          <w:rFonts w:ascii="Arial" w:hAnsi="Arial" w:cs="Arial"/>
        </w:rPr>
      </w:pPr>
      <w:r w:rsidRPr="3BCD9455">
        <w:rPr>
          <w:rFonts w:ascii="Arial" w:hAnsi="Arial" w:cs="Arial"/>
        </w:rPr>
        <w:t xml:space="preserve">Initially have two pictures out on the table/floor, pick these up or point to them as the pupil labels them. </w:t>
      </w:r>
    </w:p>
    <w:p w14:paraId="18D59CB9" w14:textId="77777777" w:rsidR="006C5349" w:rsidRPr="00084DD0" w:rsidRDefault="006C5349" w:rsidP="006C5349">
      <w:pPr>
        <w:pStyle w:val="ListParagraph"/>
        <w:numPr>
          <w:ilvl w:val="0"/>
          <w:numId w:val="25"/>
        </w:numPr>
        <w:ind w:left="357" w:hanging="357"/>
        <w:jc w:val="both"/>
        <w:rPr>
          <w:rFonts w:ascii="Arial" w:hAnsi="Arial" w:cs="Arial"/>
        </w:rPr>
      </w:pPr>
      <w:r w:rsidRPr="00084DD0">
        <w:rPr>
          <w:rFonts w:ascii="Arial" w:hAnsi="Arial" w:cs="Arial"/>
        </w:rPr>
        <w:t>Offer the bag/container to the pupil to</w:t>
      </w:r>
      <w:r>
        <w:rPr>
          <w:rFonts w:ascii="Arial" w:hAnsi="Arial" w:cs="Arial"/>
        </w:rPr>
        <w:t>,</w:t>
      </w:r>
      <w:r w:rsidRPr="00084DD0">
        <w:rPr>
          <w:rFonts w:ascii="Arial" w:hAnsi="Arial" w:cs="Arial"/>
        </w:rPr>
        <w:t xml:space="preserve"> </w:t>
      </w:r>
      <w:r w:rsidRPr="000E3F77">
        <w:rPr>
          <w:rFonts w:ascii="Arial" w:hAnsi="Arial" w:cs="Arial"/>
          <w:i/>
          <w:iCs/>
        </w:rPr>
        <w:t>“Find something.”</w:t>
      </w:r>
      <w:r w:rsidRPr="00084DD0">
        <w:rPr>
          <w:rFonts w:ascii="Arial" w:hAnsi="Arial" w:cs="Arial"/>
        </w:rPr>
        <w:t xml:space="preserve"> </w:t>
      </w:r>
      <w:r>
        <w:rPr>
          <w:rFonts w:ascii="Arial" w:hAnsi="Arial" w:cs="Arial"/>
        </w:rPr>
        <w:t>E</w:t>
      </w:r>
      <w:r w:rsidRPr="00084DD0">
        <w:rPr>
          <w:rFonts w:ascii="Arial" w:hAnsi="Arial" w:cs="Arial"/>
        </w:rPr>
        <w:t xml:space="preserve">ncourage them to pick one item without peeking.  </w:t>
      </w:r>
    </w:p>
    <w:p w14:paraId="55EA12EA" w14:textId="77777777" w:rsidR="006C5349" w:rsidRPr="00084DD0" w:rsidRDefault="006C5349" w:rsidP="006C5349">
      <w:pPr>
        <w:pStyle w:val="ListParagraph"/>
        <w:numPr>
          <w:ilvl w:val="0"/>
          <w:numId w:val="25"/>
        </w:numPr>
        <w:ind w:left="357" w:hanging="357"/>
        <w:jc w:val="both"/>
        <w:rPr>
          <w:rFonts w:ascii="Arial" w:hAnsi="Arial" w:cs="Arial"/>
        </w:rPr>
      </w:pPr>
      <w:r w:rsidRPr="00084DD0">
        <w:rPr>
          <w:rFonts w:ascii="Arial" w:hAnsi="Arial" w:cs="Arial"/>
        </w:rPr>
        <w:t xml:space="preserve">Once the </w:t>
      </w:r>
      <w:r>
        <w:rPr>
          <w:rFonts w:ascii="Arial" w:hAnsi="Arial" w:cs="Arial"/>
        </w:rPr>
        <w:t>pupil</w:t>
      </w:r>
      <w:r w:rsidRPr="00084DD0">
        <w:rPr>
          <w:rFonts w:ascii="Arial" w:hAnsi="Arial" w:cs="Arial"/>
        </w:rPr>
        <w:t xml:space="preserve"> has pulled an item out the bag/container</w:t>
      </w:r>
      <w:r>
        <w:rPr>
          <w:rFonts w:ascii="Arial" w:hAnsi="Arial" w:cs="Arial"/>
        </w:rPr>
        <w:t>,</w:t>
      </w:r>
      <w:r w:rsidRPr="00084DD0">
        <w:rPr>
          <w:rFonts w:ascii="Arial" w:hAnsi="Arial" w:cs="Arial"/>
        </w:rPr>
        <w:t xml:space="preserve"> say, “</w:t>
      </w:r>
      <w:r w:rsidRPr="000E3F77">
        <w:rPr>
          <w:rFonts w:ascii="Arial" w:hAnsi="Arial" w:cs="Arial"/>
          <w:i/>
          <w:iCs/>
        </w:rPr>
        <w:t>Find the same.”</w:t>
      </w:r>
      <w:r w:rsidRPr="00084DD0">
        <w:rPr>
          <w:rFonts w:ascii="Arial" w:hAnsi="Arial" w:cs="Arial"/>
        </w:rPr>
        <w:t xml:space="preserve"> Signing “same” and/or using a symbol for same can support understanding.  </w:t>
      </w:r>
    </w:p>
    <w:p w14:paraId="0FE46D35" w14:textId="77777777" w:rsidR="006C5349" w:rsidRPr="00084DD0" w:rsidRDefault="006C5349" w:rsidP="006C5349">
      <w:pPr>
        <w:pStyle w:val="ListParagraph"/>
        <w:numPr>
          <w:ilvl w:val="0"/>
          <w:numId w:val="25"/>
        </w:numPr>
        <w:ind w:left="357" w:hanging="357"/>
        <w:jc w:val="both"/>
        <w:rPr>
          <w:rFonts w:ascii="Arial" w:hAnsi="Arial" w:cs="Arial"/>
        </w:rPr>
      </w:pPr>
      <w:r w:rsidRPr="00084DD0">
        <w:rPr>
          <w:rFonts w:ascii="Arial" w:hAnsi="Arial" w:cs="Arial"/>
        </w:rPr>
        <w:t xml:space="preserve">If the </w:t>
      </w:r>
      <w:r>
        <w:rPr>
          <w:rFonts w:ascii="Arial" w:hAnsi="Arial" w:cs="Arial"/>
        </w:rPr>
        <w:t>pupil</w:t>
      </w:r>
      <w:r w:rsidRPr="00084DD0">
        <w:rPr>
          <w:rFonts w:ascii="Arial" w:hAnsi="Arial" w:cs="Arial"/>
        </w:rPr>
        <w:t xml:space="preserve"> picks up the matching picture</w:t>
      </w:r>
      <w:r>
        <w:rPr>
          <w:rFonts w:ascii="Arial" w:hAnsi="Arial" w:cs="Arial"/>
        </w:rPr>
        <w:t>,</w:t>
      </w:r>
      <w:r w:rsidRPr="00084DD0">
        <w:rPr>
          <w:rFonts w:ascii="Arial" w:hAnsi="Arial" w:cs="Arial"/>
        </w:rPr>
        <w:t xml:space="preserve"> or puts the object next to the matching picture, label both items as you move/point/touch them</w:t>
      </w:r>
      <w:r>
        <w:rPr>
          <w:rFonts w:ascii="Arial" w:hAnsi="Arial" w:cs="Arial"/>
        </w:rPr>
        <w:t>,</w:t>
      </w:r>
      <w:r w:rsidRPr="00084DD0">
        <w:rPr>
          <w:rFonts w:ascii="Arial" w:hAnsi="Arial" w:cs="Arial"/>
        </w:rPr>
        <w:t xml:space="preserve"> </w:t>
      </w:r>
      <w:r>
        <w:rPr>
          <w:rFonts w:ascii="Arial" w:hAnsi="Arial" w:cs="Arial"/>
        </w:rPr>
        <w:t>e.g.</w:t>
      </w:r>
      <w:r w:rsidRPr="00084DD0">
        <w:rPr>
          <w:rFonts w:ascii="Arial" w:hAnsi="Arial" w:cs="Arial"/>
        </w:rPr>
        <w:t xml:space="preserve"> “</w:t>
      </w:r>
      <w:r w:rsidRPr="00B05918">
        <w:rPr>
          <w:rFonts w:ascii="Arial" w:hAnsi="Arial" w:cs="Arial"/>
          <w:i/>
          <w:iCs/>
        </w:rPr>
        <w:t>Cup, cup. They are the same</w:t>
      </w:r>
      <w:r w:rsidRPr="00084DD0">
        <w:rPr>
          <w:rFonts w:ascii="Arial" w:hAnsi="Arial" w:cs="Arial"/>
        </w:rPr>
        <w:t xml:space="preserve">.” Support the verbal with signing ‘same’ and/or showing a symbol to reinforce understanding. </w:t>
      </w:r>
    </w:p>
    <w:p w14:paraId="493E47B2" w14:textId="77777777" w:rsidR="006C5349" w:rsidRPr="00084DD0" w:rsidRDefault="006C5349" w:rsidP="006C5349">
      <w:pPr>
        <w:pStyle w:val="ListParagraph"/>
        <w:numPr>
          <w:ilvl w:val="0"/>
          <w:numId w:val="25"/>
        </w:numPr>
        <w:ind w:left="357" w:hanging="357"/>
        <w:jc w:val="both"/>
        <w:rPr>
          <w:rFonts w:ascii="Arial" w:hAnsi="Arial" w:cs="Arial"/>
        </w:rPr>
      </w:pPr>
      <w:r w:rsidRPr="3BCD9455">
        <w:rPr>
          <w:rFonts w:ascii="Arial" w:hAnsi="Arial" w:cs="Arial"/>
        </w:rPr>
        <w:t>If the pupil picks up the different picture or puts the object next to the different picture, label both items as you move/point/touch them, e.g. “</w:t>
      </w:r>
      <w:r w:rsidRPr="3BCD9455">
        <w:rPr>
          <w:rFonts w:ascii="Arial" w:hAnsi="Arial" w:cs="Arial"/>
          <w:i/>
          <w:iCs/>
        </w:rPr>
        <w:t>Cup, brush.  They are different, not the same.”</w:t>
      </w:r>
      <w:r w:rsidRPr="3BCD9455">
        <w:rPr>
          <w:rFonts w:ascii="Arial" w:hAnsi="Arial" w:cs="Arial"/>
        </w:rPr>
        <w:t xml:space="preserve"> Support the verbal with signing ‘</w:t>
      </w:r>
      <w:r w:rsidRPr="3BCD9455">
        <w:rPr>
          <w:rFonts w:ascii="Arial" w:hAnsi="Arial" w:cs="Arial"/>
          <w:i/>
          <w:iCs/>
        </w:rPr>
        <w:t>different</w:t>
      </w:r>
      <w:r w:rsidRPr="3BCD9455">
        <w:rPr>
          <w:rFonts w:ascii="Arial" w:hAnsi="Arial" w:cs="Arial"/>
        </w:rPr>
        <w:t xml:space="preserve">’ and/or showing a symbol to reinforce understanding. </w:t>
      </w:r>
    </w:p>
    <w:p w14:paraId="75514F67" w14:textId="77777777" w:rsidR="006C5349" w:rsidRPr="00084DD0" w:rsidRDefault="006C5349" w:rsidP="006C5349">
      <w:pPr>
        <w:pStyle w:val="ListParagraph"/>
        <w:numPr>
          <w:ilvl w:val="0"/>
          <w:numId w:val="25"/>
        </w:numPr>
        <w:ind w:left="357" w:hanging="357"/>
        <w:jc w:val="both"/>
        <w:rPr>
          <w:rFonts w:ascii="Arial" w:hAnsi="Arial" w:cs="Arial"/>
        </w:rPr>
      </w:pPr>
      <w:r w:rsidRPr="00084DD0">
        <w:rPr>
          <w:rFonts w:ascii="Arial" w:hAnsi="Arial" w:cs="Arial"/>
        </w:rPr>
        <w:t xml:space="preserve">Offer the bag/container back to the </w:t>
      </w:r>
      <w:r>
        <w:rPr>
          <w:rFonts w:ascii="Arial" w:hAnsi="Arial" w:cs="Arial"/>
        </w:rPr>
        <w:t>pupil</w:t>
      </w:r>
      <w:r w:rsidRPr="00084DD0">
        <w:rPr>
          <w:rFonts w:ascii="Arial" w:hAnsi="Arial" w:cs="Arial"/>
        </w:rPr>
        <w:t xml:space="preserve"> with only the matching item in and repeat to enable them to pick the matching picture. </w:t>
      </w:r>
    </w:p>
    <w:p w14:paraId="4B601728" w14:textId="77777777" w:rsidR="006C5349" w:rsidRPr="008365DC" w:rsidRDefault="006C5349" w:rsidP="006C5349">
      <w:pPr>
        <w:pStyle w:val="ListParagraph"/>
        <w:numPr>
          <w:ilvl w:val="0"/>
          <w:numId w:val="25"/>
        </w:numPr>
        <w:ind w:left="357" w:hanging="357"/>
        <w:jc w:val="both"/>
        <w:rPr>
          <w:rFonts w:ascii="Arial" w:hAnsi="Arial" w:cs="Arial"/>
        </w:rPr>
      </w:pPr>
      <w:r w:rsidRPr="3BCD9455">
        <w:rPr>
          <w:rFonts w:ascii="Arial" w:hAnsi="Arial" w:cs="Arial"/>
        </w:rPr>
        <w:t xml:space="preserve">Gradually increase the number of objects and pictures for matching. </w:t>
      </w:r>
    </w:p>
    <w:p w14:paraId="5F9E867E" w14:textId="77777777" w:rsidR="00DA0C51" w:rsidRDefault="00DA0C51" w:rsidP="00DA0C51">
      <w:pPr>
        <w:jc w:val="both"/>
        <w:rPr>
          <w:rFonts w:ascii="Arial" w:hAnsi="Arial" w:cs="Arial"/>
        </w:rPr>
      </w:pPr>
    </w:p>
    <w:p w14:paraId="5F9A77C6" w14:textId="77777777" w:rsidR="00DA0C51" w:rsidRDefault="00DA0C51" w:rsidP="00DA0C51">
      <w:pPr>
        <w:jc w:val="both"/>
        <w:rPr>
          <w:rFonts w:ascii="Arial" w:hAnsi="Arial" w:cs="Arial"/>
        </w:rPr>
      </w:pPr>
    </w:p>
    <w:p w14:paraId="43F1C544" w14:textId="77777777" w:rsidR="00DA0C51" w:rsidRDefault="00DA0C51" w:rsidP="00DA0C51">
      <w:pPr>
        <w:jc w:val="both"/>
        <w:rPr>
          <w:rFonts w:ascii="Arial" w:hAnsi="Arial" w:cs="Arial"/>
        </w:rPr>
      </w:pPr>
    </w:p>
    <w:p w14:paraId="52C5EF73" w14:textId="77777777" w:rsidR="00332A57" w:rsidRDefault="00332A57" w:rsidP="00DA0C51">
      <w:pPr>
        <w:jc w:val="both"/>
        <w:rPr>
          <w:rFonts w:ascii="Arial" w:hAnsi="Arial" w:cs="Arial"/>
        </w:rPr>
      </w:pPr>
    </w:p>
    <w:p w14:paraId="2E7229FE" w14:textId="77777777" w:rsidR="00DA0C51" w:rsidRDefault="00DA0C51" w:rsidP="00DA0C51">
      <w:pPr>
        <w:jc w:val="both"/>
        <w:rPr>
          <w:rFonts w:ascii="Arial" w:hAnsi="Arial" w:cs="Arial"/>
        </w:rPr>
      </w:pPr>
    </w:p>
    <w:p w14:paraId="5E146CAB" w14:textId="77777777" w:rsidR="00DA0C51" w:rsidRPr="008365DC" w:rsidRDefault="00DA0C51" w:rsidP="00DA0C51">
      <w:pPr>
        <w:jc w:val="both"/>
        <w:rPr>
          <w:rFonts w:ascii="Arial" w:hAnsi="Arial" w:cs="Arial"/>
        </w:rPr>
      </w:pPr>
    </w:p>
    <w:p w14:paraId="5DF85621" w14:textId="77777777" w:rsidR="006C5349" w:rsidRPr="00DA0C51" w:rsidRDefault="006C5349" w:rsidP="006C5349">
      <w:pPr>
        <w:pStyle w:val="ListParagraph"/>
        <w:numPr>
          <w:ilvl w:val="0"/>
          <w:numId w:val="25"/>
        </w:numPr>
        <w:ind w:left="357" w:hanging="357"/>
        <w:jc w:val="both"/>
        <w:rPr>
          <w:rFonts w:ascii="Arial" w:hAnsi="Arial" w:cs="Arial"/>
        </w:rPr>
      </w:pPr>
      <w:r w:rsidRPr="3BCD9455">
        <w:rPr>
          <w:rFonts w:ascii="Arial" w:hAnsi="Arial" w:cs="Arial"/>
        </w:rPr>
        <w:t>This can bridge into continuous provision/other areas of the setting, such as at unstructured times.  It is important to have pictures/photos or symbols of objects in the area. Using the same language, “</w:t>
      </w:r>
      <w:r w:rsidRPr="3BCD9455">
        <w:rPr>
          <w:rFonts w:ascii="Arial" w:hAnsi="Arial" w:cs="Arial"/>
          <w:i/>
          <w:iCs/>
        </w:rPr>
        <w:t>find the same</w:t>
      </w:r>
      <w:r w:rsidRPr="3BCD9455">
        <w:rPr>
          <w:rFonts w:ascii="Arial" w:hAnsi="Arial" w:cs="Arial"/>
        </w:rPr>
        <w:t>”, encourage pupils to find similar items from a choice of two or more, such as finding a leaf from a leaf and stick in forest school, or a matching spade or bowl in the sand/water.</w:t>
      </w:r>
    </w:p>
    <w:p w14:paraId="3647D49F" w14:textId="77777777" w:rsidR="00DA0C51" w:rsidRPr="00DA0C51" w:rsidRDefault="00DA0C51" w:rsidP="00DA0C51">
      <w:pPr>
        <w:jc w:val="both"/>
        <w:rPr>
          <w:rFonts w:ascii="Arial" w:hAnsi="Arial" w:cs="Arial"/>
          <w:b/>
          <w:bCs/>
          <w:sz w:val="24"/>
          <w:szCs w:val="24"/>
        </w:rPr>
      </w:pPr>
      <w:r w:rsidRPr="00DA0C51">
        <w:rPr>
          <w:rFonts w:ascii="Arial" w:hAnsi="Arial" w:cs="Arial"/>
          <w:b/>
          <w:bCs/>
          <w:noProof/>
          <w:sz w:val="24"/>
          <w:szCs w:val="24"/>
        </w:rPr>
        <mc:AlternateContent>
          <mc:Choice Requires="wpg">
            <w:drawing>
              <wp:anchor distT="0" distB="0" distL="114300" distR="114300" simplePos="0" relativeHeight="251682816" behindDoc="0" locked="0" layoutInCell="1" allowOverlap="1" wp14:anchorId="1C59E735" wp14:editId="334D5D22">
                <wp:simplePos x="0" y="0"/>
                <wp:positionH relativeFrom="column">
                  <wp:posOffset>3274695</wp:posOffset>
                </wp:positionH>
                <wp:positionV relativeFrom="paragraph">
                  <wp:posOffset>19685</wp:posOffset>
                </wp:positionV>
                <wp:extent cx="3749040" cy="3863340"/>
                <wp:effectExtent l="0" t="0" r="3810" b="3810"/>
                <wp:wrapThrough wrapText="bothSides">
                  <wp:wrapPolygon edited="0">
                    <wp:start x="1976" y="0"/>
                    <wp:lineTo x="1976" y="18746"/>
                    <wp:lineTo x="0" y="20024"/>
                    <wp:lineTo x="0" y="21515"/>
                    <wp:lineTo x="21512" y="21515"/>
                    <wp:lineTo x="21512" y="20024"/>
                    <wp:lineTo x="20085" y="18746"/>
                    <wp:lineTo x="20085" y="0"/>
                    <wp:lineTo x="1976" y="0"/>
                  </wp:wrapPolygon>
                </wp:wrapThrough>
                <wp:docPr id="17" name="Group 17"/>
                <wp:cNvGraphicFramePr/>
                <a:graphic xmlns:a="http://schemas.openxmlformats.org/drawingml/2006/main">
                  <a:graphicData uri="http://schemas.microsoft.com/office/word/2010/wordprocessingGroup">
                    <wpg:wgp>
                      <wpg:cNvGrpSpPr/>
                      <wpg:grpSpPr>
                        <a:xfrm>
                          <a:off x="0" y="0"/>
                          <a:ext cx="3749040" cy="3863340"/>
                          <a:chOff x="0" y="0"/>
                          <a:chExt cx="3749040" cy="3863340"/>
                        </a:xfrm>
                      </wpg:grpSpPr>
                      <pic:pic xmlns:pic="http://schemas.openxmlformats.org/drawingml/2006/picture">
                        <pic:nvPicPr>
                          <pic:cNvPr id="502540044" name="Picture 1"/>
                          <pic:cNvPicPr>
                            <a:picLocks noChangeAspect="1"/>
                          </pic:cNvPicPr>
                        </pic:nvPicPr>
                        <pic:blipFill>
                          <a:blip r:embed="rId74" cstate="print">
                            <a:extLst>
                              <a:ext uri="{28A0092B-C50C-407E-A947-70E740481C1C}">
                                <a14:useLocalDpi xmlns:a14="http://schemas.microsoft.com/office/drawing/2010/main" val="0"/>
                              </a:ext>
                            </a:extLst>
                          </a:blip>
                          <a:stretch>
                            <a:fillRect/>
                          </a:stretch>
                        </pic:blipFill>
                        <pic:spPr>
                          <a:xfrm>
                            <a:off x="373380" y="0"/>
                            <a:ext cx="3101975" cy="3813810"/>
                          </a:xfrm>
                          <a:prstGeom prst="rect">
                            <a:avLst/>
                          </a:prstGeom>
                        </pic:spPr>
                      </pic:pic>
                      <wps:wsp>
                        <wps:cNvPr id="16" name="Text Box 16"/>
                        <wps:cNvSpPr txBox="1"/>
                        <wps:spPr>
                          <a:xfrm>
                            <a:off x="0" y="3573780"/>
                            <a:ext cx="3749040" cy="289560"/>
                          </a:xfrm>
                          <a:prstGeom prst="rect">
                            <a:avLst/>
                          </a:prstGeom>
                          <a:solidFill>
                            <a:schemeClr val="lt1"/>
                          </a:solidFill>
                          <a:ln w="6350">
                            <a:noFill/>
                          </a:ln>
                        </wps:spPr>
                        <wps:txbx>
                          <w:txbxContent>
                            <w:p w14:paraId="32C4CD46" w14:textId="77777777" w:rsidR="00DA0C51" w:rsidRPr="001D0F5A" w:rsidRDefault="00DA0C51" w:rsidP="00DA0C51">
                              <w:pPr>
                                <w:rPr>
                                  <w:sz w:val="18"/>
                                  <w:szCs w:val="18"/>
                                </w:rPr>
                              </w:pPr>
                              <w:r>
                                <w:rPr>
                                  <w:rStyle w:val="pointsymspan"/>
                                  <w:rFonts w:ascii="Arial" w:hAnsi="Arial" w:cs="Arial"/>
                                  <w:color w:val="424242"/>
                                  <w:sz w:val="18"/>
                                  <w:szCs w:val="18"/>
                                  <w:bdr w:val="none" w:sz="0" w:space="0" w:color="auto" w:frame="1"/>
                                  <w:shd w:val="clear" w:color="auto" w:fill="FFFFFF"/>
                                </w:rPr>
                                <w:t xml:space="preserve">   </w:t>
                              </w:r>
                              <w:r w:rsidRPr="001D0F5A">
                                <w:rPr>
                                  <w:rStyle w:val="pointsymspan"/>
                                  <w:rFonts w:ascii="Arial" w:hAnsi="Arial" w:cs="Arial"/>
                                  <w:color w:val="424242"/>
                                  <w:sz w:val="18"/>
                                  <w:szCs w:val="18"/>
                                  <w:bdr w:val="none" w:sz="0" w:space="0" w:color="auto" w:frame="1"/>
                                  <w:shd w:val="clear" w:color="auto" w:fill="FFFFFF"/>
                                </w:rPr>
                                <w:t>Widgit</w:t>
                              </w:r>
                              <w:r w:rsidRPr="001D0F5A">
                                <w:rPr>
                                  <w:rFonts w:ascii="Arial" w:hAnsi="Arial" w:cs="Arial"/>
                                  <w:color w:val="424242"/>
                                  <w:sz w:val="18"/>
                                  <w:szCs w:val="18"/>
                                  <w:shd w:val="clear" w:color="auto" w:fill="FFFFFF"/>
                                </w:rPr>
                                <w:t> </w:t>
                              </w:r>
                              <w:r w:rsidRPr="001D0F5A">
                                <w:rPr>
                                  <w:rStyle w:val="pointsymspan"/>
                                  <w:rFonts w:ascii="Arial" w:hAnsi="Arial" w:cs="Arial"/>
                                  <w:color w:val="424242"/>
                                  <w:sz w:val="18"/>
                                  <w:szCs w:val="18"/>
                                  <w:bdr w:val="none" w:sz="0" w:space="0" w:color="auto" w:frame="1"/>
                                  <w:shd w:val="clear" w:color="auto" w:fill="FFFFFF"/>
                                </w:rPr>
                                <w:t>Symbols</w:t>
                              </w:r>
                              <w:r w:rsidRPr="001D0F5A">
                                <w:rPr>
                                  <w:rFonts w:ascii="Arial" w:hAnsi="Arial" w:cs="Arial"/>
                                  <w:color w:val="424242"/>
                                  <w:sz w:val="18"/>
                                  <w:szCs w:val="18"/>
                                  <w:shd w:val="clear" w:color="auto" w:fill="FFFFFF"/>
                                </w:rPr>
                                <w:t> </w:t>
                              </w:r>
                              <w:r w:rsidRPr="001D0F5A">
                                <w:rPr>
                                  <w:rStyle w:val="pointsymspan"/>
                                  <w:rFonts w:ascii="Arial" w:hAnsi="Arial" w:cs="Arial"/>
                                  <w:color w:val="424242"/>
                                  <w:sz w:val="18"/>
                                  <w:szCs w:val="18"/>
                                  <w:bdr w:val="none" w:sz="0" w:space="0" w:color="auto" w:frame="1"/>
                                  <w:shd w:val="clear" w:color="auto" w:fill="FFFFFF"/>
                                </w:rPr>
                                <w:t>©</w:t>
                              </w:r>
                              <w:r w:rsidRPr="001D0F5A">
                                <w:rPr>
                                  <w:rFonts w:ascii="Arial" w:hAnsi="Arial" w:cs="Arial"/>
                                  <w:color w:val="424242"/>
                                  <w:sz w:val="18"/>
                                  <w:szCs w:val="18"/>
                                  <w:shd w:val="clear" w:color="auto" w:fill="FFFFFF"/>
                                </w:rPr>
                                <w:t> </w:t>
                              </w:r>
                              <w:r w:rsidRPr="001D0F5A">
                                <w:rPr>
                                  <w:rStyle w:val="pointsymspan"/>
                                  <w:rFonts w:ascii="Arial" w:hAnsi="Arial" w:cs="Arial"/>
                                  <w:color w:val="424242"/>
                                  <w:sz w:val="18"/>
                                  <w:szCs w:val="18"/>
                                  <w:bdr w:val="none" w:sz="0" w:space="0" w:color="auto" w:frame="1"/>
                                  <w:shd w:val="clear" w:color="auto" w:fill="FFFFFF"/>
                                </w:rPr>
                                <w:t>Widgit</w:t>
                              </w:r>
                              <w:r w:rsidRPr="001D0F5A">
                                <w:rPr>
                                  <w:rFonts w:ascii="Arial" w:hAnsi="Arial" w:cs="Arial"/>
                                  <w:color w:val="424242"/>
                                  <w:sz w:val="18"/>
                                  <w:szCs w:val="18"/>
                                  <w:shd w:val="clear" w:color="auto" w:fill="FFFFFF"/>
                                </w:rPr>
                                <w:t> </w:t>
                              </w:r>
                              <w:r w:rsidRPr="001D0F5A">
                                <w:rPr>
                                  <w:rStyle w:val="pointsymspan"/>
                                  <w:rFonts w:ascii="Arial" w:hAnsi="Arial" w:cs="Arial"/>
                                  <w:color w:val="424242"/>
                                  <w:sz w:val="18"/>
                                  <w:szCs w:val="18"/>
                                  <w:bdr w:val="none" w:sz="0" w:space="0" w:color="auto" w:frame="1"/>
                                  <w:shd w:val="clear" w:color="auto" w:fill="FFFFFF"/>
                                </w:rPr>
                                <w:t>Software</w:t>
                              </w:r>
                              <w:r w:rsidRPr="001D0F5A">
                                <w:rPr>
                                  <w:rFonts w:ascii="Arial" w:hAnsi="Arial" w:cs="Arial"/>
                                  <w:color w:val="424242"/>
                                  <w:sz w:val="18"/>
                                  <w:szCs w:val="18"/>
                                  <w:shd w:val="clear" w:color="auto" w:fill="FFFFFF"/>
                                </w:rPr>
                                <w:t> </w:t>
                              </w:r>
                              <w:r w:rsidRPr="001D0F5A">
                                <w:rPr>
                                  <w:rStyle w:val="pointsymspan"/>
                                  <w:rFonts w:ascii="Arial" w:hAnsi="Arial" w:cs="Arial"/>
                                  <w:color w:val="424242"/>
                                  <w:sz w:val="18"/>
                                  <w:szCs w:val="18"/>
                                  <w:bdr w:val="none" w:sz="0" w:space="0" w:color="auto" w:frame="1"/>
                                  <w:shd w:val="clear" w:color="auto" w:fill="FFFFFF"/>
                                </w:rPr>
                                <w:t>Ltd</w:t>
                              </w:r>
                              <w:r w:rsidRPr="001D0F5A">
                                <w:rPr>
                                  <w:rFonts w:ascii="Arial" w:hAnsi="Arial" w:cs="Arial"/>
                                  <w:color w:val="424242"/>
                                  <w:sz w:val="18"/>
                                  <w:szCs w:val="18"/>
                                  <w:shd w:val="clear" w:color="auto" w:fill="FFFFFF"/>
                                </w:rPr>
                                <w:t> </w:t>
                              </w:r>
                              <w:r w:rsidRPr="001D0F5A">
                                <w:rPr>
                                  <w:rStyle w:val="pointsymspan"/>
                                  <w:rFonts w:ascii="Arial" w:hAnsi="Arial" w:cs="Arial"/>
                                  <w:color w:val="424242"/>
                                  <w:sz w:val="18"/>
                                  <w:szCs w:val="18"/>
                                  <w:bdr w:val="none" w:sz="0" w:space="0" w:color="auto" w:frame="1"/>
                                  <w:shd w:val="clear" w:color="auto" w:fill="FFFFFF"/>
                                </w:rPr>
                                <w:t>2002-2023</w:t>
                              </w:r>
                              <w:r w:rsidRPr="001D0F5A">
                                <w:rPr>
                                  <w:rFonts w:ascii="Arial" w:hAnsi="Arial" w:cs="Arial"/>
                                  <w:color w:val="424242"/>
                                  <w:sz w:val="18"/>
                                  <w:szCs w:val="18"/>
                                  <w:shd w:val="clear" w:color="auto" w:fill="FFFFFF"/>
                                </w:rPr>
                                <w:t>  </w:t>
                              </w:r>
                              <w:hyperlink r:id="rId75" w:history="1">
                                <w:r w:rsidRPr="001D0F5A">
                                  <w:rPr>
                                    <w:rStyle w:val="Hyperlink"/>
                                    <w:rFonts w:ascii="Arial" w:hAnsi="Arial" w:cs="Arial"/>
                                    <w:sz w:val="18"/>
                                    <w:szCs w:val="18"/>
                                    <w:bdr w:val="none" w:sz="0" w:space="0" w:color="auto" w:frame="1"/>
                                    <w:shd w:val="clear" w:color="auto" w:fill="FFFFFF"/>
                                  </w:rPr>
                                  <w:t>www.widgit.com</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1C59E735" id="Group 17" o:spid="_x0000_s1046" style="position:absolute;left:0;text-align:left;margin-left:257.85pt;margin-top:1.55pt;width:295.2pt;height:304.2pt;z-index:251682816" coordsize="37490,3863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">
                <v:shape id="Picture 1" o:spid="_x0000_s1047" type="#_x0000_t75" style="position:absolute;left:3733;width:31020;height:381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">
                  <v:imagedata r:id="rId76" o:title=""/>
                </v:shape>
                <v:shape id="Text Box 16" o:spid="_x0000_s1048" type="#_x0000_t202" style="position:absolute;top:35737;width:37490;height:28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" fillcolor="white [3201]" stroked="f" strokeweight=".5pt">
                  <v:textbox>
                    <w:txbxContent>
                      <w:p w14:paraId="32C4CD46" w14:textId="77777777" w:rsidR="00DA0C51" w:rsidRPr="001D0F5A" w:rsidRDefault="00DA0C51" w:rsidP="00DA0C51">
                        <w:pPr>
                          <w:rPr>
                            <w:sz w:val="18"/>
                            <w:szCs w:val="18"/>
                          </w:rPr>
                        </w:pPr>
                        <w:r>
                          <w:rPr>
                            <w:rStyle w:val="pointsymspan"/>
                            <w:rFonts w:ascii="Arial" w:hAnsi="Arial" w:cs="Arial"/>
                            <w:color w:val="424242"/>
                            <w:sz w:val="18"/>
                            <w:szCs w:val="18"/>
                            <w:bdr w:val="none" w:sz="0" w:space="0" w:color="auto" w:frame="1"/>
                            <w:shd w:val="clear" w:color="auto" w:fill="FFFFFF"/>
                          </w:rPr>
                          <w:t xml:space="preserve">   </w:t>
                        </w:r>
                        <w:r w:rsidRPr="001D0F5A">
                          <w:rPr>
                            <w:rStyle w:val="pointsymspan"/>
                            <w:rFonts w:ascii="Arial" w:hAnsi="Arial" w:cs="Arial"/>
                            <w:color w:val="424242"/>
                            <w:sz w:val="18"/>
                            <w:szCs w:val="18"/>
                            <w:bdr w:val="none" w:sz="0" w:space="0" w:color="auto" w:frame="1"/>
                            <w:shd w:val="clear" w:color="auto" w:fill="FFFFFF"/>
                          </w:rPr>
                          <w:t>Widgit</w:t>
                        </w:r>
                        <w:r w:rsidRPr="001D0F5A">
                          <w:rPr>
                            <w:rFonts w:ascii="Arial" w:hAnsi="Arial" w:cs="Arial"/>
                            <w:color w:val="424242"/>
                            <w:sz w:val="18"/>
                            <w:szCs w:val="18"/>
                            <w:shd w:val="clear" w:color="auto" w:fill="FFFFFF"/>
                          </w:rPr>
                          <w:t> </w:t>
                        </w:r>
                        <w:r w:rsidRPr="001D0F5A">
                          <w:rPr>
                            <w:rStyle w:val="pointsymspan"/>
                            <w:rFonts w:ascii="Arial" w:hAnsi="Arial" w:cs="Arial"/>
                            <w:color w:val="424242"/>
                            <w:sz w:val="18"/>
                            <w:szCs w:val="18"/>
                            <w:bdr w:val="none" w:sz="0" w:space="0" w:color="auto" w:frame="1"/>
                            <w:shd w:val="clear" w:color="auto" w:fill="FFFFFF"/>
                          </w:rPr>
                          <w:t>Symbols</w:t>
                        </w:r>
                        <w:r w:rsidRPr="001D0F5A">
                          <w:rPr>
                            <w:rFonts w:ascii="Arial" w:hAnsi="Arial" w:cs="Arial"/>
                            <w:color w:val="424242"/>
                            <w:sz w:val="18"/>
                            <w:szCs w:val="18"/>
                            <w:shd w:val="clear" w:color="auto" w:fill="FFFFFF"/>
                          </w:rPr>
                          <w:t> </w:t>
                        </w:r>
                        <w:r w:rsidRPr="001D0F5A">
                          <w:rPr>
                            <w:rStyle w:val="pointsymspan"/>
                            <w:rFonts w:ascii="Arial" w:hAnsi="Arial" w:cs="Arial"/>
                            <w:color w:val="424242"/>
                            <w:sz w:val="18"/>
                            <w:szCs w:val="18"/>
                            <w:bdr w:val="none" w:sz="0" w:space="0" w:color="auto" w:frame="1"/>
                            <w:shd w:val="clear" w:color="auto" w:fill="FFFFFF"/>
                          </w:rPr>
                          <w:t>©</w:t>
                        </w:r>
                        <w:r w:rsidRPr="001D0F5A">
                          <w:rPr>
                            <w:rFonts w:ascii="Arial" w:hAnsi="Arial" w:cs="Arial"/>
                            <w:color w:val="424242"/>
                            <w:sz w:val="18"/>
                            <w:szCs w:val="18"/>
                            <w:shd w:val="clear" w:color="auto" w:fill="FFFFFF"/>
                          </w:rPr>
                          <w:t> </w:t>
                        </w:r>
                        <w:r w:rsidRPr="001D0F5A">
                          <w:rPr>
                            <w:rStyle w:val="pointsymspan"/>
                            <w:rFonts w:ascii="Arial" w:hAnsi="Arial" w:cs="Arial"/>
                            <w:color w:val="424242"/>
                            <w:sz w:val="18"/>
                            <w:szCs w:val="18"/>
                            <w:bdr w:val="none" w:sz="0" w:space="0" w:color="auto" w:frame="1"/>
                            <w:shd w:val="clear" w:color="auto" w:fill="FFFFFF"/>
                          </w:rPr>
                          <w:t>Widgit</w:t>
                        </w:r>
                        <w:r w:rsidRPr="001D0F5A">
                          <w:rPr>
                            <w:rFonts w:ascii="Arial" w:hAnsi="Arial" w:cs="Arial"/>
                            <w:color w:val="424242"/>
                            <w:sz w:val="18"/>
                            <w:szCs w:val="18"/>
                            <w:shd w:val="clear" w:color="auto" w:fill="FFFFFF"/>
                          </w:rPr>
                          <w:t> </w:t>
                        </w:r>
                        <w:r w:rsidRPr="001D0F5A">
                          <w:rPr>
                            <w:rStyle w:val="pointsymspan"/>
                            <w:rFonts w:ascii="Arial" w:hAnsi="Arial" w:cs="Arial"/>
                            <w:color w:val="424242"/>
                            <w:sz w:val="18"/>
                            <w:szCs w:val="18"/>
                            <w:bdr w:val="none" w:sz="0" w:space="0" w:color="auto" w:frame="1"/>
                            <w:shd w:val="clear" w:color="auto" w:fill="FFFFFF"/>
                          </w:rPr>
                          <w:t>Software</w:t>
                        </w:r>
                        <w:r w:rsidRPr="001D0F5A">
                          <w:rPr>
                            <w:rFonts w:ascii="Arial" w:hAnsi="Arial" w:cs="Arial"/>
                            <w:color w:val="424242"/>
                            <w:sz w:val="18"/>
                            <w:szCs w:val="18"/>
                            <w:shd w:val="clear" w:color="auto" w:fill="FFFFFF"/>
                          </w:rPr>
                          <w:t> </w:t>
                        </w:r>
                        <w:r w:rsidRPr="001D0F5A">
                          <w:rPr>
                            <w:rStyle w:val="pointsymspan"/>
                            <w:rFonts w:ascii="Arial" w:hAnsi="Arial" w:cs="Arial"/>
                            <w:color w:val="424242"/>
                            <w:sz w:val="18"/>
                            <w:szCs w:val="18"/>
                            <w:bdr w:val="none" w:sz="0" w:space="0" w:color="auto" w:frame="1"/>
                            <w:shd w:val="clear" w:color="auto" w:fill="FFFFFF"/>
                          </w:rPr>
                          <w:t>Ltd</w:t>
                        </w:r>
                        <w:r w:rsidRPr="001D0F5A">
                          <w:rPr>
                            <w:rFonts w:ascii="Arial" w:hAnsi="Arial" w:cs="Arial"/>
                            <w:color w:val="424242"/>
                            <w:sz w:val="18"/>
                            <w:szCs w:val="18"/>
                            <w:shd w:val="clear" w:color="auto" w:fill="FFFFFF"/>
                          </w:rPr>
                          <w:t> </w:t>
                        </w:r>
                        <w:r w:rsidRPr="001D0F5A">
                          <w:rPr>
                            <w:rStyle w:val="pointsymspan"/>
                            <w:rFonts w:ascii="Arial" w:hAnsi="Arial" w:cs="Arial"/>
                            <w:color w:val="424242"/>
                            <w:sz w:val="18"/>
                            <w:szCs w:val="18"/>
                            <w:bdr w:val="none" w:sz="0" w:space="0" w:color="auto" w:frame="1"/>
                            <w:shd w:val="clear" w:color="auto" w:fill="FFFFFF"/>
                          </w:rPr>
                          <w:t>2002-2023</w:t>
                        </w:r>
                        <w:r w:rsidRPr="001D0F5A">
                          <w:rPr>
                            <w:rFonts w:ascii="Arial" w:hAnsi="Arial" w:cs="Arial"/>
                            <w:color w:val="424242"/>
                            <w:sz w:val="18"/>
                            <w:szCs w:val="18"/>
                            <w:shd w:val="clear" w:color="auto" w:fill="FFFFFF"/>
                          </w:rPr>
                          <w:t>  </w:t>
                        </w:r>
                        <w:hyperlink r:id="rId77" w:history="1">
                          <w:r w:rsidRPr="001D0F5A">
                            <w:rPr>
                              <w:rStyle w:val="Hyperlink"/>
                              <w:rFonts w:ascii="Arial" w:hAnsi="Arial" w:cs="Arial"/>
                              <w:sz w:val="18"/>
                              <w:szCs w:val="18"/>
                              <w:bdr w:val="none" w:sz="0" w:space="0" w:color="auto" w:frame="1"/>
                              <w:shd w:val="clear" w:color="auto" w:fill="FFFFFF"/>
                            </w:rPr>
                            <w:t>www.widgit.com</w:t>
                          </w:r>
                        </w:hyperlink>
                      </w:p>
                    </w:txbxContent>
                  </v:textbox>
                </v:shape>
                <w10:wrap type="through"/>
              </v:group>
            </w:pict>
          </mc:Fallback>
        </mc:AlternateContent>
      </w:r>
    </w:p>
    <w:p w14:paraId="7CB4B9D7" w14:textId="77777777" w:rsidR="00DA0C51" w:rsidRPr="00DA0C51" w:rsidRDefault="00DA0C51" w:rsidP="00DA0C51">
      <w:pPr>
        <w:jc w:val="both"/>
        <w:rPr>
          <w:rFonts w:ascii="Arial" w:hAnsi="Arial" w:cs="Arial"/>
          <w:b/>
          <w:bCs/>
          <w:sz w:val="24"/>
          <w:szCs w:val="24"/>
        </w:rPr>
      </w:pPr>
    </w:p>
    <w:p w14:paraId="3C4A6464" w14:textId="77777777" w:rsidR="00DA0C51" w:rsidRPr="00DA0C51" w:rsidRDefault="00DA0C51" w:rsidP="00DA0C51">
      <w:pPr>
        <w:jc w:val="both"/>
        <w:rPr>
          <w:rFonts w:ascii="Arial" w:hAnsi="Arial" w:cs="Arial"/>
          <w:b/>
          <w:bCs/>
          <w:sz w:val="24"/>
          <w:szCs w:val="24"/>
        </w:rPr>
      </w:pPr>
    </w:p>
    <w:p w14:paraId="0CFA30C4" w14:textId="77777777" w:rsidR="00DA0C51" w:rsidRPr="00DA0C51" w:rsidRDefault="00DA0C51" w:rsidP="00DA0C51">
      <w:pPr>
        <w:jc w:val="both"/>
        <w:rPr>
          <w:rFonts w:ascii="Arial" w:hAnsi="Arial" w:cs="Arial"/>
          <w:b/>
          <w:bCs/>
          <w:sz w:val="24"/>
          <w:szCs w:val="24"/>
        </w:rPr>
      </w:pPr>
    </w:p>
    <w:p w14:paraId="752D79E9" w14:textId="77777777" w:rsidR="00DA0C51" w:rsidRPr="00DA0C51" w:rsidRDefault="00DA0C51" w:rsidP="00DA0C51">
      <w:pPr>
        <w:jc w:val="both"/>
        <w:rPr>
          <w:rFonts w:ascii="Arial" w:hAnsi="Arial" w:cs="Arial"/>
          <w:b/>
          <w:bCs/>
          <w:sz w:val="24"/>
          <w:szCs w:val="24"/>
        </w:rPr>
      </w:pPr>
      <w:r w:rsidRPr="00DA0C51">
        <w:rPr>
          <w:rFonts w:ascii="Arial" w:hAnsi="Arial" w:cs="Arial"/>
          <w:b/>
          <w:bCs/>
          <w:sz w:val="24"/>
          <w:szCs w:val="24"/>
        </w:rPr>
        <w:t xml:space="preserve">Resources: </w:t>
      </w:r>
    </w:p>
    <w:p w14:paraId="6CAACE03" w14:textId="77777777" w:rsidR="00DA0C51" w:rsidRPr="00DA0C51" w:rsidRDefault="00DA0C51" w:rsidP="00DA0C51">
      <w:pPr>
        <w:jc w:val="both"/>
        <w:rPr>
          <w:rFonts w:ascii="Arial" w:hAnsi="Arial" w:cs="Arial"/>
          <w:b/>
          <w:bCs/>
          <w:sz w:val="24"/>
          <w:szCs w:val="24"/>
        </w:rPr>
      </w:pPr>
    </w:p>
    <w:p w14:paraId="6FAE385B" w14:textId="61CAEE3D" w:rsidR="00DA0C51" w:rsidRPr="00DA0C51" w:rsidRDefault="00DA0C51" w:rsidP="00DA0C51">
      <w:pPr>
        <w:jc w:val="both"/>
        <w:rPr>
          <w:rFonts w:ascii="Arial" w:hAnsi="Arial" w:cs="Arial"/>
          <w:sz w:val="24"/>
          <w:szCs w:val="24"/>
        </w:rPr>
      </w:pPr>
      <w:r w:rsidRPr="00DA0C51">
        <w:rPr>
          <w:rFonts w:ascii="Arial" w:hAnsi="Arial" w:cs="Arial"/>
          <w:sz w:val="24"/>
          <w:szCs w:val="24"/>
        </w:rPr>
        <w:t xml:space="preserve">A range of objects and corresponding pictures, visual symbols for </w:t>
      </w:r>
      <w:r w:rsidRPr="00420F85">
        <w:rPr>
          <w:rFonts w:ascii="Arial" w:hAnsi="Arial" w:cs="Arial"/>
          <w:i/>
          <w:iCs/>
          <w:sz w:val="24"/>
          <w:szCs w:val="24"/>
        </w:rPr>
        <w:t>same</w:t>
      </w:r>
      <w:r w:rsidRPr="00DA0C51">
        <w:rPr>
          <w:rFonts w:ascii="Arial" w:hAnsi="Arial" w:cs="Arial"/>
          <w:sz w:val="24"/>
          <w:szCs w:val="24"/>
        </w:rPr>
        <w:t xml:space="preserve"> and </w:t>
      </w:r>
      <w:r w:rsidRPr="00420F85">
        <w:rPr>
          <w:rFonts w:ascii="Arial" w:hAnsi="Arial" w:cs="Arial"/>
          <w:i/>
          <w:iCs/>
          <w:sz w:val="24"/>
          <w:szCs w:val="24"/>
        </w:rPr>
        <w:t>different</w:t>
      </w:r>
      <w:r w:rsidRPr="00DA0C51">
        <w:rPr>
          <w:rFonts w:ascii="Arial" w:hAnsi="Arial" w:cs="Arial"/>
          <w:sz w:val="24"/>
          <w:szCs w:val="24"/>
        </w:rPr>
        <w:t xml:space="preserve"> such as the Widgit symbols shown (above).</w:t>
      </w:r>
    </w:p>
    <w:p w14:paraId="09B4F139" w14:textId="77777777" w:rsidR="00DA0C51" w:rsidRPr="00DA0C51" w:rsidRDefault="00DA0C51" w:rsidP="00DA0C51">
      <w:pPr>
        <w:jc w:val="both"/>
        <w:rPr>
          <w:rFonts w:ascii="Arial" w:hAnsi="Arial" w:cs="Arial"/>
          <w:sz w:val="24"/>
          <w:szCs w:val="24"/>
        </w:rPr>
      </w:pPr>
    </w:p>
    <w:p w14:paraId="5F092CFE" w14:textId="77777777" w:rsidR="000E0D53" w:rsidRDefault="000E0D53" w:rsidP="000E0D53">
      <w:pPr>
        <w:pStyle w:val="ListParagraph"/>
        <w:ind w:left="0"/>
        <w:jc w:val="both"/>
        <w:rPr>
          <w:rFonts w:ascii="Arial" w:hAnsi="Arial" w:cs="Arial"/>
          <w:b/>
          <w:bCs/>
        </w:rPr>
      </w:pPr>
      <w:r>
        <w:rPr>
          <w:rFonts w:ascii="Arial" w:hAnsi="Arial" w:cs="Arial"/>
          <w:b/>
          <w:bCs/>
        </w:rPr>
        <w:t>Progression/Next steps:</w:t>
      </w:r>
    </w:p>
    <w:p w14:paraId="1F92BE01" w14:textId="77777777" w:rsidR="00DA0C51" w:rsidRPr="00DA0C51" w:rsidRDefault="00DA0C51" w:rsidP="00DA0C51">
      <w:pPr>
        <w:jc w:val="both"/>
        <w:rPr>
          <w:rFonts w:ascii="Arial" w:hAnsi="Arial" w:cs="Arial"/>
          <w:b/>
          <w:bCs/>
          <w:sz w:val="24"/>
          <w:szCs w:val="24"/>
        </w:rPr>
      </w:pPr>
    </w:p>
    <w:p w14:paraId="5B8FEAA1" w14:textId="151CA1F9" w:rsidR="00DA0C51" w:rsidRPr="00DA0C51" w:rsidRDefault="00DA0C51" w:rsidP="00DA0C51">
      <w:pPr>
        <w:jc w:val="both"/>
        <w:rPr>
          <w:rFonts w:ascii="Arial" w:hAnsi="Arial" w:cs="Arial"/>
          <w:color w:val="00B050"/>
          <w:sz w:val="24"/>
          <w:szCs w:val="24"/>
        </w:rPr>
      </w:pPr>
      <w:bookmarkStart w:id="54" w:name="_Hlk150850912"/>
      <w:r w:rsidRPr="00A86A44">
        <w:rPr>
          <w:rFonts w:ascii="Arial" w:hAnsi="Arial" w:cs="Arial"/>
          <w:sz w:val="24"/>
          <w:szCs w:val="24"/>
        </w:rPr>
        <w:t>Move onto picture – picture matching</w:t>
      </w:r>
      <w:r>
        <w:rPr>
          <w:rFonts w:ascii="Arial" w:hAnsi="Arial" w:cs="Arial"/>
          <w:color w:val="FF0000"/>
          <w:sz w:val="24"/>
          <w:szCs w:val="24"/>
        </w:rPr>
        <w:t xml:space="preserve"> </w:t>
      </w:r>
      <w:hyperlink w:anchor="Activity_12" w:history="1">
        <w:r w:rsidR="007977A1">
          <w:rPr>
            <w:rStyle w:val="Hyperlink"/>
            <w:rFonts w:ascii="Arial" w:hAnsi="Arial" w:cs="Arial"/>
            <w:sz w:val="24"/>
            <w:szCs w:val="24"/>
          </w:rPr>
          <w:t>(Activity 12)</w:t>
        </w:r>
      </w:hyperlink>
      <w:r>
        <w:rPr>
          <w:rFonts w:ascii="Arial" w:hAnsi="Arial" w:cs="Arial"/>
          <w:color w:val="FF0000"/>
          <w:sz w:val="24"/>
          <w:szCs w:val="24"/>
        </w:rPr>
        <w:t xml:space="preserve"> </w:t>
      </w:r>
    </w:p>
    <w:bookmarkEnd w:id="54"/>
    <w:p w14:paraId="3B28FA28" w14:textId="77777777" w:rsidR="00DA0C51" w:rsidRPr="00DA0C51" w:rsidRDefault="00DA0C51" w:rsidP="00DA0C51">
      <w:pPr>
        <w:jc w:val="both"/>
        <w:rPr>
          <w:rFonts w:ascii="Arial" w:hAnsi="Arial" w:cs="Arial"/>
          <w:color w:val="FF0000"/>
          <w:sz w:val="24"/>
          <w:szCs w:val="24"/>
        </w:rPr>
      </w:pPr>
    </w:p>
    <w:p w14:paraId="2E1197F0" w14:textId="77777777" w:rsidR="00DA0C51" w:rsidRDefault="00DA0C51" w:rsidP="00DA0C51">
      <w:pPr>
        <w:jc w:val="both"/>
        <w:rPr>
          <w:rFonts w:ascii="Arial" w:hAnsi="Arial" w:cs="Arial"/>
        </w:rPr>
      </w:pPr>
      <w:r w:rsidRPr="00DA0C51">
        <w:rPr>
          <w:rFonts w:ascii="Arial" w:hAnsi="Arial" w:cs="Arial"/>
          <w:sz w:val="24"/>
          <w:szCs w:val="24"/>
        </w:rPr>
        <w:t>This can support pupils using communication boards to understand the link between a visual representation of an object and the actual object</w:t>
      </w:r>
      <w:r>
        <w:rPr>
          <w:rFonts w:ascii="Arial" w:hAnsi="Arial" w:cs="Arial"/>
        </w:rPr>
        <w:t xml:space="preserve">. </w:t>
      </w:r>
    </w:p>
    <w:p w14:paraId="73FEAFFF" w14:textId="77777777" w:rsidR="00DA0C51" w:rsidRDefault="00DA0C51" w:rsidP="00DA0C51">
      <w:pPr>
        <w:jc w:val="both"/>
        <w:rPr>
          <w:rFonts w:ascii="Arial" w:hAnsi="Arial" w:cs="Arial"/>
        </w:rPr>
      </w:pPr>
    </w:p>
    <w:p w14:paraId="0CB2B35D" w14:textId="77777777" w:rsidR="00DA0C51" w:rsidRDefault="00DA0C51" w:rsidP="00DA0C51">
      <w:pPr>
        <w:jc w:val="both"/>
        <w:rPr>
          <w:rFonts w:ascii="Arial" w:hAnsi="Arial" w:cs="Arial"/>
        </w:rPr>
      </w:pPr>
    </w:p>
    <w:p w14:paraId="3E97B5A7" w14:textId="77777777" w:rsidR="00DA0C51" w:rsidRDefault="00DA0C51" w:rsidP="00DA0C51">
      <w:pPr>
        <w:jc w:val="both"/>
        <w:rPr>
          <w:rFonts w:ascii="Arial" w:hAnsi="Arial" w:cs="Arial"/>
        </w:rPr>
      </w:pPr>
    </w:p>
    <w:p w14:paraId="5D208A5A" w14:textId="77777777" w:rsidR="00DA0C51" w:rsidRDefault="00DA0C51" w:rsidP="00DA0C51">
      <w:pPr>
        <w:jc w:val="both"/>
        <w:rPr>
          <w:rFonts w:ascii="Arial" w:hAnsi="Arial" w:cs="Arial"/>
        </w:rPr>
      </w:pPr>
    </w:p>
    <w:p w14:paraId="446891DC" w14:textId="77777777" w:rsidR="00DA0C51" w:rsidRDefault="00DA0C51" w:rsidP="00DA0C51">
      <w:pPr>
        <w:jc w:val="both"/>
        <w:rPr>
          <w:rFonts w:ascii="Arial" w:hAnsi="Arial" w:cs="Arial"/>
        </w:rPr>
      </w:pPr>
    </w:p>
    <w:p w14:paraId="7AB085BA" w14:textId="77777777" w:rsidR="00DA0C51" w:rsidRDefault="00DA0C51" w:rsidP="00DA0C51">
      <w:pPr>
        <w:jc w:val="both"/>
        <w:rPr>
          <w:rFonts w:ascii="Arial" w:hAnsi="Arial" w:cs="Arial"/>
        </w:rPr>
      </w:pPr>
    </w:p>
    <w:p w14:paraId="6107247C" w14:textId="77777777" w:rsidR="00DA0C51" w:rsidRDefault="00DA0C51" w:rsidP="00DA0C51">
      <w:pPr>
        <w:jc w:val="both"/>
        <w:rPr>
          <w:rFonts w:ascii="Arial" w:hAnsi="Arial" w:cs="Arial"/>
        </w:rPr>
      </w:pPr>
    </w:p>
    <w:p w14:paraId="6A0F82E2" w14:textId="77777777" w:rsidR="00DA0C51" w:rsidRDefault="00DA0C51" w:rsidP="00DA0C51">
      <w:pPr>
        <w:jc w:val="both"/>
        <w:rPr>
          <w:rFonts w:ascii="Arial" w:hAnsi="Arial" w:cs="Arial"/>
        </w:rPr>
      </w:pPr>
    </w:p>
    <w:p w14:paraId="701D1022" w14:textId="77777777" w:rsidR="00DA0C51" w:rsidRDefault="00DA0C51" w:rsidP="00DA0C51">
      <w:pPr>
        <w:jc w:val="both"/>
        <w:rPr>
          <w:rFonts w:ascii="Arial" w:hAnsi="Arial" w:cs="Arial"/>
        </w:rPr>
      </w:pPr>
    </w:p>
    <w:p w14:paraId="2600E81B" w14:textId="77777777" w:rsidR="00DA0C51" w:rsidRDefault="00DA0C51" w:rsidP="00DA0C51">
      <w:pPr>
        <w:jc w:val="both"/>
        <w:rPr>
          <w:rFonts w:ascii="Arial" w:hAnsi="Arial" w:cs="Arial"/>
        </w:rPr>
      </w:pPr>
    </w:p>
    <w:p w14:paraId="0BD5221D" w14:textId="77777777" w:rsidR="00DA0C51" w:rsidRDefault="00DA0C51" w:rsidP="00DA0C51">
      <w:pPr>
        <w:jc w:val="both"/>
        <w:rPr>
          <w:rFonts w:ascii="Arial" w:hAnsi="Arial" w:cs="Arial"/>
        </w:rPr>
      </w:pPr>
    </w:p>
    <w:p w14:paraId="0A8A5EE5" w14:textId="77777777" w:rsidR="00DA0C51" w:rsidRDefault="00DA0C51" w:rsidP="00DA0C51">
      <w:pPr>
        <w:jc w:val="both"/>
        <w:rPr>
          <w:rFonts w:ascii="Arial" w:hAnsi="Arial" w:cs="Arial"/>
        </w:rPr>
      </w:pPr>
    </w:p>
    <w:p w14:paraId="79673F0B" w14:textId="77777777" w:rsidR="00DA0C51" w:rsidRDefault="00DA0C51" w:rsidP="00DA0C51">
      <w:pPr>
        <w:jc w:val="both"/>
        <w:rPr>
          <w:rFonts w:ascii="Arial" w:hAnsi="Arial" w:cs="Arial"/>
        </w:rPr>
      </w:pPr>
    </w:p>
    <w:p w14:paraId="08EA909F" w14:textId="77777777" w:rsidR="00DA0C51" w:rsidRDefault="00DA0C51" w:rsidP="00DA0C51">
      <w:pPr>
        <w:jc w:val="both"/>
        <w:rPr>
          <w:rFonts w:ascii="Arial" w:hAnsi="Arial" w:cs="Arial"/>
        </w:rPr>
      </w:pPr>
    </w:p>
    <w:p w14:paraId="29247567" w14:textId="77777777" w:rsidR="00245B9E" w:rsidRDefault="00245B9E" w:rsidP="00DA0C51">
      <w:pPr>
        <w:jc w:val="both"/>
        <w:rPr>
          <w:rFonts w:ascii="Arial" w:hAnsi="Arial" w:cs="Arial"/>
        </w:rPr>
      </w:pPr>
    </w:p>
    <w:p w14:paraId="29BACE8C" w14:textId="77777777" w:rsidR="00DA0C51" w:rsidRDefault="00DA0C51" w:rsidP="00DA0C51">
      <w:pPr>
        <w:jc w:val="both"/>
        <w:rPr>
          <w:rFonts w:ascii="Arial" w:hAnsi="Arial" w:cs="Arial"/>
        </w:rPr>
      </w:pPr>
    </w:p>
    <w:p w14:paraId="7E929FD5" w14:textId="77777777" w:rsidR="00DA0C51" w:rsidRDefault="00DA0C51" w:rsidP="00DA0C51">
      <w:pPr>
        <w:jc w:val="both"/>
        <w:rPr>
          <w:rFonts w:ascii="Arial" w:hAnsi="Arial" w:cs="Arial"/>
        </w:rPr>
      </w:pPr>
    </w:p>
    <w:p w14:paraId="5A0A9973" w14:textId="77777777" w:rsidR="00DA0C51" w:rsidRDefault="00DA0C51" w:rsidP="00DA0C51">
      <w:pPr>
        <w:jc w:val="both"/>
        <w:rPr>
          <w:rFonts w:ascii="Arial" w:hAnsi="Arial" w:cs="Arial"/>
        </w:rPr>
      </w:pPr>
    </w:p>
    <w:p w14:paraId="63ADC058" w14:textId="77777777" w:rsidR="00DA0C51" w:rsidRDefault="00DA0C51" w:rsidP="00DA0C51">
      <w:pPr>
        <w:jc w:val="both"/>
        <w:rPr>
          <w:rFonts w:ascii="Arial" w:hAnsi="Arial" w:cs="Arial"/>
        </w:rPr>
      </w:pPr>
    </w:p>
    <w:p w14:paraId="1BB8DB91" w14:textId="77777777" w:rsidR="00DA0C51" w:rsidRDefault="00DA0C51" w:rsidP="00DA0C51">
      <w:pPr>
        <w:jc w:val="both"/>
        <w:rPr>
          <w:rFonts w:ascii="Arial" w:hAnsi="Arial" w:cs="Arial"/>
        </w:rPr>
      </w:pPr>
    </w:p>
    <w:p w14:paraId="1DCC1D39" w14:textId="77777777" w:rsidR="00DA0C51" w:rsidRDefault="00DA0C51" w:rsidP="00DA0C51">
      <w:pPr>
        <w:jc w:val="both"/>
        <w:rPr>
          <w:rFonts w:ascii="Arial" w:hAnsi="Arial" w:cs="Arial"/>
        </w:rPr>
      </w:pPr>
    </w:p>
    <w:p w14:paraId="3A89DB7D" w14:textId="77777777" w:rsidR="00DA0C51" w:rsidRDefault="00DA0C51" w:rsidP="00DA0C51">
      <w:pPr>
        <w:jc w:val="both"/>
        <w:rPr>
          <w:rFonts w:ascii="Arial" w:hAnsi="Arial" w:cs="Arial"/>
        </w:rPr>
      </w:pPr>
    </w:p>
    <w:p w14:paraId="55B624B3" w14:textId="77777777" w:rsidR="00DA0C51" w:rsidRDefault="00DA0C51" w:rsidP="00DA0C51">
      <w:pPr>
        <w:jc w:val="both"/>
        <w:rPr>
          <w:rFonts w:ascii="Arial" w:hAnsi="Arial" w:cs="Arial"/>
        </w:rPr>
      </w:pPr>
    </w:p>
    <w:p w14:paraId="47AABC25" w14:textId="77777777" w:rsidR="00DA0C51" w:rsidRDefault="00DA0C51" w:rsidP="00DA0C51">
      <w:pPr>
        <w:jc w:val="both"/>
        <w:rPr>
          <w:rFonts w:ascii="Arial" w:hAnsi="Arial" w:cs="Arial"/>
        </w:rPr>
      </w:pPr>
    </w:p>
    <w:p w14:paraId="7C00BE77" w14:textId="77777777" w:rsidR="00DA0C51" w:rsidRDefault="00DA0C51" w:rsidP="00DA0C51">
      <w:pPr>
        <w:jc w:val="both"/>
        <w:rPr>
          <w:rFonts w:ascii="Arial" w:hAnsi="Arial" w:cs="Arial"/>
        </w:rPr>
      </w:pPr>
    </w:p>
    <w:p w14:paraId="4397D211" w14:textId="77777777" w:rsidR="00DA0C51" w:rsidRDefault="00DA0C51" w:rsidP="00DA0C51">
      <w:pPr>
        <w:jc w:val="both"/>
        <w:rPr>
          <w:rFonts w:ascii="Arial" w:hAnsi="Arial" w:cs="Arial"/>
        </w:rPr>
      </w:pPr>
    </w:p>
    <w:p w14:paraId="2A124C0D" w14:textId="77777777" w:rsidR="006455CA" w:rsidRDefault="006455CA" w:rsidP="006455CA">
      <w:pPr>
        <w:jc w:val="both"/>
        <w:rPr>
          <w:rFonts w:ascii="Arial" w:hAnsi="Arial" w:cs="Arial"/>
          <w:b/>
          <w:bCs/>
        </w:rPr>
      </w:pPr>
    </w:p>
    <w:p w14:paraId="1AFC4712" w14:textId="77777777" w:rsidR="006455CA" w:rsidRDefault="006455CA" w:rsidP="006455CA">
      <w:pPr>
        <w:jc w:val="both"/>
        <w:rPr>
          <w:rFonts w:ascii="Arial" w:hAnsi="Arial" w:cs="Arial"/>
          <w:b/>
          <w:bCs/>
        </w:rPr>
      </w:pPr>
    </w:p>
    <w:p w14:paraId="7B2D9153" w14:textId="77777777" w:rsidR="00B44475" w:rsidRDefault="00B44475" w:rsidP="006455CA">
      <w:pPr>
        <w:jc w:val="both"/>
        <w:rPr>
          <w:rFonts w:ascii="Arial" w:hAnsi="Arial" w:cs="Arial"/>
          <w:b/>
          <w:bCs/>
        </w:rPr>
      </w:pPr>
    </w:p>
    <w:p w14:paraId="5B3F47CB" w14:textId="77777777" w:rsidR="006455CA" w:rsidRDefault="006455CA" w:rsidP="006455CA">
      <w:pPr>
        <w:jc w:val="both"/>
        <w:rPr>
          <w:rFonts w:ascii="Arial" w:hAnsi="Arial" w:cs="Arial"/>
          <w:b/>
          <w:bCs/>
        </w:rPr>
      </w:pPr>
    </w:p>
    <w:p w14:paraId="25B210D0" w14:textId="77777777" w:rsidR="006455CA" w:rsidRDefault="006455CA" w:rsidP="006455CA">
      <w:pPr>
        <w:jc w:val="both"/>
        <w:rPr>
          <w:rFonts w:ascii="Arial" w:hAnsi="Arial" w:cs="Arial"/>
          <w:b/>
          <w:bCs/>
        </w:rPr>
      </w:pPr>
    </w:p>
    <w:p w14:paraId="3B3BBBC7" w14:textId="77777777" w:rsidR="006455CA" w:rsidRDefault="006455CA" w:rsidP="006455CA">
      <w:pPr>
        <w:jc w:val="both"/>
        <w:rPr>
          <w:rFonts w:ascii="Arial" w:hAnsi="Arial" w:cs="Arial"/>
          <w:b/>
          <w:bCs/>
        </w:rPr>
      </w:pPr>
    </w:p>
    <w:p w14:paraId="7D9F8E51" w14:textId="77777777" w:rsidR="006455CA" w:rsidRDefault="006455CA" w:rsidP="006455CA">
      <w:pPr>
        <w:jc w:val="both"/>
        <w:rPr>
          <w:rFonts w:ascii="Arial" w:hAnsi="Arial" w:cs="Arial"/>
          <w:b/>
          <w:bCs/>
        </w:rPr>
      </w:pPr>
    </w:p>
    <w:p w14:paraId="0D02B958" w14:textId="77777777" w:rsidR="006455CA" w:rsidRDefault="006455CA" w:rsidP="006455CA">
      <w:pPr>
        <w:jc w:val="both"/>
        <w:rPr>
          <w:rFonts w:ascii="Arial" w:hAnsi="Arial" w:cs="Arial"/>
          <w:b/>
          <w:bCs/>
        </w:rPr>
      </w:pPr>
    </w:p>
    <w:p w14:paraId="101B03B7" w14:textId="77777777" w:rsidR="00DA0C51" w:rsidRPr="00DA0C51" w:rsidRDefault="00DA0C51" w:rsidP="00DA0C51">
      <w:pPr>
        <w:jc w:val="both"/>
        <w:rPr>
          <w:rFonts w:ascii="Arial" w:hAnsi="Arial" w:cs="Arial"/>
          <w:b/>
          <w:bCs/>
          <w:sz w:val="24"/>
          <w:szCs w:val="24"/>
        </w:rPr>
      </w:pPr>
      <w:r w:rsidRPr="00DA0C51">
        <w:rPr>
          <w:rFonts w:ascii="Arial" w:hAnsi="Arial" w:cs="Arial"/>
          <w:b/>
          <w:bCs/>
          <w:sz w:val="24"/>
          <w:szCs w:val="24"/>
        </w:rPr>
        <w:t>PIVATS Listening &amp; Understanding Milestone P6</w:t>
      </w:r>
    </w:p>
    <w:p w14:paraId="776A3B99" w14:textId="77777777" w:rsidR="00DA0C51" w:rsidRPr="00BB47DF" w:rsidRDefault="00DA0C51" w:rsidP="00DA0C51">
      <w:pPr>
        <w:pStyle w:val="Heading1"/>
        <w:numPr>
          <w:ilvl w:val="0"/>
          <w:numId w:val="15"/>
        </w:numPr>
        <w:ind w:left="0" w:firstLine="0"/>
        <w:rPr>
          <w:rFonts w:ascii="Arial" w:hAnsi="Arial" w:cs="Arial"/>
          <w:b/>
          <w:bCs/>
          <w:color w:val="auto"/>
          <w:sz w:val="36"/>
          <w:szCs w:val="36"/>
        </w:rPr>
      </w:pPr>
      <w:bookmarkStart w:id="55" w:name="Activity_15"/>
      <w:bookmarkStart w:id="56" w:name="_Hlk150948442"/>
      <w:bookmarkEnd w:id="55"/>
      <w:r>
        <w:rPr>
          <w:rFonts w:ascii="Arial" w:hAnsi="Arial" w:cs="Arial"/>
          <w:b/>
          <w:bCs/>
          <w:color w:val="auto"/>
          <w:sz w:val="36"/>
          <w:szCs w:val="36"/>
        </w:rPr>
        <w:t xml:space="preserve"> </w:t>
      </w:r>
      <w:bookmarkStart w:id="57" w:name="_Toc174655829"/>
      <w:bookmarkStart w:id="58" w:name="_Toc187306186"/>
      <w:r w:rsidRPr="00BB47DF">
        <w:rPr>
          <w:rFonts w:ascii="Arial" w:hAnsi="Arial" w:cs="Arial"/>
          <w:b/>
          <w:bCs/>
          <w:color w:val="auto"/>
          <w:sz w:val="36"/>
          <w:szCs w:val="36"/>
        </w:rPr>
        <w:t>Another Object in Category</w:t>
      </w:r>
      <w:bookmarkEnd w:id="57"/>
      <w:bookmarkEnd w:id="58"/>
      <w:r w:rsidRPr="00BB47DF">
        <w:rPr>
          <w:rFonts w:ascii="Arial" w:hAnsi="Arial" w:cs="Arial"/>
          <w:b/>
          <w:bCs/>
          <w:color w:val="auto"/>
          <w:sz w:val="36"/>
          <w:szCs w:val="36"/>
        </w:rPr>
        <w:t xml:space="preserve"> </w:t>
      </w:r>
      <w:bookmarkEnd w:id="56"/>
    </w:p>
    <w:p w14:paraId="417D5EA8" w14:textId="77777777" w:rsidR="00DA0C51" w:rsidRDefault="00DA0C51" w:rsidP="00DA0C51">
      <w:pPr>
        <w:rPr>
          <w:rFonts w:ascii="Arial" w:hAnsi="Arial" w:cs="Arial"/>
          <w:b/>
          <w:bCs/>
        </w:rPr>
      </w:pPr>
      <w:r>
        <w:rPr>
          <w:rFonts w:ascii="Arial" w:hAnsi="Arial" w:cs="Arial"/>
          <w:b/>
          <w:bCs/>
          <w:noProof/>
        </w:rPr>
        <mc:AlternateContent>
          <mc:Choice Requires="wpg">
            <w:drawing>
              <wp:anchor distT="0" distB="0" distL="114300" distR="114300" simplePos="0" relativeHeight="251684864" behindDoc="0" locked="0" layoutInCell="1" allowOverlap="1" wp14:anchorId="78CC1CA7" wp14:editId="39FAC276">
                <wp:simplePos x="0" y="0"/>
                <wp:positionH relativeFrom="column">
                  <wp:posOffset>1424940</wp:posOffset>
                </wp:positionH>
                <wp:positionV relativeFrom="paragraph">
                  <wp:posOffset>175895</wp:posOffset>
                </wp:positionV>
                <wp:extent cx="4175760" cy="2621280"/>
                <wp:effectExtent l="0" t="0" r="0" b="7620"/>
                <wp:wrapThrough wrapText="bothSides">
                  <wp:wrapPolygon edited="0">
                    <wp:start x="197" y="0"/>
                    <wp:lineTo x="0" y="19465"/>
                    <wp:lineTo x="0" y="21506"/>
                    <wp:lineTo x="21482" y="21506"/>
                    <wp:lineTo x="21482" y="19465"/>
                    <wp:lineTo x="19412" y="17581"/>
                    <wp:lineTo x="19412" y="0"/>
                    <wp:lineTo x="197" y="0"/>
                  </wp:wrapPolygon>
                </wp:wrapThrough>
                <wp:docPr id="24" name="Group 24"/>
                <wp:cNvGraphicFramePr/>
                <a:graphic xmlns:a="http://schemas.openxmlformats.org/drawingml/2006/main">
                  <a:graphicData uri="http://schemas.microsoft.com/office/word/2010/wordprocessingGroup">
                    <wpg:wgp>
                      <wpg:cNvGrpSpPr/>
                      <wpg:grpSpPr>
                        <a:xfrm>
                          <a:off x="0" y="0"/>
                          <a:ext cx="4175760" cy="2621280"/>
                          <a:chOff x="0" y="0"/>
                          <a:chExt cx="4175760" cy="2621280"/>
                        </a:xfrm>
                      </wpg:grpSpPr>
                      <pic:pic xmlns:pic="http://schemas.openxmlformats.org/drawingml/2006/picture">
                        <pic:nvPicPr>
                          <pic:cNvPr id="22" name="Picture 22"/>
                          <pic:cNvPicPr>
                            <a:picLocks noChangeAspect="1"/>
                          </pic:cNvPicPr>
                        </pic:nvPicPr>
                        <pic:blipFill>
                          <a:blip r:embed="rId78">
                            <a:extLst>
                              <a:ext uri="{28A0092B-C50C-407E-A947-70E740481C1C}">
                                <a14:useLocalDpi xmlns:a14="http://schemas.microsoft.com/office/drawing/2010/main" val="0"/>
                              </a:ext>
                            </a:extLst>
                          </a:blip>
                          <a:srcRect/>
                          <a:stretch>
                            <a:fillRect/>
                          </a:stretch>
                        </pic:blipFill>
                        <pic:spPr bwMode="auto">
                          <a:xfrm>
                            <a:off x="68580" y="0"/>
                            <a:ext cx="3657600" cy="2512060"/>
                          </a:xfrm>
                          <a:prstGeom prst="rect">
                            <a:avLst/>
                          </a:prstGeom>
                          <a:noFill/>
                        </pic:spPr>
                      </pic:pic>
                      <wps:wsp>
                        <wps:cNvPr id="23" name="Text Box 23"/>
                        <wps:cNvSpPr txBox="1"/>
                        <wps:spPr>
                          <a:xfrm>
                            <a:off x="0" y="2362200"/>
                            <a:ext cx="4175760" cy="259080"/>
                          </a:xfrm>
                          <a:prstGeom prst="rect">
                            <a:avLst/>
                          </a:prstGeom>
                          <a:solidFill>
                            <a:schemeClr val="lt1"/>
                          </a:solidFill>
                          <a:ln w="6350">
                            <a:noFill/>
                          </a:ln>
                        </wps:spPr>
                        <wps:txbx>
                          <w:txbxContent>
                            <w:p w14:paraId="18FA5C60" w14:textId="77777777" w:rsidR="00DA0C51" w:rsidRPr="001D0F5A" w:rsidRDefault="00DA0C51" w:rsidP="00DA0C51">
                              <w:pPr>
                                <w:rPr>
                                  <w:sz w:val="18"/>
                                  <w:szCs w:val="18"/>
                                </w:rPr>
                              </w:pPr>
                              <w:r>
                                <w:rPr>
                                  <w:rStyle w:val="pointsymspan"/>
                                  <w:rFonts w:ascii="Arial" w:hAnsi="Arial" w:cs="Arial"/>
                                  <w:color w:val="424242"/>
                                  <w:sz w:val="18"/>
                                  <w:szCs w:val="18"/>
                                  <w:bdr w:val="none" w:sz="0" w:space="0" w:color="auto" w:frame="1"/>
                                  <w:shd w:val="clear" w:color="auto" w:fill="FFFFFF"/>
                                </w:rPr>
                                <w:t xml:space="preserve">   </w:t>
                              </w:r>
                              <w:r w:rsidRPr="001D0F5A">
                                <w:rPr>
                                  <w:rStyle w:val="pointsymspan"/>
                                  <w:rFonts w:ascii="Arial" w:hAnsi="Arial" w:cs="Arial"/>
                                  <w:color w:val="424242"/>
                                  <w:sz w:val="18"/>
                                  <w:szCs w:val="18"/>
                                  <w:bdr w:val="none" w:sz="0" w:space="0" w:color="auto" w:frame="1"/>
                                  <w:shd w:val="clear" w:color="auto" w:fill="FFFFFF"/>
                                </w:rPr>
                                <w:t>Widgit</w:t>
                              </w:r>
                              <w:r w:rsidRPr="001D0F5A">
                                <w:rPr>
                                  <w:rFonts w:ascii="Arial" w:hAnsi="Arial" w:cs="Arial"/>
                                  <w:color w:val="424242"/>
                                  <w:sz w:val="18"/>
                                  <w:szCs w:val="18"/>
                                  <w:shd w:val="clear" w:color="auto" w:fill="FFFFFF"/>
                                </w:rPr>
                                <w:t> </w:t>
                              </w:r>
                              <w:r w:rsidRPr="001D0F5A">
                                <w:rPr>
                                  <w:rStyle w:val="pointsymspan"/>
                                  <w:rFonts w:ascii="Arial" w:hAnsi="Arial" w:cs="Arial"/>
                                  <w:color w:val="424242"/>
                                  <w:sz w:val="18"/>
                                  <w:szCs w:val="18"/>
                                  <w:bdr w:val="none" w:sz="0" w:space="0" w:color="auto" w:frame="1"/>
                                  <w:shd w:val="clear" w:color="auto" w:fill="FFFFFF"/>
                                </w:rPr>
                                <w:t>Symbols</w:t>
                              </w:r>
                              <w:r w:rsidRPr="001D0F5A">
                                <w:rPr>
                                  <w:rFonts w:ascii="Arial" w:hAnsi="Arial" w:cs="Arial"/>
                                  <w:color w:val="424242"/>
                                  <w:sz w:val="18"/>
                                  <w:szCs w:val="18"/>
                                  <w:shd w:val="clear" w:color="auto" w:fill="FFFFFF"/>
                                </w:rPr>
                                <w:t> </w:t>
                              </w:r>
                              <w:r w:rsidRPr="001D0F5A">
                                <w:rPr>
                                  <w:rStyle w:val="pointsymspan"/>
                                  <w:rFonts w:ascii="Arial" w:hAnsi="Arial" w:cs="Arial"/>
                                  <w:color w:val="424242"/>
                                  <w:sz w:val="18"/>
                                  <w:szCs w:val="18"/>
                                  <w:bdr w:val="none" w:sz="0" w:space="0" w:color="auto" w:frame="1"/>
                                  <w:shd w:val="clear" w:color="auto" w:fill="FFFFFF"/>
                                </w:rPr>
                                <w:t>©</w:t>
                              </w:r>
                              <w:r w:rsidRPr="001D0F5A">
                                <w:rPr>
                                  <w:rFonts w:ascii="Arial" w:hAnsi="Arial" w:cs="Arial"/>
                                  <w:color w:val="424242"/>
                                  <w:sz w:val="18"/>
                                  <w:szCs w:val="18"/>
                                  <w:shd w:val="clear" w:color="auto" w:fill="FFFFFF"/>
                                </w:rPr>
                                <w:t> </w:t>
                              </w:r>
                              <w:r w:rsidRPr="001D0F5A">
                                <w:rPr>
                                  <w:rStyle w:val="pointsymspan"/>
                                  <w:rFonts w:ascii="Arial" w:hAnsi="Arial" w:cs="Arial"/>
                                  <w:color w:val="424242"/>
                                  <w:sz w:val="18"/>
                                  <w:szCs w:val="18"/>
                                  <w:bdr w:val="none" w:sz="0" w:space="0" w:color="auto" w:frame="1"/>
                                  <w:shd w:val="clear" w:color="auto" w:fill="FFFFFF"/>
                                </w:rPr>
                                <w:t>Widgit</w:t>
                              </w:r>
                              <w:r w:rsidRPr="001D0F5A">
                                <w:rPr>
                                  <w:rFonts w:ascii="Arial" w:hAnsi="Arial" w:cs="Arial"/>
                                  <w:color w:val="424242"/>
                                  <w:sz w:val="18"/>
                                  <w:szCs w:val="18"/>
                                  <w:shd w:val="clear" w:color="auto" w:fill="FFFFFF"/>
                                </w:rPr>
                                <w:t> </w:t>
                              </w:r>
                              <w:r w:rsidRPr="001D0F5A">
                                <w:rPr>
                                  <w:rStyle w:val="pointsymspan"/>
                                  <w:rFonts w:ascii="Arial" w:hAnsi="Arial" w:cs="Arial"/>
                                  <w:color w:val="424242"/>
                                  <w:sz w:val="18"/>
                                  <w:szCs w:val="18"/>
                                  <w:bdr w:val="none" w:sz="0" w:space="0" w:color="auto" w:frame="1"/>
                                  <w:shd w:val="clear" w:color="auto" w:fill="FFFFFF"/>
                                </w:rPr>
                                <w:t>Software</w:t>
                              </w:r>
                              <w:r w:rsidRPr="001D0F5A">
                                <w:rPr>
                                  <w:rFonts w:ascii="Arial" w:hAnsi="Arial" w:cs="Arial"/>
                                  <w:color w:val="424242"/>
                                  <w:sz w:val="18"/>
                                  <w:szCs w:val="18"/>
                                  <w:shd w:val="clear" w:color="auto" w:fill="FFFFFF"/>
                                </w:rPr>
                                <w:t> </w:t>
                              </w:r>
                              <w:r w:rsidRPr="001D0F5A">
                                <w:rPr>
                                  <w:rStyle w:val="pointsymspan"/>
                                  <w:rFonts w:ascii="Arial" w:hAnsi="Arial" w:cs="Arial"/>
                                  <w:color w:val="424242"/>
                                  <w:sz w:val="18"/>
                                  <w:szCs w:val="18"/>
                                  <w:bdr w:val="none" w:sz="0" w:space="0" w:color="auto" w:frame="1"/>
                                  <w:shd w:val="clear" w:color="auto" w:fill="FFFFFF"/>
                                </w:rPr>
                                <w:t>Ltd</w:t>
                              </w:r>
                              <w:r w:rsidRPr="001D0F5A">
                                <w:rPr>
                                  <w:rFonts w:ascii="Arial" w:hAnsi="Arial" w:cs="Arial"/>
                                  <w:color w:val="424242"/>
                                  <w:sz w:val="18"/>
                                  <w:szCs w:val="18"/>
                                  <w:shd w:val="clear" w:color="auto" w:fill="FFFFFF"/>
                                </w:rPr>
                                <w:t> </w:t>
                              </w:r>
                              <w:r w:rsidRPr="001D0F5A">
                                <w:rPr>
                                  <w:rStyle w:val="pointsymspan"/>
                                  <w:rFonts w:ascii="Arial" w:hAnsi="Arial" w:cs="Arial"/>
                                  <w:color w:val="424242"/>
                                  <w:sz w:val="18"/>
                                  <w:szCs w:val="18"/>
                                  <w:bdr w:val="none" w:sz="0" w:space="0" w:color="auto" w:frame="1"/>
                                  <w:shd w:val="clear" w:color="auto" w:fill="FFFFFF"/>
                                </w:rPr>
                                <w:t>2002-2023</w:t>
                              </w:r>
                              <w:r w:rsidRPr="001D0F5A">
                                <w:rPr>
                                  <w:rFonts w:ascii="Arial" w:hAnsi="Arial" w:cs="Arial"/>
                                  <w:color w:val="424242"/>
                                  <w:sz w:val="18"/>
                                  <w:szCs w:val="18"/>
                                  <w:shd w:val="clear" w:color="auto" w:fill="FFFFFF"/>
                                </w:rPr>
                                <w:t>  </w:t>
                              </w:r>
                              <w:hyperlink r:id="rId79" w:history="1">
                                <w:r w:rsidRPr="001D0F5A">
                                  <w:rPr>
                                    <w:rStyle w:val="Hyperlink"/>
                                    <w:rFonts w:ascii="Arial" w:hAnsi="Arial" w:cs="Arial"/>
                                    <w:sz w:val="18"/>
                                    <w:szCs w:val="18"/>
                                    <w:bdr w:val="none" w:sz="0" w:space="0" w:color="auto" w:frame="1"/>
                                    <w:shd w:val="clear" w:color="auto" w:fill="FFFFFF"/>
                                  </w:rPr>
                                  <w:t>www.widgit.com</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78CC1CA7" id="Group 24" o:spid="_x0000_s1049" style="position:absolute;left:0;text-align:left;margin-left:112.2pt;margin-top:13.85pt;width:328.8pt;height:206.4pt;z-index:251684864" coordsize="41757,2621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">
                <v:shape id="Picture 22" o:spid="_x0000_s1050" type="#_x0000_t75" style="position:absolute;left:685;width:36576;height:251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">
                  <v:imagedata r:id="rId80" o:title=""/>
                </v:shape>
                <v:shape id="Text Box 23" o:spid="_x0000_s1051" type="#_x0000_t202" style="position:absolute;top:23622;width:41757;height:25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" fillcolor="white [3201]" stroked="f" strokeweight=".5pt">
                  <v:textbox>
                    <w:txbxContent>
                      <w:p w14:paraId="18FA5C60" w14:textId="77777777" w:rsidR="00DA0C51" w:rsidRPr="001D0F5A" w:rsidRDefault="00DA0C51" w:rsidP="00DA0C51">
                        <w:pPr>
                          <w:rPr>
                            <w:sz w:val="18"/>
                            <w:szCs w:val="18"/>
                          </w:rPr>
                        </w:pPr>
                        <w:r>
                          <w:rPr>
                            <w:rStyle w:val="pointsymspan"/>
                            <w:rFonts w:ascii="Arial" w:hAnsi="Arial" w:cs="Arial"/>
                            <w:color w:val="424242"/>
                            <w:sz w:val="18"/>
                            <w:szCs w:val="18"/>
                            <w:bdr w:val="none" w:sz="0" w:space="0" w:color="auto" w:frame="1"/>
                            <w:shd w:val="clear" w:color="auto" w:fill="FFFFFF"/>
                          </w:rPr>
                          <w:t xml:space="preserve">   </w:t>
                        </w:r>
                        <w:r w:rsidRPr="001D0F5A">
                          <w:rPr>
                            <w:rStyle w:val="pointsymspan"/>
                            <w:rFonts w:ascii="Arial" w:hAnsi="Arial" w:cs="Arial"/>
                            <w:color w:val="424242"/>
                            <w:sz w:val="18"/>
                            <w:szCs w:val="18"/>
                            <w:bdr w:val="none" w:sz="0" w:space="0" w:color="auto" w:frame="1"/>
                            <w:shd w:val="clear" w:color="auto" w:fill="FFFFFF"/>
                          </w:rPr>
                          <w:t>Widgit</w:t>
                        </w:r>
                        <w:r w:rsidRPr="001D0F5A">
                          <w:rPr>
                            <w:rFonts w:ascii="Arial" w:hAnsi="Arial" w:cs="Arial"/>
                            <w:color w:val="424242"/>
                            <w:sz w:val="18"/>
                            <w:szCs w:val="18"/>
                            <w:shd w:val="clear" w:color="auto" w:fill="FFFFFF"/>
                          </w:rPr>
                          <w:t> </w:t>
                        </w:r>
                        <w:r w:rsidRPr="001D0F5A">
                          <w:rPr>
                            <w:rStyle w:val="pointsymspan"/>
                            <w:rFonts w:ascii="Arial" w:hAnsi="Arial" w:cs="Arial"/>
                            <w:color w:val="424242"/>
                            <w:sz w:val="18"/>
                            <w:szCs w:val="18"/>
                            <w:bdr w:val="none" w:sz="0" w:space="0" w:color="auto" w:frame="1"/>
                            <w:shd w:val="clear" w:color="auto" w:fill="FFFFFF"/>
                          </w:rPr>
                          <w:t>Symbols</w:t>
                        </w:r>
                        <w:r w:rsidRPr="001D0F5A">
                          <w:rPr>
                            <w:rFonts w:ascii="Arial" w:hAnsi="Arial" w:cs="Arial"/>
                            <w:color w:val="424242"/>
                            <w:sz w:val="18"/>
                            <w:szCs w:val="18"/>
                            <w:shd w:val="clear" w:color="auto" w:fill="FFFFFF"/>
                          </w:rPr>
                          <w:t> </w:t>
                        </w:r>
                        <w:r w:rsidRPr="001D0F5A">
                          <w:rPr>
                            <w:rStyle w:val="pointsymspan"/>
                            <w:rFonts w:ascii="Arial" w:hAnsi="Arial" w:cs="Arial"/>
                            <w:color w:val="424242"/>
                            <w:sz w:val="18"/>
                            <w:szCs w:val="18"/>
                            <w:bdr w:val="none" w:sz="0" w:space="0" w:color="auto" w:frame="1"/>
                            <w:shd w:val="clear" w:color="auto" w:fill="FFFFFF"/>
                          </w:rPr>
                          <w:t>©</w:t>
                        </w:r>
                        <w:r w:rsidRPr="001D0F5A">
                          <w:rPr>
                            <w:rFonts w:ascii="Arial" w:hAnsi="Arial" w:cs="Arial"/>
                            <w:color w:val="424242"/>
                            <w:sz w:val="18"/>
                            <w:szCs w:val="18"/>
                            <w:shd w:val="clear" w:color="auto" w:fill="FFFFFF"/>
                          </w:rPr>
                          <w:t> </w:t>
                        </w:r>
                        <w:r w:rsidRPr="001D0F5A">
                          <w:rPr>
                            <w:rStyle w:val="pointsymspan"/>
                            <w:rFonts w:ascii="Arial" w:hAnsi="Arial" w:cs="Arial"/>
                            <w:color w:val="424242"/>
                            <w:sz w:val="18"/>
                            <w:szCs w:val="18"/>
                            <w:bdr w:val="none" w:sz="0" w:space="0" w:color="auto" w:frame="1"/>
                            <w:shd w:val="clear" w:color="auto" w:fill="FFFFFF"/>
                          </w:rPr>
                          <w:t>Widgit</w:t>
                        </w:r>
                        <w:r w:rsidRPr="001D0F5A">
                          <w:rPr>
                            <w:rFonts w:ascii="Arial" w:hAnsi="Arial" w:cs="Arial"/>
                            <w:color w:val="424242"/>
                            <w:sz w:val="18"/>
                            <w:szCs w:val="18"/>
                            <w:shd w:val="clear" w:color="auto" w:fill="FFFFFF"/>
                          </w:rPr>
                          <w:t> </w:t>
                        </w:r>
                        <w:r w:rsidRPr="001D0F5A">
                          <w:rPr>
                            <w:rStyle w:val="pointsymspan"/>
                            <w:rFonts w:ascii="Arial" w:hAnsi="Arial" w:cs="Arial"/>
                            <w:color w:val="424242"/>
                            <w:sz w:val="18"/>
                            <w:szCs w:val="18"/>
                            <w:bdr w:val="none" w:sz="0" w:space="0" w:color="auto" w:frame="1"/>
                            <w:shd w:val="clear" w:color="auto" w:fill="FFFFFF"/>
                          </w:rPr>
                          <w:t>Software</w:t>
                        </w:r>
                        <w:r w:rsidRPr="001D0F5A">
                          <w:rPr>
                            <w:rFonts w:ascii="Arial" w:hAnsi="Arial" w:cs="Arial"/>
                            <w:color w:val="424242"/>
                            <w:sz w:val="18"/>
                            <w:szCs w:val="18"/>
                            <w:shd w:val="clear" w:color="auto" w:fill="FFFFFF"/>
                          </w:rPr>
                          <w:t> </w:t>
                        </w:r>
                        <w:r w:rsidRPr="001D0F5A">
                          <w:rPr>
                            <w:rStyle w:val="pointsymspan"/>
                            <w:rFonts w:ascii="Arial" w:hAnsi="Arial" w:cs="Arial"/>
                            <w:color w:val="424242"/>
                            <w:sz w:val="18"/>
                            <w:szCs w:val="18"/>
                            <w:bdr w:val="none" w:sz="0" w:space="0" w:color="auto" w:frame="1"/>
                            <w:shd w:val="clear" w:color="auto" w:fill="FFFFFF"/>
                          </w:rPr>
                          <w:t>Ltd</w:t>
                        </w:r>
                        <w:r w:rsidRPr="001D0F5A">
                          <w:rPr>
                            <w:rFonts w:ascii="Arial" w:hAnsi="Arial" w:cs="Arial"/>
                            <w:color w:val="424242"/>
                            <w:sz w:val="18"/>
                            <w:szCs w:val="18"/>
                            <w:shd w:val="clear" w:color="auto" w:fill="FFFFFF"/>
                          </w:rPr>
                          <w:t> </w:t>
                        </w:r>
                        <w:r w:rsidRPr="001D0F5A">
                          <w:rPr>
                            <w:rStyle w:val="pointsymspan"/>
                            <w:rFonts w:ascii="Arial" w:hAnsi="Arial" w:cs="Arial"/>
                            <w:color w:val="424242"/>
                            <w:sz w:val="18"/>
                            <w:szCs w:val="18"/>
                            <w:bdr w:val="none" w:sz="0" w:space="0" w:color="auto" w:frame="1"/>
                            <w:shd w:val="clear" w:color="auto" w:fill="FFFFFF"/>
                          </w:rPr>
                          <w:t>2002-2023</w:t>
                        </w:r>
                        <w:r w:rsidRPr="001D0F5A">
                          <w:rPr>
                            <w:rFonts w:ascii="Arial" w:hAnsi="Arial" w:cs="Arial"/>
                            <w:color w:val="424242"/>
                            <w:sz w:val="18"/>
                            <w:szCs w:val="18"/>
                            <w:shd w:val="clear" w:color="auto" w:fill="FFFFFF"/>
                          </w:rPr>
                          <w:t>  </w:t>
                        </w:r>
                        <w:hyperlink r:id="rId81" w:history="1">
                          <w:r w:rsidRPr="001D0F5A">
                            <w:rPr>
                              <w:rStyle w:val="Hyperlink"/>
                              <w:rFonts w:ascii="Arial" w:hAnsi="Arial" w:cs="Arial"/>
                              <w:sz w:val="18"/>
                              <w:szCs w:val="18"/>
                              <w:bdr w:val="none" w:sz="0" w:space="0" w:color="auto" w:frame="1"/>
                              <w:shd w:val="clear" w:color="auto" w:fill="FFFFFF"/>
                            </w:rPr>
                            <w:t>www.widgit.com</w:t>
                          </w:r>
                        </w:hyperlink>
                      </w:p>
                    </w:txbxContent>
                  </v:textbox>
                </v:shape>
                <w10:wrap type="through"/>
              </v:group>
            </w:pict>
          </mc:Fallback>
        </mc:AlternateContent>
      </w:r>
    </w:p>
    <w:p w14:paraId="01A53976" w14:textId="77777777" w:rsidR="00DA0C51" w:rsidRDefault="00DA0C51" w:rsidP="00DA0C51">
      <w:pPr>
        <w:rPr>
          <w:rFonts w:ascii="Arial" w:hAnsi="Arial" w:cs="Arial"/>
          <w:b/>
          <w:bCs/>
        </w:rPr>
      </w:pPr>
    </w:p>
    <w:p w14:paraId="3A9A22F5" w14:textId="77777777" w:rsidR="00DA0C51" w:rsidRDefault="00DA0C51" w:rsidP="00DA0C51">
      <w:pPr>
        <w:rPr>
          <w:rFonts w:ascii="Arial" w:hAnsi="Arial" w:cs="Arial"/>
          <w:b/>
          <w:bCs/>
        </w:rPr>
      </w:pPr>
    </w:p>
    <w:p w14:paraId="463BE899" w14:textId="77777777" w:rsidR="00DA0C51" w:rsidRDefault="00DA0C51" w:rsidP="00DA0C51">
      <w:pPr>
        <w:rPr>
          <w:rFonts w:ascii="Arial" w:hAnsi="Arial" w:cs="Arial"/>
          <w:b/>
          <w:bCs/>
        </w:rPr>
      </w:pPr>
    </w:p>
    <w:p w14:paraId="0357017D" w14:textId="77777777" w:rsidR="00DA0C51" w:rsidRDefault="00DA0C51" w:rsidP="00DA0C51">
      <w:pPr>
        <w:rPr>
          <w:rFonts w:ascii="Arial" w:hAnsi="Arial" w:cs="Arial"/>
          <w:b/>
          <w:bCs/>
        </w:rPr>
      </w:pPr>
    </w:p>
    <w:p w14:paraId="3BE0CBF6" w14:textId="77777777" w:rsidR="00DA0C51" w:rsidRDefault="00DA0C51" w:rsidP="00DA0C51">
      <w:pPr>
        <w:rPr>
          <w:rFonts w:ascii="Arial" w:hAnsi="Arial" w:cs="Arial"/>
          <w:b/>
          <w:bCs/>
        </w:rPr>
      </w:pPr>
    </w:p>
    <w:p w14:paraId="39FD7502" w14:textId="77777777" w:rsidR="00DA0C51" w:rsidRDefault="00DA0C51" w:rsidP="00DA0C51">
      <w:pPr>
        <w:rPr>
          <w:rFonts w:ascii="Arial" w:hAnsi="Arial" w:cs="Arial"/>
          <w:b/>
          <w:bCs/>
        </w:rPr>
      </w:pPr>
    </w:p>
    <w:p w14:paraId="4B7EA2FF" w14:textId="77777777" w:rsidR="00DA0C51" w:rsidRDefault="00DA0C51" w:rsidP="00DA0C51">
      <w:pPr>
        <w:rPr>
          <w:rFonts w:ascii="Arial" w:hAnsi="Arial" w:cs="Arial"/>
          <w:b/>
          <w:bCs/>
        </w:rPr>
      </w:pPr>
    </w:p>
    <w:p w14:paraId="543FDF3C" w14:textId="77777777" w:rsidR="00DA0C51" w:rsidRDefault="00DA0C51" w:rsidP="00DA0C51">
      <w:pPr>
        <w:rPr>
          <w:rFonts w:ascii="Arial" w:hAnsi="Arial" w:cs="Arial"/>
          <w:b/>
          <w:bCs/>
        </w:rPr>
      </w:pPr>
    </w:p>
    <w:p w14:paraId="3163EF64" w14:textId="77777777" w:rsidR="00DA0C51" w:rsidRDefault="00DA0C51" w:rsidP="00DA0C51">
      <w:pPr>
        <w:rPr>
          <w:rFonts w:ascii="Arial" w:hAnsi="Arial" w:cs="Arial"/>
          <w:b/>
          <w:bCs/>
        </w:rPr>
      </w:pPr>
    </w:p>
    <w:p w14:paraId="61E3AD10" w14:textId="77777777" w:rsidR="00DA0C51" w:rsidRDefault="00DA0C51" w:rsidP="00DA0C51">
      <w:pPr>
        <w:rPr>
          <w:rFonts w:ascii="Arial" w:hAnsi="Arial" w:cs="Arial"/>
          <w:b/>
          <w:bCs/>
        </w:rPr>
      </w:pPr>
    </w:p>
    <w:p w14:paraId="76732191" w14:textId="77777777" w:rsidR="00DA0C51" w:rsidRDefault="00DA0C51" w:rsidP="00DA0C51">
      <w:pPr>
        <w:rPr>
          <w:rFonts w:ascii="Arial" w:hAnsi="Arial" w:cs="Arial"/>
          <w:b/>
          <w:bCs/>
        </w:rPr>
      </w:pPr>
    </w:p>
    <w:p w14:paraId="39DBA0F3" w14:textId="77777777" w:rsidR="00DA0C51" w:rsidRDefault="00DA0C51" w:rsidP="00DA0C51">
      <w:pPr>
        <w:rPr>
          <w:rFonts w:ascii="Arial" w:hAnsi="Arial" w:cs="Arial"/>
          <w:b/>
          <w:bCs/>
        </w:rPr>
      </w:pPr>
    </w:p>
    <w:p w14:paraId="39BA6C0F" w14:textId="77777777" w:rsidR="00DA0C51" w:rsidRDefault="00DA0C51" w:rsidP="00DA0C51">
      <w:pPr>
        <w:rPr>
          <w:rFonts w:ascii="Arial" w:hAnsi="Arial" w:cs="Arial"/>
          <w:b/>
          <w:bCs/>
        </w:rPr>
      </w:pPr>
    </w:p>
    <w:p w14:paraId="3FD056DD" w14:textId="77777777" w:rsidR="00DA0C51" w:rsidRDefault="00DA0C51" w:rsidP="00DA0C51">
      <w:pPr>
        <w:rPr>
          <w:rFonts w:ascii="Arial" w:hAnsi="Arial" w:cs="Arial"/>
          <w:b/>
          <w:bCs/>
        </w:rPr>
      </w:pPr>
    </w:p>
    <w:p w14:paraId="36A126D7" w14:textId="77777777" w:rsidR="00DA0C51" w:rsidRDefault="00DA0C51" w:rsidP="00DA0C51">
      <w:pPr>
        <w:rPr>
          <w:rFonts w:ascii="Arial" w:hAnsi="Arial" w:cs="Arial"/>
          <w:b/>
          <w:bCs/>
        </w:rPr>
      </w:pPr>
    </w:p>
    <w:p w14:paraId="1886E2A5" w14:textId="77777777" w:rsidR="00DA0C51" w:rsidRDefault="00DA0C51" w:rsidP="00DA0C51">
      <w:pPr>
        <w:jc w:val="both"/>
        <w:rPr>
          <w:rFonts w:ascii="Arial" w:hAnsi="Arial" w:cs="Arial"/>
          <w:b/>
          <w:bCs/>
        </w:rPr>
      </w:pPr>
    </w:p>
    <w:p w14:paraId="7DEF1FA6" w14:textId="77777777" w:rsidR="00DA0C51" w:rsidRDefault="00DA0C51" w:rsidP="00DA0C51">
      <w:pPr>
        <w:jc w:val="both"/>
        <w:rPr>
          <w:rFonts w:ascii="Arial" w:hAnsi="Arial" w:cs="Arial"/>
          <w:b/>
          <w:bCs/>
        </w:rPr>
      </w:pPr>
    </w:p>
    <w:p w14:paraId="5F5BD5AD" w14:textId="21200E49" w:rsidR="00DA0C51" w:rsidRPr="00DA0C51" w:rsidRDefault="00B44475" w:rsidP="00DA0C51">
      <w:pPr>
        <w:jc w:val="both"/>
        <w:rPr>
          <w:rFonts w:ascii="Arial" w:hAnsi="Arial" w:cs="Arial"/>
          <w:b/>
          <w:bCs/>
          <w:sz w:val="24"/>
          <w:szCs w:val="24"/>
        </w:rPr>
      </w:pPr>
      <w:r>
        <w:rPr>
          <w:rFonts w:ascii="Arial" w:hAnsi="Arial" w:cs="Arial"/>
          <w:b/>
          <w:bCs/>
          <w:sz w:val="24"/>
          <w:szCs w:val="24"/>
        </w:rPr>
        <w:t>Description of a</w:t>
      </w:r>
      <w:r w:rsidR="00DA0C51" w:rsidRPr="00DA0C51">
        <w:rPr>
          <w:rFonts w:ascii="Arial" w:hAnsi="Arial" w:cs="Arial"/>
          <w:b/>
          <w:bCs/>
          <w:sz w:val="24"/>
          <w:szCs w:val="24"/>
        </w:rPr>
        <w:t>ctivity:</w:t>
      </w:r>
    </w:p>
    <w:p w14:paraId="61214A4D" w14:textId="77777777" w:rsidR="00DA0C51" w:rsidRPr="00DA0C51" w:rsidRDefault="00DA0C51" w:rsidP="00DA0C51">
      <w:pPr>
        <w:rPr>
          <w:rFonts w:ascii="Arial" w:hAnsi="Arial" w:cs="Arial"/>
          <w:b/>
          <w:bCs/>
          <w:sz w:val="24"/>
          <w:szCs w:val="24"/>
        </w:rPr>
      </w:pPr>
    </w:p>
    <w:p w14:paraId="0FCD01E9" w14:textId="77777777" w:rsidR="006C5349" w:rsidRPr="00DA0C51" w:rsidRDefault="006C5349" w:rsidP="006C5349">
      <w:pPr>
        <w:pStyle w:val="ListParagraph"/>
        <w:numPr>
          <w:ilvl w:val="0"/>
          <w:numId w:val="25"/>
        </w:numPr>
        <w:ind w:left="357" w:hanging="357"/>
        <w:jc w:val="both"/>
        <w:rPr>
          <w:rFonts w:ascii="Arial" w:hAnsi="Arial" w:cs="Arial"/>
        </w:rPr>
      </w:pPr>
      <w:r w:rsidRPr="00DA0C51">
        <w:rPr>
          <w:rFonts w:ascii="Arial" w:hAnsi="Arial" w:cs="Arial"/>
        </w:rPr>
        <w:t xml:space="preserve">Play within a structured activity. </w:t>
      </w:r>
    </w:p>
    <w:p w14:paraId="46CF0310" w14:textId="77777777" w:rsidR="006C5349" w:rsidRPr="00DA0C51" w:rsidRDefault="006C5349" w:rsidP="006C5349">
      <w:pPr>
        <w:pStyle w:val="ListParagraph"/>
        <w:numPr>
          <w:ilvl w:val="0"/>
          <w:numId w:val="25"/>
        </w:numPr>
        <w:ind w:left="357" w:hanging="357"/>
        <w:jc w:val="both"/>
        <w:rPr>
          <w:rFonts w:ascii="Arial" w:hAnsi="Arial" w:cs="Arial"/>
        </w:rPr>
      </w:pPr>
      <w:r w:rsidRPr="00DA0C51">
        <w:rPr>
          <w:rFonts w:ascii="Arial" w:hAnsi="Arial" w:cs="Arial"/>
        </w:rPr>
        <w:t xml:space="preserve">This might be 1:1 or in a small group. </w:t>
      </w:r>
    </w:p>
    <w:p w14:paraId="0EB5583A" w14:textId="77777777" w:rsidR="006C5349" w:rsidRPr="00DA0C51" w:rsidRDefault="006C5349" w:rsidP="006C5349">
      <w:pPr>
        <w:pStyle w:val="ListParagraph"/>
        <w:numPr>
          <w:ilvl w:val="0"/>
          <w:numId w:val="25"/>
        </w:numPr>
        <w:ind w:left="357" w:hanging="357"/>
        <w:jc w:val="both"/>
        <w:rPr>
          <w:rFonts w:ascii="Arial" w:hAnsi="Arial" w:cs="Arial"/>
        </w:rPr>
      </w:pPr>
      <w:r w:rsidRPr="00DA0C51">
        <w:rPr>
          <w:rFonts w:ascii="Arial" w:hAnsi="Arial" w:cs="Arial"/>
        </w:rPr>
        <w:t>Have one category picture out on the table and label this and link to a function word if appropriate</w:t>
      </w:r>
      <w:r>
        <w:rPr>
          <w:rFonts w:ascii="Arial" w:hAnsi="Arial" w:cs="Arial"/>
        </w:rPr>
        <w:t>,</w:t>
      </w:r>
      <w:r w:rsidRPr="00DA0C51">
        <w:rPr>
          <w:rFonts w:ascii="Arial" w:hAnsi="Arial" w:cs="Arial"/>
        </w:rPr>
        <w:t xml:space="preserve"> “</w:t>
      </w:r>
      <w:r w:rsidRPr="00171F0B">
        <w:rPr>
          <w:rFonts w:ascii="Arial" w:hAnsi="Arial" w:cs="Arial"/>
          <w:i/>
          <w:iCs/>
        </w:rPr>
        <w:t>We’re thinking about clothes, things we wear, clothes”.</w:t>
      </w:r>
    </w:p>
    <w:p w14:paraId="5E06739F" w14:textId="77777777" w:rsidR="006C5349" w:rsidRPr="00DA0C51" w:rsidRDefault="006C5349" w:rsidP="006C5349">
      <w:pPr>
        <w:pStyle w:val="ListParagraph"/>
        <w:numPr>
          <w:ilvl w:val="0"/>
          <w:numId w:val="25"/>
        </w:numPr>
        <w:ind w:left="357" w:hanging="357"/>
        <w:jc w:val="both"/>
        <w:rPr>
          <w:rFonts w:ascii="Arial" w:hAnsi="Arial" w:cs="Arial"/>
        </w:rPr>
      </w:pPr>
      <w:r w:rsidRPr="00DA0C51">
        <w:rPr>
          <w:rFonts w:ascii="Arial" w:hAnsi="Arial" w:cs="Arial"/>
        </w:rPr>
        <w:t xml:space="preserve">Tip out a selection of objects or pictures, between </w:t>
      </w:r>
      <w:r>
        <w:rPr>
          <w:rFonts w:ascii="Arial" w:hAnsi="Arial" w:cs="Arial"/>
        </w:rPr>
        <w:t>three</w:t>
      </w:r>
      <w:r w:rsidRPr="00DA0C51">
        <w:rPr>
          <w:rFonts w:ascii="Arial" w:hAnsi="Arial" w:cs="Arial"/>
        </w:rPr>
        <w:t xml:space="preserve"> and </w:t>
      </w:r>
      <w:r>
        <w:rPr>
          <w:rFonts w:ascii="Arial" w:hAnsi="Arial" w:cs="Arial"/>
        </w:rPr>
        <w:t>five</w:t>
      </w:r>
      <w:r w:rsidRPr="00DA0C51">
        <w:rPr>
          <w:rFonts w:ascii="Arial" w:hAnsi="Arial" w:cs="Arial"/>
        </w:rPr>
        <w:t xml:space="preserve">. </w:t>
      </w:r>
    </w:p>
    <w:p w14:paraId="388E90B3" w14:textId="77777777" w:rsidR="006C5349" w:rsidRPr="00DA0C51" w:rsidRDefault="006C5349" w:rsidP="006C5349">
      <w:pPr>
        <w:pStyle w:val="ListParagraph"/>
        <w:numPr>
          <w:ilvl w:val="0"/>
          <w:numId w:val="25"/>
        </w:numPr>
        <w:ind w:left="357" w:hanging="357"/>
        <w:jc w:val="both"/>
        <w:rPr>
          <w:rFonts w:ascii="Arial" w:hAnsi="Arial" w:cs="Arial"/>
        </w:rPr>
      </w:pPr>
      <w:r w:rsidRPr="00DA0C51">
        <w:rPr>
          <w:rFonts w:ascii="Arial" w:hAnsi="Arial" w:cs="Arial"/>
        </w:rPr>
        <w:t>Adult models finding things for the given category</w:t>
      </w:r>
      <w:r>
        <w:rPr>
          <w:rFonts w:ascii="Arial" w:hAnsi="Arial" w:cs="Arial"/>
        </w:rPr>
        <w:t>,</w:t>
      </w:r>
      <w:r w:rsidRPr="00DA0C51">
        <w:rPr>
          <w:rFonts w:ascii="Arial" w:hAnsi="Arial" w:cs="Arial"/>
        </w:rPr>
        <w:t xml:space="preserve"> </w:t>
      </w:r>
      <w:r w:rsidRPr="008840B6">
        <w:rPr>
          <w:rFonts w:ascii="Arial" w:hAnsi="Arial" w:cs="Arial"/>
          <w:i/>
          <w:iCs/>
        </w:rPr>
        <w:t>“A t-shirt, that is clothes, something that we wear, a t-shirt,</w:t>
      </w:r>
      <w:r w:rsidRPr="00DA0C51">
        <w:rPr>
          <w:rFonts w:ascii="Arial" w:hAnsi="Arial" w:cs="Arial"/>
        </w:rPr>
        <w:t>” and move</w:t>
      </w:r>
      <w:r>
        <w:rPr>
          <w:rFonts w:ascii="Arial" w:hAnsi="Arial" w:cs="Arial"/>
        </w:rPr>
        <w:t>s</w:t>
      </w:r>
      <w:r w:rsidRPr="00DA0C51">
        <w:rPr>
          <w:rFonts w:ascii="Arial" w:hAnsi="Arial" w:cs="Arial"/>
        </w:rPr>
        <w:t xml:space="preserve"> it close to the category picture.  </w:t>
      </w:r>
    </w:p>
    <w:p w14:paraId="5051F91F" w14:textId="77777777" w:rsidR="006C5349" w:rsidRPr="00DA0C51" w:rsidRDefault="006C5349" w:rsidP="006C5349">
      <w:pPr>
        <w:pStyle w:val="ListParagraph"/>
        <w:numPr>
          <w:ilvl w:val="0"/>
          <w:numId w:val="25"/>
        </w:numPr>
        <w:ind w:left="357" w:hanging="357"/>
        <w:jc w:val="both"/>
        <w:rPr>
          <w:rFonts w:ascii="Arial" w:hAnsi="Arial" w:cs="Arial"/>
        </w:rPr>
      </w:pPr>
      <w:r w:rsidRPr="00DA0C51">
        <w:rPr>
          <w:rFonts w:ascii="Arial" w:hAnsi="Arial" w:cs="Arial"/>
        </w:rPr>
        <w:t xml:space="preserve">The adult may need to model </w:t>
      </w:r>
      <w:r>
        <w:rPr>
          <w:rFonts w:ascii="Arial" w:hAnsi="Arial" w:cs="Arial"/>
        </w:rPr>
        <w:t>two</w:t>
      </w:r>
      <w:r w:rsidRPr="00DA0C51">
        <w:rPr>
          <w:rFonts w:ascii="Arial" w:hAnsi="Arial" w:cs="Arial"/>
        </w:rPr>
        <w:t xml:space="preserve"> items. </w:t>
      </w:r>
    </w:p>
    <w:p w14:paraId="73CEE8C9" w14:textId="77777777" w:rsidR="006C5349" w:rsidRPr="00DA0C51" w:rsidRDefault="006C5349" w:rsidP="006C5349">
      <w:pPr>
        <w:pStyle w:val="ListParagraph"/>
        <w:numPr>
          <w:ilvl w:val="0"/>
          <w:numId w:val="25"/>
        </w:numPr>
        <w:ind w:left="357" w:hanging="357"/>
        <w:jc w:val="both"/>
        <w:rPr>
          <w:rFonts w:ascii="Arial" w:hAnsi="Arial" w:cs="Arial"/>
        </w:rPr>
      </w:pPr>
      <w:r w:rsidRPr="00DA0C51">
        <w:rPr>
          <w:rFonts w:ascii="Arial" w:hAnsi="Arial" w:cs="Arial"/>
        </w:rPr>
        <w:t>Ask the pupil</w:t>
      </w:r>
      <w:r>
        <w:rPr>
          <w:rFonts w:ascii="Arial" w:hAnsi="Arial" w:cs="Arial"/>
        </w:rPr>
        <w:t>,</w:t>
      </w:r>
      <w:r w:rsidRPr="00DA0C51">
        <w:rPr>
          <w:rFonts w:ascii="Arial" w:hAnsi="Arial" w:cs="Arial"/>
        </w:rPr>
        <w:t xml:space="preserve"> “</w:t>
      </w:r>
      <w:r w:rsidRPr="00AA408B">
        <w:rPr>
          <w:rFonts w:ascii="Arial" w:hAnsi="Arial" w:cs="Arial"/>
          <w:i/>
          <w:iCs/>
        </w:rPr>
        <w:t>Find more clothes.”</w:t>
      </w:r>
    </w:p>
    <w:p w14:paraId="045D9245" w14:textId="77777777" w:rsidR="006C5349" w:rsidRPr="00DA0C51" w:rsidRDefault="006C5349" w:rsidP="006C5349">
      <w:pPr>
        <w:pStyle w:val="ListParagraph"/>
        <w:numPr>
          <w:ilvl w:val="0"/>
          <w:numId w:val="25"/>
        </w:numPr>
        <w:ind w:left="357" w:hanging="357"/>
        <w:jc w:val="both"/>
        <w:rPr>
          <w:rFonts w:ascii="Arial" w:hAnsi="Arial" w:cs="Arial"/>
        </w:rPr>
      </w:pPr>
      <w:r w:rsidRPr="00DA0C51">
        <w:rPr>
          <w:rFonts w:ascii="Arial" w:hAnsi="Arial" w:cs="Arial"/>
        </w:rPr>
        <w:t>If the pupil indicates an item/picture that matches the category, by reaching or eye-pointing, label it</w:t>
      </w:r>
      <w:r>
        <w:rPr>
          <w:rFonts w:ascii="Arial" w:hAnsi="Arial" w:cs="Arial"/>
        </w:rPr>
        <w:t xml:space="preserve">, e.g. </w:t>
      </w:r>
      <w:r w:rsidRPr="00DA0C51">
        <w:rPr>
          <w:rFonts w:ascii="Arial" w:hAnsi="Arial" w:cs="Arial"/>
        </w:rPr>
        <w:t xml:space="preserve"> </w:t>
      </w:r>
      <w:r w:rsidRPr="00AA408B">
        <w:rPr>
          <w:rFonts w:ascii="Arial" w:hAnsi="Arial" w:cs="Arial"/>
          <w:i/>
          <w:iCs/>
        </w:rPr>
        <w:t>“A hat, that is clothes, something that we wear, a hat”.</w:t>
      </w:r>
    </w:p>
    <w:p w14:paraId="14C10D6D" w14:textId="77777777" w:rsidR="006C5349" w:rsidRPr="00DA0C51" w:rsidRDefault="006C5349" w:rsidP="006C5349">
      <w:pPr>
        <w:pStyle w:val="ListParagraph"/>
        <w:numPr>
          <w:ilvl w:val="0"/>
          <w:numId w:val="25"/>
        </w:numPr>
        <w:ind w:left="357" w:hanging="357"/>
        <w:jc w:val="both"/>
        <w:rPr>
          <w:rFonts w:ascii="Arial" w:hAnsi="Arial" w:cs="Arial"/>
        </w:rPr>
      </w:pPr>
      <w:r w:rsidRPr="00DA0C51">
        <w:rPr>
          <w:rFonts w:ascii="Arial" w:hAnsi="Arial" w:cs="Arial"/>
        </w:rPr>
        <w:t>If the pupil indicates an item/picture that does not match the category, by reaching or eye-pointing, label it</w:t>
      </w:r>
      <w:r>
        <w:rPr>
          <w:rFonts w:ascii="Arial" w:hAnsi="Arial" w:cs="Arial"/>
        </w:rPr>
        <w:t>, e.g.</w:t>
      </w:r>
      <w:r w:rsidRPr="00442203">
        <w:rPr>
          <w:rFonts w:ascii="Arial" w:hAnsi="Arial" w:cs="Arial"/>
          <w:i/>
          <w:iCs/>
        </w:rPr>
        <w:t xml:space="preserve"> “An apple, that is food, something that we eat, an apple”.  </w:t>
      </w:r>
      <w:r w:rsidRPr="00DA0C51">
        <w:rPr>
          <w:rFonts w:ascii="Arial" w:hAnsi="Arial" w:cs="Arial"/>
        </w:rPr>
        <w:t>Either the adult</w:t>
      </w:r>
      <w:r>
        <w:rPr>
          <w:rFonts w:ascii="Arial" w:hAnsi="Arial" w:cs="Arial"/>
        </w:rPr>
        <w:t xml:space="preserve"> models</w:t>
      </w:r>
      <w:r w:rsidRPr="00DA0C51">
        <w:rPr>
          <w:rFonts w:ascii="Arial" w:hAnsi="Arial" w:cs="Arial"/>
        </w:rPr>
        <w:t>, or prompt</w:t>
      </w:r>
      <w:r>
        <w:rPr>
          <w:rFonts w:ascii="Arial" w:hAnsi="Arial" w:cs="Arial"/>
        </w:rPr>
        <w:t>s</w:t>
      </w:r>
      <w:r w:rsidRPr="00DA0C51">
        <w:rPr>
          <w:rFonts w:ascii="Arial" w:hAnsi="Arial" w:cs="Arial"/>
        </w:rPr>
        <w:t xml:space="preserve"> the pupil, to place the item to one side and </w:t>
      </w:r>
      <w:r>
        <w:rPr>
          <w:rFonts w:ascii="Arial" w:hAnsi="Arial" w:cs="Arial"/>
        </w:rPr>
        <w:t>asks</w:t>
      </w:r>
      <w:r w:rsidRPr="00DA0C51">
        <w:rPr>
          <w:rFonts w:ascii="Arial" w:hAnsi="Arial" w:cs="Arial"/>
        </w:rPr>
        <w:t xml:space="preserve"> again</w:t>
      </w:r>
      <w:r>
        <w:rPr>
          <w:rFonts w:ascii="Arial" w:hAnsi="Arial" w:cs="Arial"/>
        </w:rPr>
        <w:t>,</w:t>
      </w:r>
      <w:r w:rsidRPr="00DA0C51">
        <w:rPr>
          <w:rFonts w:ascii="Arial" w:hAnsi="Arial" w:cs="Arial"/>
        </w:rPr>
        <w:t xml:space="preserve"> </w:t>
      </w:r>
      <w:r w:rsidRPr="006E36E2">
        <w:rPr>
          <w:rFonts w:ascii="Arial" w:hAnsi="Arial" w:cs="Arial"/>
          <w:i/>
          <w:iCs/>
        </w:rPr>
        <w:t>“Find more clothes</w:t>
      </w:r>
      <w:r w:rsidRPr="00DA0C51">
        <w:rPr>
          <w:rFonts w:ascii="Arial" w:hAnsi="Arial" w:cs="Arial"/>
        </w:rPr>
        <w:t>”.</w:t>
      </w:r>
    </w:p>
    <w:p w14:paraId="4D2CD674" w14:textId="77777777" w:rsidR="006C5349" w:rsidRPr="00DA0C51" w:rsidRDefault="006C5349" w:rsidP="006C5349">
      <w:pPr>
        <w:pStyle w:val="ListParagraph"/>
        <w:numPr>
          <w:ilvl w:val="0"/>
          <w:numId w:val="25"/>
        </w:numPr>
        <w:ind w:left="357" w:hanging="357"/>
        <w:jc w:val="both"/>
        <w:rPr>
          <w:rFonts w:ascii="Arial" w:hAnsi="Arial" w:cs="Arial"/>
          <w:b/>
          <w:bCs/>
        </w:rPr>
      </w:pPr>
      <w:r w:rsidRPr="00DA0C51">
        <w:rPr>
          <w:rFonts w:ascii="Arial" w:hAnsi="Arial" w:cs="Arial"/>
        </w:rPr>
        <w:t>Gradually increase the number of items and the range of categories</w:t>
      </w:r>
    </w:p>
    <w:p w14:paraId="4399B7BC" w14:textId="77777777" w:rsidR="00DA0C51" w:rsidRPr="00DA0C51" w:rsidRDefault="00DA0C51" w:rsidP="00DA0C51">
      <w:pPr>
        <w:rPr>
          <w:rFonts w:ascii="Arial" w:hAnsi="Arial" w:cs="Arial"/>
          <w:b/>
          <w:bCs/>
          <w:sz w:val="24"/>
          <w:szCs w:val="24"/>
        </w:rPr>
      </w:pPr>
    </w:p>
    <w:p w14:paraId="7B2A88DA" w14:textId="77777777" w:rsidR="00DA0C51" w:rsidRPr="00DA0C51" w:rsidRDefault="00DA0C51" w:rsidP="00DA0C51">
      <w:pPr>
        <w:jc w:val="both"/>
        <w:rPr>
          <w:rFonts w:ascii="Arial" w:hAnsi="Arial" w:cs="Arial"/>
          <w:b/>
          <w:bCs/>
          <w:sz w:val="24"/>
          <w:szCs w:val="24"/>
        </w:rPr>
      </w:pPr>
      <w:r w:rsidRPr="00DA0C51">
        <w:rPr>
          <w:rFonts w:ascii="Arial" w:hAnsi="Arial" w:cs="Arial"/>
          <w:b/>
          <w:bCs/>
          <w:sz w:val="24"/>
          <w:szCs w:val="24"/>
        </w:rPr>
        <w:t>Resources:</w:t>
      </w:r>
    </w:p>
    <w:p w14:paraId="29D10011" w14:textId="77777777" w:rsidR="00DA0C51" w:rsidRPr="00DA0C51" w:rsidRDefault="00DA0C51" w:rsidP="00DA0C51">
      <w:pPr>
        <w:jc w:val="both"/>
        <w:rPr>
          <w:rFonts w:ascii="Arial" w:hAnsi="Arial" w:cs="Arial"/>
          <w:b/>
          <w:bCs/>
          <w:sz w:val="24"/>
          <w:szCs w:val="24"/>
        </w:rPr>
      </w:pPr>
    </w:p>
    <w:p w14:paraId="4183EA3E" w14:textId="77777777" w:rsidR="00F14788" w:rsidRPr="00DA0C51" w:rsidRDefault="00F14788" w:rsidP="00F14788">
      <w:pPr>
        <w:jc w:val="both"/>
        <w:rPr>
          <w:rFonts w:ascii="Arial" w:hAnsi="Arial" w:cs="Arial"/>
          <w:sz w:val="24"/>
          <w:szCs w:val="24"/>
        </w:rPr>
      </w:pPr>
      <w:r w:rsidRPr="3BCD9455">
        <w:rPr>
          <w:rFonts w:ascii="Arial" w:hAnsi="Arial" w:cs="Arial"/>
          <w:sz w:val="24"/>
          <w:szCs w:val="24"/>
        </w:rPr>
        <w:t>A range of objects.</w:t>
      </w:r>
      <w:r w:rsidRPr="3BCD9455">
        <w:rPr>
          <w:rFonts w:ascii="Arial" w:hAnsi="Arial" w:cs="Arial"/>
          <w:noProof/>
          <w:sz w:val="24"/>
          <w:szCs w:val="24"/>
        </w:rPr>
        <w:t xml:space="preserve"> </w:t>
      </w:r>
      <w:r w:rsidRPr="3BCD9455">
        <w:rPr>
          <w:rFonts w:ascii="Arial" w:hAnsi="Arial" w:cs="Arial"/>
          <w:sz w:val="24"/>
          <w:szCs w:val="24"/>
        </w:rPr>
        <w:t xml:space="preserve"> Visual symbols to represent the categories, e.g. selected Widgit symbols shown above.</w:t>
      </w:r>
    </w:p>
    <w:p w14:paraId="5A753E0A" w14:textId="77777777" w:rsidR="00DA0C51" w:rsidRPr="00DA0C51" w:rsidRDefault="00DA0C51" w:rsidP="00DA0C51">
      <w:pPr>
        <w:jc w:val="both"/>
        <w:rPr>
          <w:rFonts w:ascii="Arial" w:hAnsi="Arial" w:cs="Arial"/>
          <w:sz w:val="24"/>
          <w:szCs w:val="24"/>
        </w:rPr>
      </w:pPr>
    </w:p>
    <w:p w14:paraId="0A5838D0" w14:textId="77777777" w:rsidR="000E0D53" w:rsidRDefault="000E0D53" w:rsidP="000E0D53">
      <w:pPr>
        <w:pStyle w:val="ListParagraph"/>
        <w:ind w:left="0"/>
        <w:jc w:val="both"/>
        <w:rPr>
          <w:rFonts w:ascii="Arial" w:hAnsi="Arial" w:cs="Arial"/>
          <w:b/>
          <w:bCs/>
        </w:rPr>
      </w:pPr>
      <w:r>
        <w:rPr>
          <w:rFonts w:ascii="Arial" w:hAnsi="Arial" w:cs="Arial"/>
          <w:b/>
          <w:bCs/>
        </w:rPr>
        <w:t>Progression/Next steps:</w:t>
      </w:r>
    </w:p>
    <w:p w14:paraId="67C671F9" w14:textId="3DD49E9C" w:rsidR="00DA0C51" w:rsidRDefault="00DA0C51" w:rsidP="00DA0C51">
      <w:pPr>
        <w:jc w:val="both"/>
        <w:rPr>
          <w:rFonts w:ascii="Arial" w:hAnsi="Arial" w:cs="Arial"/>
          <w:b/>
          <w:bCs/>
          <w:sz w:val="24"/>
          <w:szCs w:val="24"/>
        </w:rPr>
      </w:pPr>
    </w:p>
    <w:p w14:paraId="6170343A" w14:textId="19D9FD09" w:rsidR="00B64259" w:rsidRPr="00DC0958" w:rsidRDefault="00B64259" w:rsidP="00B64259">
      <w:pPr>
        <w:jc w:val="both"/>
        <w:rPr>
          <w:rFonts w:ascii="Arial" w:hAnsi="Arial" w:cs="Arial"/>
          <w:b/>
          <w:bCs/>
          <w:color w:val="FF0000"/>
          <w:sz w:val="24"/>
          <w:szCs w:val="24"/>
        </w:rPr>
      </w:pPr>
      <w:r w:rsidRPr="00DC0958">
        <w:rPr>
          <w:rFonts w:ascii="Arial" w:hAnsi="Arial" w:cs="Arial"/>
          <w:sz w:val="24"/>
          <w:szCs w:val="24"/>
        </w:rPr>
        <w:t xml:space="preserve">Pupil </w:t>
      </w:r>
      <w:r>
        <w:rPr>
          <w:rFonts w:ascii="Arial" w:hAnsi="Arial" w:cs="Arial"/>
          <w:sz w:val="24"/>
          <w:szCs w:val="24"/>
        </w:rPr>
        <w:t xml:space="preserve">identifies </w:t>
      </w:r>
      <w:r w:rsidRPr="00DC0958">
        <w:rPr>
          <w:rFonts w:ascii="Arial" w:hAnsi="Arial" w:cs="Arial"/>
          <w:sz w:val="24"/>
          <w:szCs w:val="24"/>
        </w:rPr>
        <w:t xml:space="preserve">the </w:t>
      </w:r>
      <w:r w:rsidRPr="00435773">
        <w:rPr>
          <w:rFonts w:ascii="Arial" w:hAnsi="Arial" w:cs="Arial"/>
          <w:sz w:val="24"/>
          <w:szCs w:val="24"/>
        </w:rPr>
        <w:t>odd one out from a selection of objects/pictures</w:t>
      </w:r>
      <w:r>
        <w:t xml:space="preserve"> </w:t>
      </w:r>
      <w:hyperlink w:anchor="Activity_19" w:history="1">
        <w:r>
          <w:rPr>
            <w:rStyle w:val="Hyperlink"/>
            <w:rFonts w:ascii="Arial" w:hAnsi="Arial" w:cs="Arial"/>
            <w:sz w:val="24"/>
            <w:szCs w:val="24"/>
          </w:rPr>
          <w:t>(Activity 19)</w:t>
        </w:r>
      </w:hyperlink>
    </w:p>
    <w:p w14:paraId="4153B669" w14:textId="77777777" w:rsidR="00B64259" w:rsidRPr="00DA0C51" w:rsidRDefault="00B64259" w:rsidP="00DA0C51">
      <w:pPr>
        <w:jc w:val="both"/>
        <w:rPr>
          <w:rFonts w:ascii="Arial" w:hAnsi="Arial" w:cs="Arial"/>
          <w:b/>
          <w:bCs/>
          <w:sz w:val="24"/>
          <w:szCs w:val="24"/>
        </w:rPr>
      </w:pPr>
    </w:p>
    <w:p w14:paraId="430F3BF1" w14:textId="01A1682F" w:rsidR="00DA0C51" w:rsidRPr="00DA0C51" w:rsidRDefault="00F14788" w:rsidP="00DA0C51">
      <w:pPr>
        <w:jc w:val="both"/>
        <w:rPr>
          <w:rFonts w:ascii="Arial" w:hAnsi="Arial" w:cs="Arial"/>
          <w:color w:val="FF0000"/>
          <w:sz w:val="24"/>
          <w:szCs w:val="24"/>
        </w:rPr>
      </w:pPr>
      <w:bookmarkStart w:id="59" w:name="_Hlk150851595"/>
      <w:r w:rsidRPr="00435773">
        <w:rPr>
          <w:rFonts w:ascii="Arial" w:hAnsi="Arial" w:cs="Arial"/>
          <w:sz w:val="24"/>
          <w:szCs w:val="24"/>
        </w:rPr>
        <w:t xml:space="preserve">Pupil </w:t>
      </w:r>
      <w:r>
        <w:rPr>
          <w:rFonts w:ascii="Arial" w:hAnsi="Arial" w:cs="Arial"/>
          <w:sz w:val="24"/>
          <w:szCs w:val="24"/>
        </w:rPr>
        <w:t>sorts</w:t>
      </w:r>
      <w:r w:rsidRPr="00435773">
        <w:rPr>
          <w:rFonts w:ascii="Arial" w:hAnsi="Arial" w:cs="Arial"/>
          <w:sz w:val="24"/>
          <w:szCs w:val="24"/>
        </w:rPr>
        <w:t xml:space="preserve"> objects into 2 broad categories (P7)</w:t>
      </w:r>
      <w:r>
        <w:rPr>
          <w:rFonts w:ascii="Arial" w:hAnsi="Arial" w:cs="Arial"/>
          <w:sz w:val="24"/>
          <w:szCs w:val="24"/>
        </w:rPr>
        <w:t xml:space="preserve"> </w:t>
      </w:r>
      <w:hyperlink w:anchor="Activity_21" w:history="1">
        <w:r w:rsidR="007977A1">
          <w:rPr>
            <w:rStyle w:val="Hyperlink"/>
            <w:rFonts w:ascii="Arial" w:hAnsi="Arial" w:cs="Arial"/>
            <w:sz w:val="24"/>
            <w:szCs w:val="24"/>
          </w:rPr>
          <w:t xml:space="preserve">(Activity 21) </w:t>
        </w:r>
      </w:hyperlink>
      <w:r w:rsidR="00DA0C51" w:rsidRPr="00DA0C51">
        <w:rPr>
          <w:rFonts w:ascii="Arial" w:hAnsi="Arial" w:cs="Arial"/>
          <w:color w:val="FF0000"/>
          <w:sz w:val="24"/>
          <w:szCs w:val="24"/>
        </w:rPr>
        <w:t xml:space="preserve"> </w:t>
      </w:r>
      <w:bookmarkEnd w:id="59"/>
    </w:p>
    <w:p w14:paraId="3C8D208A" w14:textId="77777777" w:rsidR="006455CA" w:rsidRDefault="006455CA" w:rsidP="006455CA">
      <w:pPr>
        <w:jc w:val="both"/>
        <w:rPr>
          <w:rFonts w:ascii="Arial" w:hAnsi="Arial" w:cs="Arial"/>
          <w:b/>
          <w:bCs/>
        </w:rPr>
      </w:pPr>
    </w:p>
    <w:p w14:paraId="0D26111F" w14:textId="77777777" w:rsidR="006455CA" w:rsidRDefault="006455CA" w:rsidP="006455CA">
      <w:pPr>
        <w:jc w:val="both"/>
        <w:rPr>
          <w:rFonts w:ascii="Arial" w:hAnsi="Arial" w:cs="Arial"/>
          <w:b/>
          <w:bCs/>
        </w:rPr>
      </w:pPr>
    </w:p>
    <w:p w14:paraId="10AC32EA" w14:textId="77777777" w:rsidR="00DC0958" w:rsidRDefault="00DC0958" w:rsidP="006455CA">
      <w:pPr>
        <w:jc w:val="both"/>
        <w:rPr>
          <w:rFonts w:ascii="Arial" w:hAnsi="Arial" w:cs="Arial"/>
          <w:b/>
          <w:bCs/>
        </w:rPr>
      </w:pPr>
    </w:p>
    <w:p w14:paraId="65A45E3E" w14:textId="77777777" w:rsidR="00621724" w:rsidRDefault="00621724" w:rsidP="006455CA">
      <w:pPr>
        <w:jc w:val="both"/>
        <w:rPr>
          <w:rFonts w:ascii="Arial" w:hAnsi="Arial" w:cs="Arial"/>
          <w:b/>
          <w:bCs/>
        </w:rPr>
      </w:pPr>
    </w:p>
    <w:p w14:paraId="1A35CB22" w14:textId="77777777" w:rsidR="00DC0958" w:rsidRDefault="00DC0958" w:rsidP="006455CA">
      <w:pPr>
        <w:jc w:val="both"/>
        <w:rPr>
          <w:rFonts w:ascii="Arial" w:hAnsi="Arial" w:cs="Arial"/>
          <w:b/>
          <w:bCs/>
        </w:rPr>
      </w:pPr>
    </w:p>
    <w:p w14:paraId="7503A649" w14:textId="77777777" w:rsidR="00DC0958" w:rsidRPr="00DC0958" w:rsidRDefault="00DC0958" w:rsidP="00DC0958">
      <w:pPr>
        <w:jc w:val="both"/>
        <w:rPr>
          <w:rFonts w:ascii="Arial" w:hAnsi="Arial" w:cs="Arial"/>
          <w:b/>
          <w:bCs/>
          <w:sz w:val="24"/>
          <w:szCs w:val="24"/>
        </w:rPr>
      </w:pPr>
      <w:r w:rsidRPr="00DC0958">
        <w:rPr>
          <w:rFonts w:ascii="Arial" w:hAnsi="Arial" w:cs="Arial"/>
          <w:b/>
          <w:bCs/>
          <w:sz w:val="24"/>
          <w:szCs w:val="24"/>
        </w:rPr>
        <w:t xml:space="preserve">PIVATS Listening &amp; Understanding Milestone P6 </w:t>
      </w:r>
    </w:p>
    <w:p w14:paraId="280F2639" w14:textId="77777777" w:rsidR="00DC0958" w:rsidRDefault="00DC0958" w:rsidP="00DC0958">
      <w:pPr>
        <w:pStyle w:val="Heading1"/>
        <w:numPr>
          <w:ilvl w:val="0"/>
          <w:numId w:val="15"/>
        </w:numPr>
        <w:ind w:left="0" w:firstLine="0"/>
        <w:rPr>
          <w:rFonts w:ascii="Arial" w:hAnsi="Arial" w:cs="Arial"/>
          <w:b/>
          <w:bCs/>
          <w:color w:val="auto"/>
          <w:sz w:val="36"/>
          <w:szCs w:val="36"/>
        </w:rPr>
      </w:pPr>
      <w:bookmarkStart w:id="60" w:name="Activity_16"/>
      <w:bookmarkEnd w:id="60"/>
      <w:r>
        <w:rPr>
          <w:rFonts w:ascii="Arial" w:hAnsi="Arial" w:cs="Arial"/>
          <w:b/>
          <w:bCs/>
          <w:color w:val="auto"/>
          <w:sz w:val="36"/>
          <w:szCs w:val="36"/>
        </w:rPr>
        <w:t xml:space="preserve"> </w:t>
      </w:r>
      <w:bookmarkStart w:id="61" w:name="_Toc174655830"/>
      <w:bookmarkStart w:id="62" w:name="_Toc187306187"/>
      <w:r w:rsidRPr="00B31E3C">
        <w:rPr>
          <w:rFonts w:ascii="Arial" w:hAnsi="Arial" w:cs="Arial"/>
          <w:b/>
          <w:bCs/>
          <w:color w:val="auto"/>
          <w:sz w:val="36"/>
          <w:szCs w:val="36"/>
        </w:rPr>
        <w:t>Object by Function</w:t>
      </w:r>
      <w:bookmarkEnd w:id="61"/>
      <w:bookmarkEnd w:id="62"/>
      <w:r w:rsidRPr="00B31E3C">
        <w:rPr>
          <w:rFonts w:ascii="Arial" w:hAnsi="Arial" w:cs="Arial"/>
          <w:b/>
          <w:bCs/>
          <w:color w:val="auto"/>
          <w:sz w:val="36"/>
          <w:szCs w:val="36"/>
        </w:rPr>
        <w:t xml:space="preserve"> </w:t>
      </w:r>
    </w:p>
    <w:p w14:paraId="683A1B2B" w14:textId="0B5B1BDA" w:rsidR="00DC0958" w:rsidRDefault="00DC0958" w:rsidP="00DC0958">
      <w:pPr>
        <w:rPr>
          <w:rFonts w:ascii="Arial" w:hAnsi="Arial" w:cs="Arial"/>
        </w:rPr>
      </w:pPr>
    </w:p>
    <w:p w14:paraId="18311EE2" w14:textId="414831F2" w:rsidR="00DC0958" w:rsidRDefault="00DC0958" w:rsidP="00DC0958">
      <w:pPr>
        <w:rPr>
          <w:rFonts w:ascii="Arial" w:hAnsi="Arial" w:cs="Arial"/>
        </w:rPr>
      </w:pPr>
      <w:r>
        <w:rPr>
          <w:rFonts w:ascii="Arial" w:hAnsi="Arial" w:cs="Arial"/>
          <w:noProof/>
        </w:rPr>
        <mc:AlternateContent>
          <mc:Choice Requires="wpg">
            <w:drawing>
              <wp:anchor distT="0" distB="0" distL="114300" distR="114300" simplePos="0" relativeHeight="251686912" behindDoc="0" locked="0" layoutInCell="1" allowOverlap="1" wp14:anchorId="3E72E4EA" wp14:editId="6402EBED">
                <wp:simplePos x="0" y="0"/>
                <wp:positionH relativeFrom="column">
                  <wp:posOffset>1463040</wp:posOffset>
                </wp:positionH>
                <wp:positionV relativeFrom="paragraph">
                  <wp:posOffset>91440</wp:posOffset>
                </wp:positionV>
                <wp:extent cx="4175760" cy="2476500"/>
                <wp:effectExtent l="0" t="0" r="0" b="0"/>
                <wp:wrapThrough wrapText="bothSides">
                  <wp:wrapPolygon edited="0">
                    <wp:start x="887" y="0"/>
                    <wp:lineTo x="887" y="18609"/>
                    <wp:lineTo x="0" y="19108"/>
                    <wp:lineTo x="0" y="21434"/>
                    <wp:lineTo x="21482" y="21434"/>
                    <wp:lineTo x="21482" y="19108"/>
                    <wp:lineTo x="18230" y="18609"/>
                    <wp:lineTo x="18230" y="0"/>
                    <wp:lineTo x="887" y="0"/>
                  </wp:wrapPolygon>
                </wp:wrapThrough>
                <wp:docPr id="26" name="Group 26"/>
                <wp:cNvGraphicFramePr/>
                <a:graphic xmlns:a="http://schemas.openxmlformats.org/drawingml/2006/main">
                  <a:graphicData uri="http://schemas.microsoft.com/office/word/2010/wordprocessingGroup">
                    <wpg:wgp>
                      <wpg:cNvGrpSpPr/>
                      <wpg:grpSpPr>
                        <a:xfrm>
                          <a:off x="0" y="0"/>
                          <a:ext cx="4175760" cy="2476500"/>
                          <a:chOff x="0" y="0"/>
                          <a:chExt cx="4175760" cy="2476500"/>
                        </a:xfrm>
                      </wpg:grpSpPr>
                      <pic:pic xmlns:pic="http://schemas.openxmlformats.org/drawingml/2006/picture">
                        <pic:nvPicPr>
                          <pic:cNvPr id="395192488" name="Picture 1"/>
                          <pic:cNvPicPr>
                            <a:picLocks noChangeAspect="1"/>
                          </pic:cNvPicPr>
                        </pic:nvPicPr>
                        <pic:blipFill>
                          <a:blip r:embed="rId82" cstate="print">
                            <a:extLst>
                              <a:ext uri="{28A0092B-C50C-407E-A947-70E740481C1C}">
                                <a14:useLocalDpi xmlns:a14="http://schemas.microsoft.com/office/drawing/2010/main" val="0"/>
                              </a:ext>
                            </a:extLst>
                          </a:blip>
                          <a:stretch>
                            <a:fillRect/>
                          </a:stretch>
                        </pic:blipFill>
                        <pic:spPr>
                          <a:xfrm>
                            <a:off x="205740" y="0"/>
                            <a:ext cx="3303270" cy="2278380"/>
                          </a:xfrm>
                          <a:prstGeom prst="rect">
                            <a:avLst/>
                          </a:prstGeom>
                        </pic:spPr>
                      </pic:pic>
                      <wps:wsp>
                        <wps:cNvPr id="25" name="Text Box 25"/>
                        <wps:cNvSpPr txBox="1"/>
                        <wps:spPr>
                          <a:xfrm>
                            <a:off x="0" y="2217420"/>
                            <a:ext cx="4175760" cy="259080"/>
                          </a:xfrm>
                          <a:prstGeom prst="rect">
                            <a:avLst/>
                          </a:prstGeom>
                          <a:solidFill>
                            <a:schemeClr val="lt1"/>
                          </a:solidFill>
                          <a:ln w="6350">
                            <a:noFill/>
                          </a:ln>
                        </wps:spPr>
                        <wps:txbx>
                          <w:txbxContent>
                            <w:p w14:paraId="4091AFA9" w14:textId="77777777" w:rsidR="00DC0958" w:rsidRPr="001D0F5A" w:rsidRDefault="00DC0958" w:rsidP="00DC0958">
                              <w:pPr>
                                <w:rPr>
                                  <w:sz w:val="18"/>
                                  <w:szCs w:val="18"/>
                                </w:rPr>
                              </w:pPr>
                              <w:r>
                                <w:rPr>
                                  <w:rStyle w:val="pointsymspan"/>
                                  <w:rFonts w:ascii="Arial" w:hAnsi="Arial" w:cs="Arial"/>
                                  <w:color w:val="424242"/>
                                  <w:sz w:val="18"/>
                                  <w:szCs w:val="18"/>
                                  <w:bdr w:val="none" w:sz="0" w:space="0" w:color="auto" w:frame="1"/>
                                  <w:shd w:val="clear" w:color="auto" w:fill="FFFFFF"/>
                                </w:rPr>
                                <w:t xml:space="preserve">   </w:t>
                              </w:r>
                              <w:r w:rsidRPr="001D0F5A">
                                <w:rPr>
                                  <w:rStyle w:val="pointsymspan"/>
                                  <w:rFonts w:ascii="Arial" w:hAnsi="Arial" w:cs="Arial"/>
                                  <w:color w:val="424242"/>
                                  <w:sz w:val="18"/>
                                  <w:szCs w:val="18"/>
                                  <w:bdr w:val="none" w:sz="0" w:space="0" w:color="auto" w:frame="1"/>
                                  <w:shd w:val="clear" w:color="auto" w:fill="FFFFFF"/>
                                </w:rPr>
                                <w:t>Widgit</w:t>
                              </w:r>
                              <w:r w:rsidRPr="001D0F5A">
                                <w:rPr>
                                  <w:rFonts w:ascii="Arial" w:hAnsi="Arial" w:cs="Arial"/>
                                  <w:color w:val="424242"/>
                                  <w:sz w:val="18"/>
                                  <w:szCs w:val="18"/>
                                  <w:shd w:val="clear" w:color="auto" w:fill="FFFFFF"/>
                                </w:rPr>
                                <w:t> </w:t>
                              </w:r>
                              <w:r w:rsidRPr="001D0F5A">
                                <w:rPr>
                                  <w:rStyle w:val="pointsymspan"/>
                                  <w:rFonts w:ascii="Arial" w:hAnsi="Arial" w:cs="Arial"/>
                                  <w:color w:val="424242"/>
                                  <w:sz w:val="18"/>
                                  <w:szCs w:val="18"/>
                                  <w:bdr w:val="none" w:sz="0" w:space="0" w:color="auto" w:frame="1"/>
                                  <w:shd w:val="clear" w:color="auto" w:fill="FFFFFF"/>
                                </w:rPr>
                                <w:t>Symbols</w:t>
                              </w:r>
                              <w:r w:rsidRPr="001D0F5A">
                                <w:rPr>
                                  <w:rFonts w:ascii="Arial" w:hAnsi="Arial" w:cs="Arial"/>
                                  <w:color w:val="424242"/>
                                  <w:sz w:val="18"/>
                                  <w:szCs w:val="18"/>
                                  <w:shd w:val="clear" w:color="auto" w:fill="FFFFFF"/>
                                </w:rPr>
                                <w:t> </w:t>
                              </w:r>
                              <w:r w:rsidRPr="001D0F5A">
                                <w:rPr>
                                  <w:rStyle w:val="pointsymspan"/>
                                  <w:rFonts w:ascii="Arial" w:hAnsi="Arial" w:cs="Arial"/>
                                  <w:color w:val="424242"/>
                                  <w:sz w:val="18"/>
                                  <w:szCs w:val="18"/>
                                  <w:bdr w:val="none" w:sz="0" w:space="0" w:color="auto" w:frame="1"/>
                                  <w:shd w:val="clear" w:color="auto" w:fill="FFFFFF"/>
                                </w:rPr>
                                <w:t>©</w:t>
                              </w:r>
                              <w:r w:rsidRPr="001D0F5A">
                                <w:rPr>
                                  <w:rFonts w:ascii="Arial" w:hAnsi="Arial" w:cs="Arial"/>
                                  <w:color w:val="424242"/>
                                  <w:sz w:val="18"/>
                                  <w:szCs w:val="18"/>
                                  <w:shd w:val="clear" w:color="auto" w:fill="FFFFFF"/>
                                </w:rPr>
                                <w:t> </w:t>
                              </w:r>
                              <w:r w:rsidRPr="001D0F5A">
                                <w:rPr>
                                  <w:rStyle w:val="pointsymspan"/>
                                  <w:rFonts w:ascii="Arial" w:hAnsi="Arial" w:cs="Arial"/>
                                  <w:color w:val="424242"/>
                                  <w:sz w:val="18"/>
                                  <w:szCs w:val="18"/>
                                  <w:bdr w:val="none" w:sz="0" w:space="0" w:color="auto" w:frame="1"/>
                                  <w:shd w:val="clear" w:color="auto" w:fill="FFFFFF"/>
                                </w:rPr>
                                <w:t>Widgit</w:t>
                              </w:r>
                              <w:r w:rsidRPr="001D0F5A">
                                <w:rPr>
                                  <w:rFonts w:ascii="Arial" w:hAnsi="Arial" w:cs="Arial"/>
                                  <w:color w:val="424242"/>
                                  <w:sz w:val="18"/>
                                  <w:szCs w:val="18"/>
                                  <w:shd w:val="clear" w:color="auto" w:fill="FFFFFF"/>
                                </w:rPr>
                                <w:t> </w:t>
                              </w:r>
                              <w:r w:rsidRPr="001D0F5A">
                                <w:rPr>
                                  <w:rStyle w:val="pointsymspan"/>
                                  <w:rFonts w:ascii="Arial" w:hAnsi="Arial" w:cs="Arial"/>
                                  <w:color w:val="424242"/>
                                  <w:sz w:val="18"/>
                                  <w:szCs w:val="18"/>
                                  <w:bdr w:val="none" w:sz="0" w:space="0" w:color="auto" w:frame="1"/>
                                  <w:shd w:val="clear" w:color="auto" w:fill="FFFFFF"/>
                                </w:rPr>
                                <w:t>Software</w:t>
                              </w:r>
                              <w:r w:rsidRPr="001D0F5A">
                                <w:rPr>
                                  <w:rFonts w:ascii="Arial" w:hAnsi="Arial" w:cs="Arial"/>
                                  <w:color w:val="424242"/>
                                  <w:sz w:val="18"/>
                                  <w:szCs w:val="18"/>
                                  <w:shd w:val="clear" w:color="auto" w:fill="FFFFFF"/>
                                </w:rPr>
                                <w:t> </w:t>
                              </w:r>
                              <w:r w:rsidRPr="001D0F5A">
                                <w:rPr>
                                  <w:rStyle w:val="pointsymspan"/>
                                  <w:rFonts w:ascii="Arial" w:hAnsi="Arial" w:cs="Arial"/>
                                  <w:color w:val="424242"/>
                                  <w:sz w:val="18"/>
                                  <w:szCs w:val="18"/>
                                  <w:bdr w:val="none" w:sz="0" w:space="0" w:color="auto" w:frame="1"/>
                                  <w:shd w:val="clear" w:color="auto" w:fill="FFFFFF"/>
                                </w:rPr>
                                <w:t>Ltd</w:t>
                              </w:r>
                              <w:r w:rsidRPr="001D0F5A">
                                <w:rPr>
                                  <w:rFonts w:ascii="Arial" w:hAnsi="Arial" w:cs="Arial"/>
                                  <w:color w:val="424242"/>
                                  <w:sz w:val="18"/>
                                  <w:szCs w:val="18"/>
                                  <w:shd w:val="clear" w:color="auto" w:fill="FFFFFF"/>
                                </w:rPr>
                                <w:t> </w:t>
                              </w:r>
                              <w:r w:rsidRPr="001D0F5A">
                                <w:rPr>
                                  <w:rStyle w:val="pointsymspan"/>
                                  <w:rFonts w:ascii="Arial" w:hAnsi="Arial" w:cs="Arial"/>
                                  <w:color w:val="424242"/>
                                  <w:sz w:val="18"/>
                                  <w:szCs w:val="18"/>
                                  <w:bdr w:val="none" w:sz="0" w:space="0" w:color="auto" w:frame="1"/>
                                  <w:shd w:val="clear" w:color="auto" w:fill="FFFFFF"/>
                                </w:rPr>
                                <w:t>2002-2023</w:t>
                              </w:r>
                              <w:r w:rsidRPr="001D0F5A">
                                <w:rPr>
                                  <w:rFonts w:ascii="Arial" w:hAnsi="Arial" w:cs="Arial"/>
                                  <w:color w:val="424242"/>
                                  <w:sz w:val="18"/>
                                  <w:szCs w:val="18"/>
                                  <w:shd w:val="clear" w:color="auto" w:fill="FFFFFF"/>
                                </w:rPr>
                                <w:t>  </w:t>
                              </w:r>
                              <w:hyperlink r:id="rId83" w:history="1">
                                <w:r w:rsidRPr="001D0F5A">
                                  <w:rPr>
                                    <w:rStyle w:val="Hyperlink"/>
                                    <w:rFonts w:ascii="Arial" w:hAnsi="Arial" w:cs="Arial"/>
                                    <w:sz w:val="18"/>
                                    <w:szCs w:val="18"/>
                                    <w:bdr w:val="none" w:sz="0" w:space="0" w:color="auto" w:frame="1"/>
                                    <w:shd w:val="clear" w:color="auto" w:fill="FFFFFF"/>
                                  </w:rPr>
                                  <w:t>www.widgit.com</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3E72E4EA" id="Group 26" o:spid="_x0000_s1052" style="position:absolute;left:0;text-align:left;margin-left:115.2pt;margin-top:7.2pt;width:328.8pt;height:195pt;z-index:251686912" coordsize="41757,2476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">
                <v:shape id="Picture 1" o:spid="_x0000_s1053" type="#_x0000_t75" style="position:absolute;left:2057;width:33033;height:227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">
                  <v:imagedata r:id="rId84" o:title=""/>
                </v:shape>
                <v:shape id="Text Box 25" o:spid="_x0000_s1054" type="#_x0000_t202" style="position:absolute;top:22174;width:41757;height:2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" fillcolor="white [3201]" stroked="f" strokeweight=".5pt">
                  <v:textbox>
                    <w:txbxContent>
                      <w:p w14:paraId="4091AFA9" w14:textId="77777777" w:rsidR="00DC0958" w:rsidRPr="001D0F5A" w:rsidRDefault="00DC0958" w:rsidP="00DC0958">
                        <w:pPr>
                          <w:rPr>
                            <w:sz w:val="18"/>
                            <w:szCs w:val="18"/>
                          </w:rPr>
                        </w:pPr>
                        <w:r>
                          <w:rPr>
                            <w:rStyle w:val="pointsymspan"/>
                            <w:rFonts w:ascii="Arial" w:hAnsi="Arial" w:cs="Arial"/>
                            <w:color w:val="424242"/>
                            <w:sz w:val="18"/>
                            <w:szCs w:val="18"/>
                            <w:bdr w:val="none" w:sz="0" w:space="0" w:color="auto" w:frame="1"/>
                            <w:shd w:val="clear" w:color="auto" w:fill="FFFFFF"/>
                          </w:rPr>
                          <w:t xml:space="preserve">   </w:t>
                        </w:r>
                        <w:r w:rsidRPr="001D0F5A">
                          <w:rPr>
                            <w:rStyle w:val="pointsymspan"/>
                            <w:rFonts w:ascii="Arial" w:hAnsi="Arial" w:cs="Arial"/>
                            <w:color w:val="424242"/>
                            <w:sz w:val="18"/>
                            <w:szCs w:val="18"/>
                            <w:bdr w:val="none" w:sz="0" w:space="0" w:color="auto" w:frame="1"/>
                            <w:shd w:val="clear" w:color="auto" w:fill="FFFFFF"/>
                          </w:rPr>
                          <w:t>Widgit</w:t>
                        </w:r>
                        <w:r w:rsidRPr="001D0F5A">
                          <w:rPr>
                            <w:rFonts w:ascii="Arial" w:hAnsi="Arial" w:cs="Arial"/>
                            <w:color w:val="424242"/>
                            <w:sz w:val="18"/>
                            <w:szCs w:val="18"/>
                            <w:shd w:val="clear" w:color="auto" w:fill="FFFFFF"/>
                          </w:rPr>
                          <w:t> </w:t>
                        </w:r>
                        <w:r w:rsidRPr="001D0F5A">
                          <w:rPr>
                            <w:rStyle w:val="pointsymspan"/>
                            <w:rFonts w:ascii="Arial" w:hAnsi="Arial" w:cs="Arial"/>
                            <w:color w:val="424242"/>
                            <w:sz w:val="18"/>
                            <w:szCs w:val="18"/>
                            <w:bdr w:val="none" w:sz="0" w:space="0" w:color="auto" w:frame="1"/>
                            <w:shd w:val="clear" w:color="auto" w:fill="FFFFFF"/>
                          </w:rPr>
                          <w:t>Symbols</w:t>
                        </w:r>
                        <w:r w:rsidRPr="001D0F5A">
                          <w:rPr>
                            <w:rFonts w:ascii="Arial" w:hAnsi="Arial" w:cs="Arial"/>
                            <w:color w:val="424242"/>
                            <w:sz w:val="18"/>
                            <w:szCs w:val="18"/>
                            <w:shd w:val="clear" w:color="auto" w:fill="FFFFFF"/>
                          </w:rPr>
                          <w:t> </w:t>
                        </w:r>
                        <w:r w:rsidRPr="001D0F5A">
                          <w:rPr>
                            <w:rStyle w:val="pointsymspan"/>
                            <w:rFonts w:ascii="Arial" w:hAnsi="Arial" w:cs="Arial"/>
                            <w:color w:val="424242"/>
                            <w:sz w:val="18"/>
                            <w:szCs w:val="18"/>
                            <w:bdr w:val="none" w:sz="0" w:space="0" w:color="auto" w:frame="1"/>
                            <w:shd w:val="clear" w:color="auto" w:fill="FFFFFF"/>
                          </w:rPr>
                          <w:t>©</w:t>
                        </w:r>
                        <w:r w:rsidRPr="001D0F5A">
                          <w:rPr>
                            <w:rFonts w:ascii="Arial" w:hAnsi="Arial" w:cs="Arial"/>
                            <w:color w:val="424242"/>
                            <w:sz w:val="18"/>
                            <w:szCs w:val="18"/>
                            <w:shd w:val="clear" w:color="auto" w:fill="FFFFFF"/>
                          </w:rPr>
                          <w:t> </w:t>
                        </w:r>
                        <w:r w:rsidRPr="001D0F5A">
                          <w:rPr>
                            <w:rStyle w:val="pointsymspan"/>
                            <w:rFonts w:ascii="Arial" w:hAnsi="Arial" w:cs="Arial"/>
                            <w:color w:val="424242"/>
                            <w:sz w:val="18"/>
                            <w:szCs w:val="18"/>
                            <w:bdr w:val="none" w:sz="0" w:space="0" w:color="auto" w:frame="1"/>
                            <w:shd w:val="clear" w:color="auto" w:fill="FFFFFF"/>
                          </w:rPr>
                          <w:t>Widgit</w:t>
                        </w:r>
                        <w:r w:rsidRPr="001D0F5A">
                          <w:rPr>
                            <w:rFonts w:ascii="Arial" w:hAnsi="Arial" w:cs="Arial"/>
                            <w:color w:val="424242"/>
                            <w:sz w:val="18"/>
                            <w:szCs w:val="18"/>
                            <w:shd w:val="clear" w:color="auto" w:fill="FFFFFF"/>
                          </w:rPr>
                          <w:t> </w:t>
                        </w:r>
                        <w:r w:rsidRPr="001D0F5A">
                          <w:rPr>
                            <w:rStyle w:val="pointsymspan"/>
                            <w:rFonts w:ascii="Arial" w:hAnsi="Arial" w:cs="Arial"/>
                            <w:color w:val="424242"/>
                            <w:sz w:val="18"/>
                            <w:szCs w:val="18"/>
                            <w:bdr w:val="none" w:sz="0" w:space="0" w:color="auto" w:frame="1"/>
                            <w:shd w:val="clear" w:color="auto" w:fill="FFFFFF"/>
                          </w:rPr>
                          <w:t>Software</w:t>
                        </w:r>
                        <w:r w:rsidRPr="001D0F5A">
                          <w:rPr>
                            <w:rFonts w:ascii="Arial" w:hAnsi="Arial" w:cs="Arial"/>
                            <w:color w:val="424242"/>
                            <w:sz w:val="18"/>
                            <w:szCs w:val="18"/>
                            <w:shd w:val="clear" w:color="auto" w:fill="FFFFFF"/>
                          </w:rPr>
                          <w:t> </w:t>
                        </w:r>
                        <w:r w:rsidRPr="001D0F5A">
                          <w:rPr>
                            <w:rStyle w:val="pointsymspan"/>
                            <w:rFonts w:ascii="Arial" w:hAnsi="Arial" w:cs="Arial"/>
                            <w:color w:val="424242"/>
                            <w:sz w:val="18"/>
                            <w:szCs w:val="18"/>
                            <w:bdr w:val="none" w:sz="0" w:space="0" w:color="auto" w:frame="1"/>
                            <w:shd w:val="clear" w:color="auto" w:fill="FFFFFF"/>
                          </w:rPr>
                          <w:t>Ltd</w:t>
                        </w:r>
                        <w:r w:rsidRPr="001D0F5A">
                          <w:rPr>
                            <w:rFonts w:ascii="Arial" w:hAnsi="Arial" w:cs="Arial"/>
                            <w:color w:val="424242"/>
                            <w:sz w:val="18"/>
                            <w:szCs w:val="18"/>
                            <w:shd w:val="clear" w:color="auto" w:fill="FFFFFF"/>
                          </w:rPr>
                          <w:t> </w:t>
                        </w:r>
                        <w:r w:rsidRPr="001D0F5A">
                          <w:rPr>
                            <w:rStyle w:val="pointsymspan"/>
                            <w:rFonts w:ascii="Arial" w:hAnsi="Arial" w:cs="Arial"/>
                            <w:color w:val="424242"/>
                            <w:sz w:val="18"/>
                            <w:szCs w:val="18"/>
                            <w:bdr w:val="none" w:sz="0" w:space="0" w:color="auto" w:frame="1"/>
                            <w:shd w:val="clear" w:color="auto" w:fill="FFFFFF"/>
                          </w:rPr>
                          <w:t>2002-2023</w:t>
                        </w:r>
                        <w:r w:rsidRPr="001D0F5A">
                          <w:rPr>
                            <w:rFonts w:ascii="Arial" w:hAnsi="Arial" w:cs="Arial"/>
                            <w:color w:val="424242"/>
                            <w:sz w:val="18"/>
                            <w:szCs w:val="18"/>
                            <w:shd w:val="clear" w:color="auto" w:fill="FFFFFF"/>
                          </w:rPr>
                          <w:t>  </w:t>
                        </w:r>
                        <w:hyperlink r:id="rId85" w:history="1">
                          <w:r w:rsidRPr="001D0F5A">
                            <w:rPr>
                              <w:rStyle w:val="Hyperlink"/>
                              <w:rFonts w:ascii="Arial" w:hAnsi="Arial" w:cs="Arial"/>
                              <w:sz w:val="18"/>
                              <w:szCs w:val="18"/>
                              <w:bdr w:val="none" w:sz="0" w:space="0" w:color="auto" w:frame="1"/>
                              <w:shd w:val="clear" w:color="auto" w:fill="FFFFFF"/>
                            </w:rPr>
                            <w:t>www.widgit.com</w:t>
                          </w:r>
                        </w:hyperlink>
                      </w:p>
                    </w:txbxContent>
                  </v:textbox>
                </v:shape>
                <w10:wrap type="through"/>
              </v:group>
            </w:pict>
          </mc:Fallback>
        </mc:AlternateContent>
      </w:r>
    </w:p>
    <w:p w14:paraId="2F7A8AE9" w14:textId="77777777" w:rsidR="00DC0958" w:rsidRDefault="00DC0958" w:rsidP="00DC0958">
      <w:pPr>
        <w:rPr>
          <w:rFonts w:ascii="Arial" w:hAnsi="Arial" w:cs="Arial"/>
        </w:rPr>
      </w:pPr>
    </w:p>
    <w:p w14:paraId="0B2FD913" w14:textId="77777777" w:rsidR="00DC0958" w:rsidRDefault="00DC0958" w:rsidP="00DC0958">
      <w:pPr>
        <w:rPr>
          <w:rFonts w:ascii="Arial" w:hAnsi="Arial" w:cs="Arial"/>
        </w:rPr>
      </w:pPr>
    </w:p>
    <w:p w14:paraId="45A76BDE" w14:textId="77777777" w:rsidR="00DC0958" w:rsidRDefault="00DC0958" w:rsidP="00DC0958">
      <w:pPr>
        <w:rPr>
          <w:rFonts w:ascii="Arial" w:hAnsi="Arial" w:cs="Arial"/>
        </w:rPr>
      </w:pPr>
    </w:p>
    <w:p w14:paraId="42E205CE" w14:textId="77777777" w:rsidR="00DC0958" w:rsidRDefault="00DC0958" w:rsidP="00DC0958">
      <w:pPr>
        <w:rPr>
          <w:rFonts w:ascii="Arial" w:hAnsi="Arial" w:cs="Arial"/>
        </w:rPr>
      </w:pPr>
    </w:p>
    <w:p w14:paraId="740587B9" w14:textId="77777777" w:rsidR="00DC0958" w:rsidRDefault="00DC0958" w:rsidP="00DC0958">
      <w:pPr>
        <w:rPr>
          <w:rFonts w:ascii="Arial" w:hAnsi="Arial" w:cs="Arial"/>
        </w:rPr>
      </w:pPr>
    </w:p>
    <w:p w14:paraId="1334C6E3" w14:textId="77777777" w:rsidR="00DC0958" w:rsidRDefault="00DC0958" w:rsidP="00DC0958">
      <w:pPr>
        <w:rPr>
          <w:rFonts w:ascii="Arial" w:hAnsi="Arial" w:cs="Arial"/>
        </w:rPr>
      </w:pPr>
    </w:p>
    <w:p w14:paraId="6ABE9D8C" w14:textId="77777777" w:rsidR="00DC0958" w:rsidRDefault="00DC0958" w:rsidP="00DC0958">
      <w:pPr>
        <w:rPr>
          <w:rFonts w:ascii="Arial" w:hAnsi="Arial" w:cs="Arial"/>
        </w:rPr>
      </w:pPr>
    </w:p>
    <w:p w14:paraId="2DAEEEB5" w14:textId="77777777" w:rsidR="00DC0958" w:rsidRDefault="00DC0958" w:rsidP="00DC0958">
      <w:pPr>
        <w:rPr>
          <w:rFonts w:ascii="Arial" w:hAnsi="Arial" w:cs="Arial"/>
        </w:rPr>
      </w:pPr>
    </w:p>
    <w:p w14:paraId="2B087058" w14:textId="77777777" w:rsidR="00DC0958" w:rsidRDefault="00DC0958" w:rsidP="00DC0958">
      <w:pPr>
        <w:rPr>
          <w:rFonts w:ascii="Arial" w:hAnsi="Arial" w:cs="Arial"/>
        </w:rPr>
      </w:pPr>
    </w:p>
    <w:p w14:paraId="7DCAAA98" w14:textId="77777777" w:rsidR="00DC0958" w:rsidRDefault="00DC0958" w:rsidP="00DC0958">
      <w:pPr>
        <w:rPr>
          <w:rFonts w:ascii="Arial" w:hAnsi="Arial" w:cs="Arial"/>
        </w:rPr>
      </w:pPr>
    </w:p>
    <w:p w14:paraId="62FF861F" w14:textId="77777777" w:rsidR="00DC0958" w:rsidRDefault="00DC0958" w:rsidP="00DC0958">
      <w:pPr>
        <w:rPr>
          <w:rFonts w:ascii="Arial" w:hAnsi="Arial" w:cs="Arial"/>
        </w:rPr>
      </w:pPr>
    </w:p>
    <w:p w14:paraId="7FC94BAB" w14:textId="77777777" w:rsidR="00DC0958" w:rsidRDefault="00DC0958" w:rsidP="00DC0958">
      <w:pPr>
        <w:rPr>
          <w:rFonts w:ascii="Arial" w:hAnsi="Arial" w:cs="Arial"/>
        </w:rPr>
      </w:pPr>
    </w:p>
    <w:p w14:paraId="6868DB5A" w14:textId="77777777" w:rsidR="00DC0958" w:rsidRDefault="00DC0958" w:rsidP="00DC0958">
      <w:pPr>
        <w:rPr>
          <w:rFonts w:ascii="Arial" w:hAnsi="Arial" w:cs="Arial"/>
        </w:rPr>
      </w:pPr>
    </w:p>
    <w:p w14:paraId="19B3EBD5" w14:textId="77777777" w:rsidR="00DC0958" w:rsidRDefault="00DC0958" w:rsidP="00DC0958">
      <w:pPr>
        <w:rPr>
          <w:rFonts w:ascii="Arial" w:hAnsi="Arial" w:cs="Arial"/>
        </w:rPr>
      </w:pPr>
    </w:p>
    <w:p w14:paraId="598E5D69" w14:textId="77777777" w:rsidR="00DC0958" w:rsidRDefault="00DC0958" w:rsidP="00DC0958">
      <w:pPr>
        <w:jc w:val="both"/>
        <w:rPr>
          <w:rFonts w:ascii="Arial" w:hAnsi="Arial" w:cs="Arial"/>
          <w:b/>
          <w:bCs/>
          <w:sz w:val="24"/>
          <w:szCs w:val="24"/>
        </w:rPr>
      </w:pPr>
    </w:p>
    <w:p w14:paraId="266AFF94" w14:textId="7978E22F" w:rsidR="00DC0958" w:rsidRPr="00DC0958" w:rsidRDefault="00F14788" w:rsidP="00DC0958">
      <w:pPr>
        <w:jc w:val="both"/>
        <w:rPr>
          <w:rFonts w:ascii="Arial" w:hAnsi="Arial" w:cs="Arial"/>
          <w:b/>
          <w:bCs/>
          <w:sz w:val="24"/>
          <w:szCs w:val="24"/>
        </w:rPr>
      </w:pPr>
      <w:r>
        <w:rPr>
          <w:rFonts w:ascii="Arial" w:hAnsi="Arial" w:cs="Arial"/>
          <w:b/>
          <w:bCs/>
          <w:sz w:val="24"/>
          <w:szCs w:val="24"/>
        </w:rPr>
        <w:t>Description of a</w:t>
      </w:r>
      <w:r w:rsidR="00DC0958" w:rsidRPr="00DC0958">
        <w:rPr>
          <w:rFonts w:ascii="Arial" w:hAnsi="Arial" w:cs="Arial"/>
          <w:b/>
          <w:bCs/>
          <w:sz w:val="24"/>
          <w:szCs w:val="24"/>
        </w:rPr>
        <w:t>ctivity:</w:t>
      </w:r>
    </w:p>
    <w:p w14:paraId="71DBA941" w14:textId="77777777" w:rsidR="00DC0958" w:rsidRPr="00DC0958" w:rsidRDefault="00DC0958" w:rsidP="00DC0958">
      <w:pPr>
        <w:jc w:val="both"/>
        <w:rPr>
          <w:rFonts w:ascii="Arial" w:hAnsi="Arial" w:cs="Arial"/>
          <w:b/>
          <w:bCs/>
          <w:sz w:val="24"/>
          <w:szCs w:val="24"/>
        </w:rPr>
      </w:pPr>
    </w:p>
    <w:p w14:paraId="49098D29" w14:textId="77777777" w:rsidR="006C5349" w:rsidRPr="00DC0958" w:rsidRDefault="006C5349" w:rsidP="006C5349">
      <w:pPr>
        <w:pStyle w:val="ListParagraph"/>
        <w:numPr>
          <w:ilvl w:val="0"/>
          <w:numId w:val="25"/>
        </w:numPr>
        <w:ind w:left="357" w:hanging="357"/>
        <w:jc w:val="both"/>
        <w:rPr>
          <w:rFonts w:ascii="Arial" w:hAnsi="Arial" w:cs="Arial"/>
        </w:rPr>
      </w:pPr>
      <w:r w:rsidRPr="00DC0958">
        <w:rPr>
          <w:rFonts w:ascii="Arial" w:hAnsi="Arial" w:cs="Arial"/>
        </w:rPr>
        <w:t xml:space="preserve">Play within a structured activity. </w:t>
      </w:r>
    </w:p>
    <w:p w14:paraId="0E7940F4" w14:textId="77777777" w:rsidR="006C5349" w:rsidRPr="00DC0958" w:rsidRDefault="006C5349" w:rsidP="006C5349">
      <w:pPr>
        <w:pStyle w:val="ListParagraph"/>
        <w:numPr>
          <w:ilvl w:val="0"/>
          <w:numId w:val="25"/>
        </w:numPr>
        <w:ind w:left="357" w:hanging="357"/>
        <w:jc w:val="both"/>
        <w:rPr>
          <w:rFonts w:ascii="Arial" w:hAnsi="Arial" w:cs="Arial"/>
        </w:rPr>
      </w:pPr>
      <w:r w:rsidRPr="00DC0958">
        <w:rPr>
          <w:rFonts w:ascii="Arial" w:hAnsi="Arial" w:cs="Arial"/>
        </w:rPr>
        <w:t xml:space="preserve">This might be 1:1 or in a small group. </w:t>
      </w:r>
    </w:p>
    <w:p w14:paraId="5CBD890F" w14:textId="77777777" w:rsidR="006C5349" w:rsidRPr="00DC0958" w:rsidRDefault="006C5349" w:rsidP="006C5349">
      <w:pPr>
        <w:pStyle w:val="ListParagraph"/>
        <w:numPr>
          <w:ilvl w:val="0"/>
          <w:numId w:val="25"/>
        </w:numPr>
        <w:ind w:left="357" w:hanging="357"/>
        <w:jc w:val="both"/>
        <w:rPr>
          <w:rFonts w:ascii="Arial" w:hAnsi="Arial" w:cs="Arial"/>
        </w:rPr>
      </w:pPr>
      <w:r w:rsidRPr="00DC0958">
        <w:rPr>
          <w:rFonts w:ascii="Arial" w:hAnsi="Arial" w:cs="Arial"/>
        </w:rPr>
        <w:t xml:space="preserve">Initially identify </w:t>
      </w:r>
      <w:r>
        <w:rPr>
          <w:rFonts w:ascii="Arial" w:hAnsi="Arial" w:cs="Arial"/>
        </w:rPr>
        <w:t>three</w:t>
      </w:r>
      <w:r w:rsidRPr="00DC0958">
        <w:rPr>
          <w:rFonts w:ascii="Arial" w:hAnsi="Arial" w:cs="Arial"/>
        </w:rPr>
        <w:t xml:space="preserve"> or </w:t>
      </w:r>
      <w:r>
        <w:rPr>
          <w:rFonts w:ascii="Arial" w:hAnsi="Arial" w:cs="Arial"/>
        </w:rPr>
        <w:t>four</w:t>
      </w:r>
      <w:r w:rsidRPr="00DC0958">
        <w:rPr>
          <w:rFonts w:ascii="Arial" w:hAnsi="Arial" w:cs="Arial"/>
        </w:rPr>
        <w:t xml:space="preserve"> familiar functions to introduce</w:t>
      </w:r>
      <w:r>
        <w:rPr>
          <w:rFonts w:ascii="Arial" w:hAnsi="Arial" w:cs="Arial"/>
        </w:rPr>
        <w:t>,</w:t>
      </w:r>
      <w:r w:rsidRPr="00DC0958">
        <w:rPr>
          <w:rFonts w:ascii="Arial" w:hAnsi="Arial" w:cs="Arial"/>
        </w:rPr>
        <w:t xml:space="preserve"> </w:t>
      </w:r>
      <w:r>
        <w:rPr>
          <w:rFonts w:ascii="Arial" w:hAnsi="Arial" w:cs="Arial"/>
        </w:rPr>
        <w:t>e.g.</w:t>
      </w:r>
      <w:r w:rsidRPr="00DC0958">
        <w:rPr>
          <w:rFonts w:ascii="Arial" w:hAnsi="Arial" w:cs="Arial"/>
        </w:rPr>
        <w:t xml:space="preserve"> eat, wear, play with, colour with</w:t>
      </w:r>
      <w:r>
        <w:rPr>
          <w:rFonts w:ascii="Arial" w:hAnsi="Arial" w:cs="Arial"/>
        </w:rPr>
        <w:t>.</w:t>
      </w:r>
      <w:r w:rsidRPr="00DC0958">
        <w:rPr>
          <w:rFonts w:ascii="Arial" w:hAnsi="Arial" w:cs="Arial"/>
        </w:rPr>
        <w:t xml:space="preserve"> </w:t>
      </w:r>
    </w:p>
    <w:p w14:paraId="6E3FFC08" w14:textId="77777777" w:rsidR="006C5349" w:rsidRPr="00DC0958" w:rsidRDefault="006C5349" w:rsidP="006C5349">
      <w:pPr>
        <w:pStyle w:val="ListParagraph"/>
        <w:numPr>
          <w:ilvl w:val="0"/>
          <w:numId w:val="25"/>
        </w:numPr>
        <w:ind w:left="357" w:hanging="357"/>
        <w:jc w:val="both"/>
        <w:rPr>
          <w:rFonts w:ascii="Arial" w:hAnsi="Arial" w:cs="Arial"/>
        </w:rPr>
      </w:pPr>
      <w:r w:rsidRPr="00DC0958">
        <w:rPr>
          <w:rFonts w:ascii="Arial" w:hAnsi="Arial" w:cs="Arial"/>
        </w:rPr>
        <w:t xml:space="preserve">Collect a range of objects and pictures to match the functions you have chosen. </w:t>
      </w:r>
    </w:p>
    <w:p w14:paraId="27B4BB37" w14:textId="77777777" w:rsidR="006C5349" w:rsidRPr="00DC0958" w:rsidRDefault="006C5349" w:rsidP="006C5349">
      <w:pPr>
        <w:pStyle w:val="ListParagraph"/>
        <w:numPr>
          <w:ilvl w:val="0"/>
          <w:numId w:val="25"/>
        </w:numPr>
        <w:ind w:left="357" w:hanging="357"/>
        <w:jc w:val="both"/>
        <w:rPr>
          <w:rFonts w:ascii="Arial" w:hAnsi="Arial" w:cs="Arial"/>
        </w:rPr>
      </w:pPr>
      <w:r w:rsidRPr="00DC0958">
        <w:rPr>
          <w:rFonts w:ascii="Arial" w:hAnsi="Arial" w:cs="Arial"/>
        </w:rPr>
        <w:t xml:space="preserve">Have </w:t>
      </w:r>
      <w:r>
        <w:rPr>
          <w:rFonts w:ascii="Arial" w:hAnsi="Arial" w:cs="Arial"/>
        </w:rPr>
        <w:t>two</w:t>
      </w:r>
      <w:r w:rsidRPr="00DC0958">
        <w:rPr>
          <w:rFonts w:ascii="Arial" w:hAnsi="Arial" w:cs="Arial"/>
        </w:rPr>
        <w:t xml:space="preserve"> or </w:t>
      </w:r>
      <w:r>
        <w:rPr>
          <w:rFonts w:ascii="Arial" w:hAnsi="Arial" w:cs="Arial"/>
        </w:rPr>
        <w:t>three</w:t>
      </w:r>
      <w:r w:rsidRPr="00DC0958">
        <w:rPr>
          <w:rFonts w:ascii="Arial" w:hAnsi="Arial" w:cs="Arial"/>
        </w:rPr>
        <w:t xml:space="preserve"> items out on the table/floor all with different functions</w:t>
      </w:r>
      <w:r>
        <w:rPr>
          <w:rFonts w:ascii="Arial" w:hAnsi="Arial" w:cs="Arial"/>
        </w:rPr>
        <w:t>,</w:t>
      </w:r>
      <w:r w:rsidRPr="00DC0958">
        <w:rPr>
          <w:rFonts w:ascii="Arial" w:hAnsi="Arial" w:cs="Arial"/>
        </w:rPr>
        <w:t xml:space="preserve"> </w:t>
      </w:r>
      <w:r>
        <w:rPr>
          <w:rFonts w:ascii="Arial" w:hAnsi="Arial" w:cs="Arial"/>
        </w:rPr>
        <w:t>e.g.</w:t>
      </w:r>
      <w:r w:rsidRPr="00DC0958">
        <w:rPr>
          <w:rFonts w:ascii="Arial" w:hAnsi="Arial" w:cs="Arial"/>
        </w:rPr>
        <w:t xml:space="preserve"> t-shirt, apple and a felt tip. </w:t>
      </w:r>
    </w:p>
    <w:p w14:paraId="5B7EEDA4" w14:textId="77777777" w:rsidR="006C5349" w:rsidRPr="00DC0958" w:rsidRDefault="006C5349" w:rsidP="006C5349">
      <w:pPr>
        <w:pStyle w:val="ListParagraph"/>
        <w:numPr>
          <w:ilvl w:val="0"/>
          <w:numId w:val="25"/>
        </w:numPr>
        <w:ind w:left="357" w:hanging="357"/>
        <w:jc w:val="both"/>
        <w:rPr>
          <w:rFonts w:ascii="Arial" w:hAnsi="Arial" w:cs="Arial"/>
        </w:rPr>
      </w:pPr>
      <w:r w:rsidRPr="3BCD9455">
        <w:rPr>
          <w:rFonts w:ascii="Arial" w:hAnsi="Arial" w:cs="Arial"/>
        </w:rPr>
        <w:t>Initially, have a visual symbol to show the function, label it for the pupil and ask them to find an item to match the function, e.g. “</w:t>
      </w:r>
      <w:r w:rsidRPr="3BCD9455">
        <w:rPr>
          <w:rFonts w:ascii="Arial" w:hAnsi="Arial" w:cs="Arial"/>
          <w:i/>
          <w:iCs/>
        </w:rPr>
        <w:t>Things that we wear, clothes we put on. Find something that we wear</w:t>
      </w:r>
      <w:r w:rsidRPr="3BCD9455">
        <w:rPr>
          <w:rFonts w:ascii="Arial" w:hAnsi="Arial" w:cs="Arial"/>
        </w:rPr>
        <w:t>.”</w:t>
      </w:r>
    </w:p>
    <w:p w14:paraId="2F6FA36A" w14:textId="77777777" w:rsidR="006C5349" w:rsidRPr="00DC0958" w:rsidRDefault="006C5349" w:rsidP="006C5349">
      <w:pPr>
        <w:pStyle w:val="ListParagraph"/>
        <w:numPr>
          <w:ilvl w:val="0"/>
          <w:numId w:val="25"/>
        </w:numPr>
        <w:ind w:left="357" w:hanging="357"/>
        <w:jc w:val="both"/>
        <w:rPr>
          <w:rFonts w:ascii="Arial" w:hAnsi="Arial" w:cs="Arial"/>
        </w:rPr>
      </w:pPr>
      <w:r w:rsidRPr="00DC0958">
        <w:rPr>
          <w:rFonts w:ascii="Arial" w:hAnsi="Arial" w:cs="Arial"/>
        </w:rPr>
        <w:t>If the pupil selects an item, by reaching or eye-pointing, that matches the requested function, label the item and the function</w:t>
      </w:r>
      <w:r>
        <w:rPr>
          <w:rFonts w:ascii="Arial" w:hAnsi="Arial" w:cs="Arial"/>
        </w:rPr>
        <w:t>,</w:t>
      </w:r>
      <w:r w:rsidRPr="00DC0958">
        <w:rPr>
          <w:rFonts w:ascii="Arial" w:hAnsi="Arial" w:cs="Arial"/>
        </w:rPr>
        <w:t xml:space="preserve"> “</w:t>
      </w:r>
      <w:r w:rsidRPr="00826AB3">
        <w:rPr>
          <w:rFonts w:ascii="Arial" w:hAnsi="Arial" w:cs="Arial"/>
          <w:i/>
          <w:iCs/>
        </w:rPr>
        <w:t>A t-shirt, we wear it, a t-shirt</w:t>
      </w:r>
      <w:r w:rsidRPr="00DC0958">
        <w:rPr>
          <w:rFonts w:ascii="Arial" w:hAnsi="Arial" w:cs="Arial"/>
        </w:rPr>
        <w:t xml:space="preserve">”. </w:t>
      </w:r>
    </w:p>
    <w:p w14:paraId="68DCF67E" w14:textId="44699DB8" w:rsidR="006C5349" w:rsidRPr="00DC0958" w:rsidRDefault="006C5349" w:rsidP="006C5349">
      <w:pPr>
        <w:pStyle w:val="ListParagraph"/>
        <w:numPr>
          <w:ilvl w:val="0"/>
          <w:numId w:val="25"/>
        </w:numPr>
        <w:ind w:left="357" w:hanging="357"/>
        <w:jc w:val="both"/>
        <w:rPr>
          <w:rFonts w:ascii="Arial" w:hAnsi="Arial" w:cs="Arial"/>
        </w:rPr>
      </w:pPr>
      <w:r w:rsidRPr="3BCD9455">
        <w:rPr>
          <w:rFonts w:ascii="Arial" w:hAnsi="Arial" w:cs="Arial"/>
        </w:rPr>
        <w:t>If the pupil selects an item, by reaching or eye-pointing, that does not match the requested function, label the item and its function, e.g. “</w:t>
      </w:r>
      <w:r w:rsidRPr="3BCD9455">
        <w:rPr>
          <w:rFonts w:ascii="Arial" w:hAnsi="Arial" w:cs="Arial"/>
          <w:i/>
          <w:iCs/>
        </w:rPr>
        <w:t>An apple, we eat it, an apple,”</w:t>
      </w:r>
      <w:r w:rsidRPr="3BCD9455">
        <w:rPr>
          <w:rFonts w:ascii="Arial" w:hAnsi="Arial" w:cs="Arial"/>
        </w:rPr>
        <w:t xml:space="preserve"> then repeat the request, “</w:t>
      </w:r>
      <w:r w:rsidRPr="3BCD9455">
        <w:rPr>
          <w:rFonts w:ascii="Arial" w:hAnsi="Arial" w:cs="Arial"/>
          <w:i/>
          <w:iCs/>
        </w:rPr>
        <w:t>Find something that we wear.”</w:t>
      </w:r>
      <w:r w:rsidRPr="3BCD9455">
        <w:rPr>
          <w:rFonts w:ascii="Arial" w:hAnsi="Arial" w:cs="Arial"/>
        </w:rPr>
        <w:t xml:space="preserve"> Reinforce understanding by pointing to</w:t>
      </w:r>
      <w:r>
        <w:rPr>
          <w:rFonts w:ascii="Arial" w:hAnsi="Arial" w:cs="Arial"/>
        </w:rPr>
        <w:t xml:space="preserve"> </w:t>
      </w:r>
      <w:r w:rsidRPr="3BCD9455">
        <w:rPr>
          <w:rFonts w:ascii="Arial" w:hAnsi="Arial" w:cs="Arial"/>
        </w:rPr>
        <w:t xml:space="preserve">or picking up the visual symbol for wear. </w:t>
      </w:r>
    </w:p>
    <w:p w14:paraId="7FE92992" w14:textId="77777777" w:rsidR="006C5349" w:rsidRPr="00DC0958" w:rsidRDefault="006C5349" w:rsidP="006C5349">
      <w:pPr>
        <w:pStyle w:val="ListParagraph"/>
        <w:numPr>
          <w:ilvl w:val="0"/>
          <w:numId w:val="25"/>
        </w:numPr>
        <w:ind w:left="357" w:hanging="357"/>
        <w:jc w:val="both"/>
        <w:rPr>
          <w:rFonts w:ascii="Arial" w:hAnsi="Arial" w:cs="Arial"/>
        </w:rPr>
      </w:pPr>
      <w:r w:rsidRPr="00DC0958">
        <w:rPr>
          <w:rFonts w:ascii="Arial" w:hAnsi="Arial" w:cs="Arial"/>
        </w:rPr>
        <w:t xml:space="preserve">Signing or natural gesture can support understanding. This can be gradually reduced, if appropriate, as the pupil becomes more confident with the activities. </w:t>
      </w:r>
    </w:p>
    <w:p w14:paraId="2EECB229" w14:textId="77777777" w:rsidR="006C5349" w:rsidRPr="00DC0958" w:rsidRDefault="006C5349" w:rsidP="006C5349">
      <w:pPr>
        <w:pStyle w:val="ListParagraph"/>
        <w:numPr>
          <w:ilvl w:val="0"/>
          <w:numId w:val="25"/>
        </w:numPr>
        <w:ind w:left="357" w:hanging="357"/>
        <w:jc w:val="both"/>
        <w:rPr>
          <w:rFonts w:ascii="Arial" w:hAnsi="Arial" w:cs="Arial"/>
        </w:rPr>
      </w:pPr>
      <w:r w:rsidRPr="00DC0958">
        <w:rPr>
          <w:rFonts w:ascii="Arial" w:hAnsi="Arial" w:cs="Arial"/>
        </w:rPr>
        <w:t>Gradually increase the number of items and the range of functions</w:t>
      </w:r>
      <w:r>
        <w:rPr>
          <w:rFonts w:ascii="Arial" w:hAnsi="Arial" w:cs="Arial"/>
        </w:rPr>
        <w:t>.</w:t>
      </w:r>
    </w:p>
    <w:p w14:paraId="778B6EE3" w14:textId="77777777" w:rsidR="00DC0958" w:rsidRPr="00DC0958" w:rsidRDefault="00DC0958" w:rsidP="00DC0958">
      <w:pPr>
        <w:rPr>
          <w:rFonts w:ascii="Arial" w:hAnsi="Arial" w:cs="Arial"/>
          <w:sz w:val="24"/>
          <w:szCs w:val="24"/>
        </w:rPr>
      </w:pPr>
    </w:p>
    <w:p w14:paraId="3B29E4CA" w14:textId="77777777" w:rsidR="00DC0958" w:rsidRPr="00DC0958" w:rsidRDefault="00DC0958" w:rsidP="00DC0958">
      <w:pPr>
        <w:jc w:val="both"/>
        <w:rPr>
          <w:rFonts w:ascii="Arial" w:hAnsi="Arial" w:cs="Arial"/>
          <w:b/>
          <w:bCs/>
          <w:sz w:val="24"/>
          <w:szCs w:val="24"/>
        </w:rPr>
      </w:pPr>
      <w:r w:rsidRPr="00DC0958">
        <w:rPr>
          <w:rFonts w:ascii="Arial" w:hAnsi="Arial" w:cs="Arial"/>
          <w:b/>
          <w:bCs/>
          <w:sz w:val="24"/>
          <w:szCs w:val="24"/>
        </w:rPr>
        <w:t>Resources:</w:t>
      </w:r>
    </w:p>
    <w:p w14:paraId="513AE9A1" w14:textId="77777777" w:rsidR="00DC0958" w:rsidRPr="00DC0958" w:rsidRDefault="00DC0958" w:rsidP="00DC0958">
      <w:pPr>
        <w:jc w:val="both"/>
        <w:rPr>
          <w:rFonts w:ascii="Arial" w:hAnsi="Arial" w:cs="Arial"/>
          <w:b/>
          <w:bCs/>
          <w:sz w:val="24"/>
          <w:szCs w:val="24"/>
        </w:rPr>
      </w:pPr>
    </w:p>
    <w:p w14:paraId="5C21B3EE" w14:textId="77777777" w:rsidR="00DC0958" w:rsidRPr="00DC0958" w:rsidRDefault="00DC0958" w:rsidP="00DC0958">
      <w:pPr>
        <w:jc w:val="both"/>
        <w:rPr>
          <w:rFonts w:ascii="Arial" w:hAnsi="Arial" w:cs="Arial"/>
          <w:b/>
          <w:bCs/>
          <w:sz w:val="24"/>
          <w:szCs w:val="24"/>
        </w:rPr>
      </w:pPr>
      <w:r w:rsidRPr="00DC0958">
        <w:rPr>
          <w:rFonts w:ascii="Arial" w:hAnsi="Arial" w:cs="Arial"/>
          <w:sz w:val="24"/>
          <w:szCs w:val="24"/>
        </w:rPr>
        <w:t>A range of objects. Visual symbols to represent the functions selected Widgit symbols shown above.</w:t>
      </w:r>
    </w:p>
    <w:p w14:paraId="1400A7A0" w14:textId="77777777" w:rsidR="00DC0958" w:rsidRPr="00DC0958" w:rsidRDefault="00DC0958" w:rsidP="00DC0958">
      <w:pPr>
        <w:jc w:val="both"/>
        <w:rPr>
          <w:rFonts w:ascii="Arial" w:hAnsi="Arial" w:cs="Arial"/>
          <w:b/>
          <w:bCs/>
          <w:sz w:val="24"/>
          <w:szCs w:val="24"/>
        </w:rPr>
      </w:pPr>
    </w:p>
    <w:p w14:paraId="2953D0D5" w14:textId="77777777" w:rsidR="000E0D53" w:rsidRDefault="000E0D53" w:rsidP="000E0D53">
      <w:pPr>
        <w:pStyle w:val="ListParagraph"/>
        <w:ind w:left="0"/>
        <w:jc w:val="both"/>
        <w:rPr>
          <w:rFonts w:ascii="Arial" w:hAnsi="Arial" w:cs="Arial"/>
          <w:b/>
          <w:bCs/>
        </w:rPr>
      </w:pPr>
      <w:r>
        <w:rPr>
          <w:rFonts w:ascii="Arial" w:hAnsi="Arial" w:cs="Arial"/>
          <w:b/>
          <w:bCs/>
        </w:rPr>
        <w:t>Progression/Next steps:</w:t>
      </w:r>
    </w:p>
    <w:p w14:paraId="34852001" w14:textId="77777777" w:rsidR="00DC0958" w:rsidRPr="00DC0958" w:rsidRDefault="00DC0958" w:rsidP="00DC0958">
      <w:pPr>
        <w:jc w:val="both"/>
        <w:rPr>
          <w:rFonts w:ascii="Arial" w:hAnsi="Arial" w:cs="Arial"/>
          <w:b/>
          <w:bCs/>
          <w:sz w:val="24"/>
          <w:szCs w:val="24"/>
        </w:rPr>
      </w:pPr>
    </w:p>
    <w:p w14:paraId="722988D2" w14:textId="43CF2EE3" w:rsidR="00DC0958" w:rsidRPr="00DC0958" w:rsidRDefault="00DC0958" w:rsidP="00DC0958">
      <w:pPr>
        <w:jc w:val="both"/>
        <w:rPr>
          <w:rFonts w:ascii="Arial" w:hAnsi="Arial" w:cs="Arial"/>
          <w:b/>
          <w:bCs/>
          <w:sz w:val="24"/>
          <w:szCs w:val="24"/>
        </w:rPr>
      </w:pPr>
      <w:r w:rsidRPr="00DC0958">
        <w:rPr>
          <w:rFonts w:ascii="Arial" w:hAnsi="Arial" w:cs="Arial"/>
          <w:sz w:val="24"/>
          <w:szCs w:val="24"/>
        </w:rPr>
        <w:t>Pupil label</w:t>
      </w:r>
      <w:r w:rsidR="00F14788">
        <w:rPr>
          <w:rFonts w:ascii="Arial" w:hAnsi="Arial" w:cs="Arial"/>
          <w:sz w:val="24"/>
          <w:szCs w:val="24"/>
        </w:rPr>
        <w:t>s</w:t>
      </w:r>
      <w:r w:rsidRPr="00DC0958">
        <w:rPr>
          <w:rFonts w:ascii="Arial" w:hAnsi="Arial" w:cs="Arial"/>
          <w:sz w:val="24"/>
          <w:szCs w:val="24"/>
        </w:rPr>
        <w:t xml:space="preserve"> items linked with a given function.</w:t>
      </w:r>
    </w:p>
    <w:p w14:paraId="570E5F99" w14:textId="77777777" w:rsidR="00DC0958" w:rsidRDefault="00DC0958" w:rsidP="006455CA">
      <w:pPr>
        <w:jc w:val="both"/>
        <w:rPr>
          <w:rFonts w:ascii="Arial" w:hAnsi="Arial" w:cs="Arial"/>
          <w:b/>
          <w:bCs/>
        </w:rPr>
      </w:pPr>
    </w:p>
    <w:p w14:paraId="1EEC5914" w14:textId="77777777" w:rsidR="00DC0958" w:rsidRDefault="00DC0958" w:rsidP="006455CA">
      <w:pPr>
        <w:jc w:val="both"/>
        <w:rPr>
          <w:rFonts w:ascii="Arial" w:hAnsi="Arial" w:cs="Arial"/>
          <w:b/>
          <w:bCs/>
        </w:rPr>
      </w:pPr>
    </w:p>
    <w:p w14:paraId="6F826ADE" w14:textId="77777777" w:rsidR="00332A57" w:rsidRDefault="00332A57" w:rsidP="006455CA">
      <w:pPr>
        <w:jc w:val="both"/>
        <w:rPr>
          <w:rFonts w:ascii="Arial" w:hAnsi="Arial" w:cs="Arial"/>
          <w:b/>
          <w:bCs/>
        </w:rPr>
      </w:pPr>
    </w:p>
    <w:p w14:paraId="429383C6" w14:textId="77777777" w:rsidR="00332A57" w:rsidRDefault="00332A57" w:rsidP="006455CA">
      <w:pPr>
        <w:jc w:val="both"/>
        <w:rPr>
          <w:rFonts w:ascii="Arial" w:hAnsi="Arial" w:cs="Arial"/>
          <w:b/>
          <w:bCs/>
        </w:rPr>
      </w:pPr>
    </w:p>
    <w:p w14:paraId="32B890B0" w14:textId="77777777" w:rsidR="00332A57" w:rsidRDefault="00332A57" w:rsidP="006455CA">
      <w:pPr>
        <w:jc w:val="both"/>
        <w:rPr>
          <w:rFonts w:ascii="Arial" w:hAnsi="Arial" w:cs="Arial"/>
          <w:b/>
          <w:bCs/>
        </w:rPr>
      </w:pPr>
    </w:p>
    <w:p w14:paraId="51051E5C" w14:textId="77777777" w:rsidR="00332A57" w:rsidRDefault="00332A57" w:rsidP="006455CA">
      <w:pPr>
        <w:jc w:val="both"/>
        <w:rPr>
          <w:rFonts w:ascii="Arial" w:hAnsi="Arial" w:cs="Arial"/>
          <w:b/>
          <w:bCs/>
        </w:rPr>
      </w:pPr>
    </w:p>
    <w:p w14:paraId="5D030E99" w14:textId="1BBC499B" w:rsidR="00332A57" w:rsidRPr="00332A57" w:rsidRDefault="00332A57" w:rsidP="00332A57">
      <w:pPr>
        <w:jc w:val="both"/>
        <w:rPr>
          <w:rFonts w:ascii="Arial" w:hAnsi="Arial" w:cs="Arial"/>
          <w:b/>
          <w:bCs/>
          <w:sz w:val="24"/>
          <w:szCs w:val="24"/>
        </w:rPr>
      </w:pPr>
      <w:r w:rsidRPr="00332A57">
        <w:rPr>
          <w:rFonts w:ascii="Arial" w:hAnsi="Arial" w:cs="Arial"/>
          <w:b/>
          <w:bCs/>
          <w:sz w:val="24"/>
          <w:szCs w:val="24"/>
        </w:rPr>
        <w:t>PIVATS Listening &amp; Understanding Milestone</w:t>
      </w:r>
      <w:r w:rsidR="007C4432">
        <w:rPr>
          <w:rFonts w:ascii="Arial" w:hAnsi="Arial" w:cs="Arial"/>
          <w:b/>
          <w:bCs/>
          <w:sz w:val="24"/>
          <w:szCs w:val="24"/>
        </w:rPr>
        <w:t>s</w:t>
      </w:r>
      <w:r w:rsidRPr="00332A57">
        <w:rPr>
          <w:rFonts w:ascii="Arial" w:hAnsi="Arial" w:cs="Arial"/>
          <w:b/>
          <w:bCs/>
          <w:sz w:val="24"/>
          <w:szCs w:val="24"/>
        </w:rPr>
        <w:t xml:space="preserve"> P6, P7 &amp; Bridge </w:t>
      </w:r>
    </w:p>
    <w:p w14:paraId="02849CD9" w14:textId="77777777" w:rsidR="00332A57" w:rsidRDefault="00332A57" w:rsidP="00332A57">
      <w:pPr>
        <w:pStyle w:val="Heading1"/>
        <w:numPr>
          <w:ilvl w:val="0"/>
          <w:numId w:val="15"/>
        </w:numPr>
        <w:ind w:left="0" w:firstLine="0"/>
        <w:rPr>
          <w:rFonts w:ascii="Arial" w:hAnsi="Arial" w:cs="Arial"/>
          <w:b/>
          <w:bCs/>
          <w:color w:val="auto"/>
          <w:sz w:val="36"/>
          <w:szCs w:val="36"/>
        </w:rPr>
      </w:pPr>
      <w:bookmarkStart w:id="63" w:name="Activity_17"/>
      <w:bookmarkEnd w:id="63"/>
      <w:r>
        <w:rPr>
          <w:rFonts w:ascii="Arial" w:hAnsi="Arial" w:cs="Arial"/>
          <w:b/>
          <w:bCs/>
          <w:color w:val="auto"/>
          <w:sz w:val="36"/>
          <w:szCs w:val="36"/>
        </w:rPr>
        <w:t xml:space="preserve"> </w:t>
      </w:r>
      <w:bookmarkStart w:id="64" w:name="_Toc174655828"/>
      <w:bookmarkStart w:id="65" w:name="_Toc187306188"/>
      <w:r>
        <w:rPr>
          <w:rFonts w:ascii="Arial" w:hAnsi="Arial" w:cs="Arial"/>
          <w:b/>
          <w:bCs/>
          <w:color w:val="auto"/>
          <w:sz w:val="36"/>
          <w:szCs w:val="36"/>
        </w:rPr>
        <w:t>Whole Body Listening</w:t>
      </w:r>
      <w:bookmarkEnd w:id="64"/>
      <w:bookmarkEnd w:id="65"/>
      <w:r>
        <w:rPr>
          <w:rFonts w:ascii="Arial" w:hAnsi="Arial" w:cs="Arial"/>
          <w:b/>
          <w:bCs/>
          <w:color w:val="auto"/>
          <w:sz w:val="36"/>
          <w:szCs w:val="36"/>
        </w:rPr>
        <w:t xml:space="preserve"> </w:t>
      </w:r>
    </w:p>
    <w:p w14:paraId="3481E9A1" w14:textId="48F8ADF0" w:rsidR="00332A57" w:rsidRDefault="00332A57" w:rsidP="00332A57">
      <w:pPr>
        <w:rPr>
          <w:rFonts w:ascii="Arial" w:hAnsi="Arial" w:cs="Arial"/>
        </w:rPr>
      </w:pPr>
      <w:r>
        <w:rPr>
          <w:rFonts w:ascii="Arial" w:hAnsi="Arial" w:cs="Arial"/>
          <w:noProof/>
        </w:rPr>
        <mc:AlternateContent>
          <mc:Choice Requires="wpg">
            <w:drawing>
              <wp:anchor distT="0" distB="0" distL="114300" distR="114300" simplePos="0" relativeHeight="251691008" behindDoc="0" locked="0" layoutInCell="1" allowOverlap="1" wp14:anchorId="0735B2DF" wp14:editId="5F21D2BD">
                <wp:simplePos x="0" y="0"/>
                <wp:positionH relativeFrom="column">
                  <wp:posOffset>85725</wp:posOffset>
                </wp:positionH>
                <wp:positionV relativeFrom="paragraph">
                  <wp:posOffset>195580</wp:posOffset>
                </wp:positionV>
                <wp:extent cx="6463665" cy="2495550"/>
                <wp:effectExtent l="0" t="0" r="0" b="0"/>
                <wp:wrapThrough wrapText="bothSides">
                  <wp:wrapPolygon edited="0">
                    <wp:start x="0" y="0"/>
                    <wp:lineTo x="0" y="21435"/>
                    <wp:lineTo x="21517" y="21435"/>
                    <wp:lineTo x="21517" y="0"/>
                    <wp:lineTo x="0" y="0"/>
                  </wp:wrapPolygon>
                </wp:wrapThrough>
                <wp:docPr id="1173469746" name="Group 1"/>
                <wp:cNvGraphicFramePr/>
                <a:graphic xmlns:a="http://schemas.openxmlformats.org/drawingml/2006/main">
                  <a:graphicData uri="http://schemas.microsoft.com/office/word/2010/wordprocessingGroup">
                    <wpg:wgp>
                      <wpg:cNvGrpSpPr/>
                      <wpg:grpSpPr>
                        <a:xfrm>
                          <a:off x="0" y="0"/>
                          <a:ext cx="6463665" cy="2495550"/>
                          <a:chOff x="0" y="0"/>
                          <a:chExt cx="6463665" cy="2495550"/>
                        </a:xfrm>
                      </wpg:grpSpPr>
                      <pic:pic xmlns:pic="http://schemas.openxmlformats.org/drawingml/2006/picture">
                        <pic:nvPicPr>
                          <pic:cNvPr id="42" name="Picture 42"/>
                          <pic:cNvPicPr>
                            <a:picLocks noChangeAspect="1"/>
                          </pic:cNvPicPr>
                        </pic:nvPicPr>
                        <pic:blipFill>
                          <a:blip r:embed="rId86">
                            <a:extLst>
                              <a:ext uri="{28A0092B-C50C-407E-A947-70E740481C1C}">
                                <a14:useLocalDpi xmlns:a14="http://schemas.microsoft.com/office/drawing/2010/main" val="0"/>
                              </a:ext>
                            </a:extLst>
                          </a:blip>
                          <a:stretch>
                            <a:fillRect/>
                          </a:stretch>
                        </pic:blipFill>
                        <pic:spPr>
                          <a:xfrm>
                            <a:off x="0" y="0"/>
                            <a:ext cx="3093720" cy="2495550"/>
                          </a:xfrm>
                          <a:prstGeom prst="rect">
                            <a:avLst/>
                          </a:prstGeom>
                        </pic:spPr>
                      </pic:pic>
                      <pic:pic xmlns:pic="http://schemas.openxmlformats.org/drawingml/2006/picture">
                        <pic:nvPicPr>
                          <pic:cNvPr id="65" name="Picture 65"/>
                          <pic:cNvPicPr>
                            <a:picLocks noChangeAspect="1"/>
                          </pic:cNvPicPr>
                        </pic:nvPicPr>
                        <pic:blipFill>
                          <a:blip r:embed="rId87">
                            <a:extLst>
                              <a:ext uri="{28A0092B-C50C-407E-A947-70E740481C1C}">
                                <a14:useLocalDpi xmlns:a14="http://schemas.microsoft.com/office/drawing/2010/main" val="0"/>
                              </a:ext>
                            </a:extLst>
                          </a:blip>
                          <a:stretch>
                            <a:fillRect/>
                          </a:stretch>
                        </pic:blipFill>
                        <pic:spPr>
                          <a:xfrm>
                            <a:off x="3181350" y="0"/>
                            <a:ext cx="3282315" cy="2495550"/>
                          </a:xfrm>
                          <a:prstGeom prst="rect">
                            <a:avLst/>
                          </a:prstGeom>
                        </pic:spPr>
                      </pic:pic>
                    </wpg:wgp>
                  </a:graphicData>
                </a:graphic>
              </wp:anchor>
            </w:drawing>
          </mc:Choice>
          <mc:Fallback>
            <w:pict>
              <v:group w14:anchorId="7BFC7BAA" id="Group 1" o:spid="_x0000_s1026" style="position:absolute;margin-left:6.75pt;margin-top:15.4pt;width:508.95pt;height:196.5pt;z-index:251691008" coordsize="64636,2495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">
                <v:shape id="Picture 42" o:spid="_x0000_s1027" type="#_x0000_t75" style="position:absolute;width:30937;height:249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">
                  <v:imagedata r:id="rId89" o:title=""/>
                </v:shape>
                <v:shape id="Picture 65" o:spid="_x0000_s1028" type="#_x0000_t75" style="position:absolute;left:31813;width:32823;height:249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">
                  <v:imagedata r:id="rId90" o:title=""/>
                </v:shape>
                <w10:wrap type="through"/>
              </v:group>
            </w:pict>
          </mc:Fallback>
        </mc:AlternateContent>
      </w:r>
    </w:p>
    <w:p w14:paraId="76EC9330" w14:textId="0BDBC459" w:rsidR="00332A57" w:rsidRPr="00E25C83" w:rsidRDefault="00E25C83" w:rsidP="00E25C83">
      <w:pPr>
        <w:jc w:val="both"/>
        <w:rPr>
          <w:rFonts w:ascii="Arial" w:hAnsi="Arial" w:cs="Arial"/>
          <w:sz w:val="18"/>
          <w:szCs w:val="18"/>
        </w:rPr>
      </w:pPr>
      <w:r>
        <w:rPr>
          <w:rFonts w:ascii="Arial" w:hAnsi="Arial" w:cs="Arial"/>
          <w:sz w:val="18"/>
          <w:szCs w:val="18"/>
        </w:rPr>
        <w:t xml:space="preserve">Thanks to Ben Laycock, Bridge Speech Therapy </w:t>
      </w:r>
    </w:p>
    <w:p w14:paraId="25CE1FEA" w14:textId="77777777" w:rsidR="00332A57" w:rsidRDefault="00332A57" w:rsidP="00332A57">
      <w:pPr>
        <w:jc w:val="both"/>
        <w:rPr>
          <w:rFonts w:ascii="Arial" w:hAnsi="Arial" w:cs="Arial"/>
          <w:b/>
          <w:bCs/>
        </w:rPr>
      </w:pPr>
    </w:p>
    <w:p w14:paraId="6FAB13C5" w14:textId="0DCDAA71" w:rsidR="00332A57" w:rsidRPr="00332A57" w:rsidRDefault="00F14788" w:rsidP="00332A57">
      <w:pPr>
        <w:jc w:val="both"/>
        <w:rPr>
          <w:rFonts w:ascii="Arial" w:hAnsi="Arial" w:cs="Arial"/>
          <w:b/>
          <w:bCs/>
          <w:sz w:val="24"/>
          <w:szCs w:val="24"/>
        </w:rPr>
      </w:pPr>
      <w:r>
        <w:rPr>
          <w:rFonts w:ascii="Arial" w:hAnsi="Arial" w:cs="Arial"/>
          <w:b/>
          <w:bCs/>
          <w:sz w:val="24"/>
          <w:szCs w:val="24"/>
        </w:rPr>
        <w:t>Description of a</w:t>
      </w:r>
      <w:r w:rsidR="00332A57" w:rsidRPr="00332A57">
        <w:rPr>
          <w:rFonts w:ascii="Arial" w:hAnsi="Arial" w:cs="Arial"/>
          <w:b/>
          <w:bCs/>
          <w:sz w:val="24"/>
          <w:szCs w:val="24"/>
        </w:rPr>
        <w:t xml:space="preserve">ctivity: </w:t>
      </w:r>
    </w:p>
    <w:p w14:paraId="11225C83" w14:textId="77777777" w:rsidR="00332A57" w:rsidRDefault="00332A57" w:rsidP="00332A57">
      <w:pPr>
        <w:jc w:val="both"/>
        <w:rPr>
          <w:rFonts w:ascii="Arial" w:hAnsi="Arial" w:cs="Arial"/>
          <w:sz w:val="24"/>
          <w:szCs w:val="24"/>
        </w:rPr>
      </w:pPr>
    </w:p>
    <w:p w14:paraId="5DAAEC4E" w14:textId="069DAA39" w:rsidR="003E4B70" w:rsidRPr="003E4B70" w:rsidRDefault="003E4B70" w:rsidP="003E4B70">
      <w:pPr>
        <w:jc w:val="both"/>
        <w:rPr>
          <w:rFonts w:ascii="Arial" w:hAnsi="Arial" w:cs="Arial"/>
          <w:sz w:val="24"/>
          <w:szCs w:val="24"/>
        </w:rPr>
      </w:pPr>
      <w:r w:rsidRPr="003E4B70">
        <w:rPr>
          <w:rFonts w:ascii="Arial" w:hAnsi="Arial" w:cs="Arial"/>
          <w:sz w:val="24"/>
          <w:szCs w:val="24"/>
        </w:rPr>
        <w:t xml:space="preserve">Pupils benefit from explicit teaching of what good listening is. The concept of whole-body listening is teaching pupils that we don’t just use our ears to listen. There are 5 key behaviours/areas that are focused on: </w:t>
      </w:r>
    </w:p>
    <w:p w14:paraId="444630D8" w14:textId="77777777" w:rsidR="003E4B70" w:rsidRDefault="003E4B70" w:rsidP="00332A57">
      <w:pPr>
        <w:jc w:val="both"/>
        <w:rPr>
          <w:rFonts w:ascii="Arial" w:hAnsi="Arial" w:cs="Arial"/>
          <w:sz w:val="24"/>
          <w:szCs w:val="24"/>
        </w:rPr>
      </w:pPr>
    </w:p>
    <w:p w14:paraId="64F8554C" w14:textId="77777777" w:rsidR="003E4B70" w:rsidRPr="003E4B70" w:rsidRDefault="003E4B70" w:rsidP="00130914">
      <w:pPr>
        <w:pStyle w:val="ListParagraph"/>
        <w:numPr>
          <w:ilvl w:val="0"/>
          <w:numId w:val="128"/>
        </w:numPr>
        <w:spacing w:after="160" w:line="259" w:lineRule="auto"/>
        <w:jc w:val="both"/>
        <w:rPr>
          <w:rFonts w:ascii="Arial" w:hAnsi="Arial" w:cs="Arial"/>
        </w:rPr>
      </w:pPr>
      <w:r w:rsidRPr="003E4B70">
        <w:rPr>
          <w:rFonts w:ascii="Arial" w:hAnsi="Arial" w:cs="Arial"/>
        </w:rPr>
        <w:t>Ears are listening.</w:t>
      </w:r>
    </w:p>
    <w:p w14:paraId="25ED3647" w14:textId="77777777" w:rsidR="003E4B70" w:rsidRPr="003E4B70" w:rsidRDefault="003E4B70" w:rsidP="00130914">
      <w:pPr>
        <w:pStyle w:val="ListParagraph"/>
        <w:numPr>
          <w:ilvl w:val="0"/>
          <w:numId w:val="128"/>
        </w:numPr>
        <w:spacing w:after="160" w:line="259" w:lineRule="auto"/>
        <w:jc w:val="both"/>
        <w:rPr>
          <w:rFonts w:ascii="Arial" w:hAnsi="Arial" w:cs="Arial"/>
        </w:rPr>
      </w:pPr>
      <w:r w:rsidRPr="003E4B70">
        <w:rPr>
          <w:rFonts w:ascii="Arial" w:hAnsi="Arial" w:cs="Arial"/>
        </w:rPr>
        <w:t>Eyes are looking (where appropriate as neurodiverse children may find this too challenging).</w:t>
      </w:r>
    </w:p>
    <w:p w14:paraId="18480A54" w14:textId="77777777" w:rsidR="003E4B70" w:rsidRPr="003E4B70" w:rsidRDefault="003E4B70" w:rsidP="00130914">
      <w:pPr>
        <w:pStyle w:val="ListParagraph"/>
        <w:numPr>
          <w:ilvl w:val="0"/>
          <w:numId w:val="128"/>
        </w:numPr>
        <w:spacing w:after="160" w:line="259" w:lineRule="auto"/>
        <w:jc w:val="both"/>
        <w:rPr>
          <w:rFonts w:ascii="Arial" w:hAnsi="Arial" w:cs="Arial"/>
        </w:rPr>
      </w:pPr>
      <w:r w:rsidRPr="003E4B70">
        <w:rPr>
          <w:rFonts w:ascii="Arial" w:hAnsi="Arial" w:cs="Arial"/>
        </w:rPr>
        <w:t xml:space="preserve">Hands and feet are still – this may be unrealistic/unhelpful for some pupils who may listen better if they are fiddling.  This is very much about knowing your cohort but you may wish to change the terminology to ‘listening hands and feet’.  </w:t>
      </w:r>
    </w:p>
    <w:p w14:paraId="1EC0E566" w14:textId="77777777" w:rsidR="003E4B70" w:rsidRPr="003E4B70" w:rsidRDefault="003E4B70" w:rsidP="00130914">
      <w:pPr>
        <w:pStyle w:val="ListParagraph"/>
        <w:numPr>
          <w:ilvl w:val="0"/>
          <w:numId w:val="128"/>
        </w:numPr>
        <w:spacing w:after="160" w:line="259" w:lineRule="auto"/>
        <w:jc w:val="both"/>
        <w:rPr>
          <w:rFonts w:ascii="Arial" w:hAnsi="Arial" w:cs="Arial"/>
        </w:rPr>
      </w:pPr>
      <w:r w:rsidRPr="003E4B70">
        <w:rPr>
          <w:rFonts w:ascii="Arial" w:hAnsi="Arial" w:cs="Arial"/>
        </w:rPr>
        <w:t>Lips are closed.</w:t>
      </w:r>
    </w:p>
    <w:p w14:paraId="692D4C53" w14:textId="77777777" w:rsidR="003E4B70" w:rsidRPr="003E4B70" w:rsidRDefault="003E4B70" w:rsidP="00130914">
      <w:pPr>
        <w:pStyle w:val="ListParagraph"/>
        <w:numPr>
          <w:ilvl w:val="0"/>
          <w:numId w:val="128"/>
        </w:numPr>
        <w:spacing w:after="160" w:line="259" w:lineRule="auto"/>
        <w:jc w:val="both"/>
        <w:rPr>
          <w:rFonts w:ascii="Arial" w:hAnsi="Arial" w:cs="Arial"/>
        </w:rPr>
      </w:pPr>
      <w:r w:rsidRPr="003E4B70">
        <w:rPr>
          <w:rFonts w:ascii="Arial" w:hAnsi="Arial" w:cs="Arial"/>
        </w:rPr>
        <w:t>Brain ready/ready to learn/brain box on (whichever terminology reinforces schools focus)</w:t>
      </w:r>
    </w:p>
    <w:p w14:paraId="1FBB0695" w14:textId="15CCC0A1" w:rsidR="003E4B70" w:rsidRDefault="003E4B70" w:rsidP="00332A57">
      <w:pPr>
        <w:jc w:val="both"/>
        <w:rPr>
          <w:rFonts w:ascii="Arial" w:hAnsi="Arial" w:cs="Arial"/>
          <w:sz w:val="24"/>
          <w:szCs w:val="24"/>
        </w:rPr>
      </w:pPr>
    </w:p>
    <w:p w14:paraId="36CFBC4B" w14:textId="6B06A63F" w:rsidR="003E4B70" w:rsidRDefault="003E4B70" w:rsidP="006455CA">
      <w:pPr>
        <w:jc w:val="both"/>
        <w:rPr>
          <w:rFonts w:ascii="Arial" w:hAnsi="Arial" w:cs="Arial"/>
          <w:sz w:val="24"/>
          <w:szCs w:val="24"/>
        </w:rPr>
      </w:pPr>
      <w:r>
        <w:rPr>
          <w:noProof/>
          <w:lang w:eastAsia="en-GB"/>
        </w:rPr>
        <w:drawing>
          <wp:anchor distT="0" distB="0" distL="114300" distR="114300" simplePos="0" relativeHeight="251825152" behindDoc="1" locked="0" layoutInCell="1" allowOverlap="1" wp14:anchorId="061FB422" wp14:editId="607E8971">
            <wp:simplePos x="0" y="0"/>
            <wp:positionH relativeFrom="margin">
              <wp:posOffset>-88265</wp:posOffset>
            </wp:positionH>
            <wp:positionV relativeFrom="page">
              <wp:posOffset>7224395</wp:posOffset>
            </wp:positionV>
            <wp:extent cx="1412875" cy="1059815"/>
            <wp:effectExtent l="5080" t="0" r="1905" b="1905"/>
            <wp:wrapThrough wrapText="bothSides">
              <wp:wrapPolygon edited="0">
                <wp:start x="78" y="21704"/>
                <wp:lineTo x="21338" y="21704"/>
                <wp:lineTo x="21338" y="349"/>
                <wp:lineTo x="78" y="349"/>
                <wp:lineTo x="78" y="21704"/>
              </wp:wrapPolygon>
            </wp:wrapThrough>
            <wp:docPr id="1788573257" name="Content Placeholder 3"/>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4" name="Content Placeholder 3"/>
                    <pic:cNvPicPr>
                      <a:picLocks noGrp="1" noChangeAspect="1"/>
                    </pic:cNvPicPr>
                  </pic:nvPicPr>
                  <pic:blipFill>
                    <a:blip r:embed="rId91" cstate="print">
                      <a:extLst>
                        <a:ext uri="{28A0092B-C50C-407E-A947-70E740481C1C}">
                          <a14:useLocalDpi xmlns:a14="http://schemas.microsoft.com/office/drawing/2010/main" val="0"/>
                        </a:ext>
                      </a:extLst>
                    </a:blip>
                    <a:stretch>
                      <a:fillRect/>
                    </a:stretch>
                  </pic:blipFill>
                  <pic:spPr>
                    <a:xfrm rot="5400000">
                      <a:off x="0" y="0"/>
                      <a:ext cx="1412875" cy="1059815"/>
                    </a:xfrm>
                    <a:prstGeom prst="rect">
                      <a:avLst/>
                    </a:prstGeom>
                  </pic:spPr>
                </pic:pic>
              </a:graphicData>
            </a:graphic>
            <wp14:sizeRelH relativeFrom="margin">
              <wp14:pctWidth>0</wp14:pctWidth>
            </wp14:sizeRelH>
            <wp14:sizeRelV relativeFrom="margin">
              <wp14:pctHeight>0</wp14:pctHeight>
            </wp14:sizeRelV>
          </wp:anchor>
        </w:drawing>
      </w:r>
    </w:p>
    <w:p w14:paraId="303DFEE2" w14:textId="77777777" w:rsidR="003E4B70" w:rsidRDefault="003E4B70" w:rsidP="006455CA">
      <w:pPr>
        <w:jc w:val="both"/>
        <w:rPr>
          <w:rFonts w:ascii="Arial" w:hAnsi="Arial" w:cs="Arial"/>
          <w:sz w:val="24"/>
          <w:szCs w:val="24"/>
        </w:rPr>
      </w:pPr>
    </w:p>
    <w:p w14:paraId="2F29151D" w14:textId="5A775D2A" w:rsidR="00332A57" w:rsidRPr="003E4B70" w:rsidRDefault="003E4B70" w:rsidP="006455CA">
      <w:pPr>
        <w:jc w:val="both"/>
        <w:rPr>
          <w:rFonts w:ascii="Arial" w:hAnsi="Arial" w:cs="Arial"/>
          <w:b/>
          <w:bCs/>
          <w:sz w:val="24"/>
          <w:szCs w:val="24"/>
        </w:rPr>
      </w:pPr>
      <w:r w:rsidRPr="003E4B70">
        <w:rPr>
          <w:rFonts w:ascii="Arial" w:hAnsi="Arial" w:cs="Arial"/>
          <w:sz w:val="24"/>
          <w:szCs w:val="24"/>
        </w:rPr>
        <w:t>It is recommended that you have visuals ready to support these prior to teaching whole body listening.  You may have these agreed as a whole school or have your own.</w:t>
      </w:r>
    </w:p>
    <w:p w14:paraId="086B9494" w14:textId="77777777" w:rsidR="006455CA" w:rsidRDefault="006455CA" w:rsidP="006455CA">
      <w:pPr>
        <w:jc w:val="both"/>
        <w:rPr>
          <w:rFonts w:ascii="Arial" w:hAnsi="Arial" w:cs="Arial"/>
          <w:b/>
          <w:bCs/>
        </w:rPr>
      </w:pPr>
    </w:p>
    <w:p w14:paraId="0E809B04" w14:textId="77777777" w:rsidR="003E4B70" w:rsidRDefault="003E4B70" w:rsidP="006455CA">
      <w:pPr>
        <w:jc w:val="both"/>
        <w:rPr>
          <w:rFonts w:ascii="Arial" w:hAnsi="Arial" w:cs="Arial"/>
          <w:b/>
          <w:bCs/>
        </w:rPr>
      </w:pPr>
    </w:p>
    <w:p w14:paraId="14FC2520" w14:textId="77777777" w:rsidR="003E4B70" w:rsidRDefault="003E4B70" w:rsidP="006455CA">
      <w:pPr>
        <w:jc w:val="both"/>
        <w:rPr>
          <w:rFonts w:ascii="Arial" w:hAnsi="Arial" w:cs="Arial"/>
          <w:b/>
          <w:bCs/>
        </w:rPr>
      </w:pPr>
    </w:p>
    <w:p w14:paraId="478130BE" w14:textId="77777777" w:rsidR="003E4B70" w:rsidRDefault="003E4B70" w:rsidP="006455CA">
      <w:pPr>
        <w:jc w:val="both"/>
        <w:rPr>
          <w:rFonts w:ascii="Arial" w:hAnsi="Arial" w:cs="Arial"/>
          <w:b/>
          <w:bCs/>
        </w:rPr>
      </w:pPr>
    </w:p>
    <w:p w14:paraId="09521550" w14:textId="77777777" w:rsidR="003E4B70" w:rsidRPr="003E4B70" w:rsidRDefault="003E4B70" w:rsidP="00130914">
      <w:pPr>
        <w:pStyle w:val="ListParagraph"/>
        <w:numPr>
          <w:ilvl w:val="0"/>
          <w:numId w:val="129"/>
        </w:numPr>
        <w:spacing w:after="160" w:line="259" w:lineRule="auto"/>
        <w:jc w:val="both"/>
        <w:rPr>
          <w:rFonts w:ascii="Arial" w:hAnsi="Arial" w:cs="Arial"/>
        </w:rPr>
      </w:pPr>
      <w:r w:rsidRPr="003E4B70">
        <w:rPr>
          <w:rFonts w:ascii="Arial" w:hAnsi="Arial" w:cs="Arial"/>
        </w:rPr>
        <w:t xml:space="preserve">Demonstrate bad listening – ask a pupil to come and have a conversation with you. They may be allowed to ask you anything they want! Once the pupil begins talking start showing some poor listening skills; move around, fiddle with your clothes/bag, don’t look at them, maybe hum to yourself.  </w:t>
      </w:r>
    </w:p>
    <w:p w14:paraId="2D084BC5" w14:textId="77777777" w:rsidR="003E4B70" w:rsidRPr="003E4B70" w:rsidRDefault="003E4B70" w:rsidP="00130914">
      <w:pPr>
        <w:pStyle w:val="ListParagraph"/>
        <w:numPr>
          <w:ilvl w:val="0"/>
          <w:numId w:val="129"/>
        </w:numPr>
        <w:spacing w:after="160" w:line="259" w:lineRule="auto"/>
        <w:rPr>
          <w:rFonts w:ascii="Arial" w:hAnsi="Arial" w:cs="Arial"/>
        </w:rPr>
      </w:pPr>
      <w:r w:rsidRPr="003E4B70">
        <w:rPr>
          <w:rFonts w:ascii="Arial" w:hAnsi="Arial" w:cs="Arial"/>
        </w:rPr>
        <w:t xml:space="preserve">Ask the pupil how it felt. </w:t>
      </w:r>
    </w:p>
    <w:p w14:paraId="324F96C4" w14:textId="77777777" w:rsidR="003E4B70" w:rsidRDefault="003E4B70" w:rsidP="00130914">
      <w:pPr>
        <w:pStyle w:val="ListParagraph"/>
        <w:numPr>
          <w:ilvl w:val="0"/>
          <w:numId w:val="129"/>
        </w:numPr>
        <w:spacing w:after="160" w:line="259" w:lineRule="auto"/>
        <w:rPr>
          <w:rFonts w:ascii="Arial" w:hAnsi="Arial" w:cs="Arial"/>
        </w:rPr>
      </w:pPr>
      <w:r w:rsidRPr="003E4B70">
        <w:rPr>
          <w:rFonts w:ascii="Arial" w:hAnsi="Arial" w:cs="Arial"/>
        </w:rPr>
        <w:t xml:space="preserve">Talk about what good listening skills are vs bad listening skills. </w:t>
      </w:r>
    </w:p>
    <w:p w14:paraId="18C0E1E7" w14:textId="5CB08F3B" w:rsidR="003E4B70" w:rsidRPr="003E4B70" w:rsidRDefault="003E4B70" w:rsidP="003E4B70">
      <w:pPr>
        <w:spacing w:after="160" w:line="259" w:lineRule="auto"/>
        <w:rPr>
          <w:rFonts w:ascii="Arial" w:hAnsi="Arial" w:cs="Arial"/>
        </w:rPr>
      </w:pPr>
      <w:r>
        <w:rPr>
          <w:noProof/>
          <w:lang w:eastAsia="en-GB"/>
        </w:rPr>
        <w:lastRenderedPageBreak/>
        <w:drawing>
          <wp:anchor distT="0" distB="0" distL="114300" distR="114300" simplePos="0" relativeHeight="251827200" behindDoc="0" locked="0" layoutInCell="1" allowOverlap="1" wp14:anchorId="7799AF1D" wp14:editId="716BAD82">
            <wp:simplePos x="0" y="0"/>
            <wp:positionH relativeFrom="column">
              <wp:posOffset>5904865</wp:posOffset>
            </wp:positionH>
            <wp:positionV relativeFrom="page">
              <wp:posOffset>808990</wp:posOffset>
            </wp:positionV>
            <wp:extent cx="828040" cy="1040765"/>
            <wp:effectExtent l="0" t="0" r="0" b="6985"/>
            <wp:wrapThrough wrapText="bothSides">
              <wp:wrapPolygon edited="0">
                <wp:start x="0" y="0"/>
                <wp:lineTo x="0" y="21350"/>
                <wp:lineTo x="20871" y="21350"/>
                <wp:lineTo x="20871" y="0"/>
                <wp:lineTo x="0" y="0"/>
              </wp:wrapPolygon>
            </wp:wrapThrough>
            <wp:docPr id="206479536" name="Content Placeholder 3"/>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4" name="Content Placeholder 3"/>
                    <pic:cNvPicPr>
                      <a:picLocks noGrp="1" noChangeAspect="1"/>
                    </pic:cNvPicPr>
                  </pic:nvPicPr>
                  <pic:blipFill>
                    <a:blip r:embed="rId92" cstate="print">
                      <a:extLst>
                        <a:ext uri="{28A0092B-C50C-407E-A947-70E740481C1C}">
                          <a14:useLocalDpi xmlns:a14="http://schemas.microsoft.com/office/drawing/2010/main" val="0"/>
                        </a:ext>
                      </a:extLst>
                    </a:blip>
                    <a:stretch>
                      <a:fillRect/>
                    </a:stretch>
                  </pic:blipFill>
                  <pic:spPr>
                    <a:xfrm>
                      <a:off x="0" y="0"/>
                      <a:ext cx="828040" cy="1040765"/>
                    </a:xfrm>
                    <a:prstGeom prst="rect">
                      <a:avLst/>
                    </a:prstGeom>
                  </pic:spPr>
                </pic:pic>
              </a:graphicData>
            </a:graphic>
            <wp14:sizeRelH relativeFrom="margin">
              <wp14:pctWidth>0</wp14:pctWidth>
            </wp14:sizeRelH>
            <wp14:sizeRelV relativeFrom="margin">
              <wp14:pctHeight>0</wp14:pctHeight>
            </wp14:sizeRelV>
          </wp:anchor>
        </w:drawing>
      </w:r>
    </w:p>
    <w:p w14:paraId="32579AA5" w14:textId="52543513" w:rsidR="003E4B70" w:rsidRPr="003E4B70" w:rsidRDefault="003E4B70" w:rsidP="00130914">
      <w:pPr>
        <w:pStyle w:val="ListParagraph"/>
        <w:numPr>
          <w:ilvl w:val="0"/>
          <w:numId w:val="129"/>
        </w:numPr>
        <w:spacing w:after="160" w:line="259" w:lineRule="auto"/>
        <w:rPr>
          <w:rFonts w:ascii="Arial" w:hAnsi="Arial" w:cs="Arial"/>
        </w:rPr>
      </w:pPr>
      <w:r w:rsidRPr="003E4B70">
        <w:rPr>
          <w:rFonts w:ascii="Arial" w:hAnsi="Arial" w:cs="Arial"/>
        </w:rPr>
        <w:t xml:space="preserve">The children can then practise good listening skills with you and/or a partner. </w:t>
      </w:r>
    </w:p>
    <w:p w14:paraId="65D483AE" w14:textId="58777971" w:rsidR="003E4B70" w:rsidRPr="003E4B70" w:rsidRDefault="003E4B70" w:rsidP="00130914">
      <w:pPr>
        <w:pStyle w:val="ListParagraph"/>
        <w:numPr>
          <w:ilvl w:val="0"/>
          <w:numId w:val="129"/>
        </w:numPr>
        <w:spacing w:after="160" w:line="259" w:lineRule="auto"/>
        <w:jc w:val="both"/>
        <w:rPr>
          <w:rFonts w:ascii="Arial" w:hAnsi="Arial" w:cs="Arial"/>
        </w:rPr>
      </w:pPr>
      <w:r w:rsidRPr="003E4B70">
        <w:rPr>
          <w:rFonts w:ascii="Arial" w:hAnsi="Arial" w:cs="Arial"/>
        </w:rPr>
        <w:t xml:space="preserve">Introduce the prompt of ‘Give me 5!’ Explain that when you call “Give me 5!” and hold up your hand (it might be your actual hand or a foam hand/picture), you are asking pupils to listen to you with their whole bodies, remembering eyes, ears, lips, hands/feet and their brain.  </w:t>
      </w:r>
    </w:p>
    <w:p w14:paraId="0D16C054" w14:textId="19C8582C" w:rsidR="006455CA" w:rsidRDefault="006455CA" w:rsidP="00E551EE">
      <w:pPr>
        <w:jc w:val="both"/>
      </w:pPr>
    </w:p>
    <w:p w14:paraId="702DCED9" w14:textId="77777777" w:rsidR="003E4B70" w:rsidRPr="003E4B70" w:rsidRDefault="003E4B70" w:rsidP="003E4B70">
      <w:pPr>
        <w:jc w:val="both"/>
        <w:rPr>
          <w:rFonts w:ascii="Arial" w:hAnsi="Arial" w:cs="Arial"/>
          <w:sz w:val="24"/>
          <w:szCs w:val="24"/>
        </w:rPr>
      </w:pPr>
      <w:r w:rsidRPr="003E4B70">
        <w:rPr>
          <w:rFonts w:ascii="Arial" w:hAnsi="Arial" w:cs="Arial"/>
          <w:sz w:val="24"/>
          <w:szCs w:val="24"/>
        </w:rPr>
        <w:t xml:space="preserve">Additional activities used in some schools include; hand prints and sticking a visual on each finger to make a listening display; sharing information and listening activity ideas with parents; running poster competitions etc.  </w:t>
      </w:r>
    </w:p>
    <w:p w14:paraId="5C36E521" w14:textId="1AD3C03C" w:rsidR="00332A57" w:rsidRDefault="00332A57" w:rsidP="00E551EE">
      <w:pPr>
        <w:jc w:val="both"/>
      </w:pPr>
    </w:p>
    <w:p w14:paraId="601AE9BA" w14:textId="7F781243" w:rsidR="00332A57" w:rsidRDefault="00332A57" w:rsidP="00E551EE">
      <w:pPr>
        <w:jc w:val="both"/>
      </w:pPr>
    </w:p>
    <w:p w14:paraId="5692C4A4" w14:textId="77777777" w:rsidR="00DD66F7" w:rsidRDefault="00DD66F7" w:rsidP="00E551EE">
      <w:pPr>
        <w:jc w:val="both"/>
      </w:pPr>
    </w:p>
    <w:p w14:paraId="168E2F24" w14:textId="77777777" w:rsidR="00DD66F7" w:rsidRDefault="00DD66F7" w:rsidP="00E551EE">
      <w:pPr>
        <w:jc w:val="both"/>
      </w:pPr>
    </w:p>
    <w:p w14:paraId="5FA357DE" w14:textId="77777777" w:rsidR="00DD66F7" w:rsidRDefault="00DD66F7" w:rsidP="00E551EE">
      <w:pPr>
        <w:jc w:val="both"/>
      </w:pPr>
    </w:p>
    <w:p w14:paraId="6EA2F5FB" w14:textId="77777777" w:rsidR="00DD66F7" w:rsidRDefault="00DD66F7" w:rsidP="00E551EE">
      <w:pPr>
        <w:jc w:val="both"/>
      </w:pPr>
    </w:p>
    <w:p w14:paraId="73EE5855" w14:textId="77777777" w:rsidR="00DD66F7" w:rsidRDefault="00DD66F7" w:rsidP="00E551EE">
      <w:pPr>
        <w:jc w:val="both"/>
      </w:pPr>
    </w:p>
    <w:p w14:paraId="68D24C8C" w14:textId="77777777" w:rsidR="00DD66F7" w:rsidRDefault="00DD66F7" w:rsidP="00E551EE">
      <w:pPr>
        <w:jc w:val="both"/>
      </w:pPr>
    </w:p>
    <w:p w14:paraId="4478B745" w14:textId="77777777" w:rsidR="00DD66F7" w:rsidRDefault="00DD66F7" w:rsidP="00E551EE">
      <w:pPr>
        <w:jc w:val="both"/>
      </w:pPr>
    </w:p>
    <w:p w14:paraId="4E681769" w14:textId="77777777" w:rsidR="00DD66F7" w:rsidRDefault="00DD66F7" w:rsidP="00E551EE">
      <w:pPr>
        <w:jc w:val="both"/>
      </w:pPr>
    </w:p>
    <w:p w14:paraId="4492E347" w14:textId="77777777" w:rsidR="00DD66F7" w:rsidRDefault="00DD66F7" w:rsidP="00E551EE">
      <w:pPr>
        <w:jc w:val="both"/>
      </w:pPr>
    </w:p>
    <w:p w14:paraId="17518391" w14:textId="77777777" w:rsidR="00DD66F7" w:rsidRDefault="00DD66F7" w:rsidP="00E551EE">
      <w:pPr>
        <w:jc w:val="both"/>
      </w:pPr>
    </w:p>
    <w:p w14:paraId="2FFC42E0" w14:textId="5823EC19" w:rsidR="00332A57" w:rsidRDefault="00332A57" w:rsidP="00E551EE">
      <w:pPr>
        <w:jc w:val="both"/>
      </w:pPr>
    </w:p>
    <w:p w14:paraId="06222638" w14:textId="13090925" w:rsidR="00332A57" w:rsidRDefault="00332A57" w:rsidP="00E551EE">
      <w:pPr>
        <w:jc w:val="both"/>
      </w:pPr>
    </w:p>
    <w:p w14:paraId="71DE94D3" w14:textId="77777777" w:rsidR="00332A57" w:rsidRDefault="00332A57" w:rsidP="00E551EE">
      <w:pPr>
        <w:jc w:val="both"/>
      </w:pPr>
    </w:p>
    <w:p w14:paraId="3DD52039" w14:textId="77777777" w:rsidR="00332A57" w:rsidRDefault="00332A57" w:rsidP="00E551EE">
      <w:pPr>
        <w:jc w:val="both"/>
      </w:pPr>
    </w:p>
    <w:p w14:paraId="64B52C06" w14:textId="77777777" w:rsidR="00332A57" w:rsidRDefault="00332A57" w:rsidP="00E551EE">
      <w:pPr>
        <w:jc w:val="both"/>
      </w:pPr>
    </w:p>
    <w:p w14:paraId="226190D1" w14:textId="77777777" w:rsidR="00332A57" w:rsidRDefault="00332A57" w:rsidP="00E551EE">
      <w:pPr>
        <w:jc w:val="both"/>
      </w:pPr>
    </w:p>
    <w:p w14:paraId="7B688391" w14:textId="77777777" w:rsidR="00332A57" w:rsidRDefault="00332A57" w:rsidP="00E551EE">
      <w:pPr>
        <w:jc w:val="both"/>
      </w:pPr>
    </w:p>
    <w:p w14:paraId="67174E8A" w14:textId="77777777" w:rsidR="00332A57" w:rsidRDefault="00332A57" w:rsidP="00E551EE">
      <w:pPr>
        <w:jc w:val="both"/>
      </w:pPr>
    </w:p>
    <w:p w14:paraId="492CA10B" w14:textId="77777777" w:rsidR="00332A57" w:rsidRDefault="00332A57" w:rsidP="00E551EE">
      <w:pPr>
        <w:jc w:val="both"/>
      </w:pPr>
    </w:p>
    <w:p w14:paraId="19F38948" w14:textId="77777777" w:rsidR="00332A57" w:rsidRDefault="00332A57" w:rsidP="00E551EE">
      <w:pPr>
        <w:jc w:val="both"/>
      </w:pPr>
    </w:p>
    <w:p w14:paraId="554EB33A" w14:textId="77777777" w:rsidR="00332A57" w:rsidRDefault="00332A57" w:rsidP="00E551EE">
      <w:pPr>
        <w:jc w:val="both"/>
      </w:pPr>
    </w:p>
    <w:p w14:paraId="4664E9D5" w14:textId="77777777" w:rsidR="00332A57" w:rsidRDefault="00332A57" w:rsidP="00E551EE">
      <w:pPr>
        <w:jc w:val="both"/>
      </w:pPr>
    </w:p>
    <w:p w14:paraId="3E3DDC57" w14:textId="77777777" w:rsidR="00332A57" w:rsidRDefault="00332A57" w:rsidP="00E551EE">
      <w:pPr>
        <w:jc w:val="both"/>
      </w:pPr>
    </w:p>
    <w:p w14:paraId="79351A15" w14:textId="77777777" w:rsidR="00332A57" w:rsidRDefault="00332A57" w:rsidP="00E551EE">
      <w:pPr>
        <w:jc w:val="both"/>
      </w:pPr>
    </w:p>
    <w:p w14:paraId="1A5A58E7" w14:textId="77777777" w:rsidR="00332A57" w:rsidRDefault="00332A57" w:rsidP="00E551EE">
      <w:pPr>
        <w:jc w:val="both"/>
      </w:pPr>
    </w:p>
    <w:p w14:paraId="3DF82AFC" w14:textId="77777777" w:rsidR="00FB1C75" w:rsidRDefault="00FB1C75" w:rsidP="00E551EE">
      <w:pPr>
        <w:jc w:val="both"/>
      </w:pPr>
    </w:p>
    <w:p w14:paraId="11E82370" w14:textId="77777777" w:rsidR="00332A57" w:rsidRDefault="00332A57" w:rsidP="00E551EE">
      <w:pPr>
        <w:jc w:val="both"/>
      </w:pPr>
    </w:p>
    <w:p w14:paraId="4E1809E6" w14:textId="77777777" w:rsidR="00DD66F7" w:rsidRDefault="00DD66F7" w:rsidP="00E551EE">
      <w:pPr>
        <w:jc w:val="both"/>
      </w:pPr>
    </w:p>
    <w:p w14:paraId="475AD7ED" w14:textId="77777777" w:rsidR="00DD66F7" w:rsidRDefault="00DD66F7" w:rsidP="00E551EE">
      <w:pPr>
        <w:jc w:val="both"/>
      </w:pPr>
    </w:p>
    <w:p w14:paraId="275C9ADB" w14:textId="77777777" w:rsidR="00DD66F7" w:rsidRDefault="00DD66F7" w:rsidP="00E551EE">
      <w:pPr>
        <w:jc w:val="both"/>
      </w:pPr>
    </w:p>
    <w:p w14:paraId="6B123688" w14:textId="77777777" w:rsidR="00DD66F7" w:rsidRDefault="00DD66F7" w:rsidP="00E551EE">
      <w:pPr>
        <w:jc w:val="both"/>
      </w:pPr>
    </w:p>
    <w:p w14:paraId="36F49F82" w14:textId="77777777" w:rsidR="00DD66F7" w:rsidRDefault="00DD66F7" w:rsidP="00E551EE">
      <w:pPr>
        <w:jc w:val="both"/>
      </w:pPr>
    </w:p>
    <w:p w14:paraId="204813B9" w14:textId="77777777" w:rsidR="00DD66F7" w:rsidRDefault="00DD66F7" w:rsidP="00E551EE">
      <w:pPr>
        <w:jc w:val="both"/>
      </w:pPr>
    </w:p>
    <w:p w14:paraId="39199D18" w14:textId="77777777" w:rsidR="00DD66F7" w:rsidRDefault="00DD66F7" w:rsidP="00E551EE">
      <w:pPr>
        <w:jc w:val="both"/>
      </w:pPr>
    </w:p>
    <w:p w14:paraId="411E595B" w14:textId="77777777" w:rsidR="00DD66F7" w:rsidRDefault="00DD66F7" w:rsidP="00E551EE">
      <w:pPr>
        <w:jc w:val="both"/>
      </w:pPr>
    </w:p>
    <w:p w14:paraId="51325C90" w14:textId="77777777" w:rsidR="00DD66F7" w:rsidRDefault="00DD66F7" w:rsidP="00E551EE">
      <w:pPr>
        <w:jc w:val="both"/>
      </w:pPr>
    </w:p>
    <w:p w14:paraId="26D1AB29" w14:textId="77777777" w:rsidR="00DD66F7" w:rsidRDefault="00DD66F7" w:rsidP="00E551EE">
      <w:pPr>
        <w:jc w:val="both"/>
      </w:pPr>
    </w:p>
    <w:p w14:paraId="18A26085" w14:textId="77777777" w:rsidR="00DD66F7" w:rsidRDefault="00DD66F7" w:rsidP="00E551EE">
      <w:pPr>
        <w:jc w:val="both"/>
      </w:pPr>
    </w:p>
    <w:p w14:paraId="2AD5460B" w14:textId="77777777" w:rsidR="00DD66F7" w:rsidRDefault="00DD66F7" w:rsidP="00E551EE">
      <w:pPr>
        <w:jc w:val="both"/>
      </w:pPr>
    </w:p>
    <w:p w14:paraId="63733EAF" w14:textId="77777777" w:rsidR="00DD66F7" w:rsidRDefault="00DD66F7" w:rsidP="00E551EE">
      <w:pPr>
        <w:jc w:val="both"/>
      </w:pPr>
    </w:p>
    <w:p w14:paraId="64683720" w14:textId="77777777" w:rsidR="00332A57" w:rsidRDefault="00332A57" w:rsidP="00E551EE">
      <w:pPr>
        <w:jc w:val="both"/>
      </w:pPr>
    </w:p>
    <w:p w14:paraId="607C0F7E" w14:textId="77777777" w:rsidR="00332A57" w:rsidRDefault="00332A57" w:rsidP="00E551EE">
      <w:pPr>
        <w:jc w:val="both"/>
      </w:pPr>
    </w:p>
    <w:p w14:paraId="4453316F" w14:textId="1942F4E8" w:rsidR="00332A57" w:rsidRPr="00332A57" w:rsidRDefault="00332A57" w:rsidP="00332A57">
      <w:pPr>
        <w:jc w:val="both"/>
        <w:rPr>
          <w:rFonts w:ascii="Arial" w:hAnsi="Arial" w:cs="Arial"/>
          <w:b/>
          <w:bCs/>
          <w:sz w:val="24"/>
          <w:szCs w:val="24"/>
        </w:rPr>
      </w:pPr>
      <w:r w:rsidRPr="00332A57">
        <w:rPr>
          <w:rFonts w:ascii="Arial" w:hAnsi="Arial" w:cs="Arial"/>
          <w:b/>
          <w:bCs/>
          <w:sz w:val="24"/>
          <w:szCs w:val="24"/>
        </w:rPr>
        <w:t xml:space="preserve">PIVATS Listening &amp; Understanding Milestones P6, P7, P8, Bridge, </w:t>
      </w:r>
      <w:r w:rsidR="007C4432">
        <w:rPr>
          <w:rFonts w:ascii="Arial" w:hAnsi="Arial" w:cs="Arial"/>
          <w:b/>
          <w:bCs/>
          <w:sz w:val="24"/>
          <w:szCs w:val="24"/>
        </w:rPr>
        <w:t xml:space="preserve">One </w:t>
      </w:r>
      <w:r w:rsidRPr="00332A57">
        <w:rPr>
          <w:rFonts w:ascii="Arial" w:hAnsi="Arial" w:cs="Arial"/>
          <w:b/>
          <w:bCs/>
          <w:sz w:val="24"/>
          <w:szCs w:val="24"/>
        </w:rPr>
        <w:t>Stage</w:t>
      </w:r>
      <w:r w:rsidR="007C4432">
        <w:rPr>
          <w:rFonts w:ascii="Arial" w:hAnsi="Arial" w:cs="Arial"/>
          <w:b/>
          <w:bCs/>
          <w:sz w:val="24"/>
          <w:szCs w:val="24"/>
        </w:rPr>
        <w:t>s</w:t>
      </w:r>
      <w:r w:rsidRPr="00332A57">
        <w:rPr>
          <w:rFonts w:ascii="Arial" w:hAnsi="Arial" w:cs="Arial"/>
          <w:b/>
          <w:bCs/>
          <w:sz w:val="24"/>
          <w:szCs w:val="24"/>
        </w:rPr>
        <w:t xml:space="preserve"> 1</w:t>
      </w:r>
      <w:r w:rsidR="007C4432">
        <w:rPr>
          <w:rFonts w:ascii="Arial" w:hAnsi="Arial" w:cs="Arial"/>
          <w:b/>
          <w:bCs/>
          <w:sz w:val="24"/>
          <w:szCs w:val="24"/>
        </w:rPr>
        <w:t xml:space="preserve"> &amp;</w:t>
      </w:r>
      <w:r w:rsidRPr="00332A57">
        <w:rPr>
          <w:rFonts w:ascii="Arial" w:hAnsi="Arial" w:cs="Arial"/>
          <w:b/>
          <w:bCs/>
          <w:sz w:val="24"/>
          <w:szCs w:val="24"/>
        </w:rPr>
        <w:t xml:space="preserve"> 2</w:t>
      </w:r>
    </w:p>
    <w:p w14:paraId="469C5779" w14:textId="504C6559" w:rsidR="00332A57" w:rsidRDefault="00332A57" w:rsidP="00332A57">
      <w:pPr>
        <w:pStyle w:val="Heading1"/>
        <w:numPr>
          <w:ilvl w:val="0"/>
          <w:numId w:val="15"/>
        </w:numPr>
        <w:ind w:left="0" w:firstLine="0"/>
        <w:rPr>
          <w:rFonts w:ascii="Arial" w:hAnsi="Arial" w:cs="Arial"/>
          <w:b/>
          <w:bCs/>
          <w:sz w:val="36"/>
          <w:szCs w:val="36"/>
        </w:rPr>
      </w:pPr>
      <w:bookmarkStart w:id="66" w:name="Activity_18"/>
      <w:bookmarkStart w:id="67" w:name="_Toc174655831"/>
      <w:bookmarkEnd w:id="66"/>
      <w:r>
        <w:rPr>
          <w:rFonts w:ascii="Arial" w:hAnsi="Arial" w:cs="Arial"/>
          <w:b/>
          <w:bCs/>
          <w:sz w:val="36"/>
          <w:szCs w:val="36"/>
        </w:rPr>
        <w:t xml:space="preserve"> </w:t>
      </w:r>
      <w:bookmarkStart w:id="68" w:name="_Toc187306189"/>
      <w:r w:rsidRPr="00A3463A">
        <w:rPr>
          <w:rFonts w:ascii="Arial" w:hAnsi="Arial" w:cs="Arial"/>
          <w:b/>
          <w:bCs/>
          <w:color w:val="auto"/>
          <w:sz w:val="36"/>
          <w:szCs w:val="36"/>
        </w:rPr>
        <w:t>Developing Linguistic Concepts</w:t>
      </w:r>
      <w:bookmarkEnd w:id="67"/>
      <w:bookmarkEnd w:id="68"/>
      <w:r>
        <w:rPr>
          <w:rFonts w:ascii="Arial" w:hAnsi="Arial" w:cs="Arial"/>
          <w:b/>
          <w:bCs/>
          <w:sz w:val="36"/>
          <w:szCs w:val="36"/>
        </w:rPr>
        <w:t xml:space="preserve"> </w:t>
      </w:r>
    </w:p>
    <w:p w14:paraId="76D4A93A" w14:textId="38A1BE9B" w:rsidR="00332A57" w:rsidRDefault="00332A57" w:rsidP="00332A57"/>
    <w:p w14:paraId="576D01F7" w14:textId="1DD8E18C" w:rsidR="00332A57" w:rsidRDefault="00332A57" w:rsidP="00332A57">
      <w:r>
        <w:rPr>
          <w:rFonts w:ascii="Arial" w:hAnsi="Arial" w:cs="Arial"/>
          <w:b/>
          <w:bCs/>
          <w:noProof/>
        </w:rPr>
        <mc:AlternateContent>
          <mc:Choice Requires="wpg">
            <w:drawing>
              <wp:anchor distT="0" distB="0" distL="114300" distR="114300" simplePos="0" relativeHeight="251693056" behindDoc="0" locked="0" layoutInCell="1" allowOverlap="1" wp14:anchorId="13FEBB93" wp14:editId="62B81D53">
                <wp:simplePos x="0" y="0"/>
                <wp:positionH relativeFrom="column">
                  <wp:posOffset>47625</wp:posOffset>
                </wp:positionH>
                <wp:positionV relativeFrom="paragraph">
                  <wp:posOffset>172720</wp:posOffset>
                </wp:positionV>
                <wp:extent cx="6589395" cy="2693670"/>
                <wp:effectExtent l="0" t="0" r="1905" b="0"/>
                <wp:wrapThrough wrapText="bothSides">
                  <wp:wrapPolygon edited="0">
                    <wp:start x="0" y="0"/>
                    <wp:lineTo x="0" y="21386"/>
                    <wp:lineTo x="6557" y="21386"/>
                    <wp:lineTo x="12364" y="21386"/>
                    <wp:lineTo x="13301" y="21081"/>
                    <wp:lineTo x="13176" y="19553"/>
                    <wp:lineTo x="21544" y="18789"/>
                    <wp:lineTo x="21544" y="0"/>
                    <wp:lineTo x="0" y="0"/>
                  </wp:wrapPolygon>
                </wp:wrapThrough>
                <wp:docPr id="66" name="Group 66"/>
                <wp:cNvGraphicFramePr/>
                <a:graphic xmlns:a="http://schemas.openxmlformats.org/drawingml/2006/main">
                  <a:graphicData uri="http://schemas.microsoft.com/office/word/2010/wordprocessingGroup">
                    <wpg:wgp>
                      <wpg:cNvGrpSpPr/>
                      <wpg:grpSpPr>
                        <a:xfrm>
                          <a:off x="0" y="0"/>
                          <a:ext cx="6589395" cy="2693670"/>
                          <a:chOff x="0" y="0"/>
                          <a:chExt cx="6589395" cy="2693670"/>
                        </a:xfrm>
                      </wpg:grpSpPr>
                      <pic:pic xmlns:pic="http://schemas.openxmlformats.org/drawingml/2006/picture">
                        <pic:nvPicPr>
                          <pic:cNvPr id="1247794774" name="Picture 1"/>
                          <pic:cNvPicPr>
                            <a:picLocks noChangeAspect="1"/>
                          </pic:cNvPicPr>
                        </pic:nvPicPr>
                        <pic:blipFill>
                          <a:blip r:embed="rId93" cstate="print">
                            <a:extLst>
                              <a:ext uri="{28A0092B-C50C-407E-A947-70E740481C1C}">
                                <a14:useLocalDpi xmlns:a14="http://schemas.microsoft.com/office/drawing/2010/main" val="0"/>
                              </a:ext>
                            </a:extLst>
                          </a:blip>
                          <a:stretch>
                            <a:fillRect/>
                          </a:stretch>
                        </pic:blipFill>
                        <pic:spPr>
                          <a:xfrm>
                            <a:off x="0" y="0"/>
                            <a:ext cx="1986915" cy="2693670"/>
                          </a:xfrm>
                          <a:prstGeom prst="rect">
                            <a:avLst/>
                          </a:prstGeom>
                        </pic:spPr>
                      </pic:pic>
                      <pic:pic xmlns:pic="http://schemas.openxmlformats.org/drawingml/2006/picture">
                        <pic:nvPicPr>
                          <pic:cNvPr id="2139872817" name="Picture 1"/>
                          <pic:cNvPicPr>
                            <a:picLocks noChangeAspect="1"/>
                          </pic:cNvPicPr>
                        </pic:nvPicPr>
                        <pic:blipFill>
                          <a:blip r:embed="rId94" cstate="print">
                            <a:extLst>
                              <a:ext uri="{28A0092B-C50C-407E-A947-70E740481C1C}">
                                <a14:useLocalDpi xmlns:a14="http://schemas.microsoft.com/office/drawing/2010/main" val="0"/>
                              </a:ext>
                            </a:extLst>
                          </a:blip>
                          <a:stretch>
                            <a:fillRect/>
                          </a:stretch>
                        </pic:blipFill>
                        <pic:spPr>
                          <a:xfrm flipH="1">
                            <a:off x="2209800" y="0"/>
                            <a:ext cx="1794510" cy="2650490"/>
                          </a:xfrm>
                          <a:prstGeom prst="rect">
                            <a:avLst/>
                          </a:prstGeom>
                        </pic:spPr>
                      </pic:pic>
                      <pic:pic xmlns:pic="http://schemas.openxmlformats.org/drawingml/2006/picture">
                        <pic:nvPicPr>
                          <pic:cNvPr id="445143801" name="Picture 1"/>
                          <pic:cNvPicPr>
                            <a:picLocks noChangeAspect="1"/>
                          </pic:cNvPicPr>
                        </pic:nvPicPr>
                        <pic:blipFill>
                          <a:blip r:embed="rId95" cstate="print">
                            <a:extLst>
                              <a:ext uri="{28A0092B-C50C-407E-A947-70E740481C1C}">
                                <a14:useLocalDpi xmlns:a14="http://schemas.microsoft.com/office/drawing/2010/main" val="0"/>
                              </a:ext>
                            </a:extLst>
                          </a:blip>
                          <a:stretch>
                            <a:fillRect/>
                          </a:stretch>
                        </pic:blipFill>
                        <pic:spPr>
                          <a:xfrm>
                            <a:off x="4198620" y="0"/>
                            <a:ext cx="2390775" cy="2350770"/>
                          </a:xfrm>
                          <a:prstGeom prst="rect">
                            <a:avLst/>
                          </a:prstGeom>
                        </pic:spPr>
                      </pic:pic>
                    </wpg:wgp>
                  </a:graphicData>
                </a:graphic>
              </wp:anchor>
            </w:drawing>
          </mc:Choice>
          <mc:Fallback>
            <w:pict>
              <v:group w14:anchorId="2AAF31FA" id="Group 66" o:spid="_x0000_s1026" style="position:absolute;margin-left:3.75pt;margin-top:13.6pt;width:518.85pt;height:212.1pt;z-index:251693056" coordsize="65893,2693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">
                <v:shape id="Picture 1" o:spid="_x0000_s1027" type="#_x0000_t75" style="position:absolute;width:19869;height:269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">
                  <v:imagedata r:id="rId96" o:title=""/>
                </v:shape>
                <v:shape id="Picture 1" o:spid="_x0000_s1028" type="#_x0000_t75" style="position:absolute;left:22098;width:17945;height:26504;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">
                  <v:imagedata r:id="rId97" o:title=""/>
                </v:shape>
                <v:shape id="Picture 1" o:spid="_x0000_s1029" type="#_x0000_t75" style="position:absolute;left:41986;width:23907;height:235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">
                  <v:imagedata r:id="rId98" o:title=""/>
                </v:shape>
                <w10:wrap type="through"/>
              </v:group>
            </w:pict>
          </mc:Fallback>
        </mc:AlternateContent>
      </w:r>
    </w:p>
    <w:p w14:paraId="0BF15027" w14:textId="77777777" w:rsidR="00332A57" w:rsidRDefault="00332A57" w:rsidP="00332A57"/>
    <w:p w14:paraId="668EE5DF" w14:textId="77777777" w:rsidR="00332A57" w:rsidRDefault="00332A57" w:rsidP="00332A57"/>
    <w:p w14:paraId="439C9F77" w14:textId="24518603" w:rsidR="00332A57" w:rsidRDefault="00332A57" w:rsidP="00332A57">
      <w:r>
        <w:t>Permissions from Widgit and Carrie Hughes SLT</w:t>
      </w:r>
    </w:p>
    <w:p w14:paraId="6A9E7404" w14:textId="77777777" w:rsidR="00332A57" w:rsidRPr="004D7C56" w:rsidRDefault="00332A57" w:rsidP="00332A57">
      <w:pPr>
        <w:rPr>
          <w:rFonts w:ascii="Arial" w:hAnsi="Arial" w:cs="Arial"/>
          <w:b/>
          <w:bCs/>
        </w:rPr>
      </w:pPr>
      <w:r w:rsidRPr="009E38A0">
        <w:rPr>
          <w:noProof/>
        </w:rPr>
        <w:drawing>
          <wp:anchor distT="0" distB="0" distL="114300" distR="114300" simplePos="0" relativeHeight="251694080" behindDoc="0" locked="0" layoutInCell="1" allowOverlap="1" wp14:anchorId="6A1E2461" wp14:editId="70E9737E">
            <wp:simplePos x="0" y="0"/>
            <wp:positionH relativeFrom="column">
              <wp:posOffset>3973830</wp:posOffset>
            </wp:positionH>
            <wp:positionV relativeFrom="page">
              <wp:posOffset>4995545</wp:posOffset>
            </wp:positionV>
            <wp:extent cx="2751455" cy="3257550"/>
            <wp:effectExtent l="0" t="0" r="0" b="0"/>
            <wp:wrapThrough wrapText="bothSides">
              <wp:wrapPolygon edited="0">
                <wp:start x="0" y="0"/>
                <wp:lineTo x="0" y="21474"/>
                <wp:lineTo x="21386" y="21474"/>
                <wp:lineTo x="21386" y="0"/>
                <wp:lineTo x="0" y="0"/>
              </wp:wrapPolygon>
            </wp:wrapThrough>
            <wp:docPr id="8230180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3018019" name=""/>
                    <pic:cNvPicPr/>
                  </pic:nvPicPr>
                  <pic:blipFill>
                    <a:blip r:embed="rId99" cstate="print">
                      <a:extLst>
                        <a:ext uri="{28A0092B-C50C-407E-A947-70E740481C1C}">
                          <a14:useLocalDpi xmlns:a14="http://schemas.microsoft.com/office/drawing/2010/main" val="0"/>
                        </a:ext>
                      </a:extLst>
                    </a:blip>
                    <a:stretch>
                      <a:fillRect/>
                    </a:stretch>
                  </pic:blipFill>
                  <pic:spPr>
                    <a:xfrm>
                      <a:off x="0" y="0"/>
                      <a:ext cx="2751455" cy="3257550"/>
                    </a:xfrm>
                    <a:prstGeom prst="rect">
                      <a:avLst/>
                    </a:prstGeom>
                  </pic:spPr>
                </pic:pic>
              </a:graphicData>
            </a:graphic>
          </wp:anchor>
        </w:drawing>
      </w:r>
    </w:p>
    <w:p w14:paraId="5BD5AAD9" w14:textId="1C9FA0D1" w:rsidR="00332A57" w:rsidRDefault="00F14788" w:rsidP="00332A57">
      <w:pPr>
        <w:jc w:val="both"/>
        <w:rPr>
          <w:rFonts w:ascii="Arial" w:hAnsi="Arial" w:cs="Arial"/>
          <w:b/>
          <w:bCs/>
        </w:rPr>
      </w:pPr>
      <w:r>
        <w:rPr>
          <w:rFonts w:ascii="Arial" w:hAnsi="Arial" w:cs="Arial"/>
          <w:b/>
          <w:bCs/>
        </w:rPr>
        <w:t>Description of a</w:t>
      </w:r>
      <w:r w:rsidR="00332A57" w:rsidRPr="00072CAE">
        <w:rPr>
          <w:rFonts w:ascii="Arial" w:hAnsi="Arial" w:cs="Arial"/>
          <w:b/>
          <w:bCs/>
        </w:rPr>
        <w:t xml:space="preserve">ctivity: </w:t>
      </w:r>
    </w:p>
    <w:p w14:paraId="2F08282A" w14:textId="77777777" w:rsidR="00332A57" w:rsidRPr="00072CAE" w:rsidRDefault="00332A57" w:rsidP="00332A57">
      <w:pPr>
        <w:jc w:val="both"/>
        <w:rPr>
          <w:rFonts w:ascii="Arial" w:hAnsi="Arial" w:cs="Arial"/>
          <w:b/>
          <w:bCs/>
        </w:rPr>
      </w:pPr>
    </w:p>
    <w:p w14:paraId="13F55E2D" w14:textId="77777777" w:rsidR="006C5349" w:rsidRPr="004D7C56" w:rsidRDefault="006C5349" w:rsidP="006C5349">
      <w:pPr>
        <w:pStyle w:val="ListParagraph"/>
        <w:numPr>
          <w:ilvl w:val="0"/>
          <w:numId w:val="25"/>
        </w:numPr>
        <w:spacing w:after="160" w:line="259" w:lineRule="auto"/>
        <w:jc w:val="both"/>
        <w:rPr>
          <w:rFonts w:ascii="Arial" w:hAnsi="Arial" w:cs="Arial"/>
        </w:rPr>
      </w:pPr>
      <w:r w:rsidRPr="3BCD9455">
        <w:rPr>
          <w:rFonts w:ascii="Arial" w:hAnsi="Arial" w:cs="Arial"/>
        </w:rPr>
        <w:t xml:space="preserve">There are a wide range of linguistic concepts that we need to teach pupils.  There may be resources available in your setting to support each concept.  It is often possible to use everyday resources to develop understanding, e.g. a bag or a box with a lid are useful for prepositions as you can put items in, on or under.  </w:t>
      </w:r>
    </w:p>
    <w:p w14:paraId="472A9D4B" w14:textId="77777777" w:rsidR="006C5349" w:rsidRPr="004D7C56" w:rsidRDefault="006C5349" w:rsidP="006C5349">
      <w:pPr>
        <w:pStyle w:val="ListParagraph"/>
        <w:numPr>
          <w:ilvl w:val="0"/>
          <w:numId w:val="25"/>
        </w:numPr>
        <w:spacing w:after="160" w:line="259" w:lineRule="auto"/>
        <w:jc w:val="both"/>
        <w:rPr>
          <w:rFonts w:ascii="Arial" w:hAnsi="Arial" w:cs="Arial"/>
        </w:rPr>
      </w:pPr>
      <w:r w:rsidRPr="3BCD9455">
        <w:rPr>
          <w:rFonts w:ascii="Arial" w:hAnsi="Arial" w:cs="Arial"/>
        </w:rPr>
        <w:t>Where possible, support the pupil’s understanding with visual supports</w:t>
      </w:r>
    </w:p>
    <w:p w14:paraId="48E121E2" w14:textId="77777777" w:rsidR="006C5349" w:rsidRPr="004D7C56" w:rsidRDefault="006C5349" w:rsidP="006C5349">
      <w:pPr>
        <w:pStyle w:val="ListParagraph"/>
        <w:numPr>
          <w:ilvl w:val="0"/>
          <w:numId w:val="25"/>
        </w:numPr>
        <w:spacing w:after="160" w:line="259" w:lineRule="auto"/>
        <w:jc w:val="both"/>
        <w:rPr>
          <w:rFonts w:ascii="Arial" w:hAnsi="Arial" w:cs="Arial"/>
        </w:rPr>
      </w:pPr>
      <w:r w:rsidRPr="004D7C56">
        <w:rPr>
          <w:rFonts w:ascii="Arial" w:hAnsi="Arial" w:cs="Arial"/>
        </w:rPr>
        <w:t xml:space="preserve">Play within a structured activity. </w:t>
      </w:r>
    </w:p>
    <w:p w14:paraId="7FDDBA8E" w14:textId="77777777" w:rsidR="006C5349" w:rsidRPr="004D7C56" w:rsidRDefault="006C5349" w:rsidP="006C5349">
      <w:pPr>
        <w:pStyle w:val="ListParagraph"/>
        <w:numPr>
          <w:ilvl w:val="0"/>
          <w:numId w:val="25"/>
        </w:numPr>
        <w:spacing w:after="160" w:line="259" w:lineRule="auto"/>
        <w:jc w:val="both"/>
        <w:rPr>
          <w:rFonts w:ascii="Arial" w:hAnsi="Arial" w:cs="Arial"/>
        </w:rPr>
      </w:pPr>
      <w:r w:rsidRPr="004D7C56">
        <w:rPr>
          <w:rFonts w:ascii="Arial" w:hAnsi="Arial" w:cs="Arial"/>
        </w:rPr>
        <w:t xml:space="preserve">This might be 1:1 or in a small group. </w:t>
      </w:r>
    </w:p>
    <w:p w14:paraId="784AE985" w14:textId="77777777" w:rsidR="006C5349" w:rsidRPr="004D7C56" w:rsidRDefault="006C5349" w:rsidP="006C5349">
      <w:pPr>
        <w:pStyle w:val="ListParagraph"/>
        <w:numPr>
          <w:ilvl w:val="0"/>
          <w:numId w:val="25"/>
        </w:numPr>
        <w:spacing w:after="160" w:line="259" w:lineRule="auto"/>
        <w:jc w:val="both"/>
        <w:rPr>
          <w:rFonts w:ascii="Arial" w:hAnsi="Arial" w:cs="Arial"/>
        </w:rPr>
      </w:pPr>
      <w:r w:rsidRPr="004D7C56">
        <w:rPr>
          <w:rFonts w:ascii="Arial" w:hAnsi="Arial" w:cs="Arial"/>
        </w:rPr>
        <w:t xml:space="preserve">Initially adult and </w:t>
      </w:r>
      <w:r>
        <w:rPr>
          <w:rFonts w:ascii="Arial" w:hAnsi="Arial" w:cs="Arial"/>
        </w:rPr>
        <w:t>pupil</w:t>
      </w:r>
      <w:r w:rsidRPr="004D7C56">
        <w:rPr>
          <w:rFonts w:ascii="Arial" w:hAnsi="Arial" w:cs="Arial"/>
        </w:rPr>
        <w:t xml:space="preserve"> take turns to demonstrate understanding of the linguistic concept, this ensures that natural models are built into the activity.  </w:t>
      </w:r>
    </w:p>
    <w:p w14:paraId="6CED90F8" w14:textId="77777777" w:rsidR="006C5349" w:rsidRPr="004D7C56" w:rsidRDefault="006C5349" w:rsidP="006C5349">
      <w:pPr>
        <w:pStyle w:val="ListParagraph"/>
        <w:numPr>
          <w:ilvl w:val="0"/>
          <w:numId w:val="25"/>
        </w:numPr>
        <w:spacing w:after="160" w:line="259" w:lineRule="auto"/>
        <w:jc w:val="both"/>
        <w:rPr>
          <w:rFonts w:ascii="Arial" w:hAnsi="Arial" w:cs="Arial"/>
        </w:rPr>
      </w:pPr>
      <w:r w:rsidRPr="3BCD9455">
        <w:rPr>
          <w:rFonts w:ascii="Arial" w:hAnsi="Arial" w:cs="Arial"/>
        </w:rPr>
        <w:t xml:space="preserve">As the pupil’s understanding develops the adult should make purposeful errors, when it is their turn, to encourage the pupil to attend to others’ turns, to reinforce understanding and to encourage them to tell the adult.  </w:t>
      </w:r>
    </w:p>
    <w:p w14:paraId="70DF6B75" w14:textId="77777777" w:rsidR="006C5349" w:rsidRPr="004D7C56" w:rsidRDefault="006C5349" w:rsidP="006C5349">
      <w:pPr>
        <w:pStyle w:val="ListParagraph"/>
        <w:numPr>
          <w:ilvl w:val="0"/>
          <w:numId w:val="25"/>
        </w:numPr>
        <w:spacing w:after="160" w:line="259" w:lineRule="auto"/>
        <w:jc w:val="both"/>
        <w:rPr>
          <w:rFonts w:ascii="Arial" w:hAnsi="Arial" w:cs="Arial"/>
        </w:rPr>
      </w:pPr>
      <w:r w:rsidRPr="3BCD9455">
        <w:rPr>
          <w:rFonts w:ascii="Arial" w:hAnsi="Arial" w:cs="Arial"/>
        </w:rPr>
        <w:t xml:space="preserve">Staff need to leave a pause, e.g. count to 10, to give pupils time to express themselves, before offering the suggested models.  </w:t>
      </w:r>
    </w:p>
    <w:p w14:paraId="462A60F6" w14:textId="77777777" w:rsidR="006C5349" w:rsidRDefault="006C5349" w:rsidP="006C5349">
      <w:pPr>
        <w:pStyle w:val="ListParagraph"/>
        <w:numPr>
          <w:ilvl w:val="0"/>
          <w:numId w:val="25"/>
        </w:numPr>
        <w:spacing w:after="160" w:line="259" w:lineRule="auto"/>
        <w:jc w:val="both"/>
        <w:rPr>
          <w:rFonts w:ascii="Arial" w:hAnsi="Arial" w:cs="Arial"/>
        </w:rPr>
      </w:pPr>
      <w:r w:rsidRPr="3BCD9455">
        <w:rPr>
          <w:rFonts w:ascii="Arial" w:hAnsi="Arial" w:cs="Arial"/>
        </w:rPr>
        <w:t xml:space="preserve">Depending on your pupils' individual needs it is best to begin with real objects that the pupils can interact with before moving onto using pictures, e.g. putting items in/on/under/in front/behind a box before looking at pictures of items in different places. </w:t>
      </w:r>
    </w:p>
    <w:p w14:paraId="6E5B084F" w14:textId="2D2E319A" w:rsidR="00332A57" w:rsidRPr="004D7C56" w:rsidRDefault="00332A57" w:rsidP="00C44738">
      <w:pPr>
        <w:pStyle w:val="ListParagraph"/>
        <w:spacing w:after="160" w:line="259" w:lineRule="auto"/>
        <w:jc w:val="both"/>
        <w:rPr>
          <w:rFonts w:ascii="Arial" w:hAnsi="Arial" w:cs="Arial"/>
        </w:rPr>
      </w:pPr>
      <w:r w:rsidRPr="004D7C56">
        <w:rPr>
          <w:rFonts w:ascii="Arial" w:hAnsi="Arial" w:cs="Arial"/>
        </w:rPr>
        <w:t xml:space="preserve"> </w:t>
      </w:r>
    </w:p>
    <w:p w14:paraId="355AA86D" w14:textId="77777777" w:rsidR="00332A57" w:rsidRDefault="00332A57" w:rsidP="00332A57">
      <w:pPr>
        <w:pStyle w:val="ListParagraph"/>
        <w:jc w:val="both"/>
        <w:rPr>
          <w:rFonts w:ascii="Arial" w:hAnsi="Arial" w:cs="Arial"/>
        </w:rPr>
      </w:pPr>
    </w:p>
    <w:p w14:paraId="6FDCC3EA" w14:textId="77777777" w:rsidR="00332A57" w:rsidRDefault="00332A57" w:rsidP="00332A57">
      <w:pPr>
        <w:pStyle w:val="ListParagraph"/>
        <w:jc w:val="both"/>
        <w:rPr>
          <w:rFonts w:ascii="Arial" w:hAnsi="Arial" w:cs="Arial"/>
        </w:rPr>
      </w:pPr>
    </w:p>
    <w:p w14:paraId="479CC11D" w14:textId="77777777" w:rsidR="006C5349" w:rsidRPr="00B92A2F" w:rsidRDefault="006C5349" w:rsidP="006C5349">
      <w:pPr>
        <w:pStyle w:val="ListParagraph"/>
        <w:numPr>
          <w:ilvl w:val="0"/>
          <w:numId w:val="25"/>
        </w:numPr>
        <w:jc w:val="both"/>
        <w:rPr>
          <w:rFonts w:ascii="Arial" w:hAnsi="Arial" w:cs="Arial"/>
        </w:rPr>
      </w:pPr>
      <w:r w:rsidRPr="3BCD9455">
        <w:rPr>
          <w:rFonts w:ascii="Arial" w:hAnsi="Arial" w:cs="Arial"/>
        </w:rPr>
        <w:t>It is important to teach the concept in a structured way on its own, before putting it in longer sentences and then using it within the classroom, e.g. teach before/after in a structured activity – which one is before? Which one comes after? Looking at 3 sequence cards of a familiar everyday</w:t>
      </w:r>
      <w:r>
        <w:t xml:space="preserve"> </w:t>
      </w:r>
      <w:r w:rsidRPr="3BCD9455">
        <w:rPr>
          <w:rFonts w:ascii="Arial" w:hAnsi="Arial" w:cs="Arial"/>
        </w:rPr>
        <w:t xml:space="preserve">activity. </w:t>
      </w:r>
    </w:p>
    <w:p w14:paraId="63A94F4C" w14:textId="77777777" w:rsidR="006C5349" w:rsidRPr="00B92A2F" w:rsidRDefault="006C5349" w:rsidP="006C5349">
      <w:pPr>
        <w:pStyle w:val="ListParagraph"/>
        <w:numPr>
          <w:ilvl w:val="0"/>
          <w:numId w:val="25"/>
        </w:numPr>
        <w:jc w:val="both"/>
        <w:rPr>
          <w:rFonts w:ascii="Arial" w:hAnsi="Arial" w:cs="Arial"/>
        </w:rPr>
      </w:pPr>
      <w:r w:rsidRPr="3BCD9455">
        <w:rPr>
          <w:rFonts w:ascii="Arial" w:hAnsi="Arial" w:cs="Arial"/>
        </w:rPr>
        <w:t xml:space="preserve">Once the pupil is confident with this, use the concept in longer instructions, still within a structured activity, e.g. before you touch your toes, clap your hands.  Then begin to apply this knowledge into the classroom. </w:t>
      </w:r>
    </w:p>
    <w:p w14:paraId="715407AC" w14:textId="77777777" w:rsidR="006C5349" w:rsidRPr="00B92A2F" w:rsidRDefault="006C5349" w:rsidP="006C5349">
      <w:pPr>
        <w:pStyle w:val="ListParagraph"/>
        <w:numPr>
          <w:ilvl w:val="0"/>
          <w:numId w:val="25"/>
        </w:numPr>
        <w:rPr>
          <w:rFonts w:ascii="Arial" w:hAnsi="Arial" w:cs="Arial"/>
          <w:b/>
          <w:bCs/>
        </w:rPr>
      </w:pPr>
      <w:r w:rsidRPr="3BCD9455">
        <w:rPr>
          <w:rFonts w:ascii="Arial" w:hAnsi="Arial" w:cs="Arial"/>
        </w:rPr>
        <w:t xml:space="preserve">Remember to initially support understanding with visuals.  </w:t>
      </w:r>
    </w:p>
    <w:p w14:paraId="59EC77F3" w14:textId="77777777" w:rsidR="00332A57" w:rsidRDefault="00332A57" w:rsidP="00332A57">
      <w:pPr>
        <w:jc w:val="both"/>
        <w:rPr>
          <w:rFonts w:ascii="Arial" w:hAnsi="Arial" w:cs="Arial"/>
        </w:rPr>
      </w:pPr>
    </w:p>
    <w:p w14:paraId="5FC292AC" w14:textId="77777777" w:rsidR="00332A57" w:rsidRDefault="00332A57" w:rsidP="00332A57">
      <w:pPr>
        <w:jc w:val="both"/>
        <w:rPr>
          <w:rFonts w:ascii="Arial" w:hAnsi="Arial" w:cs="Arial"/>
          <w:b/>
          <w:bCs/>
        </w:rPr>
      </w:pPr>
      <w:r>
        <w:rPr>
          <w:rFonts w:ascii="Arial" w:hAnsi="Arial" w:cs="Arial"/>
          <w:b/>
          <w:bCs/>
        </w:rPr>
        <w:t>Resources:</w:t>
      </w:r>
    </w:p>
    <w:p w14:paraId="4681B1D1" w14:textId="77777777" w:rsidR="00332A57" w:rsidRDefault="00332A57" w:rsidP="00332A57">
      <w:pPr>
        <w:jc w:val="both"/>
        <w:rPr>
          <w:rFonts w:ascii="Arial" w:hAnsi="Arial" w:cs="Arial"/>
          <w:b/>
          <w:bCs/>
        </w:rPr>
      </w:pPr>
    </w:p>
    <w:p w14:paraId="788F76E3" w14:textId="3A59779E" w:rsidR="00332A57" w:rsidRPr="00F14788" w:rsidRDefault="007448F9" w:rsidP="00332A57">
      <w:pPr>
        <w:jc w:val="both"/>
        <w:rPr>
          <w:rFonts w:ascii="Arial" w:hAnsi="Arial" w:cs="Arial"/>
          <w:color w:val="FF0000"/>
          <w:sz w:val="24"/>
          <w:szCs w:val="24"/>
        </w:rPr>
      </w:pPr>
      <w:hyperlink w:anchor="Appendix_10" w:history="1">
        <w:r w:rsidR="00332A57" w:rsidRPr="00F14788">
          <w:rPr>
            <w:rStyle w:val="Hyperlink"/>
            <w:rFonts w:ascii="Arial" w:hAnsi="Arial" w:cs="Arial"/>
            <w:sz w:val="24"/>
            <w:szCs w:val="24"/>
          </w:rPr>
          <w:t xml:space="preserve">Appendix </w:t>
        </w:r>
        <w:r w:rsidR="00435773" w:rsidRPr="00F14788">
          <w:rPr>
            <w:rStyle w:val="Hyperlink"/>
            <w:rFonts w:ascii="Arial" w:hAnsi="Arial" w:cs="Arial"/>
            <w:sz w:val="24"/>
            <w:szCs w:val="24"/>
          </w:rPr>
          <w:t>1</w:t>
        </w:r>
        <w:r w:rsidR="009A5617">
          <w:rPr>
            <w:rStyle w:val="Hyperlink"/>
            <w:rFonts w:ascii="Arial" w:hAnsi="Arial" w:cs="Arial"/>
            <w:sz w:val="24"/>
            <w:szCs w:val="24"/>
          </w:rPr>
          <w:t>0</w:t>
        </w:r>
      </w:hyperlink>
      <w:r w:rsidR="00332A57" w:rsidRPr="00F14788">
        <w:rPr>
          <w:rFonts w:ascii="Arial" w:hAnsi="Arial" w:cs="Arial"/>
          <w:color w:val="FF0000"/>
          <w:sz w:val="24"/>
          <w:szCs w:val="24"/>
        </w:rPr>
        <w:t xml:space="preserve"> </w:t>
      </w:r>
      <w:r w:rsidR="00332A57" w:rsidRPr="00F14788">
        <w:rPr>
          <w:rFonts w:ascii="Arial" w:hAnsi="Arial" w:cs="Arial"/>
          <w:sz w:val="24"/>
          <w:szCs w:val="24"/>
        </w:rPr>
        <w:t>– Following Instructions and extending understanding – the concept of key words.</w:t>
      </w:r>
    </w:p>
    <w:p w14:paraId="32D0EC1C" w14:textId="001D155A" w:rsidR="00332A57" w:rsidRPr="00F14788" w:rsidRDefault="007448F9" w:rsidP="00332A57">
      <w:pPr>
        <w:jc w:val="both"/>
        <w:rPr>
          <w:rFonts w:ascii="Arial" w:hAnsi="Arial" w:cs="Arial"/>
          <w:color w:val="FF0000"/>
          <w:sz w:val="24"/>
          <w:szCs w:val="24"/>
        </w:rPr>
      </w:pPr>
      <w:hyperlink w:anchor="Appendix_12" w:history="1">
        <w:r w:rsidR="00332A57" w:rsidRPr="00F14788">
          <w:rPr>
            <w:rStyle w:val="Hyperlink"/>
            <w:rFonts w:ascii="Arial" w:hAnsi="Arial" w:cs="Arial"/>
            <w:sz w:val="24"/>
            <w:szCs w:val="24"/>
          </w:rPr>
          <w:t xml:space="preserve">Appendix </w:t>
        </w:r>
        <w:r w:rsidR="009A5617">
          <w:rPr>
            <w:rStyle w:val="Hyperlink"/>
            <w:rFonts w:ascii="Arial" w:hAnsi="Arial" w:cs="Arial"/>
            <w:sz w:val="24"/>
            <w:szCs w:val="24"/>
          </w:rPr>
          <w:t>12</w:t>
        </w:r>
      </w:hyperlink>
      <w:r w:rsidR="00332A57" w:rsidRPr="00F14788">
        <w:rPr>
          <w:rFonts w:ascii="Arial" w:hAnsi="Arial" w:cs="Arial"/>
          <w:color w:val="FF0000"/>
          <w:sz w:val="24"/>
          <w:szCs w:val="24"/>
        </w:rPr>
        <w:t xml:space="preserve"> </w:t>
      </w:r>
      <w:r w:rsidR="00332A57" w:rsidRPr="00F14788">
        <w:rPr>
          <w:rFonts w:ascii="Arial" w:hAnsi="Arial" w:cs="Arial"/>
          <w:sz w:val="24"/>
          <w:szCs w:val="24"/>
        </w:rPr>
        <w:t xml:space="preserve">– Linguistic Concepts </w:t>
      </w:r>
    </w:p>
    <w:p w14:paraId="380A0AA0" w14:textId="77777777" w:rsidR="00332A57" w:rsidRDefault="00332A57" w:rsidP="00E551EE">
      <w:pPr>
        <w:jc w:val="both"/>
      </w:pPr>
    </w:p>
    <w:p w14:paraId="33CAA4EB" w14:textId="77777777" w:rsidR="00EA46C7" w:rsidRDefault="00EA46C7" w:rsidP="00E551EE">
      <w:pPr>
        <w:jc w:val="both"/>
      </w:pPr>
    </w:p>
    <w:p w14:paraId="6507834F" w14:textId="77777777" w:rsidR="00BC234D" w:rsidRDefault="00BC234D" w:rsidP="00E551EE">
      <w:pPr>
        <w:jc w:val="both"/>
      </w:pPr>
    </w:p>
    <w:p w14:paraId="3BBF02A4" w14:textId="77777777" w:rsidR="00EA46C7" w:rsidRDefault="00EA46C7" w:rsidP="00E551EE">
      <w:pPr>
        <w:jc w:val="both"/>
      </w:pPr>
    </w:p>
    <w:p w14:paraId="6E7BF4C7" w14:textId="77777777" w:rsidR="00EA46C7" w:rsidRDefault="00EA46C7" w:rsidP="00E551EE">
      <w:pPr>
        <w:jc w:val="both"/>
      </w:pPr>
    </w:p>
    <w:p w14:paraId="1E6B7046" w14:textId="77777777" w:rsidR="00EA46C7" w:rsidRDefault="00EA46C7" w:rsidP="00E551EE">
      <w:pPr>
        <w:jc w:val="both"/>
      </w:pPr>
    </w:p>
    <w:p w14:paraId="27CF9591" w14:textId="77777777" w:rsidR="00EA46C7" w:rsidRDefault="00EA46C7" w:rsidP="00E551EE">
      <w:pPr>
        <w:jc w:val="both"/>
      </w:pPr>
    </w:p>
    <w:p w14:paraId="44B9D0BD" w14:textId="77777777" w:rsidR="00EA46C7" w:rsidRDefault="00EA46C7" w:rsidP="00E551EE">
      <w:pPr>
        <w:jc w:val="both"/>
      </w:pPr>
    </w:p>
    <w:p w14:paraId="6C1F5481" w14:textId="77777777" w:rsidR="00EA46C7" w:rsidRDefault="00EA46C7" w:rsidP="00E551EE">
      <w:pPr>
        <w:jc w:val="both"/>
      </w:pPr>
    </w:p>
    <w:p w14:paraId="702F3F34" w14:textId="77777777" w:rsidR="00EA46C7" w:rsidRDefault="00EA46C7" w:rsidP="00E551EE">
      <w:pPr>
        <w:jc w:val="both"/>
      </w:pPr>
    </w:p>
    <w:p w14:paraId="7E674B88" w14:textId="77777777" w:rsidR="00EA46C7" w:rsidRDefault="00EA46C7" w:rsidP="00E551EE">
      <w:pPr>
        <w:jc w:val="both"/>
      </w:pPr>
    </w:p>
    <w:p w14:paraId="5E2994C3" w14:textId="77777777" w:rsidR="00EA46C7" w:rsidRDefault="00EA46C7" w:rsidP="00E551EE">
      <w:pPr>
        <w:jc w:val="both"/>
      </w:pPr>
    </w:p>
    <w:p w14:paraId="49B90CB2" w14:textId="77777777" w:rsidR="00EA46C7" w:rsidRDefault="00EA46C7" w:rsidP="00E551EE">
      <w:pPr>
        <w:jc w:val="both"/>
      </w:pPr>
    </w:p>
    <w:p w14:paraId="4A6981D4" w14:textId="77777777" w:rsidR="00EA46C7" w:rsidRDefault="00EA46C7" w:rsidP="00E551EE">
      <w:pPr>
        <w:jc w:val="both"/>
      </w:pPr>
    </w:p>
    <w:p w14:paraId="2A464E18" w14:textId="77777777" w:rsidR="00EA46C7" w:rsidRDefault="00EA46C7" w:rsidP="00E551EE">
      <w:pPr>
        <w:jc w:val="both"/>
      </w:pPr>
    </w:p>
    <w:p w14:paraId="293BC55E" w14:textId="77777777" w:rsidR="00EA46C7" w:rsidRDefault="00EA46C7" w:rsidP="00E551EE">
      <w:pPr>
        <w:jc w:val="both"/>
      </w:pPr>
    </w:p>
    <w:p w14:paraId="6D13CFC1" w14:textId="77777777" w:rsidR="00EA46C7" w:rsidRDefault="00EA46C7" w:rsidP="00E551EE">
      <w:pPr>
        <w:jc w:val="both"/>
      </w:pPr>
    </w:p>
    <w:p w14:paraId="664C48B9" w14:textId="77777777" w:rsidR="00EA46C7" w:rsidRDefault="00EA46C7" w:rsidP="00E551EE">
      <w:pPr>
        <w:jc w:val="both"/>
      </w:pPr>
    </w:p>
    <w:p w14:paraId="5EF4701E" w14:textId="77777777" w:rsidR="00EA46C7" w:rsidRDefault="00EA46C7" w:rsidP="00E551EE">
      <w:pPr>
        <w:jc w:val="both"/>
      </w:pPr>
    </w:p>
    <w:p w14:paraId="1A63D257" w14:textId="77777777" w:rsidR="00EA46C7" w:rsidRDefault="00EA46C7" w:rsidP="00E551EE">
      <w:pPr>
        <w:jc w:val="both"/>
      </w:pPr>
    </w:p>
    <w:p w14:paraId="6029080C" w14:textId="77777777" w:rsidR="00EA46C7" w:rsidRDefault="00EA46C7" w:rsidP="00E551EE">
      <w:pPr>
        <w:jc w:val="both"/>
      </w:pPr>
    </w:p>
    <w:p w14:paraId="6035772C" w14:textId="77777777" w:rsidR="00EA46C7" w:rsidRDefault="00EA46C7" w:rsidP="00E551EE">
      <w:pPr>
        <w:jc w:val="both"/>
      </w:pPr>
    </w:p>
    <w:p w14:paraId="2438F9E4" w14:textId="77777777" w:rsidR="00EA46C7" w:rsidRDefault="00EA46C7" w:rsidP="00E551EE">
      <w:pPr>
        <w:jc w:val="both"/>
      </w:pPr>
    </w:p>
    <w:p w14:paraId="382DA2CD" w14:textId="77777777" w:rsidR="00EA46C7" w:rsidRDefault="00EA46C7" w:rsidP="00E551EE">
      <w:pPr>
        <w:jc w:val="both"/>
      </w:pPr>
    </w:p>
    <w:p w14:paraId="1B0FD5DC" w14:textId="77777777" w:rsidR="00EA46C7" w:rsidRDefault="00EA46C7" w:rsidP="00E551EE">
      <w:pPr>
        <w:jc w:val="both"/>
      </w:pPr>
    </w:p>
    <w:p w14:paraId="1E11E7BA" w14:textId="77777777" w:rsidR="00EA46C7" w:rsidRDefault="00EA46C7" w:rsidP="00E551EE">
      <w:pPr>
        <w:jc w:val="both"/>
      </w:pPr>
    </w:p>
    <w:p w14:paraId="2E3F811D" w14:textId="77777777" w:rsidR="00EA46C7" w:rsidRDefault="00EA46C7" w:rsidP="00E551EE">
      <w:pPr>
        <w:jc w:val="both"/>
      </w:pPr>
    </w:p>
    <w:p w14:paraId="6EC8A894" w14:textId="77777777" w:rsidR="00EA46C7" w:rsidRDefault="00EA46C7" w:rsidP="00E551EE">
      <w:pPr>
        <w:jc w:val="both"/>
      </w:pPr>
    </w:p>
    <w:p w14:paraId="265B06EE" w14:textId="77777777" w:rsidR="00EA46C7" w:rsidRDefault="00EA46C7" w:rsidP="00E551EE">
      <w:pPr>
        <w:jc w:val="both"/>
      </w:pPr>
    </w:p>
    <w:p w14:paraId="779E0384" w14:textId="77777777" w:rsidR="00EA46C7" w:rsidRDefault="00EA46C7" w:rsidP="00E551EE">
      <w:pPr>
        <w:jc w:val="both"/>
      </w:pPr>
    </w:p>
    <w:p w14:paraId="22D0806B" w14:textId="77777777" w:rsidR="00EA46C7" w:rsidRDefault="00EA46C7" w:rsidP="00E551EE">
      <w:pPr>
        <w:jc w:val="both"/>
      </w:pPr>
    </w:p>
    <w:p w14:paraId="7DCF06AE" w14:textId="77777777" w:rsidR="00EA46C7" w:rsidRDefault="00EA46C7" w:rsidP="00E551EE">
      <w:pPr>
        <w:jc w:val="both"/>
      </w:pPr>
    </w:p>
    <w:p w14:paraId="5DAA3639" w14:textId="77777777" w:rsidR="00EA46C7" w:rsidRDefault="00EA46C7" w:rsidP="00E551EE">
      <w:pPr>
        <w:jc w:val="both"/>
      </w:pPr>
    </w:p>
    <w:p w14:paraId="1E471AC4" w14:textId="77777777" w:rsidR="00EA46C7" w:rsidRDefault="00EA46C7" w:rsidP="00E551EE">
      <w:pPr>
        <w:jc w:val="both"/>
      </w:pPr>
    </w:p>
    <w:p w14:paraId="635A2AC9" w14:textId="77777777" w:rsidR="00EA46C7" w:rsidRDefault="00EA46C7" w:rsidP="00E551EE">
      <w:pPr>
        <w:jc w:val="both"/>
      </w:pPr>
    </w:p>
    <w:p w14:paraId="1B74CDA9" w14:textId="77777777" w:rsidR="00EA46C7" w:rsidRDefault="00EA46C7" w:rsidP="00E551EE">
      <w:pPr>
        <w:jc w:val="both"/>
      </w:pPr>
    </w:p>
    <w:p w14:paraId="5E572CFC" w14:textId="77777777" w:rsidR="00EA46C7" w:rsidRDefault="00EA46C7" w:rsidP="00E551EE">
      <w:pPr>
        <w:jc w:val="both"/>
      </w:pPr>
    </w:p>
    <w:p w14:paraId="35E99C27" w14:textId="77777777" w:rsidR="00FB1C75" w:rsidRDefault="00FB1C75" w:rsidP="00E551EE">
      <w:pPr>
        <w:jc w:val="both"/>
      </w:pPr>
    </w:p>
    <w:p w14:paraId="7029072A" w14:textId="77777777" w:rsidR="009A5617" w:rsidRDefault="009A5617" w:rsidP="00E551EE">
      <w:pPr>
        <w:jc w:val="both"/>
      </w:pPr>
    </w:p>
    <w:p w14:paraId="6264D606" w14:textId="77777777" w:rsidR="009A5617" w:rsidRDefault="009A5617" w:rsidP="00E551EE">
      <w:pPr>
        <w:jc w:val="both"/>
      </w:pPr>
    </w:p>
    <w:p w14:paraId="67A1C6FC" w14:textId="77777777" w:rsidR="00FB1C75" w:rsidRDefault="00FB1C75" w:rsidP="00E551EE">
      <w:pPr>
        <w:jc w:val="both"/>
      </w:pPr>
    </w:p>
    <w:p w14:paraId="46CD822E" w14:textId="77777777" w:rsidR="00EA46C7" w:rsidRDefault="00EA46C7" w:rsidP="00E551EE">
      <w:pPr>
        <w:jc w:val="both"/>
      </w:pPr>
    </w:p>
    <w:p w14:paraId="1071B8BB" w14:textId="77777777" w:rsidR="00EA46C7" w:rsidRPr="00EA46C7" w:rsidRDefault="00EA46C7" w:rsidP="00EA46C7">
      <w:pPr>
        <w:jc w:val="both"/>
        <w:rPr>
          <w:rFonts w:ascii="Arial" w:hAnsi="Arial" w:cs="Arial"/>
          <w:b/>
          <w:bCs/>
          <w:sz w:val="24"/>
          <w:szCs w:val="24"/>
        </w:rPr>
      </w:pPr>
      <w:r w:rsidRPr="00EA46C7">
        <w:rPr>
          <w:rFonts w:ascii="Arial" w:hAnsi="Arial" w:cs="Arial"/>
          <w:b/>
          <w:bCs/>
          <w:sz w:val="24"/>
          <w:szCs w:val="24"/>
        </w:rPr>
        <w:t>PIVATS Listening &amp; Understanding Milestone P7</w:t>
      </w:r>
    </w:p>
    <w:bookmarkStart w:id="69" w:name="Activity_19"/>
    <w:bookmarkStart w:id="70" w:name="_Toc174655832"/>
    <w:bookmarkStart w:id="71" w:name="_Toc187306190"/>
    <w:bookmarkEnd w:id="69"/>
    <w:p w14:paraId="75C8A0C4" w14:textId="77777777" w:rsidR="00EA46C7" w:rsidRDefault="00EA46C7" w:rsidP="00EA46C7">
      <w:pPr>
        <w:pStyle w:val="Heading1"/>
        <w:numPr>
          <w:ilvl w:val="0"/>
          <w:numId w:val="15"/>
        </w:numPr>
        <w:ind w:left="0" w:firstLine="0"/>
        <w:rPr>
          <w:rFonts w:ascii="Arial" w:hAnsi="Arial" w:cs="Arial"/>
          <w:b/>
          <w:bCs/>
          <w:sz w:val="36"/>
          <w:szCs w:val="36"/>
        </w:rPr>
      </w:pPr>
      <w:r>
        <w:rPr>
          <w:rFonts w:ascii="Arial" w:hAnsi="Arial" w:cs="Arial"/>
          <w:b/>
          <w:bCs/>
          <w:noProof/>
        </w:rPr>
        <mc:AlternateContent>
          <mc:Choice Requires="wpg">
            <w:drawing>
              <wp:anchor distT="0" distB="0" distL="114300" distR="114300" simplePos="0" relativeHeight="251696128" behindDoc="0" locked="0" layoutInCell="1" allowOverlap="1" wp14:anchorId="7F0F5793" wp14:editId="4700974B">
                <wp:simplePos x="0" y="0"/>
                <wp:positionH relativeFrom="column">
                  <wp:posOffset>60960</wp:posOffset>
                </wp:positionH>
                <wp:positionV relativeFrom="paragraph">
                  <wp:posOffset>545465</wp:posOffset>
                </wp:positionV>
                <wp:extent cx="6525260" cy="2882900"/>
                <wp:effectExtent l="0" t="0" r="8890" b="0"/>
                <wp:wrapThrough wrapText="bothSides">
                  <wp:wrapPolygon edited="0">
                    <wp:start x="0" y="0"/>
                    <wp:lineTo x="0" y="21410"/>
                    <wp:lineTo x="21566" y="21410"/>
                    <wp:lineTo x="21566" y="0"/>
                    <wp:lineTo x="0" y="0"/>
                  </wp:wrapPolygon>
                </wp:wrapThrough>
                <wp:docPr id="28" name="Group 28"/>
                <wp:cNvGraphicFramePr/>
                <a:graphic xmlns:a="http://schemas.openxmlformats.org/drawingml/2006/main">
                  <a:graphicData uri="http://schemas.microsoft.com/office/word/2010/wordprocessingGroup">
                    <wpg:wgp>
                      <wpg:cNvGrpSpPr/>
                      <wpg:grpSpPr>
                        <a:xfrm>
                          <a:off x="0" y="0"/>
                          <a:ext cx="6525260" cy="2882900"/>
                          <a:chOff x="0" y="0"/>
                          <a:chExt cx="6525577" cy="2882900"/>
                        </a:xfrm>
                      </wpg:grpSpPr>
                      <pic:pic xmlns:pic="http://schemas.openxmlformats.org/drawingml/2006/picture">
                        <pic:nvPicPr>
                          <pic:cNvPr id="1904302404" name="Picture 5" descr="A picture containing ground, tool, outdoor, scissors&#10;&#10;Description automatically generated"/>
                          <pic:cNvPicPr>
                            <a:picLocks noChangeAspect="1"/>
                          </pic:cNvPicPr>
                        </pic:nvPicPr>
                        <pic:blipFill>
                          <a:blip r:embed="rId100" cstate="print">
                            <a:extLst>
                              <a:ext uri="{28A0092B-C50C-407E-A947-70E740481C1C}">
                                <a14:useLocalDpi xmlns:a14="http://schemas.microsoft.com/office/drawing/2010/main" val="0"/>
                              </a:ext>
                            </a:extLst>
                          </a:blip>
                          <a:stretch>
                            <a:fillRect/>
                          </a:stretch>
                        </pic:blipFill>
                        <pic:spPr>
                          <a:xfrm rot="16200000">
                            <a:off x="3387090" y="-255588"/>
                            <a:ext cx="2882900" cy="3394075"/>
                          </a:xfrm>
                          <a:prstGeom prst="rect">
                            <a:avLst/>
                          </a:prstGeom>
                        </pic:spPr>
                      </pic:pic>
                      <pic:pic xmlns:pic="http://schemas.openxmlformats.org/drawingml/2006/picture">
                        <pic:nvPicPr>
                          <pic:cNvPr id="1435896698" name="Picture 4" descr="A toy car and a pizza on a wood floor&#10;&#10;Description automatically generated with low confidence"/>
                          <pic:cNvPicPr>
                            <a:picLocks noChangeAspect="1"/>
                          </pic:cNvPicPr>
                        </pic:nvPicPr>
                        <pic:blipFill>
                          <a:blip r:embed="rId101" cstate="print">
                            <a:extLst>
                              <a:ext uri="{28A0092B-C50C-407E-A947-70E740481C1C}">
                                <a14:useLocalDpi xmlns:a14="http://schemas.microsoft.com/office/drawing/2010/main" val="0"/>
                              </a:ext>
                            </a:extLst>
                          </a:blip>
                          <a:stretch>
                            <a:fillRect/>
                          </a:stretch>
                        </pic:blipFill>
                        <pic:spPr>
                          <a:xfrm>
                            <a:off x="0" y="7302"/>
                            <a:ext cx="3082925" cy="2872740"/>
                          </a:xfrm>
                          <a:prstGeom prst="rect">
                            <a:avLst/>
                          </a:prstGeom>
                        </pic:spPr>
                      </pic:pic>
                    </wpg:wgp>
                  </a:graphicData>
                </a:graphic>
              </wp:anchor>
            </w:drawing>
          </mc:Choice>
          <mc:Fallback>
            <w:pict>
              <v:group w14:anchorId="152F5AFF" id="Group 28" o:spid="_x0000_s1026" style="position:absolute;margin-left:4.8pt;margin-top:42.95pt;width:513.8pt;height:227pt;z-index:251696128" coordsize="65255,2882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">
                <v:shape id="Picture 5" o:spid="_x0000_s1027" type="#_x0000_t75" alt="A picture containing ground, tool, outdoor, scissors&#10;&#10;Description automatically generated" style="position:absolute;left:33870;top:-2555;width:28829;height:33940;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">
                  <v:imagedata r:id="rId102" o:title="A picture containing ground, tool, outdoor, scissors&#10;&#10;Description automatically generated"/>
                </v:shape>
                <v:shape id="Picture 4" o:spid="_x0000_s1028" type="#_x0000_t75" alt="A toy car and a pizza on a wood floor&#10;&#10;Description automatically generated with low confidence" style="position:absolute;top:73;width:30829;height:287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">
                  <v:imagedata r:id="rId103" o:title="A toy car and a pizza on a wood floor&#10;&#10;Description automatically generated with low confidence"/>
                </v:shape>
                <w10:wrap type="through"/>
              </v:group>
            </w:pict>
          </mc:Fallback>
        </mc:AlternateContent>
      </w:r>
      <w:r>
        <w:rPr>
          <w:rFonts w:ascii="Arial" w:hAnsi="Arial" w:cs="Arial"/>
          <w:b/>
          <w:bCs/>
          <w:sz w:val="36"/>
          <w:szCs w:val="36"/>
        </w:rPr>
        <w:t xml:space="preserve"> </w:t>
      </w:r>
      <w:r w:rsidRPr="008302A5">
        <w:rPr>
          <w:rFonts w:ascii="Arial" w:hAnsi="Arial" w:cs="Arial"/>
          <w:b/>
          <w:bCs/>
          <w:color w:val="auto"/>
          <w:sz w:val="36"/>
          <w:szCs w:val="36"/>
        </w:rPr>
        <w:t>Odd One Out</w:t>
      </w:r>
      <w:bookmarkEnd w:id="70"/>
      <w:bookmarkEnd w:id="71"/>
      <w:r w:rsidRPr="008302A5">
        <w:rPr>
          <w:rFonts w:ascii="Arial" w:hAnsi="Arial" w:cs="Arial"/>
          <w:b/>
          <w:bCs/>
          <w:color w:val="auto"/>
          <w:sz w:val="36"/>
          <w:szCs w:val="36"/>
        </w:rPr>
        <w:t xml:space="preserve"> </w:t>
      </w:r>
    </w:p>
    <w:p w14:paraId="2CCC804E" w14:textId="5F719989" w:rsidR="00EA46C7" w:rsidRPr="00EA46C7" w:rsidRDefault="00F14788" w:rsidP="00EA46C7">
      <w:pPr>
        <w:jc w:val="both"/>
        <w:rPr>
          <w:rFonts w:ascii="Arial" w:hAnsi="Arial" w:cs="Arial"/>
          <w:b/>
          <w:bCs/>
          <w:sz w:val="24"/>
          <w:szCs w:val="24"/>
        </w:rPr>
      </w:pPr>
      <w:r>
        <w:rPr>
          <w:rFonts w:ascii="Arial" w:hAnsi="Arial" w:cs="Arial"/>
          <w:b/>
          <w:bCs/>
          <w:sz w:val="24"/>
          <w:szCs w:val="24"/>
        </w:rPr>
        <w:t>Description of a</w:t>
      </w:r>
      <w:r w:rsidR="00EA46C7" w:rsidRPr="00EA46C7">
        <w:rPr>
          <w:rFonts w:ascii="Arial" w:hAnsi="Arial" w:cs="Arial"/>
          <w:b/>
          <w:bCs/>
          <w:sz w:val="24"/>
          <w:szCs w:val="24"/>
        </w:rPr>
        <w:t>ctivity:</w:t>
      </w:r>
    </w:p>
    <w:p w14:paraId="3C6308FA" w14:textId="77777777" w:rsidR="00EA46C7" w:rsidRPr="00EA46C7" w:rsidRDefault="00EA46C7" w:rsidP="00EA46C7">
      <w:pPr>
        <w:jc w:val="both"/>
        <w:rPr>
          <w:rFonts w:ascii="Arial" w:hAnsi="Arial" w:cs="Arial"/>
          <w:b/>
          <w:bCs/>
          <w:sz w:val="24"/>
          <w:szCs w:val="24"/>
        </w:rPr>
      </w:pPr>
    </w:p>
    <w:p w14:paraId="5385B975" w14:textId="77777777" w:rsidR="006C5349" w:rsidRPr="00EA46C7" w:rsidRDefault="006C5349" w:rsidP="006C5349">
      <w:pPr>
        <w:pStyle w:val="ListParagraph"/>
        <w:numPr>
          <w:ilvl w:val="0"/>
          <w:numId w:val="25"/>
        </w:numPr>
        <w:ind w:left="357" w:hanging="357"/>
        <w:jc w:val="both"/>
        <w:rPr>
          <w:rFonts w:ascii="Arial" w:hAnsi="Arial" w:cs="Arial"/>
        </w:rPr>
      </w:pPr>
      <w:r w:rsidRPr="00EA46C7">
        <w:rPr>
          <w:rFonts w:ascii="Arial" w:hAnsi="Arial" w:cs="Arial"/>
        </w:rPr>
        <w:t xml:space="preserve">Play within a structured activity. </w:t>
      </w:r>
    </w:p>
    <w:p w14:paraId="4C288E93" w14:textId="77777777" w:rsidR="006C5349" w:rsidRPr="00EA46C7" w:rsidRDefault="006C5349" w:rsidP="006C5349">
      <w:pPr>
        <w:pStyle w:val="ListParagraph"/>
        <w:numPr>
          <w:ilvl w:val="0"/>
          <w:numId w:val="25"/>
        </w:numPr>
        <w:ind w:left="357" w:hanging="357"/>
        <w:jc w:val="both"/>
        <w:rPr>
          <w:rFonts w:ascii="Arial" w:hAnsi="Arial" w:cs="Arial"/>
        </w:rPr>
      </w:pPr>
      <w:r w:rsidRPr="00EA46C7">
        <w:rPr>
          <w:rFonts w:ascii="Arial" w:hAnsi="Arial" w:cs="Arial"/>
        </w:rPr>
        <w:t xml:space="preserve">This might be 1:1 or in a small group. </w:t>
      </w:r>
    </w:p>
    <w:p w14:paraId="4AF28BC5" w14:textId="77777777" w:rsidR="006C5349" w:rsidRPr="00EA46C7" w:rsidRDefault="006C5349" w:rsidP="006C5349">
      <w:pPr>
        <w:pStyle w:val="ListParagraph"/>
        <w:numPr>
          <w:ilvl w:val="0"/>
          <w:numId w:val="25"/>
        </w:numPr>
        <w:ind w:left="357" w:hanging="357"/>
        <w:jc w:val="both"/>
        <w:rPr>
          <w:rFonts w:ascii="Arial" w:hAnsi="Arial" w:cs="Arial"/>
        </w:rPr>
      </w:pPr>
      <w:r w:rsidRPr="00EA46C7">
        <w:rPr>
          <w:rFonts w:ascii="Arial" w:hAnsi="Arial" w:cs="Arial"/>
        </w:rPr>
        <w:t xml:space="preserve">Have 3 items/pictures.  2 from one category and 1 from a different category </w:t>
      </w:r>
      <w:r>
        <w:rPr>
          <w:rFonts w:ascii="Arial" w:hAnsi="Arial" w:cs="Arial"/>
        </w:rPr>
        <w:t>e.g.</w:t>
      </w:r>
      <w:r w:rsidRPr="00EA46C7">
        <w:rPr>
          <w:rFonts w:ascii="Arial" w:hAnsi="Arial" w:cs="Arial"/>
        </w:rPr>
        <w:t xml:space="preserve"> car, bus, apple.  Name each item/picture as you touch/lift/place it down.</w:t>
      </w:r>
    </w:p>
    <w:p w14:paraId="55E8F3C2" w14:textId="77777777" w:rsidR="006C5349" w:rsidRPr="00EA46C7" w:rsidRDefault="006C5349" w:rsidP="006C5349">
      <w:pPr>
        <w:pStyle w:val="ListParagraph"/>
        <w:numPr>
          <w:ilvl w:val="0"/>
          <w:numId w:val="25"/>
        </w:numPr>
        <w:ind w:left="357" w:hanging="357"/>
        <w:jc w:val="both"/>
        <w:rPr>
          <w:rFonts w:ascii="Arial" w:hAnsi="Arial" w:cs="Arial"/>
        </w:rPr>
      </w:pPr>
      <w:r w:rsidRPr="3BCD9455">
        <w:rPr>
          <w:rFonts w:ascii="Arial" w:hAnsi="Arial" w:cs="Arial"/>
        </w:rPr>
        <w:t xml:space="preserve">Explain ‘the odd one out’ is because it is in a different category/group.  </w:t>
      </w:r>
    </w:p>
    <w:p w14:paraId="64DC4898" w14:textId="77777777" w:rsidR="006C5349" w:rsidRPr="00EA46C7" w:rsidRDefault="006C5349" w:rsidP="006C5349">
      <w:pPr>
        <w:pStyle w:val="ListParagraph"/>
        <w:numPr>
          <w:ilvl w:val="0"/>
          <w:numId w:val="25"/>
        </w:numPr>
        <w:ind w:left="357" w:hanging="357"/>
        <w:jc w:val="both"/>
        <w:rPr>
          <w:rFonts w:ascii="Arial" w:hAnsi="Arial" w:cs="Arial"/>
        </w:rPr>
      </w:pPr>
      <w:r w:rsidRPr="3BCD9455">
        <w:rPr>
          <w:rFonts w:ascii="Arial" w:hAnsi="Arial" w:cs="Arial"/>
        </w:rPr>
        <w:t>Adult to model the first turn, e.g. “A</w:t>
      </w:r>
      <w:r w:rsidRPr="3BCD9455">
        <w:rPr>
          <w:rFonts w:ascii="Arial" w:hAnsi="Arial" w:cs="Arial"/>
          <w:i/>
          <w:iCs/>
        </w:rPr>
        <w:t xml:space="preserve"> car, that is transport. A bus, that is transport. An apple, that is food, not transport.  The apple is the odd one out</w:t>
      </w:r>
      <w:r w:rsidRPr="3BCD9455">
        <w:rPr>
          <w:rFonts w:ascii="Arial" w:hAnsi="Arial" w:cs="Arial"/>
        </w:rPr>
        <w:t>”.</w:t>
      </w:r>
    </w:p>
    <w:p w14:paraId="71D9D75E" w14:textId="77777777" w:rsidR="006C5349" w:rsidRPr="00EA46C7" w:rsidRDefault="006C5349" w:rsidP="006C5349">
      <w:pPr>
        <w:pStyle w:val="ListParagraph"/>
        <w:numPr>
          <w:ilvl w:val="0"/>
          <w:numId w:val="25"/>
        </w:numPr>
        <w:ind w:left="357" w:hanging="357"/>
        <w:jc w:val="both"/>
        <w:rPr>
          <w:rFonts w:ascii="Arial" w:hAnsi="Arial" w:cs="Arial"/>
        </w:rPr>
      </w:pPr>
      <w:r w:rsidRPr="3BCD9455">
        <w:rPr>
          <w:rFonts w:ascii="Arial" w:hAnsi="Arial" w:cs="Arial"/>
        </w:rPr>
        <w:t xml:space="preserve">A pupil can indicate the odd one out by pointing, picking up, touching or eye-pointing.  </w:t>
      </w:r>
    </w:p>
    <w:p w14:paraId="4D281D6B" w14:textId="77777777" w:rsidR="006C5349" w:rsidRPr="00EA46C7" w:rsidRDefault="006C5349" w:rsidP="006C5349">
      <w:pPr>
        <w:pStyle w:val="ListParagraph"/>
        <w:numPr>
          <w:ilvl w:val="0"/>
          <w:numId w:val="25"/>
        </w:numPr>
        <w:ind w:left="357" w:hanging="357"/>
        <w:jc w:val="both"/>
        <w:rPr>
          <w:rFonts w:ascii="Arial" w:hAnsi="Arial" w:cs="Arial"/>
        </w:rPr>
      </w:pPr>
      <w:r w:rsidRPr="00EA46C7">
        <w:rPr>
          <w:rFonts w:ascii="Arial" w:hAnsi="Arial" w:cs="Arial"/>
        </w:rPr>
        <w:t xml:space="preserve">Initially adult and </w:t>
      </w:r>
      <w:r>
        <w:rPr>
          <w:rFonts w:ascii="Arial" w:hAnsi="Arial" w:cs="Arial"/>
        </w:rPr>
        <w:t>pupil</w:t>
      </w:r>
      <w:r w:rsidRPr="00EA46C7">
        <w:rPr>
          <w:rFonts w:ascii="Arial" w:hAnsi="Arial" w:cs="Arial"/>
        </w:rPr>
        <w:t xml:space="preserve"> take turns to find the odd one out to offer natural models within the activity.  </w:t>
      </w:r>
    </w:p>
    <w:p w14:paraId="16FD7DD8" w14:textId="77777777" w:rsidR="006C5349" w:rsidRPr="00EA46C7" w:rsidRDefault="006C5349" w:rsidP="006C5349">
      <w:pPr>
        <w:pStyle w:val="ListParagraph"/>
        <w:numPr>
          <w:ilvl w:val="0"/>
          <w:numId w:val="25"/>
        </w:numPr>
        <w:ind w:left="357" w:hanging="357"/>
        <w:jc w:val="both"/>
        <w:rPr>
          <w:rFonts w:ascii="Arial" w:hAnsi="Arial" w:cs="Arial"/>
        </w:rPr>
      </w:pPr>
      <w:r w:rsidRPr="3BCD9455">
        <w:rPr>
          <w:rFonts w:ascii="Arial" w:hAnsi="Arial" w:cs="Arial"/>
        </w:rPr>
        <w:t xml:space="preserve">As the pupil’s understanding develops the adult should make purposeful errors when it is their turn to encourage the pupil to attend to others’ turns, to reinforce understanding and to encourage them to tell the adult.  </w:t>
      </w:r>
    </w:p>
    <w:p w14:paraId="15D1977F" w14:textId="77777777" w:rsidR="006C5349" w:rsidRPr="00EA46C7" w:rsidRDefault="006C5349" w:rsidP="006C5349">
      <w:pPr>
        <w:pStyle w:val="ListParagraph"/>
        <w:numPr>
          <w:ilvl w:val="0"/>
          <w:numId w:val="25"/>
        </w:numPr>
        <w:ind w:left="357" w:hanging="357"/>
        <w:jc w:val="both"/>
        <w:rPr>
          <w:rFonts w:ascii="Arial" w:hAnsi="Arial" w:cs="Arial"/>
        </w:rPr>
      </w:pPr>
      <w:r w:rsidRPr="3BCD9455">
        <w:rPr>
          <w:rFonts w:ascii="Arial" w:hAnsi="Arial" w:cs="Arial"/>
        </w:rPr>
        <w:t xml:space="preserve">Staff need to leave a pause, e.g. count to 10, to give pupils time to express themselves, before offering the suggested models.  </w:t>
      </w:r>
    </w:p>
    <w:p w14:paraId="24AD9651" w14:textId="77777777" w:rsidR="006C5349" w:rsidRPr="00EA46C7" w:rsidRDefault="006C5349" w:rsidP="006C5349">
      <w:pPr>
        <w:pStyle w:val="ListParagraph"/>
        <w:numPr>
          <w:ilvl w:val="0"/>
          <w:numId w:val="25"/>
        </w:numPr>
        <w:ind w:left="357" w:hanging="357"/>
        <w:jc w:val="both"/>
        <w:rPr>
          <w:rFonts w:ascii="Arial" w:hAnsi="Arial" w:cs="Arial"/>
        </w:rPr>
      </w:pPr>
      <w:r w:rsidRPr="00EA46C7">
        <w:rPr>
          <w:rFonts w:ascii="Arial" w:hAnsi="Arial" w:cs="Arial"/>
        </w:rPr>
        <w:t xml:space="preserve">Gradually increase the number of items and the range of categories. </w:t>
      </w:r>
    </w:p>
    <w:p w14:paraId="326C573A" w14:textId="77777777" w:rsidR="006C5349" w:rsidRPr="00EA46C7" w:rsidRDefault="006C5349" w:rsidP="006C5349">
      <w:pPr>
        <w:pStyle w:val="ListParagraph"/>
        <w:numPr>
          <w:ilvl w:val="0"/>
          <w:numId w:val="25"/>
        </w:numPr>
        <w:ind w:left="357" w:hanging="357"/>
        <w:jc w:val="both"/>
        <w:rPr>
          <w:rFonts w:ascii="Arial" w:hAnsi="Arial" w:cs="Arial"/>
        </w:rPr>
      </w:pPr>
      <w:r w:rsidRPr="00EA46C7">
        <w:rPr>
          <w:rFonts w:ascii="Arial" w:hAnsi="Arial" w:cs="Arial"/>
        </w:rPr>
        <w:t>You can model identifying objects from a different category when tidying up resources – purposefully put items in the wrong place/basket/box.</w:t>
      </w:r>
    </w:p>
    <w:p w14:paraId="38E6DDAC" w14:textId="77777777" w:rsidR="00EA46C7" w:rsidRPr="00EA46C7" w:rsidRDefault="00EA46C7" w:rsidP="00EA46C7">
      <w:pPr>
        <w:jc w:val="both"/>
        <w:rPr>
          <w:rFonts w:ascii="Arial" w:hAnsi="Arial" w:cs="Arial"/>
          <w:b/>
          <w:bCs/>
          <w:sz w:val="24"/>
          <w:szCs w:val="24"/>
        </w:rPr>
      </w:pPr>
    </w:p>
    <w:p w14:paraId="0BD2F205" w14:textId="77777777" w:rsidR="00EA46C7" w:rsidRPr="00EA46C7" w:rsidRDefault="00EA46C7" w:rsidP="00EA46C7">
      <w:pPr>
        <w:jc w:val="both"/>
        <w:rPr>
          <w:rFonts w:ascii="Arial" w:hAnsi="Arial" w:cs="Arial"/>
          <w:b/>
          <w:bCs/>
          <w:sz w:val="24"/>
          <w:szCs w:val="24"/>
        </w:rPr>
      </w:pPr>
      <w:r w:rsidRPr="00EA46C7">
        <w:rPr>
          <w:rFonts w:ascii="Arial" w:hAnsi="Arial" w:cs="Arial"/>
          <w:b/>
          <w:bCs/>
          <w:sz w:val="24"/>
          <w:szCs w:val="24"/>
        </w:rPr>
        <w:t>Resources:</w:t>
      </w:r>
    </w:p>
    <w:p w14:paraId="369B57D3" w14:textId="77777777" w:rsidR="00EA46C7" w:rsidRPr="00EA46C7" w:rsidRDefault="00EA46C7" w:rsidP="00EA46C7">
      <w:pPr>
        <w:jc w:val="both"/>
        <w:rPr>
          <w:rFonts w:ascii="Arial" w:hAnsi="Arial" w:cs="Arial"/>
          <w:b/>
          <w:bCs/>
          <w:sz w:val="24"/>
          <w:szCs w:val="24"/>
        </w:rPr>
      </w:pPr>
    </w:p>
    <w:p w14:paraId="0085015D" w14:textId="77777777" w:rsidR="00EA46C7" w:rsidRPr="00EA46C7" w:rsidRDefault="00EA46C7" w:rsidP="00EA46C7">
      <w:pPr>
        <w:jc w:val="both"/>
        <w:rPr>
          <w:rFonts w:ascii="Arial" w:hAnsi="Arial" w:cs="Arial"/>
          <w:sz w:val="24"/>
          <w:szCs w:val="24"/>
        </w:rPr>
      </w:pPr>
      <w:r w:rsidRPr="00EA46C7">
        <w:rPr>
          <w:rFonts w:ascii="Arial" w:hAnsi="Arial" w:cs="Arial"/>
          <w:sz w:val="24"/>
          <w:szCs w:val="24"/>
        </w:rPr>
        <w:t>A range of objects.</w:t>
      </w:r>
    </w:p>
    <w:p w14:paraId="0991F9BF" w14:textId="77777777" w:rsidR="00EA46C7" w:rsidRPr="00EA46C7" w:rsidRDefault="00EA46C7" w:rsidP="00EA46C7">
      <w:pPr>
        <w:jc w:val="both"/>
        <w:rPr>
          <w:rFonts w:ascii="Arial" w:hAnsi="Arial" w:cs="Arial"/>
          <w:sz w:val="24"/>
          <w:szCs w:val="24"/>
        </w:rPr>
      </w:pPr>
    </w:p>
    <w:p w14:paraId="38CC920E" w14:textId="77777777" w:rsidR="000E0D53" w:rsidRDefault="000E0D53" w:rsidP="000E0D53">
      <w:pPr>
        <w:pStyle w:val="ListParagraph"/>
        <w:ind w:left="0"/>
        <w:jc w:val="both"/>
        <w:rPr>
          <w:rFonts w:ascii="Arial" w:hAnsi="Arial" w:cs="Arial"/>
          <w:b/>
          <w:bCs/>
        </w:rPr>
      </w:pPr>
      <w:r>
        <w:rPr>
          <w:rFonts w:ascii="Arial" w:hAnsi="Arial" w:cs="Arial"/>
          <w:b/>
          <w:bCs/>
        </w:rPr>
        <w:t>Progression/Next steps:</w:t>
      </w:r>
    </w:p>
    <w:p w14:paraId="2AB7477F" w14:textId="77777777" w:rsidR="00EA46C7" w:rsidRPr="00EA46C7" w:rsidRDefault="00EA46C7" w:rsidP="00EA46C7">
      <w:pPr>
        <w:jc w:val="both"/>
        <w:rPr>
          <w:rFonts w:ascii="Arial" w:hAnsi="Arial" w:cs="Arial"/>
          <w:b/>
          <w:bCs/>
          <w:sz w:val="24"/>
          <w:szCs w:val="24"/>
        </w:rPr>
      </w:pPr>
    </w:p>
    <w:p w14:paraId="543E8F61" w14:textId="53F59DAF" w:rsidR="00EA46C7" w:rsidRDefault="00EA46C7" w:rsidP="00EA46C7">
      <w:pPr>
        <w:jc w:val="both"/>
        <w:rPr>
          <w:rFonts w:ascii="Arial" w:hAnsi="Arial" w:cs="Arial"/>
          <w:sz w:val="24"/>
          <w:szCs w:val="24"/>
        </w:rPr>
      </w:pPr>
      <w:bookmarkStart w:id="72" w:name="_Hlk150851857"/>
      <w:r w:rsidRPr="00EA46C7">
        <w:rPr>
          <w:rFonts w:ascii="Arial" w:hAnsi="Arial" w:cs="Arial"/>
          <w:sz w:val="24"/>
          <w:szCs w:val="24"/>
        </w:rPr>
        <w:t xml:space="preserve">Pupil can </w:t>
      </w:r>
      <w:r w:rsidRPr="00435773">
        <w:rPr>
          <w:rFonts w:ascii="Arial" w:hAnsi="Arial" w:cs="Arial"/>
          <w:sz w:val="24"/>
          <w:szCs w:val="24"/>
        </w:rPr>
        <w:t xml:space="preserve">sort objects and pictures into given sub-categories </w:t>
      </w:r>
      <w:hyperlink w:anchor="Activity_21" w:history="1">
        <w:r w:rsidR="00A410F0">
          <w:rPr>
            <w:rStyle w:val="Hyperlink"/>
            <w:rFonts w:ascii="Arial" w:hAnsi="Arial" w:cs="Arial"/>
            <w:sz w:val="24"/>
            <w:szCs w:val="24"/>
          </w:rPr>
          <w:t>(Activity 21)</w:t>
        </w:r>
      </w:hyperlink>
      <w:r w:rsidRPr="00EA46C7">
        <w:rPr>
          <w:rFonts w:ascii="Arial" w:hAnsi="Arial" w:cs="Arial"/>
          <w:color w:val="FF0000"/>
          <w:sz w:val="24"/>
          <w:szCs w:val="24"/>
        </w:rPr>
        <w:t xml:space="preserve"> </w:t>
      </w:r>
      <w:r w:rsidRPr="00EA46C7">
        <w:rPr>
          <w:rFonts w:ascii="Arial" w:hAnsi="Arial" w:cs="Arial"/>
          <w:sz w:val="24"/>
          <w:szCs w:val="24"/>
        </w:rPr>
        <w:t xml:space="preserve">e.g. sorting transport pictures into land, sea, and sky (P8) </w:t>
      </w:r>
      <w:bookmarkEnd w:id="72"/>
    </w:p>
    <w:p w14:paraId="54A9453A" w14:textId="77777777" w:rsidR="00EA46C7" w:rsidRDefault="00EA46C7" w:rsidP="00EA46C7">
      <w:pPr>
        <w:jc w:val="both"/>
        <w:rPr>
          <w:rFonts w:ascii="Arial" w:hAnsi="Arial" w:cs="Arial"/>
          <w:sz w:val="24"/>
          <w:szCs w:val="24"/>
        </w:rPr>
      </w:pPr>
    </w:p>
    <w:p w14:paraId="015BC69A" w14:textId="77777777" w:rsidR="00EA46C7" w:rsidRDefault="00EA46C7" w:rsidP="00EA46C7">
      <w:pPr>
        <w:jc w:val="both"/>
        <w:rPr>
          <w:rFonts w:ascii="Arial" w:hAnsi="Arial" w:cs="Arial"/>
          <w:sz w:val="24"/>
          <w:szCs w:val="24"/>
        </w:rPr>
      </w:pPr>
    </w:p>
    <w:p w14:paraId="0948E290" w14:textId="77777777" w:rsidR="00841AD1" w:rsidRDefault="00841AD1" w:rsidP="00EA46C7">
      <w:pPr>
        <w:jc w:val="both"/>
        <w:rPr>
          <w:rFonts w:ascii="Arial" w:hAnsi="Arial" w:cs="Arial"/>
          <w:sz w:val="24"/>
          <w:szCs w:val="24"/>
        </w:rPr>
      </w:pPr>
    </w:p>
    <w:p w14:paraId="51558561" w14:textId="77777777" w:rsidR="00EA46C7" w:rsidRPr="00EA46C7" w:rsidRDefault="00EA46C7" w:rsidP="00EA46C7">
      <w:pPr>
        <w:jc w:val="both"/>
        <w:rPr>
          <w:rFonts w:ascii="Arial" w:hAnsi="Arial" w:cs="Arial"/>
          <w:b/>
          <w:bCs/>
          <w:sz w:val="24"/>
          <w:szCs w:val="24"/>
        </w:rPr>
      </w:pPr>
      <w:r w:rsidRPr="00EA46C7">
        <w:rPr>
          <w:rFonts w:ascii="Arial" w:hAnsi="Arial" w:cs="Arial"/>
          <w:b/>
          <w:bCs/>
          <w:sz w:val="24"/>
          <w:szCs w:val="24"/>
        </w:rPr>
        <w:t>PIVATS Listening &amp; Understanding Milestones P7 &amp; P8</w:t>
      </w:r>
    </w:p>
    <w:bookmarkStart w:id="73" w:name="Activity_20"/>
    <w:bookmarkStart w:id="74" w:name="_Toc174655835"/>
    <w:bookmarkStart w:id="75" w:name="_Toc187306191"/>
    <w:bookmarkEnd w:id="73"/>
    <w:p w14:paraId="58EABC18" w14:textId="77777777" w:rsidR="00EA46C7" w:rsidRDefault="00EA46C7" w:rsidP="00EA46C7">
      <w:pPr>
        <w:pStyle w:val="Heading1"/>
        <w:numPr>
          <w:ilvl w:val="0"/>
          <w:numId w:val="15"/>
        </w:numPr>
        <w:ind w:left="0" w:firstLine="0"/>
        <w:rPr>
          <w:rFonts w:ascii="Arial" w:hAnsi="Arial" w:cs="Arial"/>
          <w:b/>
          <w:bCs/>
          <w:sz w:val="36"/>
          <w:szCs w:val="36"/>
        </w:rPr>
      </w:pPr>
      <w:r>
        <w:rPr>
          <w:rFonts w:ascii="Arial" w:hAnsi="Arial" w:cs="Arial"/>
          <w:b/>
          <w:bCs/>
          <w:noProof/>
          <w:sz w:val="36"/>
          <w:szCs w:val="36"/>
        </w:rPr>
        <mc:AlternateContent>
          <mc:Choice Requires="wpg">
            <w:drawing>
              <wp:anchor distT="0" distB="0" distL="114300" distR="114300" simplePos="0" relativeHeight="251698176" behindDoc="0" locked="0" layoutInCell="1" allowOverlap="1" wp14:anchorId="2672C097" wp14:editId="58B0D0D9">
                <wp:simplePos x="0" y="0"/>
                <wp:positionH relativeFrom="column">
                  <wp:posOffset>198119</wp:posOffset>
                </wp:positionH>
                <wp:positionV relativeFrom="paragraph">
                  <wp:posOffset>583565</wp:posOffset>
                </wp:positionV>
                <wp:extent cx="6347460" cy="3665220"/>
                <wp:effectExtent l="0" t="0" r="0" b="0"/>
                <wp:wrapThrough wrapText="bothSides">
                  <wp:wrapPolygon edited="0">
                    <wp:start x="0" y="0"/>
                    <wp:lineTo x="0" y="21443"/>
                    <wp:lineTo x="21522" y="21443"/>
                    <wp:lineTo x="21522" y="0"/>
                    <wp:lineTo x="0" y="0"/>
                  </wp:wrapPolygon>
                </wp:wrapThrough>
                <wp:docPr id="162074499" name="Group 162074499"/>
                <wp:cNvGraphicFramePr/>
                <a:graphic xmlns:a="http://schemas.openxmlformats.org/drawingml/2006/main">
                  <a:graphicData uri="http://schemas.microsoft.com/office/word/2010/wordprocessingGroup">
                    <wpg:wgp>
                      <wpg:cNvGrpSpPr/>
                      <wpg:grpSpPr>
                        <a:xfrm>
                          <a:off x="0" y="0"/>
                          <a:ext cx="6347460" cy="3665220"/>
                          <a:chOff x="0" y="0"/>
                          <a:chExt cx="6347460" cy="3665220"/>
                        </a:xfrm>
                      </wpg:grpSpPr>
                      <pic:pic xmlns:pic="http://schemas.openxmlformats.org/drawingml/2006/picture">
                        <pic:nvPicPr>
                          <pic:cNvPr id="1277770270" name="Picture 1277770270" descr="A stuffed animal on a table&#10;&#10;Description automatically generated with low confidence"/>
                          <pic:cNvPicPr>
                            <a:picLocks noChangeAspect="1"/>
                          </pic:cNvPicPr>
                        </pic:nvPicPr>
                        <pic:blipFill>
                          <a:blip r:embed="rId104" cstate="print">
                            <a:extLst>
                              <a:ext uri="{28A0092B-C50C-407E-A947-70E740481C1C}">
                                <a14:useLocalDpi xmlns:a14="http://schemas.microsoft.com/office/drawing/2010/main" val="0"/>
                              </a:ext>
                            </a:extLst>
                          </a:blip>
                          <a:stretch>
                            <a:fillRect/>
                          </a:stretch>
                        </pic:blipFill>
                        <pic:spPr>
                          <a:xfrm rot="16200000">
                            <a:off x="-457200" y="464820"/>
                            <a:ext cx="3657600" cy="2743200"/>
                          </a:xfrm>
                          <a:prstGeom prst="rect">
                            <a:avLst/>
                          </a:prstGeom>
                        </pic:spPr>
                      </pic:pic>
                      <pic:pic xmlns:pic="http://schemas.openxmlformats.org/drawingml/2006/picture">
                        <pic:nvPicPr>
                          <pic:cNvPr id="2053981194" name="Picture 2053981194" descr="A picture containing ground, toy, several&#10;&#10;Description automatically generated"/>
                          <pic:cNvPicPr>
                            <a:picLocks noChangeAspect="1"/>
                          </pic:cNvPicPr>
                        </pic:nvPicPr>
                        <pic:blipFill>
                          <a:blip r:embed="rId105" cstate="print">
                            <a:extLst>
                              <a:ext uri="{28A0092B-C50C-407E-A947-70E740481C1C}">
                                <a14:useLocalDpi xmlns:a14="http://schemas.microsoft.com/office/drawing/2010/main" val="0"/>
                              </a:ext>
                            </a:extLst>
                          </a:blip>
                          <a:stretch>
                            <a:fillRect/>
                          </a:stretch>
                        </pic:blipFill>
                        <pic:spPr>
                          <a:xfrm>
                            <a:off x="2865120" y="0"/>
                            <a:ext cx="3482340" cy="3657600"/>
                          </a:xfrm>
                          <a:prstGeom prst="rect">
                            <a:avLst/>
                          </a:prstGeom>
                        </pic:spPr>
                      </pic:pic>
                    </wpg:wgp>
                  </a:graphicData>
                </a:graphic>
              </wp:anchor>
            </w:drawing>
          </mc:Choice>
          <mc:Fallback>
            <w:pict>
              <v:group w14:anchorId="7C2D9F89" id="Group 162074499" o:spid="_x0000_s1026" style="position:absolute;margin-left:15.6pt;margin-top:45.95pt;width:499.8pt;height:288.6pt;z-index:251698176" coordsize="63474,3665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">
                <v:shape id="Picture 1277770270" o:spid="_x0000_s1027" type="#_x0000_t75" alt="A stuffed animal on a table&#10;&#10;Description automatically generated with low confidence" style="position:absolute;left:-4572;top:4648;width:36576;height:27432;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">
                  <v:imagedata r:id="rId106" o:title="A stuffed animal on a table&#10;&#10;Description automatically generated with low confidence"/>
                </v:shape>
                <v:shape id="Picture 2053981194" o:spid="_x0000_s1028" type="#_x0000_t75" alt="A picture containing ground, toy, several&#10;&#10;Description automatically generated" style="position:absolute;left:28651;width:34823;height:365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">
                  <v:imagedata r:id="rId107" o:title="A picture containing ground, toy, several&#10;&#10;Description automatically generated"/>
                </v:shape>
                <w10:wrap type="through"/>
              </v:group>
            </w:pict>
          </mc:Fallback>
        </mc:AlternateContent>
      </w:r>
      <w:r>
        <w:rPr>
          <w:rFonts w:ascii="Arial" w:hAnsi="Arial" w:cs="Arial"/>
          <w:b/>
          <w:bCs/>
          <w:sz w:val="36"/>
          <w:szCs w:val="36"/>
        </w:rPr>
        <w:t xml:space="preserve"> </w:t>
      </w:r>
      <w:r w:rsidRPr="001F7D1F">
        <w:rPr>
          <w:rFonts w:ascii="Arial" w:hAnsi="Arial" w:cs="Arial"/>
          <w:b/>
          <w:bCs/>
          <w:color w:val="auto"/>
          <w:sz w:val="36"/>
          <w:szCs w:val="36"/>
        </w:rPr>
        <w:t>3-4 Word Level Comprehension</w:t>
      </w:r>
      <w:bookmarkEnd w:id="74"/>
      <w:bookmarkEnd w:id="75"/>
      <w:r w:rsidRPr="001F7D1F">
        <w:rPr>
          <w:rFonts w:ascii="Arial" w:hAnsi="Arial" w:cs="Arial"/>
          <w:b/>
          <w:bCs/>
          <w:color w:val="auto"/>
          <w:sz w:val="36"/>
          <w:szCs w:val="36"/>
        </w:rPr>
        <w:t xml:space="preserve"> </w:t>
      </w:r>
    </w:p>
    <w:p w14:paraId="403EC71A" w14:textId="77777777" w:rsidR="00EA46C7" w:rsidRDefault="00EA46C7" w:rsidP="00EA46C7">
      <w:pPr>
        <w:rPr>
          <w:rFonts w:ascii="Arial" w:hAnsi="Arial" w:cs="Arial"/>
          <w:b/>
          <w:bCs/>
        </w:rPr>
      </w:pPr>
    </w:p>
    <w:p w14:paraId="4E067BAA" w14:textId="77777777" w:rsidR="00EA46C7" w:rsidRDefault="00EA46C7" w:rsidP="00EA46C7">
      <w:pPr>
        <w:jc w:val="both"/>
        <w:rPr>
          <w:rFonts w:ascii="Arial" w:hAnsi="Arial" w:cs="Arial"/>
          <w:b/>
          <w:bCs/>
        </w:rPr>
      </w:pPr>
    </w:p>
    <w:p w14:paraId="4368F6E1" w14:textId="54E1C063" w:rsidR="00EA46C7" w:rsidRPr="00EA46C7" w:rsidRDefault="00841AD1" w:rsidP="00EA46C7">
      <w:pPr>
        <w:jc w:val="both"/>
        <w:rPr>
          <w:rFonts w:ascii="Arial" w:hAnsi="Arial" w:cs="Arial"/>
          <w:b/>
          <w:bCs/>
          <w:sz w:val="24"/>
          <w:szCs w:val="24"/>
        </w:rPr>
      </w:pPr>
      <w:r>
        <w:rPr>
          <w:rFonts w:ascii="Arial" w:hAnsi="Arial" w:cs="Arial"/>
          <w:b/>
          <w:bCs/>
          <w:sz w:val="24"/>
          <w:szCs w:val="24"/>
        </w:rPr>
        <w:t>Description of a</w:t>
      </w:r>
      <w:r w:rsidR="00EA46C7" w:rsidRPr="00EA46C7">
        <w:rPr>
          <w:rFonts w:ascii="Arial" w:hAnsi="Arial" w:cs="Arial"/>
          <w:b/>
          <w:bCs/>
          <w:sz w:val="24"/>
          <w:szCs w:val="24"/>
        </w:rPr>
        <w:t xml:space="preserve">ctivity: </w:t>
      </w:r>
    </w:p>
    <w:p w14:paraId="2CD3E5B0" w14:textId="77777777" w:rsidR="00EA46C7" w:rsidRPr="00EA46C7" w:rsidRDefault="00EA46C7" w:rsidP="00EA46C7">
      <w:pPr>
        <w:jc w:val="both"/>
        <w:rPr>
          <w:rFonts w:ascii="Arial" w:hAnsi="Arial" w:cs="Arial"/>
          <w:b/>
          <w:bCs/>
          <w:sz w:val="24"/>
          <w:szCs w:val="24"/>
        </w:rPr>
      </w:pPr>
    </w:p>
    <w:p w14:paraId="7AAEC523" w14:textId="77777777" w:rsidR="00D8360F" w:rsidRPr="000B446C" w:rsidRDefault="00D8360F" w:rsidP="00130914">
      <w:pPr>
        <w:pStyle w:val="ListParagraph"/>
        <w:numPr>
          <w:ilvl w:val="0"/>
          <w:numId w:val="139"/>
        </w:numPr>
        <w:jc w:val="both"/>
        <w:rPr>
          <w:rFonts w:ascii="Arial" w:hAnsi="Arial" w:cs="Arial"/>
        </w:rPr>
      </w:pPr>
      <w:r w:rsidRPr="000B446C">
        <w:rPr>
          <w:rFonts w:ascii="Arial" w:hAnsi="Arial" w:cs="Arial"/>
        </w:rPr>
        <w:t xml:space="preserve">A useful way of describing and developing a pupil’s ability to </w:t>
      </w:r>
      <w:r w:rsidRPr="000B446C">
        <w:rPr>
          <w:rFonts w:ascii="Arial" w:hAnsi="Arial" w:cs="Arial"/>
          <w:b/>
        </w:rPr>
        <w:t>understand instructions</w:t>
      </w:r>
      <w:r w:rsidRPr="000B446C">
        <w:rPr>
          <w:rFonts w:ascii="Arial" w:hAnsi="Arial" w:cs="Arial"/>
        </w:rPr>
        <w:t xml:space="preserve"> and </w:t>
      </w:r>
      <w:r w:rsidRPr="000B446C">
        <w:rPr>
          <w:rFonts w:ascii="Arial" w:hAnsi="Arial" w:cs="Arial"/>
          <w:b/>
        </w:rPr>
        <w:t>process language</w:t>
      </w:r>
      <w:r w:rsidRPr="000B446C">
        <w:rPr>
          <w:rFonts w:ascii="Arial" w:hAnsi="Arial" w:cs="Arial"/>
        </w:rPr>
        <w:t xml:space="preserve"> is through Key Word Levels (or ‘Information Carrier Words’).</w:t>
      </w:r>
    </w:p>
    <w:p w14:paraId="1DCDD11E" w14:textId="77777777" w:rsidR="00D8360F" w:rsidRPr="005C3AA0" w:rsidRDefault="00D8360F" w:rsidP="00D8360F">
      <w:pPr>
        <w:jc w:val="both"/>
        <w:rPr>
          <w:rFonts w:ascii="Arial" w:hAnsi="Arial" w:cs="Arial"/>
          <w:sz w:val="24"/>
          <w:szCs w:val="24"/>
        </w:rPr>
      </w:pPr>
    </w:p>
    <w:p w14:paraId="7BDC3A0C" w14:textId="77777777" w:rsidR="00D8360F" w:rsidRPr="000B446C" w:rsidRDefault="00D8360F" w:rsidP="00130914">
      <w:pPr>
        <w:pStyle w:val="ListParagraph"/>
        <w:numPr>
          <w:ilvl w:val="0"/>
          <w:numId w:val="139"/>
        </w:numPr>
        <w:jc w:val="both"/>
        <w:rPr>
          <w:rFonts w:ascii="Arial" w:hAnsi="Arial" w:cs="Arial"/>
        </w:rPr>
      </w:pPr>
      <w:r w:rsidRPr="000B446C">
        <w:rPr>
          <w:rFonts w:ascii="Arial" w:hAnsi="Arial" w:cs="Arial"/>
        </w:rPr>
        <w:t xml:space="preserve">The </w:t>
      </w:r>
      <w:r w:rsidRPr="000B446C">
        <w:rPr>
          <w:rFonts w:ascii="Arial" w:hAnsi="Arial" w:cs="Arial"/>
          <w:b/>
        </w:rPr>
        <w:t>key word level</w:t>
      </w:r>
      <w:r w:rsidRPr="000B446C">
        <w:rPr>
          <w:rFonts w:ascii="Arial" w:hAnsi="Arial" w:cs="Arial"/>
        </w:rPr>
        <w:t xml:space="preserve"> of a particular instruction or request is the minimum number of words in a sentence that the pupil needs to understand in order to carry it out </w:t>
      </w:r>
      <w:r w:rsidRPr="000B446C">
        <w:rPr>
          <w:rFonts w:ascii="Arial" w:hAnsi="Arial" w:cs="Arial"/>
          <w:b/>
        </w:rPr>
        <w:t>without</w:t>
      </w:r>
      <w:r w:rsidRPr="000B446C">
        <w:rPr>
          <w:rFonts w:ascii="Arial" w:hAnsi="Arial" w:cs="Arial"/>
        </w:rPr>
        <w:t xml:space="preserve"> extra clues, such as facial expressions, natural gesture, routine of the day, familiarity of the instruction etc.</w:t>
      </w:r>
    </w:p>
    <w:p w14:paraId="4AABC982" w14:textId="77777777" w:rsidR="00D8360F" w:rsidRPr="005C3AA0" w:rsidRDefault="00D8360F" w:rsidP="00D8360F">
      <w:pPr>
        <w:jc w:val="both"/>
        <w:rPr>
          <w:rFonts w:ascii="Arial" w:hAnsi="Arial" w:cs="Arial"/>
          <w:sz w:val="24"/>
          <w:szCs w:val="24"/>
        </w:rPr>
      </w:pPr>
    </w:p>
    <w:p w14:paraId="3B5E507A" w14:textId="77777777" w:rsidR="00D8360F" w:rsidRPr="000B446C" w:rsidRDefault="00D8360F" w:rsidP="00130914">
      <w:pPr>
        <w:pStyle w:val="ListParagraph"/>
        <w:numPr>
          <w:ilvl w:val="0"/>
          <w:numId w:val="139"/>
        </w:numPr>
        <w:jc w:val="both"/>
        <w:rPr>
          <w:rFonts w:ascii="Arial" w:hAnsi="Arial" w:cs="Arial"/>
        </w:rPr>
      </w:pPr>
      <w:r w:rsidRPr="000B446C">
        <w:rPr>
          <w:rFonts w:ascii="Arial" w:hAnsi="Arial" w:cs="Arial"/>
        </w:rPr>
        <w:t>The concept of Key Word Levels was devised by Knowles and Massidlover (1978) and underpins the Derbyshire Language Scheme.</w:t>
      </w:r>
    </w:p>
    <w:p w14:paraId="2C422067" w14:textId="77777777" w:rsidR="00D8360F" w:rsidRPr="005C3AA0" w:rsidRDefault="00D8360F" w:rsidP="00D8360F">
      <w:pPr>
        <w:jc w:val="both"/>
        <w:rPr>
          <w:rFonts w:ascii="Arial" w:hAnsi="Arial" w:cs="Arial"/>
          <w:sz w:val="24"/>
          <w:szCs w:val="24"/>
        </w:rPr>
      </w:pPr>
    </w:p>
    <w:p w14:paraId="7FE1DF37" w14:textId="77777777" w:rsidR="00D8360F" w:rsidRPr="000B446C" w:rsidRDefault="00D8360F" w:rsidP="00130914">
      <w:pPr>
        <w:pStyle w:val="ListParagraph"/>
        <w:numPr>
          <w:ilvl w:val="0"/>
          <w:numId w:val="139"/>
        </w:numPr>
        <w:jc w:val="both"/>
        <w:rPr>
          <w:rFonts w:ascii="Arial" w:hAnsi="Arial" w:cs="Arial"/>
        </w:rPr>
      </w:pPr>
      <w:r w:rsidRPr="000B446C">
        <w:rPr>
          <w:rFonts w:ascii="Arial" w:hAnsi="Arial" w:cs="Arial"/>
        </w:rPr>
        <w:t>Each key word carries MEANING. Many words in a sentence are redundant. Particularly very familiar, highly predictable instructions that a pupil hears every day.</w:t>
      </w:r>
    </w:p>
    <w:p w14:paraId="173D2BFB" w14:textId="77777777" w:rsidR="00D8360F" w:rsidRPr="005C3AA0" w:rsidRDefault="00D8360F" w:rsidP="00D8360F">
      <w:pPr>
        <w:jc w:val="both"/>
        <w:rPr>
          <w:rFonts w:ascii="Arial" w:hAnsi="Arial" w:cs="Arial"/>
          <w:sz w:val="24"/>
          <w:szCs w:val="24"/>
        </w:rPr>
      </w:pPr>
    </w:p>
    <w:p w14:paraId="20CCFE59" w14:textId="77777777" w:rsidR="00D8360F" w:rsidRPr="000B446C" w:rsidRDefault="00D8360F" w:rsidP="00130914">
      <w:pPr>
        <w:pStyle w:val="ListParagraph"/>
        <w:numPr>
          <w:ilvl w:val="0"/>
          <w:numId w:val="139"/>
        </w:numPr>
        <w:jc w:val="both"/>
        <w:rPr>
          <w:rFonts w:ascii="Arial" w:hAnsi="Arial" w:cs="Arial"/>
        </w:rPr>
      </w:pPr>
      <w:r w:rsidRPr="000B446C">
        <w:rPr>
          <w:rFonts w:ascii="Arial" w:hAnsi="Arial" w:cs="Arial"/>
        </w:rPr>
        <w:t>For example, if the pupil is about to go outside and his mother is there holding a coat and says, ‘</w:t>
      </w:r>
      <w:r w:rsidRPr="000B446C">
        <w:rPr>
          <w:rFonts w:ascii="Arial" w:hAnsi="Arial" w:cs="Arial"/>
          <w:i/>
        </w:rPr>
        <w:t xml:space="preserve">Put your coat on’, </w:t>
      </w:r>
      <w:r w:rsidRPr="000B446C">
        <w:rPr>
          <w:rFonts w:ascii="Arial" w:hAnsi="Arial" w:cs="Arial"/>
        </w:rPr>
        <w:t>the pupil does not need to understand any of these words because he can see what is needed to do from the context. Given this situation and particular instruction, ‘</w:t>
      </w:r>
      <w:r w:rsidRPr="000B446C">
        <w:rPr>
          <w:rFonts w:ascii="Arial" w:hAnsi="Arial" w:cs="Arial"/>
          <w:i/>
          <w:iCs/>
        </w:rPr>
        <w:t>Put your coat on,’</w:t>
      </w:r>
      <w:r w:rsidRPr="000B446C">
        <w:rPr>
          <w:rFonts w:ascii="Arial" w:hAnsi="Arial" w:cs="Arial"/>
        </w:rPr>
        <w:t xml:space="preserve"> = 0 key words (the pupil is following routine and context).</w:t>
      </w:r>
    </w:p>
    <w:p w14:paraId="73465EB7" w14:textId="77777777" w:rsidR="00D8360F" w:rsidRPr="005C3AA0" w:rsidRDefault="00D8360F" w:rsidP="00D8360F">
      <w:pPr>
        <w:jc w:val="both"/>
        <w:rPr>
          <w:rFonts w:ascii="Arial" w:hAnsi="Arial" w:cs="Arial"/>
          <w:sz w:val="24"/>
          <w:szCs w:val="24"/>
        </w:rPr>
      </w:pPr>
    </w:p>
    <w:p w14:paraId="6DAC9022" w14:textId="77777777" w:rsidR="00D8360F" w:rsidRPr="000B446C" w:rsidRDefault="00D8360F" w:rsidP="00130914">
      <w:pPr>
        <w:pStyle w:val="ListParagraph"/>
        <w:numPr>
          <w:ilvl w:val="0"/>
          <w:numId w:val="139"/>
        </w:numPr>
        <w:jc w:val="both"/>
        <w:rPr>
          <w:rFonts w:ascii="Arial" w:hAnsi="Arial" w:cs="Arial"/>
        </w:rPr>
      </w:pPr>
      <w:r w:rsidRPr="000B446C">
        <w:rPr>
          <w:rFonts w:ascii="Arial" w:hAnsi="Arial" w:cs="Arial"/>
        </w:rPr>
        <w:t xml:space="preserve">When providing instructions or directions, it is helpful to know how many key words the pupil can currently understand. Then, gradually aim to extend their understanding of instructions within fun, play-based games.  </w:t>
      </w:r>
    </w:p>
    <w:p w14:paraId="102259B9" w14:textId="77777777" w:rsidR="00D8360F" w:rsidRDefault="00D8360F" w:rsidP="00D8360F">
      <w:pPr>
        <w:jc w:val="both"/>
        <w:rPr>
          <w:rFonts w:ascii="Arial" w:hAnsi="Arial" w:cs="Arial"/>
          <w:sz w:val="24"/>
          <w:szCs w:val="24"/>
        </w:rPr>
      </w:pPr>
    </w:p>
    <w:p w14:paraId="45D92FBC" w14:textId="77777777" w:rsidR="000B446C" w:rsidRDefault="000B446C" w:rsidP="00D8360F">
      <w:pPr>
        <w:jc w:val="both"/>
        <w:rPr>
          <w:rFonts w:ascii="Arial" w:hAnsi="Arial" w:cs="Arial"/>
          <w:sz w:val="24"/>
          <w:szCs w:val="24"/>
        </w:rPr>
      </w:pPr>
    </w:p>
    <w:p w14:paraId="4FAEAA0B" w14:textId="77777777" w:rsidR="000B446C" w:rsidRDefault="000B446C" w:rsidP="00D8360F">
      <w:pPr>
        <w:jc w:val="both"/>
        <w:rPr>
          <w:rFonts w:ascii="Arial" w:hAnsi="Arial" w:cs="Arial"/>
          <w:sz w:val="24"/>
          <w:szCs w:val="24"/>
        </w:rPr>
      </w:pPr>
    </w:p>
    <w:p w14:paraId="6F1BC9FB" w14:textId="77777777" w:rsidR="000B446C" w:rsidRPr="005C3AA0" w:rsidRDefault="000B446C" w:rsidP="00D8360F">
      <w:pPr>
        <w:jc w:val="both"/>
        <w:rPr>
          <w:rFonts w:ascii="Arial" w:hAnsi="Arial" w:cs="Arial"/>
          <w:sz w:val="24"/>
          <w:szCs w:val="24"/>
        </w:rPr>
      </w:pPr>
    </w:p>
    <w:p w14:paraId="10D8BAF1" w14:textId="5B42B2A2" w:rsidR="00D8360F" w:rsidRPr="000B446C" w:rsidRDefault="00D8360F" w:rsidP="00130914">
      <w:pPr>
        <w:pStyle w:val="ListParagraph"/>
        <w:numPr>
          <w:ilvl w:val="0"/>
          <w:numId w:val="139"/>
        </w:numPr>
        <w:jc w:val="both"/>
        <w:rPr>
          <w:rFonts w:ascii="Arial" w:hAnsi="Arial" w:cs="Arial"/>
        </w:rPr>
      </w:pPr>
      <w:r w:rsidRPr="000B446C">
        <w:rPr>
          <w:rFonts w:ascii="Arial" w:hAnsi="Arial" w:cs="Arial"/>
        </w:rPr>
        <w:t>When increasing instructions within the following games, (e.g. moving from 2 key word to 3 key words), initially the pupil will need extra help and clues; pausing, gesture and overemphasizing key words. If the pupil is successful in completing the instruction with extra clues, gradually reduce and fade out the clues.</w:t>
      </w:r>
    </w:p>
    <w:p w14:paraId="658873E2" w14:textId="77777777" w:rsidR="00D8360F" w:rsidRPr="005C3AA0" w:rsidRDefault="00D8360F" w:rsidP="00D8360F">
      <w:pPr>
        <w:jc w:val="both"/>
        <w:rPr>
          <w:rFonts w:ascii="Arial" w:hAnsi="Arial" w:cs="Arial"/>
          <w:sz w:val="24"/>
          <w:szCs w:val="24"/>
        </w:rPr>
      </w:pPr>
    </w:p>
    <w:p w14:paraId="3ED2981E" w14:textId="77777777" w:rsidR="00D8360F" w:rsidRPr="005C3AA0" w:rsidRDefault="00D8360F" w:rsidP="00D8360F">
      <w:pPr>
        <w:jc w:val="both"/>
        <w:rPr>
          <w:rFonts w:ascii="Arial" w:hAnsi="Arial" w:cs="Arial"/>
          <w:b/>
          <w:sz w:val="24"/>
          <w:szCs w:val="24"/>
          <w:u w:val="single"/>
        </w:rPr>
      </w:pPr>
      <w:r w:rsidRPr="005C3AA0">
        <w:rPr>
          <w:rFonts w:ascii="Arial" w:hAnsi="Arial" w:cs="Arial"/>
          <w:b/>
          <w:sz w:val="24"/>
          <w:szCs w:val="24"/>
          <w:u w:val="single"/>
        </w:rPr>
        <w:t>Below are activities to develop 3 and 4 word level requests/instructions:</w:t>
      </w:r>
    </w:p>
    <w:p w14:paraId="302289C5" w14:textId="77777777" w:rsidR="00D8360F" w:rsidRPr="005C3AA0" w:rsidRDefault="00D8360F" w:rsidP="00D8360F">
      <w:pPr>
        <w:jc w:val="both"/>
        <w:rPr>
          <w:rFonts w:ascii="Arial" w:hAnsi="Arial" w:cs="Arial"/>
          <w:b/>
          <w:sz w:val="24"/>
          <w:szCs w:val="24"/>
          <w:u w:val="single"/>
        </w:rPr>
      </w:pPr>
    </w:p>
    <w:p w14:paraId="380C205C" w14:textId="77777777" w:rsidR="00D8360F" w:rsidRPr="005C3AA0" w:rsidRDefault="00D8360F" w:rsidP="00D8360F">
      <w:pPr>
        <w:jc w:val="both"/>
        <w:rPr>
          <w:rFonts w:ascii="Arial" w:hAnsi="Arial" w:cs="Arial"/>
          <w:sz w:val="24"/>
          <w:szCs w:val="24"/>
        </w:rPr>
      </w:pPr>
      <w:r w:rsidRPr="005C3AA0">
        <w:rPr>
          <w:rFonts w:ascii="Arial" w:hAnsi="Arial" w:cs="Arial"/>
          <w:sz w:val="24"/>
          <w:szCs w:val="24"/>
        </w:rPr>
        <w:t xml:space="preserve">The activities below are comprehension activities </w:t>
      </w:r>
      <w:r>
        <w:rPr>
          <w:rFonts w:ascii="Arial" w:hAnsi="Arial" w:cs="Arial"/>
          <w:sz w:val="24"/>
          <w:szCs w:val="24"/>
        </w:rPr>
        <w:t xml:space="preserve">for </w:t>
      </w:r>
      <w:r w:rsidRPr="005C3AA0">
        <w:rPr>
          <w:rFonts w:ascii="Arial" w:hAnsi="Arial" w:cs="Arial"/>
          <w:sz w:val="24"/>
          <w:szCs w:val="24"/>
        </w:rPr>
        <w:t xml:space="preserve">when the pupil is listening to </w:t>
      </w:r>
      <w:r>
        <w:rPr>
          <w:rFonts w:ascii="Arial" w:hAnsi="Arial" w:cs="Arial"/>
          <w:sz w:val="24"/>
          <w:szCs w:val="24"/>
        </w:rPr>
        <w:t xml:space="preserve">an adult </w:t>
      </w:r>
      <w:r w:rsidRPr="005C3AA0">
        <w:rPr>
          <w:rFonts w:ascii="Arial" w:hAnsi="Arial" w:cs="Arial"/>
          <w:sz w:val="24"/>
          <w:szCs w:val="24"/>
        </w:rPr>
        <w:t>giving the instructions.  To develop the pupil’s expressive language skills</w:t>
      </w:r>
      <w:r>
        <w:rPr>
          <w:rFonts w:ascii="Arial" w:hAnsi="Arial" w:cs="Arial"/>
          <w:sz w:val="24"/>
          <w:szCs w:val="24"/>
        </w:rPr>
        <w:t>,</w:t>
      </w:r>
      <w:r w:rsidRPr="005C3AA0">
        <w:rPr>
          <w:rFonts w:ascii="Arial" w:hAnsi="Arial" w:cs="Arial"/>
          <w:sz w:val="24"/>
          <w:szCs w:val="24"/>
        </w:rPr>
        <w:t xml:space="preserve"> using the concepts and including all the information</w:t>
      </w:r>
      <w:r>
        <w:rPr>
          <w:rFonts w:ascii="Arial" w:hAnsi="Arial" w:cs="Arial"/>
          <w:sz w:val="24"/>
          <w:szCs w:val="24"/>
        </w:rPr>
        <w:t>,</w:t>
      </w:r>
      <w:r w:rsidRPr="005C3AA0">
        <w:rPr>
          <w:rFonts w:ascii="Arial" w:hAnsi="Arial" w:cs="Arial"/>
          <w:sz w:val="24"/>
          <w:szCs w:val="24"/>
        </w:rPr>
        <w:t xml:space="preserve"> let them have a turn to give instructions, with appropriate modelling and prompts as necessary.  </w:t>
      </w:r>
    </w:p>
    <w:p w14:paraId="44424270" w14:textId="77777777" w:rsidR="00D8360F" w:rsidRPr="005C3AA0" w:rsidRDefault="00D8360F" w:rsidP="00D8360F">
      <w:pPr>
        <w:jc w:val="both"/>
        <w:rPr>
          <w:rFonts w:ascii="Arial" w:hAnsi="Arial" w:cs="Arial"/>
          <w:sz w:val="24"/>
          <w:szCs w:val="24"/>
        </w:rPr>
      </w:pPr>
    </w:p>
    <w:p w14:paraId="3CFB946F" w14:textId="77777777" w:rsidR="00D8360F" w:rsidRPr="005C3AA0" w:rsidRDefault="00D8360F" w:rsidP="00D8360F">
      <w:pPr>
        <w:jc w:val="both"/>
        <w:rPr>
          <w:rFonts w:ascii="Arial" w:hAnsi="Arial" w:cs="Arial"/>
          <w:sz w:val="24"/>
          <w:szCs w:val="24"/>
        </w:rPr>
      </w:pPr>
      <w:r w:rsidRPr="005C3AA0">
        <w:rPr>
          <w:rFonts w:ascii="Arial" w:hAnsi="Arial" w:cs="Arial"/>
          <w:sz w:val="24"/>
          <w:szCs w:val="24"/>
        </w:rPr>
        <w:t xml:space="preserve">To </w:t>
      </w:r>
      <w:r>
        <w:rPr>
          <w:rFonts w:ascii="Arial" w:hAnsi="Arial" w:cs="Arial"/>
          <w:sz w:val="24"/>
          <w:szCs w:val="24"/>
        </w:rPr>
        <w:t>check the</w:t>
      </w:r>
      <w:r w:rsidRPr="005C3AA0">
        <w:rPr>
          <w:rFonts w:ascii="Arial" w:hAnsi="Arial" w:cs="Arial"/>
          <w:sz w:val="24"/>
          <w:szCs w:val="24"/>
        </w:rPr>
        <w:t xml:space="preserve"> instructions have 3-4 pieces of information that the pupil </w:t>
      </w:r>
      <w:r>
        <w:rPr>
          <w:rFonts w:ascii="Arial" w:hAnsi="Arial" w:cs="Arial"/>
          <w:sz w:val="24"/>
          <w:szCs w:val="24"/>
        </w:rPr>
        <w:t xml:space="preserve">truly understands, </w:t>
      </w:r>
      <w:r w:rsidRPr="005C3AA0">
        <w:rPr>
          <w:rFonts w:ascii="Arial" w:hAnsi="Arial" w:cs="Arial"/>
          <w:sz w:val="24"/>
          <w:szCs w:val="24"/>
        </w:rPr>
        <w:t xml:space="preserve">make sure there are </w:t>
      </w:r>
      <w:r>
        <w:rPr>
          <w:rFonts w:ascii="Arial" w:hAnsi="Arial" w:cs="Arial"/>
          <w:sz w:val="24"/>
          <w:szCs w:val="24"/>
        </w:rPr>
        <w:t>plausible a</w:t>
      </w:r>
      <w:r w:rsidRPr="005C3AA0">
        <w:rPr>
          <w:rFonts w:ascii="Arial" w:hAnsi="Arial" w:cs="Arial"/>
          <w:sz w:val="24"/>
          <w:szCs w:val="24"/>
        </w:rPr>
        <w:t xml:space="preserve">lternatives for all the words underlined </w:t>
      </w:r>
      <w:r>
        <w:rPr>
          <w:rFonts w:ascii="Arial" w:hAnsi="Arial" w:cs="Arial"/>
          <w:sz w:val="24"/>
          <w:szCs w:val="24"/>
        </w:rPr>
        <w:t xml:space="preserve">(i.e. the key words). This will ensure the pupil has listened and understood the instruction correctly, </w:t>
      </w:r>
      <w:r w:rsidRPr="005C3AA0">
        <w:rPr>
          <w:rFonts w:ascii="Arial" w:hAnsi="Arial" w:cs="Arial"/>
          <w:sz w:val="24"/>
          <w:szCs w:val="24"/>
        </w:rPr>
        <w:t xml:space="preserve">e.g. </w:t>
      </w:r>
      <w:r>
        <w:rPr>
          <w:rFonts w:ascii="Arial" w:hAnsi="Arial" w:cs="Arial"/>
          <w:sz w:val="24"/>
          <w:szCs w:val="24"/>
        </w:rPr>
        <w:t>"</w:t>
      </w:r>
      <w:r w:rsidRPr="004425CF">
        <w:rPr>
          <w:rFonts w:ascii="Arial" w:hAnsi="Arial" w:cs="Arial"/>
          <w:i/>
          <w:iCs/>
          <w:sz w:val="24"/>
          <w:szCs w:val="24"/>
        </w:rPr>
        <w:t xml:space="preserve">Give </w:t>
      </w:r>
      <w:r w:rsidRPr="004425CF">
        <w:rPr>
          <w:rFonts w:ascii="Arial" w:hAnsi="Arial" w:cs="Arial"/>
          <w:i/>
          <w:iCs/>
          <w:sz w:val="24"/>
          <w:szCs w:val="24"/>
          <w:u w:val="single"/>
        </w:rPr>
        <w:t>Spiderman</w:t>
      </w:r>
      <w:r w:rsidRPr="004425CF">
        <w:rPr>
          <w:rFonts w:ascii="Arial" w:hAnsi="Arial" w:cs="Arial"/>
          <w:i/>
          <w:iCs/>
          <w:sz w:val="24"/>
          <w:szCs w:val="24"/>
        </w:rPr>
        <w:t xml:space="preserve"> the </w:t>
      </w:r>
      <w:r w:rsidRPr="004425CF">
        <w:rPr>
          <w:rFonts w:ascii="Arial" w:hAnsi="Arial" w:cs="Arial"/>
          <w:i/>
          <w:iCs/>
          <w:sz w:val="24"/>
          <w:szCs w:val="24"/>
          <w:u w:val="single"/>
        </w:rPr>
        <w:t>square</w:t>
      </w:r>
      <w:r w:rsidRPr="004425CF">
        <w:rPr>
          <w:rFonts w:ascii="Arial" w:hAnsi="Arial" w:cs="Arial"/>
          <w:i/>
          <w:iCs/>
          <w:sz w:val="24"/>
          <w:szCs w:val="24"/>
        </w:rPr>
        <w:t xml:space="preserve"> </w:t>
      </w:r>
      <w:r w:rsidRPr="004425CF">
        <w:rPr>
          <w:rFonts w:ascii="Arial" w:hAnsi="Arial" w:cs="Arial"/>
          <w:i/>
          <w:iCs/>
          <w:sz w:val="24"/>
          <w:szCs w:val="24"/>
          <w:u w:val="single"/>
        </w:rPr>
        <w:t>biscuit.</w:t>
      </w:r>
      <w:r w:rsidRPr="004425CF">
        <w:rPr>
          <w:rFonts w:ascii="Arial" w:hAnsi="Arial" w:cs="Arial"/>
          <w:i/>
          <w:iCs/>
          <w:sz w:val="24"/>
          <w:szCs w:val="24"/>
        </w:rPr>
        <w:t>”</w:t>
      </w:r>
      <w:r w:rsidRPr="005C3AA0">
        <w:rPr>
          <w:rFonts w:ascii="Arial" w:hAnsi="Arial" w:cs="Arial"/>
          <w:sz w:val="24"/>
          <w:szCs w:val="24"/>
        </w:rPr>
        <w:t xml:space="preserve"> there </w:t>
      </w:r>
      <w:r>
        <w:rPr>
          <w:rFonts w:ascii="Arial" w:hAnsi="Arial" w:cs="Arial"/>
          <w:sz w:val="24"/>
          <w:szCs w:val="24"/>
        </w:rPr>
        <w:t>needs</w:t>
      </w:r>
      <w:r w:rsidRPr="005C3AA0">
        <w:rPr>
          <w:rFonts w:ascii="Arial" w:hAnsi="Arial" w:cs="Arial"/>
          <w:sz w:val="24"/>
          <w:szCs w:val="24"/>
        </w:rPr>
        <w:t xml:space="preserve"> to be Spiderman</w:t>
      </w:r>
      <w:r>
        <w:rPr>
          <w:rFonts w:ascii="Arial" w:hAnsi="Arial" w:cs="Arial"/>
          <w:sz w:val="24"/>
          <w:szCs w:val="24"/>
        </w:rPr>
        <w:t>,</w:t>
      </w:r>
      <w:r w:rsidRPr="005C3AA0">
        <w:rPr>
          <w:rFonts w:ascii="Arial" w:hAnsi="Arial" w:cs="Arial"/>
          <w:sz w:val="24"/>
          <w:szCs w:val="24"/>
        </w:rPr>
        <w:t xml:space="preserve"> plus another character</w:t>
      </w:r>
      <w:r>
        <w:rPr>
          <w:rFonts w:ascii="Arial" w:hAnsi="Arial" w:cs="Arial"/>
          <w:sz w:val="24"/>
          <w:szCs w:val="24"/>
        </w:rPr>
        <w:t>,</w:t>
      </w:r>
      <w:r w:rsidRPr="005C3AA0">
        <w:rPr>
          <w:rFonts w:ascii="Arial" w:hAnsi="Arial" w:cs="Arial"/>
          <w:sz w:val="24"/>
          <w:szCs w:val="24"/>
        </w:rPr>
        <w:t xml:space="preserve"> </w:t>
      </w:r>
      <w:r>
        <w:rPr>
          <w:rFonts w:ascii="Arial" w:hAnsi="Arial" w:cs="Arial"/>
          <w:sz w:val="24"/>
          <w:szCs w:val="24"/>
        </w:rPr>
        <w:t>e.g.</w:t>
      </w:r>
      <w:r w:rsidRPr="005C3AA0">
        <w:rPr>
          <w:rFonts w:ascii="Arial" w:hAnsi="Arial" w:cs="Arial"/>
          <w:sz w:val="24"/>
          <w:szCs w:val="24"/>
        </w:rPr>
        <w:t xml:space="preserve"> Wonder Woman.  There </w:t>
      </w:r>
      <w:r>
        <w:rPr>
          <w:rFonts w:ascii="Arial" w:hAnsi="Arial" w:cs="Arial"/>
          <w:sz w:val="24"/>
          <w:szCs w:val="24"/>
        </w:rPr>
        <w:t xml:space="preserve">will </w:t>
      </w:r>
      <w:r w:rsidRPr="005C3AA0">
        <w:rPr>
          <w:rFonts w:ascii="Arial" w:hAnsi="Arial" w:cs="Arial"/>
          <w:sz w:val="24"/>
          <w:szCs w:val="24"/>
        </w:rPr>
        <w:t xml:space="preserve">also </w:t>
      </w:r>
      <w:r>
        <w:rPr>
          <w:rFonts w:ascii="Arial" w:hAnsi="Arial" w:cs="Arial"/>
          <w:sz w:val="24"/>
          <w:szCs w:val="24"/>
        </w:rPr>
        <w:t xml:space="preserve">need </w:t>
      </w:r>
      <w:r w:rsidRPr="005C3AA0">
        <w:rPr>
          <w:rFonts w:ascii="Arial" w:hAnsi="Arial" w:cs="Arial"/>
          <w:sz w:val="24"/>
          <w:szCs w:val="24"/>
        </w:rPr>
        <w:t>to be a square biscuit and a circ</w:t>
      </w:r>
      <w:r>
        <w:rPr>
          <w:rFonts w:ascii="Arial" w:hAnsi="Arial" w:cs="Arial"/>
          <w:sz w:val="24"/>
          <w:szCs w:val="24"/>
        </w:rPr>
        <w:t>ular</w:t>
      </w:r>
      <w:r w:rsidRPr="005C3AA0">
        <w:rPr>
          <w:rFonts w:ascii="Arial" w:hAnsi="Arial" w:cs="Arial"/>
          <w:sz w:val="24"/>
          <w:szCs w:val="24"/>
        </w:rPr>
        <w:t xml:space="preserve"> biscuit, plus a square cake and a </w:t>
      </w:r>
      <w:r>
        <w:rPr>
          <w:rFonts w:ascii="Arial" w:hAnsi="Arial" w:cs="Arial"/>
          <w:sz w:val="24"/>
          <w:szCs w:val="24"/>
        </w:rPr>
        <w:t xml:space="preserve">circular </w:t>
      </w:r>
      <w:r w:rsidRPr="005C3AA0">
        <w:rPr>
          <w:rFonts w:ascii="Arial" w:hAnsi="Arial" w:cs="Arial"/>
          <w:sz w:val="24"/>
          <w:szCs w:val="24"/>
        </w:rPr>
        <w:t>cake</w:t>
      </w:r>
      <w:r>
        <w:rPr>
          <w:rFonts w:ascii="Arial" w:hAnsi="Arial" w:cs="Arial"/>
          <w:sz w:val="24"/>
          <w:szCs w:val="24"/>
        </w:rPr>
        <w:t>.</w:t>
      </w:r>
      <w:r w:rsidRPr="005C3AA0">
        <w:rPr>
          <w:rFonts w:ascii="Arial" w:hAnsi="Arial" w:cs="Arial"/>
          <w:sz w:val="24"/>
          <w:szCs w:val="24"/>
        </w:rPr>
        <w:t xml:space="preserve"> </w:t>
      </w:r>
    </w:p>
    <w:p w14:paraId="1A7A46AF" w14:textId="77777777" w:rsidR="00D8360F" w:rsidRPr="005C3AA0" w:rsidRDefault="00D8360F" w:rsidP="00D8360F">
      <w:pPr>
        <w:jc w:val="both"/>
        <w:rPr>
          <w:rFonts w:ascii="Arial" w:hAnsi="Arial" w:cs="Arial"/>
          <w:sz w:val="24"/>
          <w:szCs w:val="24"/>
        </w:rPr>
      </w:pPr>
    </w:p>
    <w:p w14:paraId="5FF671AD" w14:textId="77777777" w:rsidR="00D8360F" w:rsidRPr="005C3AA0" w:rsidRDefault="00D8360F" w:rsidP="00D8360F">
      <w:pPr>
        <w:jc w:val="both"/>
        <w:rPr>
          <w:rFonts w:ascii="Arial" w:hAnsi="Arial" w:cs="Arial"/>
          <w:b/>
          <w:sz w:val="24"/>
          <w:szCs w:val="24"/>
          <w:u w:val="single"/>
        </w:rPr>
      </w:pPr>
      <w:r w:rsidRPr="005C3AA0">
        <w:rPr>
          <w:rFonts w:ascii="Arial" w:hAnsi="Arial" w:cs="Arial"/>
          <w:b/>
          <w:sz w:val="24"/>
          <w:szCs w:val="24"/>
          <w:u w:val="single"/>
        </w:rPr>
        <w:t>Barrier games</w:t>
      </w:r>
    </w:p>
    <w:p w14:paraId="0C73EC57" w14:textId="77777777" w:rsidR="00D8360F" w:rsidRDefault="00D8360F" w:rsidP="00D8360F">
      <w:pPr>
        <w:jc w:val="both"/>
        <w:rPr>
          <w:rFonts w:ascii="Arial" w:hAnsi="Arial" w:cs="Arial"/>
          <w:sz w:val="24"/>
          <w:szCs w:val="24"/>
        </w:rPr>
      </w:pPr>
    </w:p>
    <w:p w14:paraId="563E8E0F" w14:textId="77777777" w:rsidR="00D8360F" w:rsidRPr="005C3AA0" w:rsidRDefault="00D8360F" w:rsidP="00D8360F">
      <w:pPr>
        <w:jc w:val="both"/>
        <w:rPr>
          <w:rFonts w:ascii="Arial" w:hAnsi="Arial" w:cs="Arial"/>
          <w:sz w:val="24"/>
          <w:szCs w:val="24"/>
        </w:rPr>
      </w:pPr>
      <w:r w:rsidRPr="005C3AA0">
        <w:rPr>
          <w:rFonts w:ascii="Arial" w:hAnsi="Arial" w:cs="Arial"/>
          <w:sz w:val="24"/>
          <w:szCs w:val="24"/>
        </w:rPr>
        <w:t>Have 2 full sets of matching pictures</w:t>
      </w:r>
      <w:r>
        <w:rPr>
          <w:rFonts w:ascii="Arial" w:hAnsi="Arial" w:cs="Arial"/>
          <w:sz w:val="24"/>
          <w:szCs w:val="24"/>
        </w:rPr>
        <w:t>,</w:t>
      </w:r>
      <w:r w:rsidRPr="005C3AA0">
        <w:rPr>
          <w:rFonts w:ascii="Arial" w:hAnsi="Arial" w:cs="Arial"/>
          <w:sz w:val="24"/>
          <w:szCs w:val="24"/>
        </w:rPr>
        <w:t xml:space="preserve"> </w:t>
      </w:r>
      <w:r>
        <w:rPr>
          <w:rFonts w:ascii="Arial" w:hAnsi="Arial" w:cs="Arial"/>
          <w:sz w:val="24"/>
          <w:szCs w:val="24"/>
        </w:rPr>
        <w:t>e.g.</w:t>
      </w:r>
      <w:r w:rsidRPr="005C3AA0">
        <w:rPr>
          <w:rFonts w:ascii="Arial" w:hAnsi="Arial" w:cs="Arial"/>
          <w:sz w:val="24"/>
          <w:szCs w:val="24"/>
        </w:rPr>
        <w:t xml:space="preserve"> the parts </w:t>
      </w:r>
      <w:r>
        <w:rPr>
          <w:rFonts w:ascii="Arial" w:hAnsi="Arial" w:cs="Arial"/>
          <w:sz w:val="24"/>
          <w:szCs w:val="24"/>
        </w:rPr>
        <w:t>to</w:t>
      </w:r>
      <w:r w:rsidRPr="005C3AA0">
        <w:rPr>
          <w:rFonts w:ascii="Arial" w:hAnsi="Arial" w:cs="Arial"/>
          <w:sz w:val="24"/>
          <w:szCs w:val="24"/>
        </w:rPr>
        <w:t xml:space="preserve"> build a snowman.  Take it in turns to give each other instructions and then check that each person has listened/given clear instructions by seeing if your sets match</w:t>
      </w:r>
      <w:r>
        <w:rPr>
          <w:rFonts w:ascii="Arial" w:hAnsi="Arial" w:cs="Arial"/>
          <w:sz w:val="24"/>
          <w:szCs w:val="24"/>
        </w:rPr>
        <w:t>,</w:t>
      </w:r>
      <w:r w:rsidRPr="005C3AA0">
        <w:rPr>
          <w:rFonts w:ascii="Arial" w:hAnsi="Arial" w:cs="Arial"/>
          <w:sz w:val="24"/>
          <w:szCs w:val="24"/>
        </w:rPr>
        <w:t xml:space="preserve"> </w:t>
      </w:r>
      <w:r>
        <w:rPr>
          <w:rFonts w:ascii="Arial" w:hAnsi="Arial" w:cs="Arial"/>
          <w:sz w:val="24"/>
          <w:szCs w:val="24"/>
        </w:rPr>
        <w:t>e.g.</w:t>
      </w:r>
      <w:r w:rsidRPr="005C3AA0">
        <w:rPr>
          <w:rFonts w:ascii="Arial" w:hAnsi="Arial" w:cs="Arial"/>
          <w:sz w:val="24"/>
          <w:szCs w:val="24"/>
        </w:rPr>
        <w:t xml:space="preserve"> “</w:t>
      </w:r>
      <w:r w:rsidRPr="008D75B6">
        <w:rPr>
          <w:rFonts w:ascii="Arial" w:hAnsi="Arial" w:cs="Arial"/>
          <w:i/>
          <w:iCs/>
          <w:sz w:val="24"/>
          <w:szCs w:val="24"/>
        </w:rPr>
        <w:t xml:space="preserve">Put the </w:t>
      </w:r>
      <w:r w:rsidRPr="008D75B6">
        <w:rPr>
          <w:rFonts w:ascii="Arial" w:hAnsi="Arial" w:cs="Arial"/>
          <w:i/>
          <w:iCs/>
          <w:sz w:val="24"/>
          <w:szCs w:val="24"/>
          <w:u w:val="single"/>
        </w:rPr>
        <w:t>big snowball</w:t>
      </w:r>
      <w:r w:rsidRPr="008D75B6">
        <w:rPr>
          <w:rFonts w:ascii="Arial" w:hAnsi="Arial" w:cs="Arial"/>
          <w:i/>
          <w:iCs/>
          <w:sz w:val="24"/>
          <w:szCs w:val="24"/>
        </w:rPr>
        <w:t xml:space="preserve"> on </w:t>
      </w:r>
      <w:r w:rsidRPr="008D75B6">
        <w:rPr>
          <w:rFonts w:ascii="Arial" w:hAnsi="Arial" w:cs="Arial"/>
          <w:i/>
          <w:iCs/>
          <w:sz w:val="24"/>
          <w:szCs w:val="24"/>
          <w:u w:val="single"/>
        </w:rPr>
        <w:t>top</w:t>
      </w:r>
      <w:r w:rsidRPr="008D75B6">
        <w:rPr>
          <w:rFonts w:ascii="Arial" w:hAnsi="Arial" w:cs="Arial"/>
          <w:i/>
          <w:iCs/>
          <w:sz w:val="24"/>
          <w:szCs w:val="24"/>
        </w:rPr>
        <w:t xml:space="preserve"> of the </w:t>
      </w:r>
      <w:r w:rsidRPr="008D75B6">
        <w:rPr>
          <w:rFonts w:ascii="Arial" w:hAnsi="Arial" w:cs="Arial"/>
          <w:i/>
          <w:iCs/>
          <w:sz w:val="24"/>
          <w:szCs w:val="24"/>
          <w:u w:val="single"/>
        </w:rPr>
        <w:t>little snowball</w:t>
      </w:r>
      <w:r>
        <w:rPr>
          <w:rFonts w:ascii="Arial" w:hAnsi="Arial" w:cs="Arial"/>
          <w:i/>
          <w:iCs/>
          <w:sz w:val="24"/>
          <w:szCs w:val="24"/>
          <w:u w:val="single"/>
        </w:rPr>
        <w:t>,</w:t>
      </w:r>
      <w:r w:rsidRPr="005C3AA0">
        <w:rPr>
          <w:rFonts w:ascii="Arial" w:hAnsi="Arial" w:cs="Arial"/>
          <w:sz w:val="24"/>
          <w:szCs w:val="24"/>
          <w:u w:val="single"/>
        </w:rPr>
        <w:t>”</w:t>
      </w:r>
      <w:r w:rsidRPr="005C3AA0">
        <w:rPr>
          <w:rFonts w:ascii="Arial" w:hAnsi="Arial" w:cs="Arial"/>
          <w:sz w:val="24"/>
          <w:szCs w:val="24"/>
        </w:rPr>
        <w:t xml:space="preserve"> or “</w:t>
      </w:r>
      <w:r w:rsidRPr="008D75B6">
        <w:rPr>
          <w:rFonts w:ascii="Arial" w:hAnsi="Arial" w:cs="Arial"/>
          <w:i/>
          <w:iCs/>
          <w:sz w:val="24"/>
          <w:szCs w:val="24"/>
        </w:rPr>
        <w:t xml:space="preserve">Put the </w:t>
      </w:r>
      <w:r w:rsidRPr="008D75B6">
        <w:rPr>
          <w:rFonts w:ascii="Arial" w:hAnsi="Arial" w:cs="Arial"/>
          <w:i/>
          <w:iCs/>
          <w:sz w:val="24"/>
          <w:szCs w:val="24"/>
          <w:u w:val="single"/>
        </w:rPr>
        <w:t>black hat</w:t>
      </w:r>
      <w:r w:rsidRPr="008D75B6">
        <w:rPr>
          <w:rFonts w:ascii="Arial" w:hAnsi="Arial" w:cs="Arial"/>
          <w:i/>
          <w:iCs/>
          <w:sz w:val="24"/>
          <w:szCs w:val="24"/>
        </w:rPr>
        <w:t xml:space="preserve"> with the </w:t>
      </w:r>
      <w:r w:rsidRPr="008D75B6">
        <w:rPr>
          <w:rFonts w:ascii="Arial" w:hAnsi="Arial" w:cs="Arial"/>
          <w:i/>
          <w:iCs/>
          <w:sz w:val="24"/>
          <w:szCs w:val="24"/>
          <w:u w:val="single"/>
        </w:rPr>
        <w:t>red stripe</w:t>
      </w:r>
      <w:r w:rsidRPr="008D75B6">
        <w:rPr>
          <w:rFonts w:ascii="Arial" w:hAnsi="Arial" w:cs="Arial"/>
          <w:i/>
          <w:iCs/>
          <w:sz w:val="24"/>
          <w:szCs w:val="24"/>
        </w:rPr>
        <w:t xml:space="preserve"> on the snowman’s </w:t>
      </w:r>
      <w:r w:rsidRPr="008D75B6">
        <w:rPr>
          <w:rFonts w:ascii="Arial" w:hAnsi="Arial" w:cs="Arial"/>
          <w:i/>
          <w:iCs/>
          <w:sz w:val="24"/>
          <w:szCs w:val="24"/>
          <w:u w:val="single"/>
        </w:rPr>
        <w:t>arm</w:t>
      </w:r>
      <w:r w:rsidRPr="005C3AA0">
        <w:rPr>
          <w:rFonts w:ascii="Arial" w:hAnsi="Arial" w:cs="Arial"/>
          <w:sz w:val="24"/>
          <w:szCs w:val="24"/>
        </w:rPr>
        <w:t>”.</w:t>
      </w:r>
    </w:p>
    <w:p w14:paraId="38DCC817" w14:textId="77777777" w:rsidR="00D8360F" w:rsidRPr="005C3AA0" w:rsidRDefault="00D8360F" w:rsidP="00D8360F">
      <w:pPr>
        <w:jc w:val="both"/>
        <w:rPr>
          <w:rFonts w:ascii="Arial" w:hAnsi="Arial" w:cs="Arial"/>
          <w:sz w:val="24"/>
          <w:szCs w:val="24"/>
        </w:rPr>
      </w:pPr>
      <w:r w:rsidRPr="005C3AA0">
        <w:rPr>
          <w:rFonts w:ascii="Arial" w:hAnsi="Arial" w:cs="Arial"/>
          <w:sz w:val="24"/>
          <w:szCs w:val="24"/>
        </w:rPr>
        <w:t xml:space="preserve">Other barrier games you could </w:t>
      </w:r>
      <w:r>
        <w:rPr>
          <w:rFonts w:ascii="Arial" w:hAnsi="Arial" w:cs="Arial"/>
          <w:sz w:val="24"/>
          <w:szCs w:val="24"/>
        </w:rPr>
        <w:t>use</w:t>
      </w:r>
      <w:r w:rsidRPr="005C3AA0">
        <w:rPr>
          <w:rFonts w:ascii="Arial" w:hAnsi="Arial" w:cs="Arial"/>
          <w:sz w:val="24"/>
          <w:szCs w:val="24"/>
        </w:rPr>
        <w:t xml:space="preserve"> include using a map and moving different colour</w:t>
      </w:r>
      <w:r>
        <w:rPr>
          <w:rFonts w:ascii="Arial" w:hAnsi="Arial" w:cs="Arial"/>
          <w:sz w:val="24"/>
          <w:szCs w:val="24"/>
        </w:rPr>
        <w:t>ed</w:t>
      </w:r>
      <w:r w:rsidRPr="005C3AA0">
        <w:rPr>
          <w:rFonts w:ascii="Arial" w:hAnsi="Arial" w:cs="Arial"/>
          <w:sz w:val="24"/>
          <w:szCs w:val="24"/>
        </w:rPr>
        <w:t>/size</w:t>
      </w:r>
      <w:r>
        <w:rPr>
          <w:rFonts w:ascii="Arial" w:hAnsi="Arial" w:cs="Arial"/>
          <w:sz w:val="24"/>
          <w:szCs w:val="24"/>
        </w:rPr>
        <w:t>d</w:t>
      </w:r>
      <w:r w:rsidRPr="005C3AA0">
        <w:rPr>
          <w:rFonts w:ascii="Arial" w:hAnsi="Arial" w:cs="Arial"/>
          <w:sz w:val="24"/>
          <w:szCs w:val="24"/>
        </w:rPr>
        <w:t xml:space="preserve"> vehicles around to different locations.  </w:t>
      </w:r>
    </w:p>
    <w:p w14:paraId="08F4F0C0" w14:textId="77777777" w:rsidR="00D8360F" w:rsidRPr="005C3AA0" w:rsidRDefault="00D8360F" w:rsidP="00D8360F">
      <w:pPr>
        <w:jc w:val="both"/>
        <w:rPr>
          <w:rFonts w:ascii="Arial" w:hAnsi="Arial" w:cs="Arial"/>
          <w:sz w:val="24"/>
          <w:szCs w:val="24"/>
        </w:rPr>
      </w:pPr>
    </w:p>
    <w:p w14:paraId="37C4B9C9" w14:textId="77777777" w:rsidR="00D8360F" w:rsidRPr="005C3AA0" w:rsidRDefault="00D8360F" w:rsidP="00D8360F">
      <w:pPr>
        <w:jc w:val="both"/>
        <w:rPr>
          <w:rFonts w:ascii="Arial" w:hAnsi="Arial" w:cs="Arial"/>
          <w:sz w:val="24"/>
          <w:szCs w:val="24"/>
        </w:rPr>
      </w:pPr>
      <w:r w:rsidRPr="005C3AA0">
        <w:rPr>
          <w:rFonts w:ascii="Arial" w:hAnsi="Arial" w:cs="Arial"/>
          <w:sz w:val="24"/>
          <w:szCs w:val="24"/>
        </w:rPr>
        <w:t>Putting coloured/shaped beads or counters in a particular order offers the opportunity to listen to and use sequential language and specific concepts</w:t>
      </w:r>
      <w:r>
        <w:rPr>
          <w:rFonts w:ascii="Arial" w:hAnsi="Arial" w:cs="Arial"/>
          <w:sz w:val="24"/>
          <w:szCs w:val="24"/>
        </w:rPr>
        <w:t>,</w:t>
      </w:r>
      <w:r w:rsidRPr="005C3AA0">
        <w:rPr>
          <w:rFonts w:ascii="Arial" w:hAnsi="Arial" w:cs="Arial"/>
          <w:sz w:val="24"/>
          <w:szCs w:val="24"/>
        </w:rPr>
        <w:t xml:space="preserve"> </w:t>
      </w:r>
      <w:r>
        <w:rPr>
          <w:rFonts w:ascii="Arial" w:hAnsi="Arial" w:cs="Arial"/>
          <w:sz w:val="24"/>
          <w:szCs w:val="24"/>
        </w:rPr>
        <w:t>e.g.</w:t>
      </w:r>
      <w:r w:rsidRPr="005C3AA0">
        <w:rPr>
          <w:rFonts w:ascii="Arial" w:hAnsi="Arial" w:cs="Arial"/>
          <w:sz w:val="24"/>
          <w:szCs w:val="24"/>
        </w:rPr>
        <w:t xml:space="preserve"> </w:t>
      </w:r>
      <w:r>
        <w:rPr>
          <w:rFonts w:ascii="Arial" w:hAnsi="Arial" w:cs="Arial"/>
          <w:sz w:val="24"/>
          <w:szCs w:val="24"/>
        </w:rPr>
        <w:t>"</w:t>
      </w:r>
      <w:r w:rsidRPr="003948BC">
        <w:rPr>
          <w:rFonts w:ascii="Arial" w:hAnsi="Arial" w:cs="Arial"/>
          <w:i/>
          <w:iCs/>
          <w:sz w:val="24"/>
          <w:szCs w:val="24"/>
        </w:rPr>
        <w:t xml:space="preserve">Put the </w:t>
      </w:r>
      <w:r w:rsidRPr="003948BC">
        <w:rPr>
          <w:rFonts w:ascii="Arial" w:hAnsi="Arial" w:cs="Arial"/>
          <w:i/>
          <w:iCs/>
          <w:sz w:val="24"/>
          <w:szCs w:val="24"/>
          <w:u w:val="single"/>
        </w:rPr>
        <w:t>red</w:t>
      </w:r>
      <w:r w:rsidRPr="003948BC">
        <w:rPr>
          <w:rFonts w:ascii="Arial" w:hAnsi="Arial" w:cs="Arial"/>
          <w:i/>
          <w:iCs/>
          <w:sz w:val="24"/>
          <w:szCs w:val="24"/>
        </w:rPr>
        <w:t xml:space="preserve"> </w:t>
      </w:r>
      <w:r w:rsidRPr="003948BC">
        <w:rPr>
          <w:rFonts w:ascii="Arial" w:hAnsi="Arial" w:cs="Arial"/>
          <w:i/>
          <w:iCs/>
          <w:sz w:val="24"/>
          <w:szCs w:val="24"/>
          <w:u w:val="single"/>
        </w:rPr>
        <w:t>square</w:t>
      </w:r>
      <w:r w:rsidRPr="003948BC">
        <w:rPr>
          <w:rFonts w:ascii="Arial" w:hAnsi="Arial" w:cs="Arial"/>
          <w:i/>
          <w:iCs/>
          <w:sz w:val="24"/>
          <w:szCs w:val="24"/>
        </w:rPr>
        <w:t xml:space="preserve"> before the </w:t>
      </w:r>
      <w:r w:rsidRPr="003948BC">
        <w:rPr>
          <w:rFonts w:ascii="Arial" w:hAnsi="Arial" w:cs="Arial"/>
          <w:i/>
          <w:iCs/>
          <w:sz w:val="24"/>
          <w:szCs w:val="24"/>
          <w:u w:val="single"/>
        </w:rPr>
        <w:t>yellow</w:t>
      </w:r>
      <w:r w:rsidRPr="003948BC">
        <w:rPr>
          <w:rFonts w:ascii="Arial" w:hAnsi="Arial" w:cs="Arial"/>
          <w:i/>
          <w:iCs/>
          <w:sz w:val="24"/>
          <w:szCs w:val="24"/>
        </w:rPr>
        <w:t xml:space="preserve"> </w:t>
      </w:r>
      <w:r w:rsidRPr="003948BC">
        <w:rPr>
          <w:rFonts w:ascii="Arial" w:hAnsi="Arial" w:cs="Arial"/>
          <w:i/>
          <w:iCs/>
          <w:sz w:val="24"/>
          <w:szCs w:val="24"/>
          <w:u w:val="single"/>
        </w:rPr>
        <w:t>triangle</w:t>
      </w:r>
      <w:r>
        <w:rPr>
          <w:rFonts w:ascii="Arial" w:hAnsi="Arial" w:cs="Arial"/>
          <w:i/>
          <w:iCs/>
          <w:sz w:val="24"/>
          <w:szCs w:val="24"/>
          <w:u w:val="single"/>
        </w:rPr>
        <w:t>"</w:t>
      </w:r>
      <w:r w:rsidRPr="005C3AA0">
        <w:rPr>
          <w:rFonts w:ascii="Arial" w:hAnsi="Arial" w:cs="Arial"/>
          <w:sz w:val="24"/>
          <w:szCs w:val="24"/>
        </w:rPr>
        <w:t xml:space="preserve">.  </w:t>
      </w:r>
    </w:p>
    <w:p w14:paraId="11182B2A" w14:textId="77777777" w:rsidR="00D8360F" w:rsidRPr="005C3AA0" w:rsidRDefault="00D8360F" w:rsidP="00D8360F">
      <w:pPr>
        <w:jc w:val="both"/>
        <w:rPr>
          <w:rFonts w:ascii="Arial" w:hAnsi="Arial" w:cs="Arial"/>
          <w:sz w:val="24"/>
          <w:szCs w:val="24"/>
        </w:rPr>
      </w:pPr>
    </w:p>
    <w:p w14:paraId="673CA73F" w14:textId="77777777" w:rsidR="00D8360F" w:rsidRPr="005C3AA0" w:rsidRDefault="00D8360F" w:rsidP="00D8360F">
      <w:pPr>
        <w:jc w:val="both"/>
        <w:rPr>
          <w:rFonts w:ascii="Arial" w:hAnsi="Arial" w:cs="Arial"/>
          <w:b/>
          <w:sz w:val="24"/>
          <w:szCs w:val="24"/>
          <w:u w:val="single"/>
        </w:rPr>
      </w:pPr>
      <w:r w:rsidRPr="005C3AA0">
        <w:rPr>
          <w:rFonts w:ascii="Arial" w:hAnsi="Arial" w:cs="Arial"/>
          <w:b/>
          <w:sz w:val="24"/>
          <w:szCs w:val="24"/>
          <w:u w:val="single"/>
        </w:rPr>
        <w:t>Food and Characters</w:t>
      </w:r>
    </w:p>
    <w:p w14:paraId="1CE9168C" w14:textId="77777777" w:rsidR="00D8360F" w:rsidRPr="005C3AA0" w:rsidRDefault="00D8360F" w:rsidP="00D8360F">
      <w:pPr>
        <w:jc w:val="both"/>
        <w:rPr>
          <w:rFonts w:ascii="Arial" w:hAnsi="Arial" w:cs="Arial"/>
          <w:b/>
          <w:sz w:val="24"/>
          <w:szCs w:val="24"/>
          <w:u w:val="single"/>
        </w:rPr>
      </w:pPr>
    </w:p>
    <w:p w14:paraId="3512B999" w14:textId="77777777" w:rsidR="00D8360F" w:rsidRPr="005C3AA0" w:rsidRDefault="00D8360F" w:rsidP="00D8360F">
      <w:pPr>
        <w:jc w:val="both"/>
        <w:rPr>
          <w:rFonts w:ascii="Arial" w:hAnsi="Arial" w:cs="Arial"/>
          <w:sz w:val="24"/>
          <w:szCs w:val="24"/>
        </w:rPr>
      </w:pPr>
      <w:r w:rsidRPr="005C3AA0">
        <w:rPr>
          <w:rFonts w:ascii="Arial" w:hAnsi="Arial" w:cs="Arial"/>
          <w:sz w:val="24"/>
          <w:szCs w:val="24"/>
        </w:rPr>
        <w:t>Have a selection of food pictures; including different colours of the same foods</w:t>
      </w:r>
      <w:r>
        <w:rPr>
          <w:rFonts w:ascii="Arial" w:hAnsi="Arial" w:cs="Arial"/>
          <w:sz w:val="24"/>
          <w:szCs w:val="24"/>
        </w:rPr>
        <w:t>,</w:t>
      </w:r>
      <w:r w:rsidRPr="005C3AA0">
        <w:rPr>
          <w:rFonts w:ascii="Arial" w:hAnsi="Arial" w:cs="Arial"/>
          <w:sz w:val="24"/>
          <w:szCs w:val="24"/>
        </w:rPr>
        <w:t xml:space="preserve"> </w:t>
      </w:r>
      <w:r>
        <w:rPr>
          <w:rFonts w:ascii="Arial" w:hAnsi="Arial" w:cs="Arial"/>
          <w:sz w:val="24"/>
          <w:szCs w:val="24"/>
        </w:rPr>
        <w:t>e.g.</w:t>
      </w:r>
      <w:r w:rsidRPr="005C3AA0">
        <w:rPr>
          <w:rFonts w:ascii="Arial" w:hAnsi="Arial" w:cs="Arial"/>
          <w:sz w:val="24"/>
          <w:szCs w:val="24"/>
        </w:rPr>
        <w:t xml:space="preserve"> red apple and green apple, different coloured peppers</w:t>
      </w:r>
      <w:r>
        <w:rPr>
          <w:rFonts w:ascii="Arial" w:hAnsi="Arial" w:cs="Arial"/>
          <w:sz w:val="24"/>
          <w:szCs w:val="24"/>
        </w:rPr>
        <w:t xml:space="preserve"> etc.</w:t>
      </w:r>
      <w:r w:rsidRPr="005C3AA0">
        <w:rPr>
          <w:rFonts w:ascii="Arial" w:hAnsi="Arial" w:cs="Arial"/>
          <w:sz w:val="24"/>
          <w:szCs w:val="24"/>
        </w:rPr>
        <w:t xml:space="preserve"> </w:t>
      </w:r>
      <w:r>
        <w:rPr>
          <w:rFonts w:ascii="Arial" w:hAnsi="Arial" w:cs="Arial"/>
          <w:sz w:val="24"/>
          <w:szCs w:val="24"/>
        </w:rPr>
        <w:t>A</w:t>
      </w:r>
      <w:r w:rsidRPr="005C3AA0">
        <w:rPr>
          <w:rFonts w:ascii="Arial" w:hAnsi="Arial" w:cs="Arial"/>
          <w:sz w:val="24"/>
          <w:szCs w:val="24"/>
        </w:rPr>
        <w:t xml:space="preserve">lso include different sizes/shapes of the same food </w:t>
      </w:r>
      <w:r>
        <w:rPr>
          <w:rFonts w:ascii="Arial" w:hAnsi="Arial" w:cs="Arial"/>
          <w:sz w:val="24"/>
          <w:szCs w:val="24"/>
        </w:rPr>
        <w:t>e.g.</w:t>
      </w:r>
      <w:r w:rsidRPr="005C3AA0">
        <w:rPr>
          <w:rFonts w:ascii="Arial" w:hAnsi="Arial" w:cs="Arial"/>
          <w:sz w:val="24"/>
          <w:szCs w:val="24"/>
        </w:rPr>
        <w:t xml:space="preserve"> big cake and little cake or square biscuit and circle biscuit.  Have a couple of characters, either real objects</w:t>
      </w:r>
      <w:r>
        <w:rPr>
          <w:rFonts w:ascii="Arial" w:hAnsi="Arial" w:cs="Arial"/>
          <w:sz w:val="24"/>
          <w:szCs w:val="24"/>
        </w:rPr>
        <w:t>,</w:t>
      </w:r>
      <w:r w:rsidRPr="005C3AA0">
        <w:rPr>
          <w:rFonts w:ascii="Arial" w:hAnsi="Arial" w:cs="Arial"/>
          <w:sz w:val="24"/>
          <w:szCs w:val="24"/>
        </w:rPr>
        <w:t xml:space="preserve"> </w:t>
      </w:r>
      <w:r>
        <w:rPr>
          <w:rFonts w:ascii="Arial" w:hAnsi="Arial" w:cs="Arial"/>
          <w:sz w:val="24"/>
          <w:szCs w:val="24"/>
        </w:rPr>
        <w:t>e.g.</w:t>
      </w:r>
      <w:r w:rsidRPr="005C3AA0">
        <w:rPr>
          <w:rFonts w:ascii="Arial" w:hAnsi="Arial" w:cs="Arial"/>
          <w:sz w:val="24"/>
          <w:szCs w:val="24"/>
        </w:rPr>
        <w:t xml:space="preserve"> Spiderman and Wonder Woman</w:t>
      </w:r>
      <w:r>
        <w:rPr>
          <w:rFonts w:ascii="Arial" w:hAnsi="Arial" w:cs="Arial"/>
          <w:sz w:val="24"/>
          <w:szCs w:val="24"/>
        </w:rPr>
        <w:t>,</w:t>
      </w:r>
      <w:r w:rsidRPr="005C3AA0">
        <w:rPr>
          <w:rFonts w:ascii="Arial" w:hAnsi="Arial" w:cs="Arial"/>
          <w:sz w:val="24"/>
          <w:szCs w:val="24"/>
        </w:rPr>
        <w:t xml:space="preserve"> or pictures.  You could also have a range of different colour</w:t>
      </w:r>
      <w:r>
        <w:rPr>
          <w:rFonts w:ascii="Arial" w:hAnsi="Arial" w:cs="Arial"/>
          <w:sz w:val="24"/>
          <w:szCs w:val="24"/>
        </w:rPr>
        <w:t>ed</w:t>
      </w:r>
      <w:r w:rsidRPr="005C3AA0">
        <w:rPr>
          <w:rFonts w:ascii="Arial" w:hAnsi="Arial" w:cs="Arial"/>
          <w:sz w:val="24"/>
          <w:szCs w:val="24"/>
        </w:rPr>
        <w:t>/size</w:t>
      </w:r>
      <w:r>
        <w:rPr>
          <w:rFonts w:ascii="Arial" w:hAnsi="Arial" w:cs="Arial"/>
          <w:sz w:val="24"/>
          <w:szCs w:val="24"/>
        </w:rPr>
        <w:t>d</w:t>
      </w:r>
      <w:r w:rsidRPr="005C3AA0">
        <w:rPr>
          <w:rFonts w:ascii="Arial" w:hAnsi="Arial" w:cs="Arial"/>
          <w:sz w:val="24"/>
          <w:szCs w:val="24"/>
        </w:rPr>
        <w:t xml:space="preserve"> plates.  </w:t>
      </w:r>
    </w:p>
    <w:p w14:paraId="2A66FA06" w14:textId="77777777" w:rsidR="00D8360F" w:rsidRPr="005C3AA0" w:rsidRDefault="00D8360F" w:rsidP="00D8360F">
      <w:pPr>
        <w:jc w:val="both"/>
        <w:rPr>
          <w:rFonts w:ascii="Arial" w:hAnsi="Arial" w:cs="Arial"/>
          <w:sz w:val="24"/>
          <w:szCs w:val="24"/>
        </w:rPr>
      </w:pPr>
    </w:p>
    <w:p w14:paraId="4B92910B" w14:textId="77777777" w:rsidR="00D8360F" w:rsidRPr="00932EA2" w:rsidRDefault="00D8360F" w:rsidP="00D8360F">
      <w:pPr>
        <w:jc w:val="both"/>
        <w:rPr>
          <w:rFonts w:ascii="Arial" w:hAnsi="Arial" w:cs="Arial"/>
          <w:i/>
          <w:iCs/>
          <w:sz w:val="24"/>
          <w:szCs w:val="24"/>
        </w:rPr>
      </w:pPr>
      <w:r w:rsidRPr="005C3AA0">
        <w:rPr>
          <w:rFonts w:ascii="Arial" w:hAnsi="Arial" w:cs="Arial"/>
          <w:sz w:val="24"/>
          <w:szCs w:val="24"/>
        </w:rPr>
        <w:t>Take it in turns to give each other instructions</w:t>
      </w:r>
      <w:r>
        <w:rPr>
          <w:rFonts w:ascii="Arial" w:hAnsi="Arial" w:cs="Arial"/>
          <w:sz w:val="24"/>
          <w:szCs w:val="24"/>
        </w:rPr>
        <w:t>,</w:t>
      </w:r>
      <w:r w:rsidRPr="005C3AA0">
        <w:rPr>
          <w:rFonts w:ascii="Arial" w:hAnsi="Arial" w:cs="Arial"/>
          <w:sz w:val="24"/>
          <w:szCs w:val="24"/>
        </w:rPr>
        <w:t xml:space="preserve"> </w:t>
      </w:r>
      <w:r>
        <w:rPr>
          <w:rFonts w:ascii="Arial" w:hAnsi="Arial" w:cs="Arial"/>
          <w:sz w:val="24"/>
          <w:szCs w:val="24"/>
        </w:rPr>
        <w:t>e.g.</w:t>
      </w:r>
      <w:r w:rsidRPr="005C3AA0">
        <w:rPr>
          <w:rFonts w:ascii="Arial" w:hAnsi="Arial" w:cs="Arial"/>
          <w:sz w:val="24"/>
          <w:szCs w:val="24"/>
        </w:rPr>
        <w:t xml:space="preserve"> “</w:t>
      </w:r>
      <w:r w:rsidRPr="00932EA2">
        <w:rPr>
          <w:rFonts w:ascii="Arial" w:hAnsi="Arial" w:cs="Arial"/>
          <w:i/>
          <w:iCs/>
          <w:sz w:val="24"/>
          <w:szCs w:val="24"/>
        </w:rPr>
        <w:t xml:space="preserve">Give </w:t>
      </w:r>
      <w:r w:rsidRPr="00932EA2">
        <w:rPr>
          <w:rFonts w:ascii="Arial" w:hAnsi="Arial" w:cs="Arial"/>
          <w:i/>
          <w:iCs/>
          <w:sz w:val="24"/>
          <w:szCs w:val="24"/>
          <w:u w:val="single"/>
        </w:rPr>
        <w:t>Spiderman</w:t>
      </w:r>
      <w:r w:rsidRPr="00932EA2">
        <w:rPr>
          <w:rFonts w:ascii="Arial" w:hAnsi="Arial" w:cs="Arial"/>
          <w:i/>
          <w:iCs/>
          <w:sz w:val="24"/>
          <w:szCs w:val="24"/>
        </w:rPr>
        <w:t xml:space="preserve"> the </w:t>
      </w:r>
      <w:r w:rsidRPr="00932EA2">
        <w:rPr>
          <w:rFonts w:ascii="Arial" w:hAnsi="Arial" w:cs="Arial"/>
          <w:i/>
          <w:iCs/>
          <w:sz w:val="24"/>
          <w:szCs w:val="24"/>
          <w:u w:val="single"/>
        </w:rPr>
        <w:t>big</w:t>
      </w:r>
      <w:r w:rsidRPr="00932EA2">
        <w:rPr>
          <w:rFonts w:ascii="Arial" w:hAnsi="Arial" w:cs="Arial"/>
          <w:i/>
          <w:iCs/>
          <w:sz w:val="24"/>
          <w:szCs w:val="24"/>
        </w:rPr>
        <w:t xml:space="preserve"> </w:t>
      </w:r>
      <w:r w:rsidRPr="00932EA2">
        <w:rPr>
          <w:rFonts w:ascii="Arial" w:hAnsi="Arial" w:cs="Arial"/>
          <w:i/>
          <w:iCs/>
          <w:sz w:val="24"/>
          <w:szCs w:val="24"/>
          <w:u w:val="single"/>
        </w:rPr>
        <w:t>pear</w:t>
      </w:r>
      <w:r>
        <w:rPr>
          <w:rFonts w:ascii="Arial" w:hAnsi="Arial" w:cs="Arial"/>
          <w:sz w:val="24"/>
          <w:szCs w:val="24"/>
          <w:u w:val="single"/>
        </w:rPr>
        <w:t>,</w:t>
      </w:r>
      <w:r w:rsidRPr="005C3AA0">
        <w:rPr>
          <w:rFonts w:ascii="Arial" w:hAnsi="Arial" w:cs="Arial"/>
          <w:sz w:val="24"/>
          <w:szCs w:val="24"/>
        </w:rPr>
        <w:t>” or “</w:t>
      </w:r>
      <w:r w:rsidRPr="00932EA2">
        <w:rPr>
          <w:rFonts w:ascii="Arial" w:hAnsi="Arial" w:cs="Arial"/>
          <w:i/>
          <w:iCs/>
          <w:sz w:val="24"/>
          <w:szCs w:val="24"/>
        </w:rPr>
        <w:t xml:space="preserve">Give Wonder Woman the </w:t>
      </w:r>
      <w:r w:rsidRPr="00932EA2">
        <w:rPr>
          <w:rFonts w:ascii="Arial" w:hAnsi="Arial" w:cs="Arial"/>
          <w:i/>
          <w:iCs/>
          <w:sz w:val="24"/>
          <w:szCs w:val="24"/>
          <w:u w:val="single"/>
        </w:rPr>
        <w:t>green</w:t>
      </w:r>
      <w:r w:rsidRPr="00932EA2">
        <w:rPr>
          <w:rFonts w:ascii="Arial" w:hAnsi="Arial" w:cs="Arial"/>
          <w:i/>
          <w:iCs/>
          <w:sz w:val="24"/>
          <w:szCs w:val="24"/>
        </w:rPr>
        <w:t xml:space="preserve"> </w:t>
      </w:r>
      <w:r w:rsidRPr="00932EA2">
        <w:rPr>
          <w:rFonts w:ascii="Arial" w:hAnsi="Arial" w:cs="Arial"/>
          <w:i/>
          <w:iCs/>
          <w:sz w:val="24"/>
          <w:szCs w:val="24"/>
          <w:u w:val="single"/>
        </w:rPr>
        <w:t>pepper</w:t>
      </w:r>
      <w:r w:rsidRPr="00932EA2">
        <w:rPr>
          <w:rFonts w:ascii="Arial" w:hAnsi="Arial" w:cs="Arial"/>
          <w:i/>
          <w:iCs/>
          <w:sz w:val="24"/>
          <w:szCs w:val="24"/>
        </w:rPr>
        <w:t xml:space="preserve">”.  </w:t>
      </w:r>
    </w:p>
    <w:p w14:paraId="50D33D2B" w14:textId="77777777" w:rsidR="00D8360F" w:rsidRPr="005C3AA0" w:rsidRDefault="00D8360F" w:rsidP="00D8360F">
      <w:pPr>
        <w:jc w:val="both"/>
        <w:rPr>
          <w:rFonts w:ascii="Arial" w:hAnsi="Arial" w:cs="Arial"/>
          <w:sz w:val="24"/>
          <w:szCs w:val="24"/>
        </w:rPr>
      </w:pPr>
    </w:p>
    <w:p w14:paraId="52DE8338" w14:textId="77777777" w:rsidR="00D8360F" w:rsidRPr="005C3AA0" w:rsidRDefault="00D8360F" w:rsidP="00D8360F">
      <w:pPr>
        <w:jc w:val="both"/>
        <w:rPr>
          <w:rFonts w:ascii="Arial" w:hAnsi="Arial" w:cs="Arial"/>
          <w:b/>
          <w:sz w:val="24"/>
          <w:szCs w:val="24"/>
          <w:u w:val="single"/>
        </w:rPr>
      </w:pPr>
      <w:r w:rsidRPr="005C3AA0">
        <w:rPr>
          <w:rFonts w:ascii="Arial" w:hAnsi="Arial" w:cs="Arial"/>
          <w:b/>
          <w:sz w:val="24"/>
          <w:szCs w:val="24"/>
          <w:u w:val="single"/>
        </w:rPr>
        <w:t>Action and Characters</w:t>
      </w:r>
    </w:p>
    <w:p w14:paraId="3D5CEB10" w14:textId="77777777" w:rsidR="00D8360F" w:rsidRPr="005C3AA0" w:rsidRDefault="00D8360F" w:rsidP="00D8360F">
      <w:pPr>
        <w:jc w:val="both"/>
        <w:rPr>
          <w:rFonts w:ascii="Arial" w:hAnsi="Arial" w:cs="Arial"/>
          <w:b/>
          <w:sz w:val="24"/>
          <w:szCs w:val="24"/>
          <w:u w:val="single"/>
        </w:rPr>
      </w:pPr>
    </w:p>
    <w:p w14:paraId="30B297FC" w14:textId="77777777" w:rsidR="00D8360F" w:rsidRPr="005C3AA0" w:rsidRDefault="00D8360F" w:rsidP="00D8360F">
      <w:pPr>
        <w:jc w:val="both"/>
        <w:rPr>
          <w:rFonts w:ascii="Arial" w:hAnsi="Arial" w:cs="Arial"/>
          <w:sz w:val="24"/>
          <w:szCs w:val="24"/>
        </w:rPr>
      </w:pPr>
      <w:r w:rsidRPr="005C3AA0">
        <w:rPr>
          <w:rFonts w:ascii="Arial" w:hAnsi="Arial" w:cs="Arial"/>
          <w:sz w:val="24"/>
          <w:szCs w:val="24"/>
        </w:rPr>
        <w:t>Using motivating characters, plus</w:t>
      </w:r>
      <w:r>
        <w:rPr>
          <w:rFonts w:ascii="Arial" w:hAnsi="Arial" w:cs="Arial"/>
          <w:sz w:val="24"/>
          <w:szCs w:val="24"/>
        </w:rPr>
        <w:t xml:space="preserve"> a</w:t>
      </w:r>
      <w:r w:rsidRPr="005C3AA0">
        <w:rPr>
          <w:rFonts w:ascii="Arial" w:hAnsi="Arial" w:cs="Arial"/>
          <w:sz w:val="24"/>
          <w:szCs w:val="24"/>
        </w:rPr>
        <w:t xml:space="preserve"> sponge, hairbrush, cup</w:t>
      </w:r>
      <w:r>
        <w:rPr>
          <w:rFonts w:ascii="Arial" w:hAnsi="Arial" w:cs="Arial"/>
          <w:sz w:val="24"/>
          <w:szCs w:val="24"/>
        </w:rPr>
        <w:t xml:space="preserve"> and</w:t>
      </w:r>
      <w:r w:rsidRPr="005C3AA0">
        <w:rPr>
          <w:rFonts w:ascii="Arial" w:hAnsi="Arial" w:cs="Arial"/>
          <w:sz w:val="24"/>
          <w:szCs w:val="24"/>
        </w:rPr>
        <w:t xml:space="preserve"> spoon.  Ask the </w:t>
      </w:r>
      <w:r>
        <w:rPr>
          <w:rFonts w:ascii="Arial" w:hAnsi="Arial" w:cs="Arial"/>
          <w:sz w:val="24"/>
          <w:szCs w:val="24"/>
        </w:rPr>
        <w:t>pupil</w:t>
      </w:r>
      <w:r w:rsidRPr="005C3AA0">
        <w:rPr>
          <w:rFonts w:ascii="Arial" w:hAnsi="Arial" w:cs="Arial"/>
          <w:sz w:val="24"/>
          <w:szCs w:val="24"/>
        </w:rPr>
        <w:t xml:space="preserve"> to carry out different actions</w:t>
      </w:r>
      <w:r>
        <w:rPr>
          <w:rFonts w:ascii="Arial" w:hAnsi="Arial" w:cs="Arial"/>
          <w:sz w:val="24"/>
          <w:szCs w:val="24"/>
        </w:rPr>
        <w:t xml:space="preserve">, e.g. </w:t>
      </w:r>
      <w:r w:rsidRPr="005C3AA0">
        <w:rPr>
          <w:rFonts w:ascii="Arial" w:hAnsi="Arial" w:cs="Arial"/>
          <w:sz w:val="24"/>
          <w:szCs w:val="24"/>
        </w:rPr>
        <w:t>‘</w:t>
      </w:r>
      <w:r w:rsidRPr="00BA79FF">
        <w:rPr>
          <w:rFonts w:ascii="Arial" w:hAnsi="Arial" w:cs="Arial"/>
          <w:i/>
          <w:iCs/>
          <w:sz w:val="24"/>
          <w:szCs w:val="24"/>
          <w:u w:val="single"/>
        </w:rPr>
        <w:t>Wash SpongeBob’s feet</w:t>
      </w:r>
      <w:r w:rsidRPr="00BA79FF">
        <w:rPr>
          <w:rFonts w:ascii="Arial" w:hAnsi="Arial" w:cs="Arial"/>
          <w:i/>
          <w:iCs/>
          <w:sz w:val="24"/>
          <w:szCs w:val="24"/>
        </w:rPr>
        <w:t xml:space="preserve">’, </w:t>
      </w:r>
      <w:r w:rsidRPr="00BA79FF">
        <w:rPr>
          <w:rFonts w:ascii="Arial" w:hAnsi="Arial" w:cs="Arial"/>
          <w:i/>
          <w:iCs/>
          <w:sz w:val="24"/>
          <w:szCs w:val="24"/>
          <w:u w:val="single"/>
        </w:rPr>
        <w:t>‘Brush</w:t>
      </w:r>
      <w:r w:rsidRPr="00BA79FF">
        <w:rPr>
          <w:rFonts w:ascii="Arial" w:hAnsi="Arial" w:cs="Arial"/>
          <w:i/>
          <w:iCs/>
          <w:sz w:val="24"/>
          <w:szCs w:val="24"/>
        </w:rPr>
        <w:t xml:space="preserve"> </w:t>
      </w:r>
      <w:r w:rsidRPr="00BA79FF">
        <w:rPr>
          <w:rFonts w:ascii="Arial" w:hAnsi="Arial" w:cs="Arial"/>
          <w:i/>
          <w:iCs/>
          <w:sz w:val="24"/>
          <w:szCs w:val="24"/>
          <w:u w:val="single"/>
        </w:rPr>
        <w:t>Woody’s</w:t>
      </w:r>
      <w:r w:rsidRPr="00BA79FF">
        <w:rPr>
          <w:rFonts w:ascii="Arial" w:hAnsi="Arial" w:cs="Arial"/>
          <w:i/>
          <w:iCs/>
          <w:sz w:val="24"/>
          <w:szCs w:val="24"/>
        </w:rPr>
        <w:t xml:space="preserve"> </w:t>
      </w:r>
      <w:r w:rsidRPr="00BA79FF">
        <w:rPr>
          <w:rFonts w:ascii="Arial" w:hAnsi="Arial" w:cs="Arial"/>
          <w:i/>
          <w:iCs/>
          <w:sz w:val="24"/>
          <w:szCs w:val="24"/>
          <w:u w:val="single"/>
        </w:rPr>
        <w:t>boots"</w:t>
      </w:r>
      <w:r w:rsidRPr="00BA79FF">
        <w:rPr>
          <w:rFonts w:ascii="Arial" w:hAnsi="Arial" w:cs="Arial"/>
          <w:i/>
          <w:iCs/>
          <w:sz w:val="24"/>
          <w:szCs w:val="24"/>
        </w:rPr>
        <w:t>.</w:t>
      </w:r>
    </w:p>
    <w:p w14:paraId="4E7D69D9" w14:textId="77777777" w:rsidR="00D8360F" w:rsidRPr="005C3AA0" w:rsidRDefault="00D8360F" w:rsidP="00D8360F">
      <w:pPr>
        <w:jc w:val="both"/>
        <w:rPr>
          <w:rFonts w:ascii="Arial" w:hAnsi="Arial" w:cs="Arial"/>
          <w:sz w:val="24"/>
          <w:szCs w:val="24"/>
        </w:rPr>
      </w:pPr>
    </w:p>
    <w:p w14:paraId="3C5298BA" w14:textId="77777777" w:rsidR="00D8360F" w:rsidRPr="005C3AA0" w:rsidRDefault="00D8360F" w:rsidP="00D8360F">
      <w:pPr>
        <w:jc w:val="both"/>
        <w:rPr>
          <w:rFonts w:ascii="Arial" w:hAnsi="Arial" w:cs="Arial"/>
          <w:sz w:val="24"/>
          <w:szCs w:val="24"/>
        </w:rPr>
      </w:pPr>
      <w:r w:rsidRPr="005C3AA0">
        <w:rPr>
          <w:rFonts w:ascii="Arial" w:hAnsi="Arial" w:cs="Arial"/>
          <w:sz w:val="24"/>
          <w:szCs w:val="24"/>
        </w:rPr>
        <w:t>Using the motivating characters, ask the pupil to do different actions with the toys</w:t>
      </w:r>
      <w:r>
        <w:rPr>
          <w:rFonts w:ascii="Arial" w:hAnsi="Arial" w:cs="Arial"/>
          <w:sz w:val="24"/>
          <w:szCs w:val="24"/>
        </w:rPr>
        <w:t xml:space="preserve">, e.g. </w:t>
      </w:r>
      <w:r w:rsidRPr="005C3AA0">
        <w:rPr>
          <w:rFonts w:ascii="Arial" w:hAnsi="Arial" w:cs="Arial"/>
          <w:sz w:val="24"/>
          <w:szCs w:val="24"/>
        </w:rPr>
        <w:t>‘</w:t>
      </w:r>
      <w:r w:rsidRPr="00BA79FF">
        <w:rPr>
          <w:rFonts w:ascii="Arial" w:hAnsi="Arial" w:cs="Arial"/>
          <w:i/>
          <w:iCs/>
          <w:sz w:val="24"/>
          <w:szCs w:val="24"/>
        </w:rPr>
        <w:t xml:space="preserve">Make </w:t>
      </w:r>
      <w:r w:rsidRPr="00BA79FF">
        <w:rPr>
          <w:rFonts w:ascii="Arial" w:hAnsi="Arial" w:cs="Arial"/>
          <w:i/>
          <w:iCs/>
          <w:sz w:val="24"/>
          <w:szCs w:val="24"/>
          <w:u w:val="single"/>
        </w:rPr>
        <w:t>Batman</w:t>
      </w:r>
      <w:r w:rsidRPr="00BA79FF">
        <w:rPr>
          <w:rFonts w:ascii="Arial" w:hAnsi="Arial" w:cs="Arial"/>
          <w:i/>
          <w:iCs/>
          <w:sz w:val="24"/>
          <w:szCs w:val="24"/>
        </w:rPr>
        <w:t xml:space="preserve"> </w:t>
      </w:r>
      <w:r w:rsidRPr="00BA79FF">
        <w:rPr>
          <w:rFonts w:ascii="Arial" w:hAnsi="Arial" w:cs="Arial"/>
          <w:i/>
          <w:iCs/>
          <w:sz w:val="24"/>
          <w:szCs w:val="24"/>
          <w:u w:val="single"/>
        </w:rPr>
        <w:t xml:space="preserve">sleep on </w:t>
      </w:r>
      <w:r w:rsidRPr="00BA79FF">
        <w:rPr>
          <w:rFonts w:ascii="Arial" w:hAnsi="Arial" w:cs="Arial"/>
          <w:i/>
          <w:iCs/>
          <w:sz w:val="24"/>
          <w:szCs w:val="24"/>
        </w:rPr>
        <w:t>the</w:t>
      </w:r>
      <w:r w:rsidRPr="00BA79FF">
        <w:rPr>
          <w:rFonts w:ascii="Arial" w:hAnsi="Arial" w:cs="Arial"/>
          <w:i/>
          <w:iCs/>
          <w:sz w:val="24"/>
          <w:szCs w:val="24"/>
          <w:u w:val="single"/>
        </w:rPr>
        <w:t xml:space="preserve"> bed</w:t>
      </w:r>
      <w:r w:rsidRPr="00BA79FF">
        <w:rPr>
          <w:rFonts w:ascii="Arial" w:hAnsi="Arial" w:cs="Arial"/>
          <w:i/>
          <w:iCs/>
          <w:sz w:val="24"/>
          <w:szCs w:val="24"/>
        </w:rPr>
        <w:t>’</w:t>
      </w:r>
      <w:r>
        <w:rPr>
          <w:rFonts w:ascii="Arial" w:hAnsi="Arial" w:cs="Arial"/>
          <w:sz w:val="24"/>
          <w:szCs w:val="24"/>
        </w:rPr>
        <w:t>,</w:t>
      </w:r>
      <w:r w:rsidRPr="005C3AA0">
        <w:rPr>
          <w:rFonts w:ascii="Arial" w:hAnsi="Arial" w:cs="Arial"/>
          <w:sz w:val="24"/>
          <w:szCs w:val="24"/>
        </w:rPr>
        <w:t xml:space="preserve"> ‘</w:t>
      </w:r>
      <w:r w:rsidRPr="00BA79FF">
        <w:rPr>
          <w:rFonts w:ascii="Arial" w:hAnsi="Arial" w:cs="Arial"/>
          <w:i/>
          <w:iCs/>
          <w:sz w:val="24"/>
          <w:szCs w:val="24"/>
        </w:rPr>
        <w:t xml:space="preserve">Make </w:t>
      </w:r>
      <w:r w:rsidRPr="00BA79FF">
        <w:rPr>
          <w:rFonts w:ascii="Arial" w:hAnsi="Arial" w:cs="Arial"/>
          <w:i/>
          <w:iCs/>
          <w:sz w:val="24"/>
          <w:szCs w:val="24"/>
          <w:u w:val="single"/>
        </w:rPr>
        <w:t>Barbie</w:t>
      </w:r>
      <w:r w:rsidRPr="00BA79FF">
        <w:rPr>
          <w:rFonts w:ascii="Arial" w:hAnsi="Arial" w:cs="Arial"/>
          <w:i/>
          <w:iCs/>
          <w:sz w:val="24"/>
          <w:szCs w:val="24"/>
        </w:rPr>
        <w:t xml:space="preserve"> </w:t>
      </w:r>
      <w:r w:rsidRPr="00BA79FF">
        <w:rPr>
          <w:rFonts w:ascii="Arial" w:hAnsi="Arial" w:cs="Arial"/>
          <w:i/>
          <w:iCs/>
          <w:sz w:val="24"/>
          <w:szCs w:val="24"/>
          <w:u w:val="single"/>
        </w:rPr>
        <w:t xml:space="preserve">jump </w:t>
      </w:r>
      <w:r w:rsidRPr="00BA79FF">
        <w:rPr>
          <w:rFonts w:ascii="Arial" w:hAnsi="Arial" w:cs="Arial"/>
          <w:i/>
          <w:iCs/>
          <w:sz w:val="24"/>
          <w:szCs w:val="24"/>
        </w:rPr>
        <w:t>on the</w:t>
      </w:r>
      <w:r w:rsidRPr="00BA79FF">
        <w:rPr>
          <w:rFonts w:ascii="Arial" w:hAnsi="Arial" w:cs="Arial"/>
          <w:i/>
          <w:iCs/>
          <w:sz w:val="24"/>
          <w:szCs w:val="24"/>
          <w:u w:val="single"/>
        </w:rPr>
        <w:t xml:space="preserve"> chair</w:t>
      </w:r>
      <w:r w:rsidRPr="00BA79FF">
        <w:rPr>
          <w:rFonts w:ascii="Arial" w:hAnsi="Arial" w:cs="Arial"/>
          <w:i/>
          <w:iCs/>
          <w:sz w:val="24"/>
          <w:szCs w:val="24"/>
        </w:rPr>
        <w:t>’</w:t>
      </w:r>
      <w:r w:rsidRPr="005C3AA0">
        <w:rPr>
          <w:rFonts w:ascii="Arial" w:hAnsi="Arial" w:cs="Arial"/>
          <w:sz w:val="24"/>
          <w:szCs w:val="24"/>
        </w:rPr>
        <w:t>.</w:t>
      </w:r>
    </w:p>
    <w:p w14:paraId="47395282" w14:textId="77777777" w:rsidR="00EA46C7" w:rsidRDefault="00EA46C7" w:rsidP="00EA46C7">
      <w:pPr>
        <w:rPr>
          <w:rFonts w:ascii="Arial" w:hAnsi="Arial" w:cs="Arial"/>
          <w:b/>
          <w:bCs/>
          <w:sz w:val="24"/>
          <w:szCs w:val="24"/>
        </w:rPr>
      </w:pPr>
    </w:p>
    <w:p w14:paraId="7D2798AD" w14:textId="77777777" w:rsidR="000B446C" w:rsidRDefault="000B446C" w:rsidP="00EA46C7">
      <w:pPr>
        <w:rPr>
          <w:rFonts w:ascii="Arial" w:hAnsi="Arial" w:cs="Arial"/>
          <w:b/>
          <w:bCs/>
          <w:sz w:val="24"/>
          <w:szCs w:val="24"/>
        </w:rPr>
      </w:pPr>
    </w:p>
    <w:p w14:paraId="28C01DAD" w14:textId="77777777" w:rsidR="000B446C" w:rsidRPr="00EA46C7" w:rsidRDefault="000B446C" w:rsidP="00EA46C7">
      <w:pPr>
        <w:rPr>
          <w:rFonts w:ascii="Arial" w:hAnsi="Arial" w:cs="Arial"/>
          <w:b/>
          <w:bCs/>
          <w:sz w:val="24"/>
          <w:szCs w:val="24"/>
        </w:rPr>
      </w:pPr>
    </w:p>
    <w:p w14:paraId="7D1F2EB9" w14:textId="77777777" w:rsidR="00EA46C7" w:rsidRPr="00EA46C7" w:rsidRDefault="00EA46C7" w:rsidP="00EA46C7">
      <w:pPr>
        <w:jc w:val="both"/>
        <w:rPr>
          <w:rFonts w:ascii="Arial" w:hAnsi="Arial" w:cs="Arial"/>
          <w:b/>
          <w:bCs/>
          <w:sz w:val="24"/>
          <w:szCs w:val="24"/>
        </w:rPr>
      </w:pPr>
      <w:r w:rsidRPr="00EA46C7">
        <w:rPr>
          <w:rFonts w:ascii="Arial" w:hAnsi="Arial" w:cs="Arial"/>
          <w:b/>
          <w:bCs/>
          <w:sz w:val="24"/>
          <w:szCs w:val="24"/>
        </w:rPr>
        <w:t xml:space="preserve">Resources: </w:t>
      </w:r>
    </w:p>
    <w:p w14:paraId="305065D2" w14:textId="77777777" w:rsidR="00EA46C7" w:rsidRPr="00EA46C7" w:rsidRDefault="00EA46C7" w:rsidP="00EA46C7">
      <w:pPr>
        <w:jc w:val="both"/>
        <w:rPr>
          <w:rFonts w:ascii="Arial" w:hAnsi="Arial" w:cs="Arial"/>
          <w:b/>
          <w:bCs/>
          <w:sz w:val="24"/>
          <w:szCs w:val="24"/>
        </w:rPr>
      </w:pPr>
    </w:p>
    <w:p w14:paraId="45FA23D9" w14:textId="1B94108D" w:rsidR="00EA46C7" w:rsidRDefault="00EA46C7" w:rsidP="00E551EE">
      <w:pPr>
        <w:jc w:val="both"/>
        <w:rPr>
          <w:rFonts w:ascii="Arial" w:hAnsi="Arial" w:cs="Arial"/>
          <w:sz w:val="24"/>
          <w:szCs w:val="24"/>
        </w:rPr>
      </w:pPr>
      <w:r w:rsidRPr="00EA46C7">
        <w:rPr>
          <w:rFonts w:ascii="Arial" w:hAnsi="Arial" w:cs="Arial"/>
          <w:sz w:val="24"/>
          <w:szCs w:val="24"/>
        </w:rPr>
        <w:t>Photos showing some resources put together to support handout activities (see above).</w:t>
      </w:r>
      <w:r w:rsidR="00D8360F">
        <w:rPr>
          <w:rFonts w:ascii="Arial" w:hAnsi="Arial" w:cs="Arial"/>
          <w:sz w:val="24"/>
          <w:szCs w:val="24"/>
        </w:rPr>
        <w:t xml:space="preserve"> </w:t>
      </w:r>
      <w:hyperlink w:anchor="Appendix_14" w:history="1">
        <w:r w:rsidRPr="00435773">
          <w:rPr>
            <w:rStyle w:val="Hyperlink"/>
            <w:rFonts w:ascii="Arial" w:hAnsi="Arial" w:cs="Arial"/>
            <w:sz w:val="24"/>
            <w:szCs w:val="24"/>
          </w:rPr>
          <w:t xml:space="preserve">Appendix </w:t>
        </w:r>
        <w:r w:rsidR="00435773" w:rsidRPr="00435773">
          <w:rPr>
            <w:rStyle w:val="Hyperlink"/>
            <w:rFonts w:ascii="Arial" w:hAnsi="Arial" w:cs="Arial"/>
            <w:sz w:val="24"/>
            <w:szCs w:val="24"/>
          </w:rPr>
          <w:t>1</w:t>
        </w:r>
        <w:r w:rsidR="009A5617">
          <w:rPr>
            <w:rStyle w:val="Hyperlink"/>
            <w:rFonts w:ascii="Arial" w:hAnsi="Arial" w:cs="Arial"/>
            <w:sz w:val="24"/>
            <w:szCs w:val="24"/>
          </w:rPr>
          <w:t>4</w:t>
        </w:r>
      </w:hyperlink>
      <w:r w:rsidRPr="00EA46C7">
        <w:rPr>
          <w:rFonts w:ascii="Arial" w:hAnsi="Arial" w:cs="Arial"/>
          <w:color w:val="FF0000"/>
          <w:sz w:val="24"/>
          <w:szCs w:val="24"/>
        </w:rPr>
        <w:t xml:space="preserve"> </w:t>
      </w:r>
      <w:r w:rsidRPr="00435773">
        <w:rPr>
          <w:rFonts w:ascii="Arial" w:hAnsi="Arial" w:cs="Arial"/>
          <w:sz w:val="24"/>
          <w:szCs w:val="24"/>
        </w:rPr>
        <w:t xml:space="preserve">"The Concept of Key Words" handout. </w:t>
      </w:r>
    </w:p>
    <w:p w14:paraId="2D770BED" w14:textId="77777777" w:rsidR="000B446C" w:rsidRDefault="000B446C" w:rsidP="00E551EE">
      <w:pPr>
        <w:jc w:val="both"/>
        <w:rPr>
          <w:rFonts w:ascii="Arial" w:hAnsi="Arial" w:cs="Arial"/>
          <w:sz w:val="24"/>
          <w:szCs w:val="24"/>
        </w:rPr>
      </w:pPr>
    </w:p>
    <w:p w14:paraId="7221CC23" w14:textId="77777777" w:rsidR="000B446C" w:rsidRDefault="000B446C" w:rsidP="00E551EE">
      <w:pPr>
        <w:jc w:val="both"/>
        <w:rPr>
          <w:rFonts w:ascii="Arial" w:hAnsi="Arial" w:cs="Arial"/>
          <w:sz w:val="24"/>
          <w:szCs w:val="24"/>
        </w:rPr>
      </w:pPr>
    </w:p>
    <w:p w14:paraId="664727DD" w14:textId="77777777" w:rsidR="000B446C" w:rsidRDefault="000B446C" w:rsidP="00E551EE">
      <w:pPr>
        <w:jc w:val="both"/>
        <w:rPr>
          <w:rFonts w:ascii="Arial" w:hAnsi="Arial" w:cs="Arial"/>
          <w:sz w:val="24"/>
          <w:szCs w:val="24"/>
        </w:rPr>
      </w:pPr>
    </w:p>
    <w:p w14:paraId="3E2E9DED" w14:textId="77777777" w:rsidR="000B446C" w:rsidRDefault="000B446C" w:rsidP="00E551EE">
      <w:pPr>
        <w:jc w:val="both"/>
        <w:rPr>
          <w:rFonts w:ascii="Arial" w:hAnsi="Arial" w:cs="Arial"/>
          <w:sz w:val="24"/>
          <w:szCs w:val="24"/>
        </w:rPr>
      </w:pPr>
    </w:p>
    <w:p w14:paraId="05A61E4F" w14:textId="77777777" w:rsidR="000B446C" w:rsidRDefault="000B446C" w:rsidP="00E551EE">
      <w:pPr>
        <w:jc w:val="both"/>
        <w:rPr>
          <w:rFonts w:ascii="Arial" w:hAnsi="Arial" w:cs="Arial"/>
          <w:sz w:val="24"/>
          <w:szCs w:val="24"/>
        </w:rPr>
      </w:pPr>
    </w:p>
    <w:p w14:paraId="0BA03073" w14:textId="77777777" w:rsidR="000B446C" w:rsidRDefault="000B446C" w:rsidP="00E551EE">
      <w:pPr>
        <w:jc w:val="both"/>
        <w:rPr>
          <w:rFonts w:ascii="Arial" w:hAnsi="Arial" w:cs="Arial"/>
          <w:sz w:val="24"/>
          <w:szCs w:val="24"/>
        </w:rPr>
      </w:pPr>
    </w:p>
    <w:p w14:paraId="1886CABB" w14:textId="77777777" w:rsidR="000B446C" w:rsidRDefault="000B446C" w:rsidP="00E551EE">
      <w:pPr>
        <w:jc w:val="both"/>
        <w:rPr>
          <w:rFonts w:ascii="Arial" w:hAnsi="Arial" w:cs="Arial"/>
          <w:sz w:val="24"/>
          <w:szCs w:val="24"/>
        </w:rPr>
      </w:pPr>
    </w:p>
    <w:p w14:paraId="0100A98D" w14:textId="77777777" w:rsidR="000B446C" w:rsidRDefault="000B446C" w:rsidP="00E551EE">
      <w:pPr>
        <w:jc w:val="both"/>
        <w:rPr>
          <w:rFonts w:ascii="Arial" w:hAnsi="Arial" w:cs="Arial"/>
          <w:sz w:val="24"/>
          <w:szCs w:val="24"/>
        </w:rPr>
      </w:pPr>
    </w:p>
    <w:p w14:paraId="59197ADD" w14:textId="77777777" w:rsidR="000B446C" w:rsidRDefault="000B446C" w:rsidP="00E551EE">
      <w:pPr>
        <w:jc w:val="both"/>
        <w:rPr>
          <w:rFonts w:ascii="Arial" w:hAnsi="Arial" w:cs="Arial"/>
          <w:sz w:val="24"/>
          <w:szCs w:val="24"/>
        </w:rPr>
      </w:pPr>
    </w:p>
    <w:p w14:paraId="191E9E63" w14:textId="77777777" w:rsidR="000B446C" w:rsidRDefault="000B446C" w:rsidP="00E551EE">
      <w:pPr>
        <w:jc w:val="both"/>
        <w:rPr>
          <w:rFonts w:ascii="Arial" w:hAnsi="Arial" w:cs="Arial"/>
          <w:sz w:val="24"/>
          <w:szCs w:val="24"/>
        </w:rPr>
      </w:pPr>
    </w:p>
    <w:p w14:paraId="3F725BBE" w14:textId="77777777" w:rsidR="000B446C" w:rsidRDefault="000B446C" w:rsidP="00E551EE">
      <w:pPr>
        <w:jc w:val="both"/>
        <w:rPr>
          <w:rFonts w:ascii="Arial" w:hAnsi="Arial" w:cs="Arial"/>
          <w:sz w:val="24"/>
          <w:szCs w:val="24"/>
        </w:rPr>
      </w:pPr>
    </w:p>
    <w:p w14:paraId="3C4FC43C" w14:textId="77777777" w:rsidR="000B446C" w:rsidRDefault="000B446C" w:rsidP="00E551EE">
      <w:pPr>
        <w:jc w:val="both"/>
        <w:rPr>
          <w:rFonts w:ascii="Arial" w:hAnsi="Arial" w:cs="Arial"/>
          <w:sz w:val="24"/>
          <w:szCs w:val="24"/>
        </w:rPr>
      </w:pPr>
    </w:p>
    <w:p w14:paraId="2C30686C" w14:textId="77777777" w:rsidR="000B446C" w:rsidRDefault="000B446C" w:rsidP="00E551EE">
      <w:pPr>
        <w:jc w:val="both"/>
        <w:rPr>
          <w:rFonts w:ascii="Arial" w:hAnsi="Arial" w:cs="Arial"/>
          <w:sz w:val="24"/>
          <w:szCs w:val="24"/>
        </w:rPr>
      </w:pPr>
    </w:p>
    <w:p w14:paraId="45E1CF71" w14:textId="77777777" w:rsidR="000B446C" w:rsidRDefault="000B446C" w:rsidP="00E551EE">
      <w:pPr>
        <w:jc w:val="both"/>
        <w:rPr>
          <w:rFonts w:ascii="Arial" w:hAnsi="Arial" w:cs="Arial"/>
          <w:sz w:val="24"/>
          <w:szCs w:val="24"/>
        </w:rPr>
      </w:pPr>
    </w:p>
    <w:p w14:paraId="6813D160" w14:textId="77777777" w:rsidR="000B446C" w:rsidRDefault="000B446C" w:rsidP="00E551EE">
      <w:pPr>
        <w:jc w:val="both"/>
        <w:rPr>
          <w:rFonts w:ascii="Arial" w:hAnsi="Arial" w:cs="Arial"/>
          <w:sz w:val="24"/>
          <w:szCs w:val="24"/>
        </w:rPr>
      </w:pPr>
    </w:p>
    <w:p w14:paraId="487AA704" w14:textId="77777777" w:rsidR="000B446C" w:rsidRDefault="000B446C" w:rsidP="00E551EE">
      <w:pPr>
        <w:jc w:val="both"/>
        <w:rPr>
          <w:rFonts w:ascii="Arial" w:hAnsi="Arial" w:cs="Arial"/>
          <w:sz w:val="24"/>
          <w:szCs w:val="24"/>
        </w:rPr>
      </w:pPr>
    </w:p>
    <w:p w14:paraId="7BCD5E9D" w14:textId="77777777" w:rsidR="000B446C" w:rsidRDefault="000B446C" w:rsidP="00E551EE">
      <w:pPr>
        <w:jc w:val="both"/>
        <w:rPr>
          <w:rFonts w:ascii="Arial" w:hAnsi="Arial" w:cs="Arial"/>
          <w:sz w:val="24"/>
          <w:szCs w:val="24"/>
        </w:rPr>
      </w:pPr>
    </w:p>
    <w:p w14:paraId="584BEC02" w14:textId="77777777" w:rsidR="000B446C" w:rsidRDefault="000B446C" w:rsidP="00E551EE">
      <w:pPr>
        <w:jc w:val="both"/>
        <w:rPr>
          <w:rFonts w:ascii="Arial" w:hAnsi="Arial" w:cs="Arial"/>
          <w:sz w:val="24"/>
          <w:szCs w:val="24"/>
        </w:rPr>
      </w:pPr>
    </w:p>
    <w:p w14:paraId="56B64E3C" w14:textId="77777777" w:rsidR="000B446C" w:rsidRDefault="000B446C" w:rsidP="00E551EE">
      <w:pPr>
        <w:jc w:val="both"/>
        <w:rPr>
          <w:rFonts w:ascii="Arial" w:hAnsi="Arial" w:cs="Arial"/>
          <w:sz w:val="24"/>
          <w:szCs w:val="24"/>
        </w:rPr>
      </w:pPr>
    </w:p>
    <w:p w14:paraId="11D6B3F0" w14:textId="77777777" w:rsidR="000B446C" w:rsidRDefault="000B446C" w:rsidP="00E551EE">
      <w:pPr>
        <w:jc w:val="both"/>
        <w:rPr>
          <w:rFonts w:ascii="Arial" w:hAnsi="Arial" w:cs="Arial"/>
          <w:sz w:val="24"/>
          <w:szCs w:val="24"/>
        </w:rPr>
      </w:pPr>
    </w:p>
    <w:p w14:paraId="46819027" w14:textId="77777777" w:rsidR="000B446C" w:rsidRDefault="000B446C" w:rsidP="00E551EE">
      <w:pPr>
        <w:jc w:val="both"/>
        <w:rPr>
          <w:rFonts w:ascii="Arial" w:hAnsi="Arial" w:cs="Arial"/>
          <w:sz w:val="24"/>
          <w:szCs w:val="24"/>
        </w:rPr>
      </w:pPr>
    </w:p>
    <w:p w14:paraId="2AFA50A4" w14:textId="77777777" w:rsidR="000B446C" w:rsidRDefault="000B446C" w:rsidP="00E551EE">
      <w:pPr>
        <w:jc w:val="both"/>
        <w:rPr>
          <w:rFonts w:ascii="Arial" w:hAnsi="Arial" w:cs="Arial"/>
          <w:sz w:val="24"/>
          <w:szCs w:val="24"/>
        </w:rPr>
      </w:pPr>
    </w:p>
    <w:p w14:paraId="3EE1618C" w14:textId="77777777" w:rsidR="000B446C" w:rsidRDefault="000B446C" w:rsidP="00E551EE">
      <w:pPr>
        <w:jc w:val="both"/>
        <w:rPr>
          <w:rFonts w:ascii="Arial" w:hAnsi="Arial" w:cs="Arial"/>
          <w:sz w:val="24"/>
          <w:szCs w:val="24"/>
        </w:rPr>
      </w:pPr>
    </w:p>
    <w:p w14:paraId="1DF797A7" w14:textId="77777777" w:rsidR="000B446C" w:rsidRDefault="000B446C" w:rsidP="00E551EE">
      <w:pPr>
        <w:jc w:val="both"/>
        <w:rPr>
          <w:rFonts w:ascii="Arial" w:hAnsi="Arial" w:cs="Arial"/>
          <w:sz w:val="24"/>
          <w:szCs w:val="24"/>
        </w:rPr>
      </w:pPr>
    </w:p>
    <w:p w14:paraId="0BDC02C6" w14:textId="77777777" w:rsidR="000B446C" w:rsidRDefault="000B446C" w:rsidP="00E551EE">
      <w:pPr>
        <w:jc w:val="both"/>
        <w:rPr>
          <w:rFonts w:ascii="Arial" w:hAnsi="Arial" w:cs="Arial"/>
          <w:sz w:val="24"/>
          <w:szCs w:val="24"/>
        </w:rPr>
      </w:pPr>
    </w:p>
    <w:p w14:paraId="7DFDC605" w14:textId="77777777" w:rsidR="000B446C" w:rsidRDefault="000B446C" w:rsidP="00E551EE">
      <w:pPr>
        <w:jc w:val="both"/>
        <w:rPr>
          <w:rFonts w:ascii="Arial" w:hAnsi="Arial" w:cs="Arial"/>
          <w:sz w:val="24"/>
          <w:szCs w:val="24"/>
        </w:rPr>
      </w:pPr>
    </w:p>
    <w:p w14:paraId="7A9ECBB3" w14:textId="77777777" w:rsidR="000B446C" w:rsidRDefault="000B446C" w:rsidP="00E551EE">
      <w:pPr>
        <w:jc w:val="both"/>
        <w:rPr>
          <w:rFonts w:ascii="Arial" w:hAnsi="Arial" w:cs="Arial"/>
          <w:sz w:val="24"/>
          <w:szCs w:val="24"/>
        </w:rPr>
      </w:pPr>
    </w:p>
    <w:p w14:paraId="5729ED40" w14:textId="77777777" w:rsidR="000B446C" w:rsidRDefault="000B446C" w:rsidP="00E551EE">
      <w:pPr>
        <w:jc w:val="both"/>
        <w:rPr>
          <w:rFonts w:ascii="Arial" w:hAnsi="Arial" w:cs="Arial"/>
          <w:sz w:val="24"/>
          <w:szCs w:val="24"/>
        </w:rPr>
      </w:pPr>
    </w:p>
    <w:p w14:paraId="7D8E09C6" w14:textId="77777777" w:rsidR="000B446C" w:rsidRDefault="000B446C" w:rsidP="00E551EE">
      <w:pPr>
        <w:jc w:val="both"/>
        <w:rPr>
          <w:rFonts w:ascii="Arial" w:hAnsi="Arial" w:cs="Arial"/>
          <w:sz w:val="24"/>
          <w:szCs w:val="24"/>
        </w:rPr>
      </w:pPr>
    </w:p>
    <w:p w14:paraId="77DFB01D" w14:textId="77777777" w:rsidR="000B446C" w:rsidRDefault="000B446C" w:rsidP="00E551EE">
      <w:pPr>
        <w:jc w:val="both"/>
        <w:rPr>
          <w:rFonts w:ascii="Arial" w:hAnsi="Arial" w:cs="Arial"/>
          <w:sz w:val="24"/>
          <w:szCs w:val="24"/>
        </w:rPr>
      </w:pPr>
    </w:p>
    <w:p w14:paraId="1376D61B" w14:textId="77777777" w:rsidR="000B446C" w:rsidRDefault="000B446C" w:rsidP="00E551EE">
      <w:pPr>
        <w:jc w:val="both"/>
        <w:rPr>
          <w:rFonts w:ascii="Arial" w:hAnsi="Arial" w:cs="Arial"/>
          <w:sz w:val="24"/>
          <w:szCs w:val="24"/>
        </w:rPr>
      </w:pPr>
    </w:p>
    <w:p w14:paraId="1EC41DCD" w14:textId="77777777" w:rsidR="000B446C" w:rsidRDefault="000B446C" w:rsidP="00E551EE">
      <w:pPr>
        <w:jc w:val="both"/>
        <w:rPr>
          <w:rFonts w:ascii="Arial" w:hAnsi="Arial" w:cs="Arial"/>
          <w:sz w:val="24"/>
          <w:szCs w:val="24"/>
        </w:rPr>
      </w:pPr>
    </w:p>
    <w:p w14:paraId="01DDAD33" w14:textId="77777777" w:rsidR="000B446C" w:rsidRDefault="000B446C" w:rsidP="00E551EE">
      <w:pPr>
        <w:jc w:val="both"/>
        <w:rPr>
          <w:rFonts w:ascii="Arial" w:hAnsi="Arial" w:cs="Arial"/>
          <w:sz w:val="24"/>
          <w:szCs w:val="24"/>
        </w:rPr>
      </w:pPr>
    </w:p>
    <w:p w14:paraId="2BA549C0" w14:textId="77777777" w:rsidR="000B446C" w:rsidRDefault="000B446C" w:rsidP="00E551EE">
      <w:pPr>
        <w:jc w:val="both"/>
        <w:rPr>
          <w:rFonts w:ascii="Arial" w:hAnsi="Arial" w:cs="Arial"/>
          <w:sz w:val="24"/>
          <w:szCs w:val="24"/>
        </w:rPr>
      </w:pPr>
    </w:p>
    <w:p w14:paraId="69148BB3" w14:textId="77777777" w:rsidR="000B446C" w:rsidRDefault="000B446C" w:rsidP="00E551EE">
      <w:pPr>
        <w:jc w:val="both"/>
        <w:rPr>
          <w:rFonts w:ascii="Arial" w:hAnsi="Arial" w:cs="Arial"/>
          <w:sz w:val="24"/>
          <w:szCs w:val="24"/>
        </w:rPr>
      </w:pPr>
    </w:p>
    <w:p w14:paraId="3E89222E" w14:textId="77777777" w:rsidR="000B446C" w:rsidRDefault="000B446C" w:rsidP="00E551EE">
      <w:pPr>
        <w:jc w:val="both"/>
        <w:rPr>
          <w:rFonts w:ascii="Arial" w:hAnsi="Arial" w:cs="Arial"/>
          <w:sz w:val="24"/>
          <w:szCs w:val="24"/>
        </w:rPr>
      </w:pPr>
    </w:p>
    <w:p w14:paraId="15CBE4F3" w14:textId="77777777" w:rsidR="000B446C" w:rsidRDefault="000B446C" w:rsidP="00E551EE">
      <w:pPr>
        <w:jc w:val="both"/>
        <w:rPr>
          <w:rFonts w:ascii="Arial" w:hAnsi="Arial" w:cs="Arial"/>
          <w:sz w:val="24"/>
          <w:szCs w:val="24"/>
        </w:rPr>
      </w:pPr>
    </w:p>
    <w:p w14:paraId="06FE47AF" w14:textId="77777777" w:rsidR="000B446C" w:rsidRDefault="000B446C" w:rsidP="00E551EE">
      <w:pPr>
        <w:jc w:val="both"/>
        <w:rPr>
          <w:rFonts w:ascii="Arial" w:hAnsi="Arial" w:cs="Arial"/>
          <w:sz w:val="24"/>
          <w:szCs w:val="24"/>
        </w:rPr>
      </w:pPr>
    </w:p>
    <w:p w14:paraId="72CD413C" w14:textId="77777777" w:rsidR="000B446C" w:rsidRDefault="000B446C" w:rsidP="00E551EE">
      <w:pPr>
        <w:jc w:val="both"/>
        <w:rPr>
          <w:rFonts w:ascii="Arial" w:hAnsi="Arial" w:cs="Arial"/>
          <w:sz w:val="24"/>
          <w:szCs w:val="24"/>
        </w:rPr>
      </w:pPr>
    </w:p>
    <w:p w14:paraId="5D9BC682" w14:textId="77777777" w:rsidR="000B446C" w:rsidRDefault="000B446C" w:rsidP="00E551EE">
      <w:pPr>
        <w:jc w:val="both"/>
        <w:rPr>
          <w:rFonts w:ascii="Arial" w:hAnsi="Arial" w:cs="Arial"/>
          <w:sz w:val="24"/>
          <w:szCs w:val="24"/>
        </w:rPr>
      </w:pPr>
    </w:p>
    <w:p w14:paraId="7FFF3148" w14:textId="77777777" w:rsidR="000B446C" w:rsidRDefault="000B446C" w:rsidP="00E551EE">
      <w:pPr>
        <w:jc w:val="both"/>
        <w:rPr>
          <w:rFonts w:ascii="Arial" w:hAnsi="Arial" w:cs="Arial"/>
          <w:sz w:val="24"/>
          <w:szCs w:val="24"/>
        </w:rPr>
      </w:pPr>
    </w:p>
    <w:p w14:paraId="6D17FAB1" w14:textId="77777777" w:rsidR="000B446C" w:rsidRDefault="000B446C" w:rsidP="00E551EE">
      <w:pPr>
        <w:jc w:val="both"/>
        <w:rPr>
          <w:rFonts w:ascii="Arial" w:hAnsi="Arial" w:cs="Arial"/>
          <w:sz w:val="24"/>
          <w:szCs w:val="24"/>
        </w:rPr>
      </w:pPr>
    </w:p>
    <w:p w14:paraId="344446F6" w14:textId="77777777" w:rsidR="000B446C" w:rsidRDefault="000B446C" w:rsidP="00E551EE">
      <w:pPr>
        <w:jc w:val="both"/>
        <w:rPr>
          <w:rFonts w:ascii="Arial" w:hAnsi="Arial" w:cs="Arial"/>
          <w:sz w:val="24"/>
          <w:szCs w:val="24"/>
        </w:rPr>
      </w:pPr>
    </w:p>
    <w:p w14:paraId="06C868C0" w14:textId="77777777" w:rsidR="000B446C" w:rsidRDefault="000B446C" w:rsidP="00E551EE">
      <w:pPr>
        <w:jc w:val="both"/>
        <w:rPr>
          <w:rFonts w:ascii="Arial" w:hAnsi="Arial" w:cs="Arial"/>
          <w:sz w:val="24"/>
          <w:szCs w:val="24"/>
        </w:rPr>
      </w:pPr>
    </w:p>
    <w:p w14:paraId="02DEECFE" w14:textId="77777777" w:rsidR="000B446C" w:rsidRDefault="000B446C" w:rsidP="00E551EE">
      <w:pPr>
        <w:jc w:val="both"/>
        <w:rPr>
          <w:rFonts w:ascii="Arial" w:hAnsi="Arial" w:cs="Arial"/>
          <w:sz w:val="24"/>
          <w:szCs w:val="24"/>
        </w:rPr>
      </w:pPr>
    </w:p>
    <w:p w14:paraId="712E3F22" w14:textId="77777777" w:rsidR="000B446C" w:rsidRDefault="000B446C" w:rsidP="00E551EE">
      <w:pPr>
        <w:jc w:val="both"/>
        <w:rPr>
          <w:rFonts w:ascii="Arial" w:hAnsi="Arial" w:cs="Arial"/>
          <w:sz w:val="24"/>
          <w:szCs w:val="24"/>
        </w:rPr>
      </w:pPr>
    </w:p>
    <w:p w14:paraId="07DF5D4A" w14:textId="77777777" w:rsidR="000B446C" w:rsidRDefault="000B446C" w:rsidP="00E551EE">
      <w:pPr>
        <w:jc w:val="both"/>
        <w:rPr>
          <w:rFonts w:ascii="Arial" w:hAnsi="Arial" w:cs="Arial"/>
          <w:sz w:val="24"/>
          <w:szCs w:val="24"/>
        </w:rPr>
      </w:pPr>
    </w:p>
    <w:p w14:paraId="72EC6BCA" w14:textId="77777777" w:rsidR="000B446C" w:rsidRDefault="000B446C" w:rsidP="00E551EE">
      <w:pPr>
        <w:jc w:val="both"/>
      </w:pPr>
    </w:p>
    <w:p w14:paraId="6E1A9873" w14:textId="77777777" w:rsidR="00EA46C7" w:rsidRDefault="00EA46C7" w:rsidP="00E551EE">
      <w:pPr>
        <w:jc w:val="both"/>
      </w:pPr>
    </w:p>
    <w:p w14:paraId="078F509D" w14:textId="77777777" w:rsidR="00EA46C7" w:rsidRPr="00EA46C7" w:rsidRDefault="00EA46C7" w:rsidP="00EA46C7">
      <w:pPr>
        <w:jc w:val="both"/>
        <w:rPr>
          <w:rFonts w:ascii="Arial" w:hAnsi="Arial" w:cs="Arial"/>
          <w:b/>
          <w:bCs/>
          <w:color w:val="000000" w:themeColor="text1"/>
          <w:sz w:val="24"/>
          <w:szCs w:val="24"/>
        </w:rPr>
      </w:pPr>
      <w:r w:rsidRPr="00EA46C7">
        <w:rPr>
          <w:rFonts w:ascii="Arial" w:hAnsi="Arial" w:cs="Arial"/>
          <w:b/>
          <w:bCs/>
          <w:color w:val="000000" w:themeColor="text1"/>
          <w:sz w:val="24"/>
          <w:szCs w:val="24"/>
        </w:rPr>
        <w:t>PIVATS Listening &amp; Understanding Milestones P7 &amp; Bridge</w:t>
      </w:r>
    </w:p>
    <w:p w14:paraId="20143C47" w14:textId="77777777" w:rsidR="00EA46C7" w:rsidRPr="00FB7CA7" w:rsidRDefault="00EA46C7" w:rsidP="00EA46C7">
      <w:pPr>
        <w:jc w:val="both"/>
        <w:rPr>
          <w:rFonts w:ascii="Arial" w:hAnsi="Arial" w:cs="Arial"/>
          <w:b/>
          <w:bCs/>
          <w:color w:val="000000" w:themeColor="text1"/>
        </w:rPr>
      </w:pPr>
      <w:r w:rsidRPr="00EA46C7">
        <w:rPr>
          <w:rFonts w:ascii="Arial" w:hAnsi="Arial" w:cs="Arial"/>
          <w:b/>
          <w:bCs/>
          <w:color w:val="000000" w:themeColor="text1"/>
          <w:sz w:val="24"/>
          <w:szCs w:val="24"/>
        </w:rPr>
        <w:t>PIVATS Talking &amp; Communication Milestones P8 &amp; Bridge</w:t>
      </w:r>
      <w:r>
        <w:rPr>
          <w:rFonts w:ascii="Arial" w:hAnsi="Arial" w:cs="Arial"/>
          <w:b/>
          <w:bCs/>
          <w:color w:val="000000" w:themeColor="text1"/>
        </w:rPr>
        <w:t xml:space="preserve"> </w:t>
      </w:r>
    </w:p>
    <w:p w14:paraId="43592DD5" w14:textId="77777777" w:rsidR="00EA46C7" w:rsidRDefault="00EA46C7" w:rsidP="00EA46C7">
      <w:pPr>
        <w:pStyle w:val="Heading1"/>
        <w:numPr>
          <w:ilvl w:val="0"/>
          <w:numId w:val="15"/>
        </w:numPr>
        <w:ind w:left="0" w:firstLine="0"/>
        <w:rPr>
          <w:rFonts w:ascii="Arial" w:hAnsi="Arial" w:cs="Arial"/>
          <w:b/>
          <w:bCs/>
          <w:sz w:val="36"/>
          <w:szCs w:val="36"/>
        </w:rPr>
      </w:pPr>
      <w:bookmarkStart w:id="76" w:name="Activity_21"/>
      <w:bookmarkEnd w:id="76"/>
      <w:r>
        <w:rPr>
          <w:rFonts w:ascii="Arial" w:hAnsi="Arial" w:cs="Arial"/>
          <w:b/>
          <w:bCs/>
          <w:sz w:val="36"/>
          <w:szCs w:val="36"/>
        </w:rPr>
        <w:t xml:space="preserve"> </w:t>
      </w:r>
      <w:bookmarkStart w:id="77" w:name="_Toc174655833"/>
      <w:bookmarkStart w:id="78" w:name="_Toc187306192"/>
      <w:r w:rsidRPr="00BA606C">
        <w:rPr>
          <w:rFonts w:ascii="Arial" w:hAnsi="Arial" w:cs="Arial"/>
          <w:b/>
          <w:bCs/>
          <w:color w:val="auto"/>
          <w:sz w:val="36"/>
          <w:szCs w:val="36"/>
        </w:rPr>
        <w:t>Sort 2 Categories</w:t>
      </w:r>
      <w:bookmarkEnd w:id="77"/>
      <w:bookmarkEnd w:id="78"/>
      <w:r w:rsidRPr="00BA606C">
        <w:rPr>
          <w:rFonts w:ascii="Arial" w:hAnsi="Arial" w:cs="Arial"/>
          <w:b/>
          <w:bCs/>
          <w:color w:val="auto"/>
          <w:sz w:val="36"/>
          <w:szCs w:val="36"/>
        </w:rPr>
        <w:t xml:space="preserve"> </w:t>
      </w:r>
    </w:p>
    <w:p w14:paraId="4F402D81" w14:textId="77777777" w:rsidR="00EA46C7" w:rsidRDefault="00EA46C7" w:rsidP="00EA46C7">
      <w:pPr>
        <w:rPr>
          <w:rFonts w:ascii="Arial" w:hAnsi="Arial" w:cs="Arial"/>
          <w:b/>
          <w:bCs/>
          <w:sz w:val="36"/>
          <w:szCs w:val="36"/>
        </w:rPr>
      </w:pPr>
      <w:r>
        <w:rPr>
          <w:rFonts w:ascii="Arial" w:hAnsi="Arial" w:cs="Arial"/>
          <w:b/>
          <w:bCs/>
          <w:noProof/>
        </w:rPr>
        <mc:AlternateContent>
          <mc:Choice Requires="wpg">
            <w:drawing>
              <wp:anchor distT="0" distB="0" distL="114300" distR="114300" simplePos="0" relativeHeight="251700224" behindDoc="0" locked="0" layoutInCell="1" allowOverlap="1" wp14:anchorId="6CEC1E0E" wp14:editId="5DB90CD6">
                <wp:simplePos x="0" y="0"/>
                <wp:positionH relativeFrom="column">
                  <wp:posOffset>1470660</wp:posOffset>
                </wp:positionH>
                <wp:positionV relativeFrom="paragraph">
                  <wp:posOffset>163195</wp:posOffset>
                </wp:positionV>
                <wp:extent cx="4175760" cy="2621280"/>
                <wp:effectExtent l="0" t="0" r="0" b="7620"/>
                <wp:wrapThrough wrapText="bothSides">
                  <wp:wrapPolygon edited="0">
                    <wp:start x="197" y="0"/>
                    <wp:lineTo x="0" y="19465"/>
                    <wp:lineTo x="0" y="21506"/>
                    <wp:lineTo x="21482" y="21506"/>
                    <wp:lineTo x="21482" y="19465"/>
                    <wp:lineTo x="19412" y="17581"/>
                    <wp:lineTo x="19412" y="0"/>
                    <wp:lineTo x="197" y="0"/>
                  </wp:wrapPolygon>
                </wp:wrapThrough>
                <wp:docPr id="29" name="Group 29"/>
                <wp:cNvGraphicFramePr/>
                <a:graphic xmlns:a="http://schemas.openxmlformats.org/drawingml/2006/main">
                  <a:graphicData uri="http://schemas.microsoft.com/office/word/2010/wordprocessingGroup">
                    <wpg:wgp>
                      <wpg:cNvGrpSpPr/>
                      <wpg:grpSpPr>
                        <a:xfrm>
                          <a:off x="0" y="0"/>
                          <a:ext cx="4175760" cy="2621280"/>
                          <a:chOff x="0" y="0"/>
                          <a:chExt cx="4175760" cy="2621280"/>
                        </a:xfrm>
                      </wpg:grpSpPr>
                      <pic:pic xmlns:pic="http://schemas.openxmlformats.org/drawingml/2006/picture">
                        <pic:nvPicPr>
                          <pic:cNvPr id="30" name="Picture 30"/>
                          <pic:cNvPicPr>
                            <a:picLocks noChangeAspect="1"/>
                          </pic:cNvPicPr>
                        </pic:nvPicPr>
                        <pic:blipFill>
                          <a:blip r:embed="rId78">
                            <a:extLst>
                              <a:ext uri="{28A0092B-C50C-407E-A947-70E740481C1C}">
                                <a14:useLocalDpi xmlns:a14="http://schemas.microsoft.com/office/drawing/2010/main" val="0"/>
                              </a:ext>
                            </a:extLst>
                          </a:blip>
                          <a:srcRect/>
                          <a:stretch>
                            <a:fillRect/>
                          </a:stretch>
                        </pic:blipFill>
                        <pic:spPr bwMode="auto">
                          <a:xfrm>
                            <a:off x="68580" y="0"/>
                            <a:ext cx="3657600" cy="2512060"/>
                          </a:xfrm>
                          <a:prstGeom prst="rect">
                            <a:avLst/>
                          </a:prstGeom>
                          <a:noFill/>
                        </pic:spPr>
                      </pic:pic>
                      <wps:wsp>
                        <wps:cNvPr id="31" name="Text Box 31"/>
                        <wps:cNvSpPr txBox="1"/>
                        <wps:spPr>
                          <a:xfrm>
                            <a:off x="0" y="2362200"/>
                            <a:ext cx="4175760" cy="259080"/>
                          </a:xfrm>
                          <a:prstGeom prst="rect">
                            <a:avLst/>
                          </a:prstGeom>
                          <a:solidFill>
                            <a:schemeClr val="lt1"/>
                          </a:solidFill>
                          <a:ln w="6350">
                            <a:noFill/>
                          </a:ln>
                        </wps:spPr>
                        <wps:txbx>
                          <w:txbxContent>
                            <w:p w14:paraId="5D337CB1" w14:textId="77777777" w:rsidR="00EA46C7" w:rsidRPr="001D0F5A" w:rsidRDefault="00EA46C7" w:rsidP="00EA46C7">
                              <w:pPr>
                                <w:rPr>
                                  <w:sz w:val="18"/>
                                  <w:szCs w:val="18"/>
                                </w:rPr>
                              </w:pPr>
                              <w:r>
                                <w:rPr>
                                  <w:rStyle w:val="pointsymspan"/>
                                  <w:rFonts w:ascii="Arial" w:hAnsi="Arial" w:cs="Arial"/>
                                  <w:color w:val="424242"/>
                                  <w:sz w:val="18"/>
                                  <w:szCs w:val="18"/>
                                  <w:bdr w:val="none" w:sz="0" w:space="0" w:color="auto" w:frame="1"/>
                                  <w:shd w:val="clear" w:color="auto" w:fill="FFFFFF"/>
                                </w:rPr>
                                <w:t xml:space="preserve">   </w:t>
                              </w:r>
                              <w:r w:rsidRPr="001D0F5A">
                                <w:rPr>
                                  <w:rStyle w:val="pointsymspan"/>
                                  <w:rFonts w:ascii="Arial" w:hAnsi="Arial" w:cs="Arial"/>
                                  <w:color w:val="424242"/>
                                  <w:sz w:val="18"/>
                                  <w:szCs w:val="18"/>
                                  <w:bdr w:val="none" w:sz="0" w:space="0" w:color="auto" w:frame="1"/>
                                  <w:shd w:val="clear" w:color="auto" w:fill="FFFFFF"/>
                                </w:rPr>
                                <w:t>Widgit</w:t>
                              </w:r>
                              <w:r w:rsidRPr="001D0F5A">
                                <w:rPr>
                                  <w:rFonts w:ascii="Arial" w:hAnsi="Arial" w:cs="Arial"/>
                                  <w:color w:val="424242"/>
                                  <w:sz w:val="18"/>
                                  <w:szCs w:val="18"/>
                                  <w:shd w:val="clear" w:color="auto" w:fill="FFFFFF"/>
                                </w:rPr>
                                <w:t> </w:t>
                              </w:r>
                              <w:r w:rsidRPr="001D0F5A">
                                <w:rPr>
                                  <w:rStyle w:val="pointsymspan"/>
                                  <w:rFonts w:ascii="Arial" w:hAnsi="Arial" w:cs="Arial"/>
                                  <w:color w:val="424242"/>
                                  <w:sz w:val="18"/>
                                  <w:szCs w:val="18"/>
                                  <w:bdr w:val="none" w:sz="0" w:space="0" w:color="auto" w:frame="1"/>
                                  <w:shd w:val="clear" w:color="auto" w:fill="FFFFFF"/>
                                </w:rPr>
                                <w:t>Symbols</w:t>
                              </w:r>
                              <w:r w:rsidRPr="001D0F5A">
                                <w:rPr>
                                  <w:rFonts w:ascii="Arial" w:hAnsi="Arial" w:cs="Arial"/>
                                  <w:color w:val="424242"/>
                                  <w:sz w:val="18"/>
                                  <w:szCs w:val="18"/>
                                  <w:shd w:val="clear" w:color="auto" w:fill="FFFFFF"/>
                                </w:rPr>
                                <w:t> </w:t>
                              </w:r>
                              <w:r w:rsidRPr="001D0F5A">
                                <w:rPr>
                                  <w:rStyle w:val="pointsymspan"/>
                                  <w:rFonts w:ascii="Arial" w:hAnsi="Arial" w:cs="Arial"/>
                                  <w:color w:val="424242"/>
                                  <w:sz w:val="18"/>
                                  <w:szCs w:val="18"/>
                                  <w:bdr w:val="none" w:sz="0" w:space="0" w:color="auto" w:frame="1"/>
                                  <w:shd w:val="clear" w:color="auto" w:fill="FFFFFF"/>
                                </w:rPr>
                                <w:t>©</w:t>
                              </w:r>
                              <w:r w:rsidRPr="001D0F5A">
                                <w:rPr>
                                  <w:rFonts w:ascii="Arial" w:hAnsi="Arial" w:cs="Arial"/>
                                  <w:color w:val="424242"/>
                                  <w:sz w:val="18"/>
                                  <w:szCs w:val="18"/>
                                  <w:shd w:val="clear" w:color="auto" w:fill="FFFFFF"/>
                                </w:rPr>
                                <w:t> </w:t>
                              </w:r>
                              <w:r w:rsidRPr="001D0F5A">
                                <w:rPr>
                                  <w:rStyle w:val="pointsymspan"/>
                                  <w:rFonts w:ascii="Arial" w:hAnsi="Arial" w:cs="Arial"/>
                                  <w:color w:val="424242"/>
                                  <w:sz w:val="18"/>
                                  <w:szCs w:val="18"/>
                                  <w:bdr w:val="none" w:sz="0" w:space="0" w:color="auto" w:frame="1"/>
                                  <w:shd w:val="clear" w:color="auto" w:fill="FFFFFF"/>
                                </w:rPr>
                                <w:t>Widgit</w:t>
                              </w:r>
                              <w:r w:rsidRPr="001D0F5A">
                                <w:rPr>
                                  <w:rFonts w:ascii="Arial" w:hAnsi="Arial" w:cs="Arial"/>
                                  <w:color w:val="424242"/>
                                  <w:sz w:val="18"/>
                                  <w:szCs w:val="18"/>
                                  <w:shd w:val="clear" w:color="auto" w:fill="FFFFFF"/>
                                </w:rPr>
                                <w:t> </w:t>
                              </w:r>
                              <w:r w:rsidRPr="001D0F5A">
                                <w:rPr>
                                  <w:rStyle w:val="pointsymspan"/>
                                  <w:rFonts w:ascii="Arial" w:hAnsi="Arial" w:cs="Arial"/>
                                  <w:color w:val="424242"/>
                                  <w:sz w:val="18"/>
                                  <w:szCs w:val="18"/>
                                  <w:bdr w:val="none" w:sz="0" w:space="0" w:color="auto" w:frame="1"/>
                                  <w:shd w:val="clear" w:color="auto" w:fill="FFFFFF"/>
                                </w:rPr>
                                <w:t>Software</w:t>
                              </w:r>
                              <w:r w:rsidRPr="001D0F5A">
                                <w:rPr>
                                  <w:rFonts w:ascii="Arial" w:hAnsi="Arial" w:cs="Arial"/>
                                  <w:color w:val="424242"/>
                                  <w:sz w:val="18"/>
                                  <w:szCs w:val="18"/>
                                  <w:shd w:val="clear" w:color="auto" w:fill="FFFFFF"/>
                                </w:rPr>
                                <w:t> </w:t>
                              </w:r>
                              <w:r w:rsidRPr="001D0F5A">
                                <w:rPr>
                                  <w:rStyle w:val="pointsymspan"/>
                                  <w:rFonts w:ascii="Arial" w:hAnsi="Arial" w:cs="Arial"/>
                                  <w:color w:val="424242"/>
                                  <w:sz w:val="18"/>
                                  <w:szCs w:val="18"/>
                                  <w:bdr w:val="none" w:sz="0" w:space="0" w:color="auto" w:frame="1"/>
                                  <w:shd w:val="clear" w:color="auto" w:fill="FFFFFF"/>
                                </w:rPr>
                                <w:t>Ltd</w:t>
                              </w:r>
                              <w:r w:rsidRPr="001D0F5A">
                                <w:rPr>
                                  <w:rFonts w:ascii="Arial" w:hAnsi="Arial" w:cs="Arial"/>
                                  <w:color w:val="424242"/>
                                  <w:sz w:val="18"/>
                                  <w:szCs w:val="18"/>
                                  <w:shd w:val="clear" w:color="auto" w:fill="FFFFFF"/>
                                </w:rPr>
                                <w:t> </w:t>
                              </w:r>
                              <w:r w:rsidRPr="001D0F5A">
                                <w:rPr>
                                  <w:rStyle w:val="pointsymspan"/>
                                  <w:rFonts w:ascii="Arial" w:hAnsi="Arial" w:cs="Arial"/>
                                  <w:color w:val="424242"/>
                                  <w:sz w:val="18"/>
                                  <w:szCs w:val="18"/>
                                  <w:bdr w:val="none" w:sz="0" w:space="0" w:color="auto" w:frame="1"/>
                                  <w:shd w:val="clear" w:color="auto" w:fill="FFFFFF"/>
                                </w:rPr>
                                <w:t>2002-2023</w:t>
                              </w:r>
                              <w:r w:rsidRPr="001D0F5A">
                                <w:rPr>
                                  <w:rFonts w:ascii="Arial" w:hAnsi="Arial" w:cs="Arial"/>
                                  <w:color w:val="424242"/>
                                  <w:sz w:val="18"/>
                                  <w:szCs w:val="18"/>
                                  <w:shd w:val="clear" w:color="auto" w:fill="FFFFFF"/>
                                </w:rPr>
                                <w:t>  </w:t>
                              </w:r>
                              <w:hyperlink r:id="rId108" w:history="1">
                                <w:r w:rsidRPr="001D0F5A">
                                  <w:rPr>
                                    <w:rStyle w:val="Hyperlink"/>
                                    <w:rFonts w:ascii="Arial" w:hAnsi="Arial" w:cs="Arial"/>
                                    <w:sz w:val="18"/>
                                    <w:szCs w:val="18"/>
                                    <w:bdr w:val="none" w:sz="0" w:space="0" w:color="auto" w:frame="1"/>
                                    <w:shd w:val="clear" w:color="auto" w:fill="FFFFFF"/>
                                  </w:rPr>
                                  <w:t>www.widgit.com</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6CEC1E0E" id="Group 29" o:spid="_x0000_s1055" style="position:absolute;left:0;text-align:left;margin-left:115.8pt;margin-top:12.85pt;width:328.8pt;height:206.4pt;z-index:251700224" coordsize="41757,2621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">
                <v:shape id="Picture 30" o:spid="_x0000_s1056" type="#_x0000_t75" style="position:absolute;left:685;width:36576;height:251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">
                  <v:imagedata r:id="rId80" o:title=""/>
                </v:shape>
                <v:shape id="Text Box 31" o:spid="_x0000_s1057" type="#_x0000_t202" style="position:absolute;top:23622;width:41757;height:25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" fillcolor="white [3201]" stroked="f" strokeweight=".5pt">
                  <v:textbox>
                    <w:txbxContent>
                      <w:p w14:paraId="5D337CB1" w14:textId="77777777" w:rsidR="00EA46C7" w:rsidRPr="001D0F5A" w:rsidRDefault="00EA46C7" w:rsidP="00EA46C7">
                        <w:pPr>
                          <w:rPr>
                            <w:sz w:val="18"/>
                            <w:szCs w:val="18"/>
                          </w:rPr>
                        </w:pPr>
                        <w:r>
                          <w:rPr>
                            <w:rStyle w:val="pointsymspan"/>
                            <w:rFonts w:ascii="Arial" w:hAnsi="Arial" w:cs="Arial"/>
                            <w:color w:val="424242"/>
                            <w:sz w:val="18"/>
                            <w:szCs w:val="18"/>
                            <w:bdr w:val="none" w:sz="0" w:space="0" w:color="auto" w:frame="1"/>
                            <w:shd w:val="clear" w:color="auto" w:fill="FFFFFF"/>
                          </w:rPr>
                          <w:t xml:space="preserve">   </w:t>
                        </w:r>
                        <w:r w:rsidRPr="001D0F5A">
                          <w:rPr>
                            <w:rStyle w:val="pointsymspan"/>
                            <w:rFonts w:ascii="Arial" w:hAnsi="Arial" w:cs="Arial"/>
                            <w:color w:val="424242"/>
                            <w:sz w:val="18"/>
                            <w:szCs w:val="18"/>
                            <w:bdr w:val="none" w:sz="0" w:space="0" w:color="auto" w:frame="1"/>
                            <w:shd w:val="clear" w:color="auto" w:fill="FFFFFF"/>
                          </w:rPr>
                          <w:t>Widgit</w:t>
                        </w:r>
                        <w:r w:rsidRPr="001D0F5A">
                          <w:rPr>
                            <w:rFonts w:ascii="Arial" w:hAnsi="Arial" w:cs="Arial"/>
                            <w:color w:val="424242"/>
                            <w:sz w:val="18"/>
                            <w:szCs w:val="18"/>
                            <w:shd w:val="clear" w:color="auto" w:fill="FFFFFF"/>
                          </w:rPr>
                          <w:t> </w:t>
                        </w:r>
                        <w:r w:rsidRPr="001D0F5A">
                          <w:rPr>
                            <w:rStyle w:val="pointsymspan"/>
                            <w:rFonts w:ascii="Arial" w:hAnsi="Arial" w:cs="Arial"/>
                            <w:color w:val="424242"/>
                            <w:sz w:val="18"/>
                            <w:szCs w:val="18"/>
                            <w:bdr w:val="none" w:sz="0" w:space="0" w:color="auto" w:frame="1"/>
                            <w:shd w:val="clear" w:color="auto" w:fill="FFFFFF"/>
                          </w:rPr>
                          <w:t>Symbols</w:t>
                        </w:r>
                        <w:r w:rsidRPr="001D0F5A">
                          <w:rPr>
                            <w:rFonts w:ascii="Arial" w:hAnsi="Arial" w:cs="Arial"/>
                            <w:color w:val="424242"/>
                            <w:sz w:val="18"/>
                            <w:szCs w:val="18"/>
                            <w:shd w:val="clear" w:color="auto" w:fill="FFFFFF"/>
                          </w:rPr>
                          <w:t> </w:t>
                        </w:r>
                        <w:r w:rsidRPr="001D0F5A">
                          <w:rPr>
                            <w:rStyle w:val="pointsymspan"/>
                            <w:rFonts w:ascii="Arial" w:hAnsi="Arial" w:cs="Arial"/>
                            <w:color w:val="424242"/>
                            <w:sz w:val="18"/>
                            <w:szCs w:val="18"/>
                            <w:bdr w:val="none" w:sz="0" w:space="0" w:color="auto" w:frame="1"/>
                            <w:shd w:val="clear" w:color="auto" w:fill="FFFFFF"/>
                          </w:rPr>
                          <w:t>©</w:t>
                        </w:r>
                        <w:r w:rsidRPr="001D0F5A">
                          <w:rPr>
                            <w:rFonts w:ascii="Arial" w:hAnsi="Arial" w:cs="Arial"/>
                            <w:color w:val="424242"/>
                            <w:sz w:val="18"/>
                            <w:szCs w:val="18"/>
                            <w:shd w:val="clear" w:color="auto" w:fill="FFFFFF"/>
                          </w:rPr>
                          <w:t> </w:t>
                        </w:r>
                        <w:r w:rsidRPr="001D0F5A">
                          <w:rPr>
                            <w:rStyle w:val="pointsymspan"/>
                            <w:rFonts w:ascii="Arial" w:hAnsi="Arial" w:cs="Arial"/>
                            <w:color w:val="424242"/>
                            <w:sz w:val="18"/>
                            <w:szCs w:val="18"/>
                            <w:bdr w:val="none" w:sz="0" w:space="0" w:color="auto" w:frame="1"/>
                            <w:shd w:val="clear" w:color="auto" w:fill="FFFFFF"/>
                          </w:rPr>
                          <w:t>Widgit</w:t>
                        </w:r>
                        <w:r w:rsidRPr="001D0F5A">
                          <w:rPr>
                            <w:rFonts w:ascii="Arial" w:hAnsi="Arial" w:cs="Arial"/>
                            <w:color w:val="424242"/>
                            <w:sz w:val="18"/>
                            <w:szCs w:val="18"/>
                            <w:shd w:val="clear" w:color="auto" w:fill="FFFFFF"/>
                          </w:rPr>
                          <w:t> </w:t>
                        </w:r>
                        <w:r w:rsidRPr="001D0F5A">
                          <w:rPr>
                            <w:rStyle w:val="pointsymspan"/>
                            <w:rFonts w:ascii="Arial" w:hAnsi="Arial" w:cs="Arial"/>
                            <w:color w:val="424242"/>
                            <w:sz w:val="18"/>
                            <w:szCs w:val="18"/>
                            <w:bdr w:val="none" w:sz="0" w:space="0" w:color="auto" w:frame="1"/>
                            <w:shd w:val="clear" w:color="auto" w:fill="FFFFFF"/>
                          </w:rPr>
                          <w:t>Software</w:t>
                        </w:r>
                        <w:r w:rsidRPr="001D0F5A">
                          <w:rPr>
                            <w:rFonts w:ascii="Arial" w:hAnsi="Arial" w:cs="Arial"/>
                            <w:color w:val="424242"/>
                            <w:sz w:val="18"/>
                            <w:szCs w:val="18"/>
                            <w:shd w:val="clear" w:color="auto" w:fill="FFFFFF"/>
                          </w:rPr>
                          <w:t> </w:t>
                        </w:r>
                        <w:r w:rsidRPr="001D0F5A">
                          <w:rPr>
                            <w:rStyle w:val="pointsymspan"/>
                            <w:rFonts w:ascii="Arial" w:hAnsi="Arial" w:cs="Arial"/>
                            <w:color w:val="424242"/>
                            <w:sz w:val="18"/>
                            <w:szCs w:val="18"/>
                            <w:bdr w:val="none" w:sz="0" w:space="0" w:color="auto" w:frame="1"/>
                            <w:shd w:val="clear" w:color="auto" w:fill="FFFFFF"/>
                          </w:rPr>
                          <w:t>Ltd</w:t>
                        </w:r>
                        <w:r w:rsidRPr="001D0F5A">
                          <w:rPr>
                            <w:rFonts w:ascii="Arial" w:hAnsi="Arial" w:cs="Arial"/>
                            <w:color w:val="424242"/>
                            <w:sz w:val="18"/>
                            <w:szCs w:val="18"/>
                            <w:shd w:val="clear" w:color="auto" w:fill="FFFFFF"/>
                          </w:rPr>
                          <w:t> </w:t>
                        </w:r>
                        <w:r w:rsidRPr="001D0F5A">
                          <w:rPr>
                            <w:rStyle w:val="pointsymspan"/>
                            <w:rFonts w:ascii="Arial" w:hAnsi="Arial" w:cs="Arial"/>
                            <w:color w:val="424242"/>
                            <w:sz w:val="18"/>
                            <w:szCs w:val="18"/>
                            <w:bdr w:val="none" w:sz="0" w:space="0" w:color="auto" w:frame="1"/>
                            <w:shd w:val="clear" w:color="auto" w:fill="FFFFFF"/>
                          </w:rPr>
                          <w:t>2002-2023</w:t>
                        </w:r>
                        <w:r w:rsidRPr="001D0F5A">
                          <w:rPr>
                            <w:rFonts w:ascii="Arial" w:hAnsi="Arial" w:cs="Arial"/>
                            <w:color w:val="424242"/>
                            <w:sz w:val="18"/>
                            <w:szCs w:val="18"/>
                            <w:shd w:val="clear" w:color="auto" w:fill="FFFFFF"/>
                          </w:rPr>
                          <w:t>  </w:t>
                        </w:r>
                        <w:hyperlink r:id="rId109" w:history="1">
                          <w:r w:rsidRPr="001D0F5A">
                            <w:rPr>
                              <w:rStyle w:val="Hyperlink"/>
                              <w:rFonts w:ascii="Arial" w:hAnsi="Arial" w:cs="Arial"/>
                              <w:sz w:val="18"/>
                              <w:szCs w:val="18"/>
                              <w:bdr w:val="none" w:sz="0" w:space="0" w:color="auto" w:frame="1"/>
                              <w:shd w:val="clear" w:color="auto" w:fill="FFFFFF"/>
                            </w:rPr>
                            <w:t>www.widgit.com</w:t>
                          </w:r>
                        </w:hyperlink>
                      </w:p>
                    </w:txbxContent>
                  </v:textbox>
                </v:shape>
                <w10:wrap type="through"/>
              </v:group>
            </w:pict>
          </mc:Fallback>
        </mc:AlternateContent>
      </w:r>
    </w:p>
    <w:p w14:paraId="6C1E81A1" w14:textId="77777777" w:rsidR="00EA46C7" w:rsidRDefault="00EA46C7" w:rsidP="00EA46C7">
      <w:pPr>
        <w:rPr>
          <w:rFonts w:ascii="Arial" w:hAnsi="Arial" w:cs="Arial"/>
          <w:b/>
          <w:bCs/>
          <w:sz w:val="36"/>
          <w:szCs w:val="36"/>
        </w:rPr>
      </w:pPr>
    </w:p>
    <w:p w14:paraId="69600089" w14:textId="77777777" w:rsidR="00EA46C7" w:rsidRDefault="00EA46C7" w:rsidP="00EA46C7">
      <w:pPr>
        <w:rPr>
          <w:rFonts w:ascii="Arial" w:hAnsi="Arial" w:cs="Arial"/>
          <w:b/>
          <w:bCs/>
          <w:sz w:val="36"/>
          <w:szCs w:val="36"/>
        </w:rPr>
      </w:pPr>
    </w:p>
    <w:p w14:paraId="23017C23" w14:textId="77777777" w:rsidR="00EA46C7" w:rsidRDefault="00EA46C7" w:rsidP="00EA46C7">
      <w:pPr>
        <w:rPr>
          <w:rFonts w:ascii="Arial" w:hAnsi="Arial" w:cs="Arial"/>
          <w:b/>
          <w:bCs/>
          <w:sz w:val="36"/>
          <w:szCs w:val="36"/>
        </w:rPr>
      </w:pPr>
    </w:p>
    <w:p w14:paraId="0B040191" w14:textId="77777777" w:rsidR="00EA46C7" w:rsidRDefault="00EA46C7" w:rsidP="00EA46C7">
      <w:pPr>
        <w:rPr>
          <w:rFonts w:ascii="Arial" w:hAnsi="Arial" w:cs="Arial"/>
          <w:b/>
          <w:bCs/>
          <w:sz w:val="36"/>
          <w:szCs w:val="36"/>
        </w:rPr>
      </w:pPr>
    </w:p>
    <w:p w14:paraId="33BCC9A7" w14:textId="77777777" w:rsidR="00EA46C7" w:rsidRDefault="00EA46C7" w:rsidP="00EA46C7">
      <w:pPr>
        <w:rPr>
          <w:rFonts w:ascii="Arial" w:hAnsi="Arial" w:cs="Arial"/>
          <w:b/>
          <w:bCs/>
          <w:sz w:val="36"/>
          <w:szCs w:val="36"/>
        </w:rPr>
      </w:pPr>
    </w:p>
    <w:p w14:paraId="6C90EB6D" w14:textId="77777777" w:rsidR="00EA46C7" w:rsidRDefault="00EA46C7" w:rsidP="00EA46C7">
      <w:pPr>
        <w:rPr>
          <w:rFonts w:ascii="Arial" w:hAnsi="Arial" w:cs="Arial"/>
          <w:b/>
          <w:bCs/>
          <w:sz w:val="36"/>
          <w:szCs w:val="36"/>
        </w:rPr>
      </w:pPr>
    </w:p>
    <w:p w14:paraId="0EA493AF" w14:textId="77777777" w:rsidR="00EA46C7" w:rsidRDefault="00EA46C7" w:rsidP="00EA46C7">
      <w:pPr>
        <w:rPr>
          <w:rFonts w:ascii="Arial" w:hAnsi="Arial" w:cs="Arial"/>
          <w:b/>
          <w:bCs/>
          <w:sz w:val="36"/>
          <w:szCs w:val="36"/>
        </w:rPr>
      </w:pPr>
    </w:p>
    <w:p w14:paraId="5AC26761" w14:textId="77777777" w:rsidR="00EA46C7" w:rsidRDefault="00EA46C7" w:rsidP="00EA46C7">
      <w:pPr>
        <w:rPr>
          <w:rFonts w:ascii="Arial" w:hAnsi="Arial" w:cs="Arial"/>
          <w:b/>
          <w:bCs/>
          <w:sz w:val="36"/>
          <w:szCs w:val="36"/>
        </w:rPr>
      </w:pPr>
    </w:p>
    <w:p w14:paraId="6F04E707" w14:textId="77777777" w:rsidR="00EA46C7" w:rsidRDefault="00EA46C7" w:rsidP="00EA46C7">
      <w:pPr>
        <w:rPr>
          <w:rFonts w:ascii="Arial" w:hAnsi="Arial" w:cs="Arial"/>
          <w:b/>
          <w:bCs/>
          <w:sz w:val="36"/>
          <w:szCs w:val="36"/>
        </w:rPr>
      </w:pPr>
    </w:p>
    <w:p w14:paraId="2A1FDBE0" w14:textId="77777777" w:rsidR="00EA46C7" w:rsidRDefault="00EA46C7" w:rsidP="00EA46C7">
      <w:pPr>
        <w:rPr>
          <w:rFonts w:ascii="Arial" w:hAnsi="Arial" w:cs="Arial"/>
          <w:b/>
          <w:bCs/>
          <w:sz w:val="36"/>
          <w:szCs w:val="36"/>
        </w:rPr>
      </w:pPr>
      <w:r>
        <w:rPr>
          <w:rFonts w:ascii="Arial" w:hAnsi="Arial" w:cs="Arial"/>
          <w:b/>
          <w:bCs/>
          <w:noProof/>
          <w:sz w:val="36"/>
          <w:szCs w:val="36"/>
        </w:rPr>
        <mc:AlternateContent>
          <mc:Choice Requires="wpg">
            <w:drawing>
              <wp:anchor distT="0" distB="0" distL="114300" distR="114300" simplePos="0" relativeHeight="251701248" behindDoc="0" locked="0" layoutInCell="1" allowOverlap="1" wp14:anchorId="662FB313" wp14:editId="1F2E52AC">
                <wp:simplePos x="0" y="0"/>
                <wp:positionH relativeFrom="column">
                  <wp:posOffset>921385</wp:posOffset>
                </wp:positionH>
                <wp:positionV relativeFrom="paragraph">
                  <wp:posOffset>243205</wp:posOffset>
                </wp:positionV>
                <wp:extent cx="5014595" cy="3343910"/>
                <wp:effectExtent l="0" t="0" r="0" b="8890"/>
                <wp:wrapThrough wrapText="bothSides">
                  <wp:wrapPolygon edited="0">
                    <wp:start x="0" y="0"/>
                    <wp:lineTo x="0" y="21534"/>
                    <wp:lineTo x="10914" y="21534"/>
                    <wp:lineTo x="21499" y="21534"/>
                    <wp:lineTo x="21499" y="0"/>
                    <wp:lineTo x="0" y="0"/>
                  </wp:wrapPolygon>
                </wp:wrapThrough>
                <wp:docPr id="32" name="Group 32"/>
                <wp:cNvGraphicFramePr/>
                <a:graphic xmlns:a="http://schemas.openxmlformats.org/drawingml/2006/main">
                  <a:graphicData uri="http://schemas.microsoft.com/office/word/2010/wordprocessingGroup">
                    <wpg:wgp>
                      <wpg:cNvGrpSpPr/>
                      <wpg:grpSpPr>
                        <a:xfrm>
                          <a:off x="0" y="0"/>
                          <a:ext cx="5014595" cy="3343910"/>
                          <a:chOff x="0" y="0"/>
                          <a:chExt cx="5014595" cy="3343910"/>
                        </a:xfrm>
                      </wpg:grpSpPr>
                      <pic:pic xmlns:pic="http://schemas.openxmlformats.org/drawingml/2006/picture">
                        <pic:nvPicPr>
                          <pic:cNvPr id="58348926" name="Picture 3" descr="A group of toys on a table&#10;&#10;Description automatically generated with low confidence"/>
                          <pic:cNvPicPr>
                            <a:picLocks noChangeAspect="1"/>
                          </pic:cNvPicPr>
                        </pic:nvPicPr>
                        <pic:blipFill>
                          <a:blip r:embed="rId110" cstate="print">
                            <a:extLst>
                              <a:ext uri="{28A0092B-C50C-407E-A947-70E740481C1C}">
                                <a14:useLocalDpi xmlns:a14="http://schemas.microsoft.com/office/drawing/2010/main" val="0"/>
                              </a:ext>
                            </a:extLst>
                          </a:blip>
                          <a:stretch>
                            <a:fillRect/>
                          </a:stretch>
                        </pic:blipFill>
                        <pic:spPr>
                          <a:xfrm rot="5400000" flipV="1">
                            <a:off x="-417830" y="419735"/>
                            <a:ext cx="3342005" cy="2506345"/>
                          </a:xfrm>
                          <a:prstGeom prst="rect">
                            <a:avLst/>
                          </a:prstGeom>
                        </pic:spPr>
                      </pic:pic>
                      <pic:pic xmlns:pic="http://schemas.openxmlformats.org/drawingml/2006/picture">
                        <pic:nvPicPr>
                          <pic:cNvPr id="961428424" name="Picture 2" descr="A picture containing child art, toy, indoor, board game&#10;&#10;Description automatically generated"/>
                          <pic:cNvPicPr>
                            <a:picLocks noChangeAspect="1"/>
                          </pic:cNvPicPr>
                        </pic:nvPicPr>
                        <pic:blipFill>
                          <a:blip r:embed="rId111" cstate="print">
                            <a:extLst>
                              <a:ext uri="{28A0092B-C50C-407E-A947-70E740481C1C}">
                                <a14:useLocalDpi xmlns:a14="http://schemas.microsoft.com/office/drawing/2010/main" val="0"/>
                              </a:ext>
                            </a:extLst>
                          </a:blip>
                          <a:stretch>
                            <a:fillRect/>
                          </a:stretch>
                        </pic:blipFill>
                        <pic:spPr>
                          <a:xfrm flipH="1">
                            <a:off x="2621915" y="0"/>
                            <a:ext cx="2392680" cy="3337560"/>
                          </a:xfrm>
                          <a:prstGeom prst="rect">
                            <a:avLst/>
                          </a:prstGeom>
                        </pic:spPr>
                      </pic:pic>
                    </wpg:wgp>
                  </a:graphicData>
                </a:graphic>
              </wp:anchor>
            </w:drawing>
          </mc:Choice>
          <mc:Fallback>
            <w:pict>
              <v:group w14:anchorId="36315E85" id="Group 32" o:spid="_x0000_s1026" style="position:absolute;margin-left:72.55pt;margin-top:19.15pt;width:394.85pt;height:263.3pt;z-index:251701248" coordsize="50145,3343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">
                <v:shape id="Picture 3" o:spid="_x0000_s1027" type="#_x0000_t75" alt="A group of toys on a table&#10;&#10;Description automatically generated with low confidence" style="position:absolute;left:-4178;top:4197;width:33420;height:25063;rotation:-90;flip:y;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">
                  <v:imagedata r:id="rId112" o:title="A group of toys on a table&#10;&#10;Description automatically generated with low confidence"/>
                </v:shape>
                <v:shape id="Picture 2" o:spid="_x0000_s1028" type="#_x0000_t75" alt="A picture containing child art, toy, indoor, board game&#10;&#10;Description automatically generated" style="position:absolute;left:26219;width:23926;height:33375;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">
                  <v:imagedata r:id="rId113" o:title="A picture containing child art, toy, indoor, board game&#10;&#10;Description automatically generated"/>
                </v:shape>
                <w10:wrap type="through"/>
              </v:group>
            </w:pict>
          </mc:Fallback>
        </mc:AlternateContent>
      </w:r>
    </w:p>
    <w:p w14:paraId="2342DC3F" w14:textId="77777777" w:rsidR="00EA46C7" w:rsidRDefault="00EA46C7" w:rsidP="00EA46C7">
      <w:pPr>
        <w:jc w:val="both"/>
        <w:rPr>
          <w:rFonts w:ascii="Arial" w:hAnsi="Arial" w:cs="Arial"/>
          <w:b/>
          <w:bCs/>
          <w:sz w:val="36"/>
          <w:szCs w:val="36"/>
        </w:rPr>
      </w:pPr>
    </w:p>
    <w:p w14:paraId="57081562" w14:textId="77777777" w:rsidR="00EA46C7" w:rsidRDefault="00EA46C7" w:rsidP="00EA46C7">
      <w:pPr>
        <w:jc w:val="both"/>
        <w:rPr>
          <w:rFonts w:ascii="Arial" w:hAnsi="Arial" w:cs="Arial"/>
          <w:b/>
          <w:bCs/>
          <w:sz w:val="36"/>
          <w:szCs w:val="36"/>
        </w:rPr>
      </w:pPr>
    </w:p>
    <w:p w14:paraId="6C2928CA" w14:textId="77777777" w:rsidR="00EA46C7" w:rsidRDefault="00EA46C7" w:rsidP="00EA46C7">
      <w:pPr>
        <w:jc w:val="both"/>
        <w:rPr>
          <w:rFonts w:ascii="Arial" w:hAnsi="Arial" w:cs="Arial"/>
          <w:b/>
          <w:bCs/>
          <w:sz w:val="36"/>
          <w:szCs w:val="36"/>
        </w:rPr>
      </w:pPr>
    </w:p>
    <w:p w14:paraId="020EC592" w14:textId="77777777" w:rsidR="00EA46C7" w:rsidRDefault="00EA46C7" w:rsidP="00EA46C7">
      <w:pPr>
        <w:jc w:val="both"/>
        <w:rPr>
          <w:rFonts w:ascii="Arial" w:hAnsi="Arial" w:cs="Arial"/>
          <w:b/>
          <w:bCs/>
          <w:sz w:val="36"/>
          <w:szCs w:val="36"/>
        </w:rPr>
      </w:pPr>
    </w:p>
    <w:p w14:paraId="0BBE3301" w14:textId="77777777" w:rsidR="00EA46C7" w:rsidRDefault="00EA46C7" w:rsidP="00EA46C7">
      <w:pPr>
        <w:jc w:val="both"/>
        <w:rPr>
          <w:rFonts w:ascii="Arial" w:hAnsi="Arial" w:cs="Arial"/>
          <w:b/>
          <w:bCs/>
          <w:sz w:val="36"/>
          <w:szCs w:val="36"/>
        </w:rPr>
      </w:pPr>
    </w:p>
    <w:p w14:paraId="1AB7735A" w14:textId="77777777" w:rsidR="00EA46C7" w:rsidRDefault="00EA46C7" w:rsidP="00EA46C7">
      <w:pPr>
        <w:jc w:val="both"/>
        <w:rPr>
          <w:rFonts w:ascii="Arial" w:hAnsi="Arial" w:cs="Arial"/>
          <w:b/>
          <w:bCs/>
          <w:sz w:val="36"/>
          <w:szCs w:val="36"/>
        </w:rPr>
      </w:pPr>
    </w:p>
    <w:p w14:paraId="0AD100D5" w14:textId="77777777" w:rsidR="00EA46C7" w:rsidRDefault="00EA46C7" w:rsidP="00EA46C7">
      <w:pPr>
        <w:jc w:val="both"/>
        <w:rPr>
          <w:rFonts w:ascii="Arial" w:hAnsi="Arial" w:cs="Arial"/>
          <w:b/>
          <w:bCs/>
          <w:sz w:val="36"/>
          <w:szCs w:val="36"/>
        </w:rPr>
      </w:pPr>
    </w:p>
    <w:p w14:paraId="0F199801" w14:textId="77777777" w:rsidR="00EA46C7" w:rsidRDefault="00EA46C7" w:rsidP="00EA46C7">
      <w:pPr>
        <w:jc w:val="both"/>
        <w:rPr>
          <w:rFonts w:ascii="Arial" w:hAnsi="Arial" w:cs="Arial"/>
          <w:b/>
          <w:bCs/>
          <w:sz w:val="36"/>
          <w:szCs w:val="36"/>
        </w:rPr>
      </w:pPr>
    </w:p>
    <w:p w14:paraId="63E90510" w14:textId="77777777" w:rsidR="00EA46C7" w:rsidRDefault="00EA46C7" w:rsidP="00EA46C7">
      <w:pPr>
        <w:jc w:val="both"/>
        <w:rPr>
          <w:rFonts w:ascii="Arial" w:hAnsi="Arial" w:cs="Arial"/>
          <w:b/>
          <w:bCs/>
          <w:sz w:val="36"/>
          <w:szCs w:val="36"/>
        </w:rPr>
      </w:pPr>
    </w:p>
    <w:p w14:paraId="7D741CD3" w14:textId="77777777" w:rsidR="00EA46C7" w:rsidRDefault="00EA46C7" w:rsidP="00EA46C7">
      <w:pPr>
        <w:jc w:val="both"/>
        <w:rPr>
          <w:rFonts w:ascii="Arial" w:hAnsi="Arial" w:cs="Arial"/>
          <w:b/>
          <w:bCs/>
          <w:sz w:val="36"/>
          <w:szCs w:val="36"/>
        </w:rPr>
      </w:pPr>
    </w:p>
    <w:p w14:paraId="6A82C349" w14:textId="77777777" w:rsidR="00EA46C7" w:rsidRDefault="00EA46C7" w:rsidP="00EA46C7">
      <w:pPr>
        <w:jc w:val="both"/>
        <w:rPr>
          <w:rFonts w:ascii="Arial" w:hAnsi="Arial" w:cs="Arial"/>
          <w:b/>
          <w:bCs/>
          <w:sz w:val="36"/>
          <w:szCs w:val="36"/>
        </w:rPr>
      </w:pPr>
    </w:p>
    <w:p w14:paraId="358AB271" w14:textId="77777777" w:rsidR="00EA46C7" w:rsidRDefault="00EA46C7" w:rsidP="00EA46C7">
      <w:pPr>
        <w:jc w:val="both"/>
        <w:rPr>
          <w:rFonts w:ascii="Arial" w:hAnsi="Arial" w:cs="Arial"/>
          <w:b/>
          <w:bCs/>
          <w:sz w:val="36"/>
          <w:szCs w:val="36"/>
        </w:rPr>
      </w:pPr>
    </w:p>
    <w:p w14:paraId="24EC7A9C" w14:textId="77777777" w:rsidR="00EA46C7" w:rsidRDefault="00EA46C7" w:rsidP="00EA46C7">
      <w:pPr>
        <w:jc w:val="both"/>
        <w:rPr>
          <w:rFonts w:ascii="Arial" w:hAnsi="Arial" w:cs="Arial"/>
          <w:b/>
          <w:bCs/>
          <w:sz w:val="36"/>
          <w:szCs w:val="36"/>
        </w:rPr>
      </w:pPr>
    </w:p>
    <w:p w14:paraId="1F28792F" w14:textId="77777777" w:rsidR="00EA46C7" w:rsidRPr="00DB6F26" w:rsidRDefault="00EA46C7" w:rsidP="00EA46C7">
      <w:pPr>
        <w:jc w:val="both"/>
        <w:rPr>
          <w:rFonts w:ascii="Arial" w:hAnsi="Arial" w:cs="Arial"/>
          <w:b/>
          <w:bCs/>
        </w:rPr>
      </w:pPr>
    </w:p>
    <w:p w14:paraId="6EBDB0A0" w14:textId="1580F358" w:rsidR="00EA46C7" w:rsidRPr="006C5349" w:rsidRDefault="000E0D53" w:rsidP="00EA46C7">
      <w:pPr>
        <w:jc w:val="both"/>
        <w:rPr>
          <w:rFonts w:ascii="Arial" w:hAnsi="Arial" w:cs="Arial"/>
          <w:b/>
          <w:bCs/>
          <w:sz w:val="24"/>
          <w:szCs w:val="24"/>
        </w:rPr>
      </w:pPr>
      <w:r w:rsidRPr="006C5349">
        <w:rPr>
          <w:rFonts w:ascii="Arial" w:hAnsi="Arial" w:cs="Arial"/>
          <w:b/>
          <w:bCs/>
          <w:sz w:val="24"/>
          <w:szCs w:val="24"/>
        </w:rPr>
        <w:t>Description of a</w:t>
      </w:r>
      <w:r w:rsidR="00EA46C7" w:rsidRPr="006C5349">
        <w:rPr>
          <w:rFonts w:ascii="Arial" w:hAnsi="Arial" w:cs="Arial"/>
          <w:b/>
          <w:bCs/>
          <w:sz w:val="24"/>
          <w:szCs w:val="24"/>
        </w:rPr>
        <w:t>ctivity:</w:t>
      </w:r>
    </w:p>
    <w:p w14:paraId="7E2DDEEF" w14:textId="77777777" w:rsidR="00EA46C7" w:rsidRDefault="00EA46C7" w:rsidP="00EA46C7">
      <w:pPr>
        <w:jc w:val="both"/>
        <w:rPr>
          <w:rFonts w:ascii="Arial" w:hAnsi="Arial" w:cs="Arial"/>
          <w:b/>
          <w:bCs/>
        </w:rPr>
      </w:pPr>
    </w:p>
    <w:p w14:paraId="5A1E4315" w14:textId="77777777" w:rsidR="006C5349" w:rsidRPr="00DB6F26" w:rsidRDefault="006C5349" w:rsidP="006C5349">
      <w:pPr>
        <w:pStyle w:val="ListParagraph"/>
        <w:numPr>
          <w:ilvl w:val="0"/>
          <w:numId w:val="25"/>
        </w:numPr>
        <w:ind w:left="357" w:hanging="357"/>
        <w:jc w:val="both"/>
        <w:rPr>
          <w:rFonts w:ascii="Arial" w:hAnsi="Arial" w:cs="Arial"/>
        </w:rPr>
      </w:pPr>
      <w:r w:rsidRPr="00DB6F26">
        <w:rPr>
          <w:rFonts w:ascii="Arial" w:hAnsi="Arial" w:cs="Arial"/>
        </w:rPr>
        <w:t xml:space="preserve">Play within a structured activity. </w:t>
      </w:r>
    </w:p>
    <w:p w14:paraId="56006980" w14:textId="77777777" w:rsidR="006C5349" w:rsidRPr="00DB6F26" w:rsidRDefault="006C5349" w:rsidP="006C5349">
      <w:pPr>
        <w:pStyle w:val="ListParagraph"/>
        <w:numPr>
          <w:ilvl w:val="0"/>
          <w:numId w:val="25"/>
        </w:numPr>
        <w:ind w:left="357" w:hanging="357"/>
        <w:jc w:val="both"/>
        <w:rPr>
          <w:rFonts w:ascii="Arial" w:hAnsi="Arial" w:cs="Arial"/>
        </w:rPr>
      </w:pPr>
      <w:r w:rsidRPr="00DB6F26">
        <w:rPr>
          <w:rFonts w:ascii="Arial" w:hAnsi="Arial" w:cs="Arial"/>
        </w:rPr>
        <w:t xml:space="preserve">This might be 1:1 or in a small group. </w:t>
      </w:r>
    </w:p>
    <w:p w14:paraId="68DC2A6A" w14:textId="77777777" w:rsidR="006C5349" w:rsidRDefault="006C5349" w:rsidP="006C5349">
      <w:pPr>
        <w:pStyle w:val="ListParagraph"/>
        <w:numPr>
          <w:ilvl w:val="0"/>
          <w:numId w:val="25"/>
        </w:numPr>
        <w:ind w:left="357" w:hanging="357"/>
        <w:jc w:val="both"/>
        <w:rPr>
          <w:rFonts w:ascii="Arial" w:hAnsi="Arial" w:cs="Arial"/>
        </w:rPr>
      </w:pPr>
      <w:r w:rsidRPr="3BCD9455">
        <w:rPr>
          <w:rFonts w:ascii="Arial" w:hAnsi="Arial" w:cs="Arial"/>
        </w:rPr>
        <w:t>Have two category pictures out on the table.  Talk about each of these first, e.g. label the category and link to a function word if appropriate, “</w:t>
      </w:r>
      <w:r w:rsidRPr="3BCD9455">
        <w:rPr>
          <w:rFonts w:ascii="Arial" w:hAnsi="Arial" w:cs="Arial"/>
          <w:i/>
          <w:iCs/>
        </w:rPr>
        <w:t>We’re thinking about clothes, things we wear, clothes</w:t>
      </w:r>
      <w:r w:rsidRPr="3BCD9455">
        <w:rPr>
          <w:rFonts w:ascii="Arial" w:hAnsi="Arial" w:cs="Arial"/>
        </w:rPr>
        <w:t>”.</w:t>
      </w:r>
    </w:p>
    <w:p w14:paraId="73AB4347" w14:textId="77777777" w:rsidR="00EA46C7" w:rsidRDefault="00EA46C7" w:rsidP="00EA46C7">
      <w:pPr>
        <w:jc w:val="both"/>
        <w:rPr>
          <w:rFonts w:ascii="Arial" w:hAnsi="Arial" w:cs="Arial"/>
        </w:rPr>
      </w:pPr>
    </w:p>
    <w:p w14:paraId="0C410291" w14:textId="77777777" w:rsidR="00EA46C7" w:rsidRPr="00072CAE" w:rsidRDefault="00EA46C7" w:rsidP="00EA46C7">
      <w:pPr>
        <w:jc w:val="both"/>
        <w:rPr>
          <w:rFonts w:ascii="Arial" w:hAnsi="Arial" w:cs="Arial"/>
        </w:rPr>
      </w:pPr>
    </w:p>
    <w:p w14:paraId="350C2D3F" w14:textId="77777777" w:rsidR="00EA46C7" w:rsidRDefault="00EA46C7" w:rsidP="00EA46C7">
      <w:pPr>
        <w:pStyle w:val="ListParagraph"/>
        <w:ind w:left="357"/>
        <w:jc w:val="both"/>
        <w:rPr>
          <w:rFonts w:ascii="Arial" w:hAnsi="Arial" w:cs="Arial"/>
        </w:rPr>
      </w:pPr>
    </w:p>
    <w:p w14:paraId="2F30A90C" w14:textId="77777777" w:rsidR="00EA46C7" w:rsidRDefault="00EA46C7" w:rsidP="00EA46C7">
      <w:pPr>
        <w:pStyle w:val="ListParagraph"/>
        <w:ind w:left="357"/>
        <w:jc w:val="both"/>
        <w:rPr>
          <w:rFonts w:ascii="Arial" w:hAnsi="Arial" w:cs="Arial"/>
        </w:rPr>
      </w:pPr>
    </w:p>
    <w:p w14:paraId="78D1FF0F" w14:textId="77777777" w:rsidR="00EA46C7" w:rsidRDefault="00EA46C7" w:rsidP="00EA46C7">
      <w:pPr>
        <w:pStyle w:val="ListParagraph"/>
        <w:ind w:left="357"/>
        <w:jc w:val="both"/>
        <w:rPr>
          <w:rFonts w:ascii="Arial" w:hAnsi="Arial" w:cs="Arial"/>
        </w:rPr>
      </w:pPr>
    </w:p>
    <w:p w14:paraId="2B32CA27" w14:textId="77777777" w:rsidR="00EA46C7" w:rsidRPr="00DB6F26" w:rsidRDefault="00EA46C7" w:rsidP="00EA46C7">
      <w:pPr>
        <w:pStyle w:val="ListParagraph"/>
        <w:ind w:left="357"/>
        <w:jc w:val="both"/>
        <w:rPr>
          <w:rFonts w:ascii="Arial" w:hAnsi="Arial" w:cs="Arial"/>
        </w:rPr>
      </w:pPr>
    </w:p>
    <w:p w14:paraId="0514DDB9" w14:textId="77777777" w:rsidR="006C5349" w:rsidRPr="00DB6F26" w:rsidRDefault="006C5349" w:rsidP="006C5349">
      <w:pPr>
        <w:pStyle w:val="ListParagraph"/>
        <w:numPr>
          <w:ilvl w:val="0"/>
          <w:numId w:val="25"/>
        </w:numPr>
        <w:ind w:left="357" w:hanging="357"/>
        <w:jc w:val="both"/>
        <w:rPr>
          <w:rFonts w:ascii="Arial" w:hAnsi="Arial" w:cs="Arial"/>
        </w:rPr>
      </w:pPr>
      <w:r w:rsidRPr="3BCD9455">
        <w:rPr>
          <w:rFonts w:ascii="Arial" w:hAnsi="Arial" w:cs="Arial"/>
        </w:rPr>
        <w:t xml:space="preserve">Place the cards, with an obvious distance between them.  You may want to put them inside a hoop on the floor, or on separate pieces of paper on the table, to highlight that they are separate groups/categories. </w:t>
      </w:r>
    </w:p>
    <w:p w14:paraId="0C8ABC48" w14:textId="77777777" w:rsidR="006C5349" w:rsidRPr="00DB6F26" w:rsidRDefault="006C5349" w:rsidP="006C5349">
      <w:pPr>
        <w:pStyle w:val="ListParagraph"/>
        <w:numPr>
          <w:ilvl w:val="0"/>
          <w:numId w:val="25"/>
        </w:numPr>
        <w:ind w:left="357" w:hanging="357"/>
        <w:jc w:val="both"/>
        <w:rPr>
          <w:rFonts w:ascii="Arial" w:hAnsi="Arial" w:cs="Arial"/>
        </w:rPr>
      </w:pPr>
      <w:r w:rsidRPr="00DB6F26">
        <w:rPr>
          <w:rFonts w:ascii="Arial" w:hAnsi="Arial" w:cs="Arial"/>
        </w:rPr>
        <w:t xml:space="preserve">Tip out a selection of objects or pictures, between 6-10. </w:t>
      </w:r>
    </w:p>
    <w:p w14:paraId="4165C0DE" w14:textId="77777777" w:rsidR="006C5349" w:rsidRPr="00DB6F26" w:rsidRDefault="006C5349" w:rsidP="006C5349">
      <w:pPr>
        <w:pStyle w:val="ListParagraph"/>
        <w:numPr>
          <w:ilvl w:val="0"/>
          <w:numId w:val="25"/>
        </w:numPr>
        <w:ind w:left="357" w:hanging="357"/>
        <w:jc w:val="both"/>
        <w:rPr>
          <w:rFonts w:ascii="Arial" w:hAnsi="Arial" w:cs="Arial"/>
        </w:rPr>
      </w:pPr>
      <w:r w:rsidRPr="3BCD9455">
        <w:rPr>
          <w:rFonts w:ascii="Arial" w:hAnsi="Arial" w:cs="Arial"/>
        </w:rPr>
        <w:t>Adult models picking up an object/picture and moving it to one of the category cards, e.g. “A</w:t>
      </w:r>
      <w:r w:rsidRPr="3BCD9455">
        <w:rPr>
          <w:rFonts w:ascii="Arial" w:hAnsi="Arial" w:cs="Arial"/>
          <w:i/>
          <w:iCs/>
        </w:rPr>
        <w:t xml:space="preserve"> cow, that is an animal, we might see it on the farm, it says moo, a cow is an animal</w:t>
      </w:r>
      <w:r w:rsidRPr="3BCD9455">
        <w:rPr>
          <w:rFonts w:ascii="Arial" w:hAnsi="Arial" w:cs="Arial"/>
        </w:rPr>
        <w:t>.”</w:t>
      </w:r>
    </w:p>
    <w:p w14:paraId="77A4CCA7" w14:textId="77777777" w:rsidR="006C5349" w:rsidRPr="00DB6F26" w:rsidRDefault="006C5349" w:rsidP="006C5349">
      <w:pPr>
        <w:pStyle w:val="ListParagraph"/>
        <w:numPr>
          <w:ilvl w:val="0"/>
          <w:numId w:val="25"/>
        </w:numPr>
        <w:ind w:left="357" w:hanging="357"/>
        <w:jc w:val="both"/>
        <w:rPr>
          <w:rFonts w:ascii="Arial" w:hAnsi="Arial" w:cs="Arial"/>
        </w:rPr>
      </w:pPr>
      <w:r w:rsidRPr="00DB6F26">
        <w:rPr>
          <w:rFonts w:ascii="Arial" w:hAnsi="Arial" w:cs="Arial"/>
        </w:rPr>
        <w:t xml:space="preserve">The adult may need to model 2 items. </w:t>
      </w:r>
    </w:p>
    <w:p w14:paraId="084C11DE" w14:textId="77777777" w:rsidR="006C5349" w:rsidRPr="00DB6F26" w:rsidRDefault="006C5349" w:rsidP="006C5349">
      <w:pPr>
        <w:pStyle w:val="ListParagraph"/>
        <w:numPr>
          <w:ilvl w:val="0"/>
          <w:numId w:val="25"/>
        </w:numPr>
        <w:ind w:left="357" w:hanging="357"/>
        <w:jc w:val="both"/>
        <w:rPr>
          <w:rFonts w:ascii="Arial" w:hAnsi="Arial" w:cs="Arial"/>
        </w:rPr>
      </w:pPr>
      <w:r w:rsidRPr="00DB6F26">
        <w:rPr>
          <w:rFonts w:ascii="Arial" w:hAnsi="Arial" w:cs="Arial"/>
        </w:rPr>
        <w:t>The pupil takes a turn.</w:t>
      </w:r>
    </w:p>
    <w:p w14:paraId="6956140A" w14:textId="77777777" w:rsidR="006C5349" w:rsidRPr="00DB6F26" w:rsidRDefault="006C5349" w:rsidP="006C5349">
      <w:pPr>
        <w:pStyle w:val="ListParagraph"/>
        <w:numPr>
          <w:ilvl w:val="0"/>
          <w:numId w:val="25"/>
        </w:numPr>
        <w:ind w:left="357" w:hanging="357"/>
        <w:jc w:val="both"/>
        <w:rPr>
          <w:rFonts w:ascii="Arial" w:hAnsi="Arial" w:cs="Arial"/>
        </w:rPr>
      </w:pPr>
      <w:r w:rsidRPr="3BCD9455">
        <w:rPr>
          <w:rFonts w:ascii="Arial" w:hAnsi="Arial" w:cs="Arial"/>
        </w:rPr>
        <w:t>If the pupil places an item/picture in the correct category, by moving the picture/object or eye-pointing but does not name the item or the category then model, e.g. “</w:t>
      </w:r>
      <w:r w:rsidRPr="3BCD9455">
        <w:rPr>
          <w:rFonts w:ascii="Arial" w:hAnsi="Arial" w:cs="Arial"/>
          <w:i/>
          <w:iCs/>
        </w:rPr>
        <w:t>Trousers, that is clothes, something that we wear, trousers</w:t>
      </w:r>
      <w:r w:rsidRPr="3BCD9455">
        <w:rPr>
          <w:rFonts w:ascii="Arial" w:hAnsi="Arial" w:cs="Arial"/>
        </w:rPr>
        <w:t>.”</w:t>
      </w:r>
    </w:p>
    <w:p w14:paraId="264BABC9" w14:textId="77777777" w:rsidR="006C5349" w:rsidRPr="00DB6F26" w:rsidRDefault="006C5349" w:rsidP="006C5349">
      <w:pPr>
        <w:pStyle w:val="ListParagraph"/>
        <w:numPr>
          <w:ilvl w:val="0"/>
          <w:numId w:val="25"/>
        </w:numPr>
        <w:ind w:left="357" w:hanging="357"/>
        <w:jc w:val="both"/>
        <w:rPr>
          <w:rFonts w:ascii="Arial" w:hAnsi="Arial" w:cs="Arial"/>
        </w:rPr>
      </w:pPr>
      <w:r w:rsidRPr="3BCD9455">
        <w:rPr>
          <w:rFonts w:ascii="Arial" w:hAnsi="Arial" w:cs="Arial"/>
        </w:rPr>
        <w:t>If the pupil places an item/picture that does not match the category, by moving the pictures/object or eye-pointing, label it,</w:t>
      </w:r>
      <w:r>
        <w:rPr>
          <w:rFonts w:ascii="Arial" w:hAnsi="Arial" w:cs="Arial"/>
        </w:rPr>
        <w:t xml:space="preserve"> </w:t>
      </w:r>
      <w:r w:rsidRPr="3BCD9455">
        <w:rPr>
          <w:rFonts w:ascii="Arial" w:hAnsi="Arial" w:cs="Arial"/>
        </w:rPr>
        <w:t>e.g. “A</w:t>
      </w:r>
      <w:r w:rsidRPr="3BCD9455">
        <w:rPr>
          <w:rFonts w:ascii="Arial" w:hAnsi="Arial" w:cs="Arial"/>
          <w:i/>
          <w:iCs/>
        </w:rPr>
        <w:t xml:space="preserve"> cat, that is an animal, it can be a pet, it says meow, a cat</w:t>
      </w:r>
      <w:r w:rsidRPr="3BCD9455">
        <w:rPr>
          <w:rFonts w:ascii="Arial" w:hAnsi="Arial" w:cs="Arial"/>
        </w:rPr>
        <w:t xml:space="preserve">”.  Either the adult, or prompt the pupil, to place the item with the correct category card.  </w:t>
      </w:r>
    </w:p>
    <w:p w14:paraId="400A03EE" w14:textId="77777777" w:rsidR="006C5349" w:rsidRPr="00DB6F26" w:rsidRDefault="006C5349" w:rsidP="006C5349">
      <w:pPr>
        <w:pStyle w:val="ListParagraph"/>
        <w:numPr>
          <w:ilvl w:val="0"/>
          <w:numId w:val="25"/>
        </w:numPr>
        <w:ind w:left="357" w:hanging="357"/>
        <w:jc w:val="both"/>
        <w:rPr>
          <w:rFonts w:ascii="Arial" w:hAnsi="Arial" w:cs="Arial"/>
        </w:rPr>
      </w:pPr>
      <w:r w:rsidRPr="3BCD9455">
        <w:rPr>
          <w:rFonts w:ascii="Arial" w:hAnsi="Arial" w:cs="Arial"/>
        </w:rPr>
        <w:t xml:space="preserve">Staff need to leave a pause, e.g.  count to 10, to give pupils time to express themselves, before offering the suggested models.  </w:t>
      </w:r>
    </w:p>
    <w:p w14:paraId="5B4586FE" w14:textId="77777777" w:rsidR="006C5349" w:rsidRPr="00DB6F26" w:rsidRDefault="006C5349" w:rsidP="006C5349">
      <w:pPr>
        <w:pStyle w:val="ListParagraph"/>
        <w:numPr>
          <w:ilvl w:val="0"/>
          <w:numId w:val="25"/>
        </w:numPr>
        <w:ind w:left="357" w:hanging="357"/>
        <w:jc w:val="both"/>
        <w:rPr>
          <w:rFonts w:ascii="Arial" w:hAnsi="Arial" w:cs="Arial"/>
        </w:rPr>
      </w:pPr>
      <w:r w:rsidRPr="00DB6F26">
        <w:rPr>
          <w:rFonts w:ascii="Arial" w:hAnsi="Arial" w:cs="Arial"/>
        </w:rPr>
        <w:t xml:space="preserve">Encourage the pupil to label the categories. </w:t>
      </w:r>
    </w:p>
    <w:p w14:paraId="1558ADB2" w14:textId="77777777" w:rsidR="006C5349" w:rsidRPr="00DB6F26" w:rsidRDefault="006C5349" w:rsidP="006C5349">
      <w:pPr>
        <w:pStyle w:val="ListParagraph"/>
        <w:numPr>
          <w:ilvl w:val="0"/>
          <w:numId w:val="25"/>
        </w:numPr>
        <w:ind w:left="357" w:hanging="357"/>
        <w:jc w:val="both"/>
        <w:rPr>
          <w:rFonts w:ascii="Arial" w:hAnsi="Arial" w:cs="Arial"/>
        </w:rPr>
      </w:pPr>
      <w:r w:rsidRPr="3BCD9455">
        <w:rPr>
          <w:rFonts w:ascii="Arial" w:hAnsi="Arial" w:cs="Arial"/>
        </w:rPr>
        <w:t xml:space="preserve">Gradually increase the number of items and the range of categories. </w:t>
      </w:r>
    </w:p>
    <w:p w14:paraId="060C3CF7" w14:textId="77777777" w:rsidR="006C5349" w:rsidRPr="00DB6F26" w:rsidRDefault="006C5349" w:rsidP="006C5349">
      <w:pPr>
        <w:pStyle w:val="ListParagraph"/>
        <w:numPr>
          <w:ilvl w:val="0"/>
          <w:numId w:val="25"/>
        </w:numPr>
        <w:ind w:left="357" w:hanging="357"/>
        <w:jc w:val="both"/>
        <w:rPr>
          <w:rFonts w:ascii="Arial" w:hAnsi="Arial" w:cs="Arial"/>
        </w:rPr>
      </w:pPr>
      <w:r w:rsidRPr="3BCD9455">
        <w:rPr>
          <w:rFonts w:ascii="Arial" w:hAnsi="Arial" w:cs="Arial"/>
        </w:rPr>
        <w:t xml:space="preserve">You can sort items/pictures into other containers, e.g. shoe boxes, baskets etc.  </w:t>
      </w:r>
    </w:p>
    <w:p w14:paraId="1E8B8528" w14:textId="77777777" w:rsidR="006C5349" w:rsidRPr="00DB6F26" w:rsidRDefault="006C5349" w:rsidP="006C5349">
      <w:pPr>
        <w:pStyle w:val="ListParagraph"/>
        <w:numPr>
          <w:ilvl w:val="0"/>
          <w:numId w:val="25"/>
        </w:numPr>
        <w:ind w:left="357" w:hanging="357"/>
        <w:jc w:val="both"/>
        <w:rPr>
          <w:rFonts w:ascii="Arial" w:hAnsi="Arial" w:cs="Arial"/>
        </w:rPr>
      </w:pPr>
      <w:r w:rsidRPr="00DB6F26">
        <w:rPr>
          <w:rFonts w:ascii="Arial" w:hAnsi="Arial" w:cs="Arial"/>
        </w:rPr>
        <w:t xml:space="preserve">You can model sorting of categories when tidying up resources. </w:t>
      </w:r>
    </w:p>
    <w:p w14:paraId="69801690" w14:textId="77777777" w:rsidR="006C5349" w:rsidRDefault="006C5349" w:rsidP="006C5349">
      <w:pPr>
        <w:pStyle w:val="ListParagraph"/>
        <w:numPr>
          <w:ilvl w:val="0"/>
          <w:numId w:val="25"/>
        </w:numPr>
        <w:ind w:left="357" w:hanging="357"/>
        <w:jc w:val="both"/>
        <w:rPr>
          <w:rFonts w:ascii="Arial" w:hAnsi="Arial" w:cs="Arial"/>
        </w:rPr>
      </w:pPr>
      <w:r w:rsidRPr="3BCD9455">
        <w:rPr>
          <w:rFonts w:ascii="Arial" w:hAnsi="Arial" w:cs="Arial"/>
        </w:rPr>
        <w:t>You can use two (or more) different form-board jigsaws with different categories.  Place all the pieces in a feely bag and, taking turns to take a piece out, label the item and the category and then place it in the correct board.</w:t>
      </w:r>
    </w:p>
    <w:p w14:paraId="3CAC3BF5" w14:textId="77777777" w:rsidR="00EA46C7" w:rsidRPr="00EA46C7" w:rsidRDefault="00EA46C7" w:rsidP="00EA46C7">
      <w:pPr>
        <w:jc w:val="both"/>
        <w:rPr>
          <w:rFonts w:ascii="Arial" w:hAnsi="Arial" w:cs="Arial"/>
          <w:sz w:val="24"/>
          <w:szCs w:val="24"/>
        </w:rPr>
      </w:pPr>
    </w:p>
    <w:p w14:paraId="368506AA" w14:textId="77777777" w:rsidR="00EA46C7" w:rsidRPr="00EA46C7" w:rsidRDefault="00EA46C7" w:rsidP="00EA46C7">
      <w:pPr>
        <w:jc w:val="both"/>
        <w:rPr>
          <w:rFonts w:ascii="Arial" w:hAnsi="Arial" w:cs="Arial"/>
          <w:b/>
          <w:bCs/>
          <w:sz w:val="24"/>
          <w:szCs w:val="24"/>
        </w:rPr>
      </w:pPr>
      <w:r w:rsidRPr="00EA46C7">
        <w:rPr>
          <w:rFonts w:ascii="Arial" w:hAnsi="Arial" w:cs="Arial"/>
          <w:b/>
          <w:bCs/>
          <w:sz w:val="24"/>
          <w:szCs w:val="24"/>
        </w:rPr>
        <w:t>Resources:</w:t>
      </w:r>
    </w:p>
    <w:p w14:paraId="285D6760" w14:textId="77777777" w:rsidR="00EA46C7" w:rsidRPr="00EA46C7" w:rsidRDefault="00EA46C7" w:rsidP="00EA46C7">
      <w:pPr>
        <w:jc w:val="both"/>
        <w:rPr>
          <w:rFonts w:ascii="Arial" w:hAnsi="Arial" w:cs="Arial"/>
          <w:b/>
          <w:bCs/>
          <w:sz w:val="24"/>
          <w:szCs w:val="24"/>
        </w:rPr>
      </w:pPr>
    </w:p>
    <w:p w14:paraId="22538985" w14:textId="77777777" w:rsidR="00EA46C7" w:rsidRPr="00EA46C7" w:rsidRDefault="00EA46C7" w:rsidP="00EA46C7">
      <w:pPr>
        <w:jc w:val="both"/>
        <w:rPr>
          <w:rFonts w:ascii="Arial" w:hAnsi="Arial" w:cs="Arial"/>
          <w:sz w:val="24"/>
          <w:szCs w:val="24"/>
        </w:rPr>
      </w:pPr>
      <w:r w:rsidRPr="00EA46C7">
        <w:rPr>
          <w:rFonts w:ascii="Arial" w:hAnsi="Arial" w:cs="Arial"/>
          <w:sz w:val="24"/>
          <w:szCs w:val="24"/>
        </w:rPr>
        <w:t>A range of objects. Visual symbols to represent the categories selected Widgit symbols shown above.</w:t>
      </w:r>
    </w:p>
    <w:p w14:paraId="79CF7D44" w14:textId="77777777" w:rsidR="00EA46C7" w:rsidRPr="00EA46C7" w:rsidRDefault="00EA46C7" w:rsidP="00EA46C7">
      <w:pPr>
        <w:jc w:val="both"/>
        <w:rPr>
          <w:rFonts w:ascii="Arial" w:hAnsi="Arial" w:cs="Arial"/>
          <w:sz w:val="24"/>
          <w:szCs w:val="24"/>
        </w:rPr>
      </w:pPr>
    </w:p>
    <w:p w14:paraId="0F043191" w14:textId="77777777" w:rsidR="000E0D53" w:rsidRDefault="000E0D53" w:rsidP="000E0D53">
      <w:pPr>
        <w:pStyle w:val="ListParagraph"/>
        <w:ind w:left="0"/>
        <w:jc w:val="both"/>
        <w:rPr>
          <w:rFonts w:ascii="Arial" w:hAnsi="Arial" w:cs="Arial"/>
          <w:b/>
          <w:bCs/>
        </w:rPr>
      </w:pPr>
      <w:r>
        <w:rPr>
          <w:rFonts w:ascii="Arial" w:hAnsi="Arial" w:cs="Arial"/>
          <w:b/>
          <w:bCs/>
        </w:rPr>
        <w:t>Progression/Next steps:</w:t>
      </w:r>
    </w:p>
    <w:p w14:paraId="7B89389B" w14:textId="77777777" w:rsidR="00EA46C7" w:rsidRPr="00EA46C7" w:rsidRDefault="00EA46C7" w:rsidP="00EA46C7">
      <w:pPr>
        <w:jc w:val="both"/>
        <w:rPr>
          <w:rFonts w:ascii="Arial" w:hAnsi="Arial" w:cs="Arial"/>
          <w:b/>
          <w:bCs/>
          <w:sz w:val="24"/>
          <w:szCs w:val="24"/>
        </w:rPr>
      </w:pPr>
    </w:p>
    <w:p w14:paraId="6EF236F6" w14:textId="02106C40" w:rsidR="00EA46C7" w:rsidRDefault="00EA46C7" w:rsidP="00EA46C7">
      <w:pPr>
        <w:jc w:val="both"/>
        <w:rPr>
          <w:rFonts w:ascii="Arial" w:hAnsi="Arial" w:cs="Arial"/>
          <w:sz w:val="24"/>
          <w:szCs w:val="24"/>
        </w:rPr>
      </w:pPr>
      <w:bookmarkStart w:id="79" w:name="_Hlk150852055"/>
      <w:r w:rsidRPr="00EA46C7">
        <w:rPr>
          <w:rFonts w:ascii="Arial" w:hAnsi="Arial" w:cs="Arial"/>
          <w:sz w:val="24"/>
          <w:szCs w:val="24"/>
        </w:rPr>
        <w:t xml:space="preserve">Pupil can sort objects and pictures into given sub-categories e.g. sorting transport pictures into land, sea, and sky (P8). </w:t>
      </w:r>
      <w:hyperlink w:anchor="Activity_22" w:history="1">
        <w:bookmarkEnd w:id="79"/>
        <w:r w:rsidR="00A410F0">
          <w:rPr>
            <w:rStyle w:val="Hyperlink"/>
            <w:rFonts w:ascii="Arial" w:hAnsi="Arial" w:cs="Arial"/>
            <w:sz w:val="24"/>
            <w:szCs w:val="24"/>
          </w:rPr>
          <w:t>(Activity 22)</w:t>
        </w:r>
      </w:hyperlink>
      <w:r w:rsidRPr="00EA46C7">
        <w:rPr>
          <w:rFonts w:ascii="Arial" w:hAnsi="Arial" w:cs="Arial"/>
          <w:sz w:val="24"/>
          <w:szCs w:val="24"/>
        </w:rPr>
        <w:t>.</w:t>
      </w:r>
    </w:p>
    <w:p w14:paraId="11555D4B" w14:textId="77777777" w:rsidR="00EA46C7" w:rsidRDefault="00EA46C7" w:rsidP="00EA46C7">
      <w:pPr>
        <w:jc w:val="both"/>
        <w:rPr>
          <w:rFonts w:ascii="Arial" w:hAnsi="Arial" w:cs="Arial"/>
          <w:sz w:val="24"/>
          <w:szCs w:val="24"/>
        </w:rPr>
      </w:pPr>
    </w:p>
    <w:p w14:paraId="061B3505" w14:textId="77777777" w:rsidR="00EA46C7" w:rsidRDefault="00EA46C7" w:rsidP="00EA46C7">
      <w:pPr>
        <w:jc w:val="both"/>
        <w:rPr>
          <w:rFonts w:ascii="Arial" w:hAnsi="Arial" w:cs="Arial"/>
          <w:sz w:val="24"/>
          <w:szCs w:val="24"/>
        </w:rPr>
      </w:pPr>
    </w:p>
    <w:p w14:paraId="5A56B53F" w14:textId="77777777" w:rsidR="00EA46C7" w:rsidRDefault="00EA46C7" w:rsidP="00EA46C7">
      <w:pPr>
        <w:jc w:val="both"/>
        <w:rPr>
          <w:rFonts w:ascii="Arial" w:hAnsi="Arial" w:cs="Arial"/>
          <w:sz w:val="24"/>
          <w:szCs w:val="24"/>
        </w:rPr>
      </w:pPr>
    </w:p>
    <w:p w14:paraId="3D7FB56A" w14:textId="77777777" w:rsidR="00EA46C7" w:rsidRDefault="00EA46C7" w:rsidP="00EA46C7">
      <w:pPr>
        <w:jc w:val="both"/>
        <w:rPr>
          <w:rFonts w:ascii="Arial" w:hAnsi="Arial" w:cs="Arial"/>
          <w:sz w:val="24"/>
          <w:szCs w:val="24"/>
        </w:rPr>
      </w:pPr>
    </w:p>
    <w:p w14:paraId="56FC3E1F" w14:textId="77777777" w:rsidR="00EA46C7" w:rsidRDefault="00EA46C7" w:rsidP="00EA46C7">
      <w:pPr>
        <w:jc w:val="both"/>
        <w:rPr>
          <w:rFonts w:ascii="Arial" w:hAnsi="Arial" w:cs="Arial"/>
          <w:sz w:val="24"/>
          <w:szCs w:val="24"/>
        </w:rPr>
      </w:pPr>
    </w:p>
    <w:p w14:paraId="52D8F3F1" w14:textId="77777777" w:rsidR="00EA46C7" w:rsidRDefault="00EA46C7" w:rsidP="00EA46C7">
      <w:pPr>
        <w:jc w:val="both"/>
        <w:rPr>
          <w:rFonts w:ascii="Arial" w:hAnsi="Arial" w:cs="Arial"/>
          <w:sz w:val="24"/>
          <w:szCs w:val="24"/>
        </w:rPr>
      </w:pPr>
    </w:p>
    <w:p w14:paraId="46A084BD" w14:textId="77777777" w:rsidR="00EA46C7" w:rsidRDefault="00EA46C7" w:rsidP="00EA46C7">
      <w:pPr>
        <w:jc w:val="both"/>
        <w:rPr>
          <w:rFonts w:ascii="Arial" w:hAnsi="Arial" w:cs="Arial"/>
          <w:sz w:val="24"/>
          <w:szCs w:val="24"/>
        </w:rPr>
      </w:pPr>
    </w:p>
    <w:p w14:paraId="08E48B7C" w14:textId="77777777" w:rsidR="00EA46C7" w:rsidRDefault="00EA46C7" w:rsidP="00EA46C7">
      <w:pPr>
        <w:jc w:val="both"/>
        <w:rPr>
          <w:rFonts w:ascii="Arial" w:hAnsi="Arial" w:cs="Arial"/>
          <w:sz w:val="24"/>
          <w:szCs w:val="24"/>
        </w:rPr>
      </w:pPr>
    </w:p>
    <w:p w14:paraId="0418FE8C" w14:textId="77777777" w:rsidR="00EA46C7" w:rsidRDefault="00EA46C7" w:rsidP="00EA46C7">
      <w:pPr>
        <w:jc w:val="both"/>
        <w:rPr>
          <w:rFonts w:ascii="Arial" w:hAnsi="Arial" w:cs="Arial"/>
          <w:sz w:val="24"/>
          <w:szCs w:val="24"/>
        </w:rPr>
      </w:pPr>
    </w:p>
    <w:p w14:paraId="22FEDC8A" w14:textId="77777777" w:rsidR="00EA46C7" w:rsidRDefault="00EA46C7" w:rsidP="00EA46C7">
      <w:pPr>
        <w:jc w:val="both"/>
        <w:rPr>
          <w:rFonts w:ascii="Arial" w:hAnsi="Arial" w:cs="Arial"/>
          <w:sz w:val="24"/>
          <w:szCs w:val="24"/>
        </w:rPr>
      </w:pPr>
    </w:p>
    <w:p w14:paraId="312B6B9B" w14:textId="77777777" w:rsidR="00EA46C7" w:rsidRDefault="00EA46C7" w:rsidP="00EA46C7">
      <w:pPr>
        <w:jc w:val="both"/>
        <w:rPr>
          <w:rFonts w:ascii="Arial" w:hAnsi="Arial" w:cs="Arial"/>
          <w:sz w:val="24"/>
          <w:szCs w:val="24"/>
        </w:rPr>
      </w:pPr>
    </w:p>
    <w:p w14:paraId="4BA6FF3E" w14:textId="77777777" w:rsidR="00EA46C7" w:rsidRDefault="00EA46C7" w:rsidP="00EA46C7">
      <w:pPr>
        <w:jc w:val="both"/>
        <w:rPr>
          <w:rFonts w:ascii="Arial" w:hAnsi="Arial" w:cs="Arial"/>
          <w:sz w:val="24"/>
          <w:szCs w:val="24"/>
        </w:rPr>
      </w:pPr>
    </w:p>
    <w:p w14:paraId="2BD0D89D" w14:textId="77777777" w:rsidR="00EA46C7" w:rsidRDefault="00EA46C7" w:rsidP="00EA46C7">
      <w:pPr>
        <w:jc w:val="both"/>
        <w:rPr>
          <w:rFonts w:ascii="Arial" w:hAnsi="Arial" w:cs="Arial"/>
          <w:sz w:val="24"/>
          <w:szCs w:val="24"/>
        </w:rPr>
      </w:pPr>
    </w:p>
    <w:p w14:paraId="1C95555C" w14:textId="77777777" w:rsidR="00EA46C7" w:rsidRDefault="00EA46C7" w:rsidP="00EA46C7">
      <w:pPr>
        <w:jc w:val="both"/>
        <w:rPr>
          <w:rFonts w:ascii="Arial" w:hAnsi="Arial" w:cs="Arial"/>
          <w:sz w:val="24"/>
          <w:szCs w:val="24"/>
        </w:rPr>
      </w:pPr>
    </w:p>
    <w:p w14:paraId="7FB840E5" w14:textId="77777777" w:rsidR="00EA46C7" w:rsidRDefault="00EA46C7" w:rsidP="00EA46C7">
      <w:pPr>
        <w:jc w:val="both"/>
        <w:rPr>
          <w:rFonts w:ascii="Arial" w:hAnsi="Arial" w:cs="Arial"/>
          <w:sz w:val="24"/>
          <w:szCs w:val="24"/>
        </w:rPr>
      </w:pPr>
    </w:p>
    <w:p w14:paraId="0DE6BC57" w14:textId="77777777" w:rsidR="00EA46C7" w:rsidRDefault="00EA46C7" w:rsidP="00EA46C7">
      <w:pPr>
        <w:jc w:val="both"/>
        <w:rPr>
          <w:rFonts w:ascii="Arial" w:hAnsi="Arial" w:cs="Arial"/>
          <w:sz w:val="24"/>
          <w:szCs w:val="24"/>
        </w:rPr>
      </w:pPr>
    </w:p>
    <w:p w14:paraId="4F613A4A" w14:textId="77777777" w:rsidR="00EA46C7" w:rsidRDefault="00EA46C7" w:rsidP="00EA46C7">
      <w:pPr>
        <w:jc w:val="both"/>
        <w:rPr>
          <w:rFonts w:ascii="Arial" w:hAnsi="Arial" w:cs="Arial"/>
          <w:sz w:val="24"/>
          <w:szCs w:val="24"/>
        </w:rPr>
      </w:pPr>
    </w:p>
    <w:p w14:paraId="601F3656" w14:textId="77777777" w:rsidR="00EA46C7" w:rsidRDefault="00EA46C7" w:rsidP="00EA46C7">
      <w:pPr>
        <w:jc w:val="both"/>
        <w:rPr>
          <w:rFonts w:ascii="Arial" w:hAnsi="Arial" w:cs="Arial"/>
          <w:sz w:val="24"/>
          <w:szCs w:val="24"/>
        </w:rPr>
      </w:pPr>
    </w:p>
    <w:p w14:paraId="15A885D8" w14:textId="77777777" w:rsidR="00EA46C7" w:rsidRDefault="00EA46C7" w:rsidP="00EA46C7">
      <w:pPr>
        <w:jc w:val="both"/>
        <w:rPr>
          <w:rFonts w:ascii="Arial" w:hAnsi="Arial" w:cs="Arial"/>
          <w:sz w:val="24"/>
          <w:szCs w:val="24"/>
        </w:rPr>
      </w:pPr>
    </w:p>
    <w:p w14:paraId="51BD0DE7" w14:textId="77777777" w:rsidR="00EA46C7" w:rsidRDefault="00EA46C7" w:rsidP="00EA46C7">
      <w:pPr>
        <w:jc w:val="both"/>
        <w:rPr>
          <w:rFonts w:ascii="Arial" w:hAnsi="Arial" w:cs="Arial"/>
          <w:sz w:val="24"/>
          <w:szCs w:val="24"/>
        </w:rPr>
      </w:pPr>
    </w:p>
    <w:p w14:paraId="0707D24E" w14:textId="77777777" w:rsidR="00EA46C7" w:rsidRPr="009060B5" w:rsidRDefault="00EA46C7" w:rsidP="00EA46C7">
      <w:pPr>
        <w:jc w:val="both"/>
        <w:rPr>
          <w:rFonts w:ascii="Arial" w:hAnsi="Arial" w:cs="Arial"/>
          <w:b/>
          <w:bCs/>
          <w:sz w:val="24"/>
          <w:szCs w:val="24"/>
        </w:rPr>
      </w:pPr>
      <w:bookmarkStart w:id="80" w:name="_Hlk183487485"/>
      <w:r w:rsidRPr="009060B5">
        <w:rPr>
          <w:rFonts w:ascii="Arial" w:hAnsi="Arial" w:cs="Arial"/>
          <w:b/>
          <w:bCs/>
          <w:sz w:val="24"/>
          <w:szCs w:val="24"/>
        </w:rPr>
        <w:t>PIVATS Listening &amp; Understanding Milestone P8</w:t>
      </w:r>
    </w:p>
    <w:p w14:paraId="521B9CA7" w14:textId="74C61D5A" w:rsidR="00EA46C7" w:rsidRPr="009060B5" w:rsidRDefault="00EA46C7" w:rsidP="00EA46C7">
      <w:pPr>
        <w:jc w:val="both"/>
        <w:rPr>
          <w:rFonts w:ascii="Arial" w:hAnsi="Arial" w:cs="Arial"/>
          <w:b/>
          <w:bCs/>
          <w:sz w:val="24"/>
          <w:szCs w:val="24"/>
        </w:rPr>
      </w:pPr>
      <w:r w:rsidRPr="009060B5">
        <w:rPr>
          <w:rFonts w:ascii="Arial" w:hAnsi="Arial" w:cs="Arial"/>
          <w:b/>
          <w:bCs/>
          <w:sz w:val="24"/>
          <w:szCs w:val="24"/>
        </w:rPr>
        <w:t>PIVATS Talking &amp; Communication Milestone</w:t>
      </w:r>
      <w:r w:rsidR="007C4432">
        <w:rPr>
          <w:rFonts w:ascii="Arial" w:hAnsi="Arial" w:cs="Arial"/>
          <w:b/>
          <w:bCs/>
          <w:sz w:val="24"/>
          <w:szCs w:val="24"/>
        </w:rPr>
        <w:t xml:space="preserve"> One</w:t>
      </w:r>
      <w:r w:rsidRPr="009060B5">
        <w:rPr>
          <w:rFonts w:ascii="Arial" w:hAnsi="Arial" w:cs="Arial"/>
          <w:b/>
          <w:bCs/>
          <w:sz w:val="24"/>
          <w:szCs w:val="24"/>
        </w:rPr>
        <w:t xml:space="preserve"> Stage</w:t>
      </w:r>
      <w:r w:rsidR="007C4432">
        <w:rPr>
          <w:rFonts w:ascii="Arial" w:hAnsi="Arial" w:cs="Arial"/>
          <w:b/>
          <w:bCs/>
          <w:sz w:val="24"/>
          <w:szCs w:val="24"/>
        </w:rPr>
        <w:t>s</w:t>
      </w:r>
      <w:r w:rsidRPr="009060B5">
        <w:rPr>
          <w:rFonts w:ascii="Arial" w:hAnsi="Arial" w:cs="Arial"/>
          <w:b/>
          <w:bCs/>
          <w:sz w:val="24"/>
          <w:szCs w:val="24"/>
        </w:rPr>
        <w:t xml:space="preserve"> 1 &amp; 2 </w:t>
      </w:r>
    </w:p>
    <w:p w14:paraId="085593DB" w14:textId="77777777" w:rsidR="00EA46C7" w:rsidRPr="001F7D1F" w:rsidRDefault="00EA46C7" w:rsidP="00EA46C7">
      <w:pPr>
        <w:pStyle w:val="Heading1"/>
        <w:numPr>
          <w:ilvl w:val="0"/>
          <w:numId w:val="15"/>
        </w:numPr>
        <w:ind w:left="0" w:firstLine="0"/>
        <w:rPr>
          <w:rFonts w:ascii="Arial" w:hAnsi="Arial" w:cs="Arial"/>
          <w:b/>
          <w:bCs/>
          <w:sz w:val="36"/>
          <w:szCs w:val="36"/>
        </w:rPr>
      </w:pPr>
      <w:bookmarkStart w:id="81" w:name="Activity_22"/>
      <w:bookmarkEnd w:id="80"/>
      <w:bookmarkEnd w:id="81"/>
      <w:r>
        <w:rPr>
          <w:rFonts w:ascii="Arial" w:hAnsi="Arial" w:cs="Arial"/>
          <w:b/>
          <w:bCs/>
          <w:sz w:val="36"/>
          <w:szCs w:val="36"/>
        </w:rPr>
        <w:t xml:space="preserve"> </w:t>
      </w:r>
      <w:bookmarkStart w:id="82" w:name="_Toc174655837"/>
      <w:bookmarkStart w:id="83" w:name="_Toc187306193"/>
      <w:r w:rsidRPr="007A1B59">
        <w:rPr>
          <w:rFonts w:ascii="Arial" w:hAnsi="Arial" w:cs="Arial"/>
          <w:b/>
          <w:bCs/>
          <w:color w:val="auto"/>
          <w:sz w:val="36"/>
          <w:szCs w:val="36"/>
        </w:rPr>
        <w:t>Sort 2 Sub-Categories</w:t>
      </w:r>
      <w:bookmarkEnd w:id="82"/>
      <w:bookmarkEnd w:id="83"/>
      <w:r w:rsidRPr="007A1B59">
        <w:rPr>
          <w:rFonts w:ascii="Arial" w:hAnsi="Arial" w:cs="Arial"/>
          <w:b/>
          <w:bCs/>
          <w:color w:val="auto"/>
          <w:sz w:val="36"/>
          <w:szCs w:val="36"/>
        </w:rPr>
        <w:t xml:space="preserve"> </w:t>
      </w:r>
    </w:p>
    <w:p w14:paraId="5615DC39" w14:textId="77777777" w:rsidR="00EA46C7" w:rsidRDefault="00EA46C7" w:rsidP="00EA46C7">
      <w:pPr>
        <w:rPr>
          <w:rFonts w:ascii="Arial" w:hAnsi="Arial" w:cs="Arial"/>
          <w:b/>
          <w:bCs/>
        </w:rPr>
      </w:pPr>
      <w:r>
        <w:rPr>
          <w:rFonts w:ascii="Arial" w:hAnsi="Arial" w:cs="Arial"/>
          <w:b/>
          <w:bCs/>
          <w:noProof/>
        </w:rPr>
        <mc:AlternateContent>
          <mc:Choice Requires="wpg">
            <w:drawing>
              <wp:anchor distT="0" distB="0" distL="114300" distR="114300" simplePos="0" relativeHeight="251703296" behindDoc="0" locked="0" layoutInCell="1" allowOverlap="1" wp14:anchorId="7F925123" wp14:editId="1248F891">
                <wp:simplePos x="0" y="0"/>
                <wp:positionH relativeFrom="column">
                  <wp:posOffset>571500</wp:posOffset>
                </wp:positionH>
                <wp:positionV relativeFrom="paragraph">
                  <wp:posOffset>137795</wp:posOffset>
                </wp:positionV>
                <wp:extent cx="5604510" cy="5281930"/>
                <wp:effectExtent l="0" t="0" r="0" b="0"/>
                <wp:wrapThrough wrapText="bothSides">
                  <wp:wrapPolygon edited="0">
                    <wp:start x="14537" y="0"/>
                    <wp:lineTo x="0" y="0"/>
                    <wp:lineTo x="0" y="9816"/>
                    <wp:lineTo x="10793" y="9972"/>
                    <wp:lineTo x="2570" y="10439"/>
                    <wp:lineTo x="2570" y="21501"/>
                    <wp:lineTo x="19456" y="21501"/>
                    <wp:lineTo x="19603" y="10595"/>
                    <wp:lineTo x="18428" y="10439"/>
                    <wp:lineTo x="10793" y="9972"/>
                    <wp:lineTo x="21512" y="9738"/>
                    <wp:lineTo x="21512" y="0"/>
                    <wp:lineTo x="14537" y="0"/>
                  </wp:wrapPolygon>
                </wp:wrapThrough>
                <wp:docPr id="41" name="Group 41"/>
                <wp:cNvGraphicFramePr/>
                <a:graphic xmlns:a="http://schemas.openxmlformats.org/drawingml/2006/main">
                  <a:graphicData uri="http://schemas.microsoft.com/office/word/2010/wordprocessingGroup">
                    <wpg:wgp>
                      <wpg:cNvGrpSpPr/>
                      <wpg:grpSpPr>
                        <a:xfrm>
                          <a:off x="0" y="0"/>
                          <a:ext cx="5604510" cy="5281930"/>
                          <a:chOff x="0" y="0"/>
                          <a:chExt cx="5604510" cy="5281930"/>
                        </a:xfrm>
                      </wpg:grpSpPr>
                      <wpg:grpSp>
                        <wpg:cNvPr id="39" name="Group 39"/>
                        <wpg:cNvGrpSpPr/>
                        <wpg:grpSpPr>
                          <a:xfrm>
                            <a:off x="0" y="0"/>
                            <a:ext cx="5604510" cy="2402205"/>
                            <a:chOff x="0" y="0"/>
                            <a:chExt cx="5604828" cy="2402523"/>
                          </a:xfrm>
                        </wpg:grpSpPr>
                        <pic:pic xmlns:pic="http://schemas.openxmlformats.org/drawingml/2006/picture">
                          <pic:nvPicPr>
                            <pic:cNvPr id="1023977532" name="Picture 1" descr="A picture containing indoor, plastic, box, office supplies&#10;&#10;Description automatically generated"/>
                            <pic:cNvPicPr>
                              <a:picLocks noChangeAspect="1"/>
                            </pic:cNvPicPr>
                          </pic:nvPicPr>
                          <pic:blipFill>
                            <a:blip r:embed="rId114" cstate="print">
                              <a:extLst>
                                <a:ext uri="{28A0092B-C50C-407E-A947-70E740481C1C}">
                                  <a14:useLocalDpi xmlns:a14="http://schemas.microsoft.com/office/drawing/2010/main" val="0"/>
                                </a:ext>
                              </a:extLst>
                            </a:blip>
                            <a:stretch>
                              <a:fillRect/>
                            </a:stretch>
                          </pic:blipFill>
                          <pic:spPr>
                            <a:xfrm rot="5400000" flipV="1">
                              <a:off x="-298450" y="314008"/>
                              <a:ext cx="2386965" cy="1790065"/>
                            </a:xfrm>
                            <a:prstGeom prst="rect">
                              <a:avLst/>
                            </a:prstGeom>
                          </pic:spPr>
                        </pic:pic>
                        <pic:pic xmlns:pic="http://schemas.openxmlformats.org/drawingml/2006/picture">
                          <pic:nvPicPr>
                            <pic:cNvPr id="1082257377" name="Picture 2" descr="A picture containing indoor, floor, box&#10;&#10;Description automatically generated"/>
                            <pic:cNvPicPr>
                              <a:picLocks noChangeAspect="1"/>
                            </pic:cNvPicPr>
                          </pic:nvPicPr>
                          <pic:blipFill>
                            <a:blip r:embed="rId115" cstate="print">
                              <a:extLst>
                                <a:ext uri="{28A0092B-C50C-407E-A947-70E740481C1C}">
                                  <a14:useLocalDpi xmlns:a14="http://schemas.microsoft.com/office/drawing/2010/main" val="0"/>
                                </a:ext>
                              </a:extLst>
                            </a:blip>
                            <a:stretch>
                              <a:fillRect/>
                            </a:stretch>
                          </pic:blipFill>
                          <pic:spPr>
                            <a:xfrm rot="5400000" flipV="1">
                              <a:off x="1615122" y="314961"/>
                              <a:ext cx="2370455" cy="1777365"/>
                            </a:xfrm>
                            <a:prstGeom prst="rect">
                              <a:avLst/>
                            </a:prstGeom>
                          </pic:spPr>
                        </pic:pic>
                        <pic:pic xmlns:pic="http://schemas.openxmlformats.org/drawingml/2006/picture">
                          <pic:nvPicPr>
                            <pic:cNvPr id="2067731575" name="Picture 3" descr="A picture containing footwear, indoor, clothing, floor&#10;&#10;Description automatically generated"/>
                            <pic:cNvPicPr>
                              <a:picLocks noChangeAspect="1"/>
                            </pic:cNvPicPr>
                          </pic:nvPicPr>
                          <pic:blipFill>
                            <a:blip r:embed="rId116" cstate="print">
                              <a:extLst>
                                <a:ext uri="{28A0092B-C50C-407E-A947-70E740481C1C}">
                                  <a14:useLocalDpi xmlns:a14="http://schemas.microsoft.com/office/drawing/2010/main" val="0"/>
                                </a:ext>
                              </a:extLst>
                            </a:blip>
                            <a:stretch>
                              <a:fillRect/>
                            </a:stretch>
                          </pic:blipFill>
                          <pic:spPr>
                            <a:xfrm rot="5400000">
                              <a:off x="3518218" y="290195"/>
                              <a:ext cx="2376805" cy="1796415"/>
                            </a:xfrm>
                            <a:prstGeom prst="rect">
                              <a:avLst/>
                            </a:prstGeom>
                          </pic:spPr>
                        </pic:pic>
                      </wpg:grpSp>
                      <wpg:grpSp>
                        <wpg:cNvPr id="40" name="Group 40"/>
                        <wpg:cNvGrpSpPr/>
                        <wpg:grpSpPr>
                          <a:xfrm>
                            <a:off x="708660" y="2567940"/>
                            <a:ext cx="4318636" cy="2713990"/>
                            <a:chOff x="0" y="0"/>
                            <a:chExt cx="4318636" cy="2713990"/>
                          </a:xfrm>
                        </wpg:grpSpPr>
                        <pic:pic xmlns:pic="http://schemas.openxmlformats.org/drawingml/2006/picture">
                          <pic:nvPicPr>
                            <pic:cNvPr id="602907955" name="Picture 4"/>
                            <pic:cNvPicPr>
                              <a:picLocks noChangeAspect="1"/>
                            </pic:cNvPicPr>
                          </pic:nvPicPr>
                          <pic:blipFill>
                            <a:blip r:embed="rId117" cstate="print">
                              <a:extLst>
                                <a:ext uri="{28A0092B-C50C-407E-A947-70E740481C1C}">
                                  <a14:useLocalDpi xmlns:a14="http://schemas.microsoft.com/office/drawing/2010/main" val="0"/>
                                </a:ext>
                              </a:extLst>
                            </a:blip>
                            <a:stretch>
                              <a:fillRect/>
                            </a:stretch>
                          </pic:blipFill>
                          <pic:spPr>
                            <a:xfrm rot="5400000">
                              <a:off x="-339407" y="339407"/>
                              <a:ext cx="2713990" cy="2035175"/>
                            </a:xfrm>
                            <a:prstGeom prst="rect">
                              <a:avLst/>
                            </a:prstGeom>
                          </pic:spPr>
                        </pic:pic>
                        <pic:pic xmlns:pic="http://schemas.openxmlformats.org/drawingml/2006/picture">
                          <pic:nvPicPr>
                            <pic:cNvPr id="2110056204" name="Picture 5" descr="A picture containing child art, drawing, cartoon, indoor&#10;&#10;Description automatically generated"/>
                            <pic:cNvPicPr>
                              <a:picLocks noChangeAspect="1"/>
                            </pic:cNvPicPr>
                          </pic:nvPicPr>
                          <pic:blipFill>
                            <a:blip r:embed="rId118" cstate="print">
                              <a:extLst>
                                <a:ext uri="{28A0092B-C50C-407E-A947-70E740481C1C}">
                                  <a14:useLocalDpi xmlns:a14="http://schemas.microsoft.com/office/drawing/2010/main" val="0"/>
                                </a:ext>
                              </a:extLst>
                            </a:blip>
                            <a:stretch>
                              <a:fillRect/>
                            </a:stretch>
                          </pic:blipFill>
                          <pic:spPr>
                            <a:xfrm flipH="1">
                              <a:off x="2238376" y="13969"/>
                              <a:ext cx="2080260" cy="2697480"/>
                            </a:xfrm>
                            <a:prstGeom prst="rect">
                              <a:avLst/>
                            </a:prstGeom>
                          </pic:spPr>
                        </pic:pic>
                      </wpg:grpSp>
                    </wpg:wgp>
                  </a:graphicData>
                </a:graphic>
              </wp:anchor>
            </w:drawing>
          </mc:Choice>
          <mc:Fallback>
            <w:pict>
              <v:group w14:anchorId="40DA0845" id="Group 41" o:spid="_x0000_s1026" style="position:absolute;margin-left:45pt;margin-top:10.85pt;width:441.3pt;height:415.9pt;z-index:251703296" coordsize="56045,5281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">
                <v:group id="Group 39" o:spid="_x0000_s1027" style="position:absolute;width:56045;height:24022" coordsize="56048,240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">
                  <v:shape id="Picture 1" o:spid="_x0000_s1028" type="#_x0000_t75" alt="A picture containing indoor, plastic, box, office supplies&#10;&#10;Description automatically generated" style="position:absolute;left:-2985;top:3140;width:23870;height:17900;rotation:-90;flip:y;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">
                    <v:imagedata r:id="rId119" o:title="A picture containing indoor, plastic, box, office supplies&#10;&#10;Description automatically generated"/>
                  </v:shape>
                  <v:shape id="Picture 2" o:spid="_x0000_s1029" type="#_x0000_t75" alt="A picture containing indoor, floor, box&#10;&#10;Description automatically generated" style="position:absolute;left:16151;top:3149;width:23704;height:17774;rotation:-90;flip:y;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">
                    <v:imagedata r:id="rId120" o:title="A picture containing indoor, floor, box&#10;&#10;Description automatically generated"/>
                  </v:shape>
                  <v:shape id="Picture 3" o:spid="_x0000_s1030" type="#_x0000_t75" alt="A picture containing footwear, indoor, clothing, floor&#10;&#10;Description automatically generated" style="position:absolute;left:35182;top:2902;width:23768;height:17964;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">
                    <v:imagedata r:id="rId121" o:title="A picture containing footwear, indoor, clothing, floor&#10;&#10;Description automatically generated"/>
                  </v:shape>
                </v:group>
                <v:group id="Group 40" o:spid="_x0000_s1031" style="position:absolute;left:7086;top:25679;width:43186;height:27140" coordsize="43186,271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">
                  <v:shape id="Picture 4" o:spid="_x0000_s1032" type="#_x0000_t75" style="position:absolute;left:-3394;top:3394;width:27139;height:20351;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">
                    <v:imagedata r:id="rId122" o:title=""/>
                  </v:shape>
                  <v:shape id="Picture 5" o:spid="_x0000_s1033" type="#_x0000_t75" alt="A picture containing child art, drawing, cartoon, indoor&#10;&#10;Description automatically generated" style="position:absolute;left:22383;top:139;width:20803;height:26975;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">
                    <v:imagedata r:id="rId123" o:title="A picture containing child art, drawing, cartoon, indoor&#10;&#10;Description automatically generated"/>
                  </v:shape>
                </v:group>
                <w10:wrap type="through"/>
              </v:group>
            </w:pict>
          </mc:Fallback>
        </mc:AlternateContent>
      </w:r>
    </w:p>
    <w:p w14:paraId="1FAE623B" w14:textId="77777777" w:rsidR="00EA46C7" w:rsidRDefault="00EA46C7" w:rsidP="00EA46C7">
      <w:pPr>
        <w:rPr>
          <w:rFonts w:ascii="Arial" w:hAnsi="Arial" w:cs="Arial"/>
          <w:b/>
          <w:bCs/>
        </w:rPr>
      </w:pPr>
    </w:p>
    <w:p w14:paraId="7FFB3E02" w14:textId="77777777" w:rsidR="00EA46C7" w:rsidRDefault="00EA46C7" w:rsidP="00EA46C7">
      <w:pPr>
        <w:rPr>
          <w:rFonts w:ascii="Arial" w:hAnsi="Arial" w:cs="Arial"/>
          <w:sz w:val="36"/>
          <w:szCs w:val="36"/>
        </w:rPr>
      </w:pPr>
    </w:p>
    <w:p w14:paraId="6486C4FE" w14:textId="77777777" w:rsidR="00EA46C7" w:rsidRDefault="00EA46C7" w:rsidP="00EA46C7">
      <w:pPr>
        <w:rPr>
          <w:rFonts w:ascii="Arial" w:hAnsi="Arial" w:cs="Arial"/>
          <w:sz w:val="36"/>
          <w:szCs w:val="36"/>
        </w:rPr>
      </w:pPr>
    </w:p>
    <w:p w14:paraId="21401E44" w14:textId="77777777" w:rsidR="00EA46C7" w:rsidRDefault="00EA46C7" w:rsidP="00EA46C7">
      <w:pPr>
        <w:rPr>
          <w:rFonts w:ascii="Arial" w:hAnsi="Arial" w:cs="Arial"/>
          <w:sz w:val="36"/>
          <w:szCs w:val="36"/>
        </w:rPr>
      </w:pPr>
    </w:p>
    <w:p w14:paraId="33D5CFF3" w14:textId="77777777" w:rsidR="00EA46C7" w:rsidRDefault="00EA46C7" w:rsidP="00EA46C7">
      <w:pPr>
        <w:rPr>
          <w:rFonts w:ascii="Arial" w:hAnsi="Arial" w:cs="Arial"/>
          <w:sz w:val="36"/>
          <w:szCs w:val="36"/>
        </w:rPr>
      </w:pPr>
    </w:p>
    <w:p w14:paraId="2C976E6D" w14:textId="77777777" w:rsidR="00EA46C7" w:rsidRDefault="00EA46C7" w:rsidP="00EA46C7">
      <w:pPr>
        <w:rPr>
          <w:rFonts w:ascii="Arial" w:hAnsi="Arial" w:cs="Arial"/>
          <w:sz w:val="36"/>
          <w:szCs w:val="36"/>
        </w:rPr>
      </w:pPr>
    </w:p>
    <w:p w14:paraId="48741A92" w14:textId="77777777" w:rsidR="00EA46C7" w:rsidRDefault="00EA46C7" w:rsidP="00EA46C7">
      <w:pPr>
        <w:rPr>
          <w:rFonts w:ascii="Arial" w:hAnsi="Arial" w:cs="Arial"/>
          <w:sz w:val="36"/>
          <w:szCs w:val="36"/>
        </w:rPr>
      </w:pPr>
    </w:p>
    <w:p w14:paraId="292C3E1D" w14:textId="77777777" w:rsidR="00EA46C7" w:rsidRDefault="00EA46C7" w:rsidP="00EA46C7">
      <w:pPr>
        <w:rPr>
          <w:rFonts w:ascii="Arial" w:hAnsi="Arial" w:cs="Arial"/>
          <w:sz w:val="36"/>
          <w:szCs w:val="36"/>
        </w:rPr>
      </w:pPr>
    </w:p>
    <w:p w14:paraId="2157A7AB" w14:textId="77777777" w:rsidR="00EA46C7" w:rsidRDefault="00EA46C7" w:rsidP="00EA46C7">
      <w:pPr>
        <w:rPr>
          <w:rFonts w:ascii="Arial" w:hAnsi="Arial" w:cs="Arial"/>
          <w:sz w:val="36"/>
          <w:szCs w:val="36"/>
        </w:rPr>
      </w:pPr>
    </w:p>
    <w:p w14:paraId="3AC80963" w14:textId="77777777" w:rsidR="00EA46C7" w:rsidRDefault="00EA46C7" w:rsidP="00EA46C7">
      <w:pPr>
        <w:rPr>
          <w:rFonts w:ascii="Arial" w:hAnsi="Arial" w:cs="Arial"/>
          <w:sz w:val="36"/>
          <w:szCs w:val="36"/>
        </w:rPr>
      </w:pPr>
    </w:p>
    <w:p w14:paraId="271CF2A2" w14:textId="77777777" w:rsidR="00EA46C7" w:rsidRDefault="00EA46C7" w:rsidP="00EA46C7">
      <w:pPr>
        <w:rPr>
          <w:rFonts w:ascii="Arial" w:hAnsi="Arial" w:cs="Arial"/>
          <w:sz w:val="36"/>
          <w:szCs w:val="36"/>
        </w:rPr>
      </w:pPr>
    </w:p>
    <w:p w14:paraId="1C94F843" w14:textId="77777777" w:rsidR="00EA46C7" w:rsidRDefault="00EA46C7" w:rsidP="00EA46C7">
      <w:pPr>
        <w:rPr>
          <w:rFonts w:ascii="Arial" w:hAnsi="Arial" w:cs="Arial"/>
          <w:sz w:val="36"/>
          <w:szCs w:val="36"/>
        </w:rPr>
      </w:pPr>
    </w:p>
    <w:p w14:paraId="1A04D9CA" w14:textId="77777777" w:rsidR="00EA46C7" w:rsidRDefault="00EA46C7" w:rsidP="00EA46C7">
      <w:pPr>
        <w:rPr>
          <w:rFonts w:ascii="Arial" w:hAnsi="Arial" w:cs="Arial"/>
          <w:sz w:val="36"/>
          <w:szCs w:val="36"/>
        </w:rPr>
      </w:pPr>
    </w:p>
    <w:p w14:paraId="4723DDBE" w14:textId="77777777" w:rsidR="00EA46C7" w:rsidRDefault="00EA46C7" w:rsidP="00EA46C7">
      <w:pPr>
        <w:rPr>
          <w:rFonts w:ascii="Arial" w:hAnsi="Arial" w:cs="Arial"/>
          <w:sz w:val="36"/>
          <w:szCs w:val="36"/>
        </w:rPr>
      </w:pPr>
    </w:p>
    <w:p w14:paraId="45FEA72D" w14:textId="77777777" w:rsidR="00EA46C7" w:rsidRDefault="00EA46C7" w:rsidP="00EA46C7">
      <w:pPr>
        <w:rPr>
          <w:rFonts w:ascii="Arial" w:hAnsi="Arial" w:cs="Arial"/>
          <w:sz w:val="36"/>
          <w:szCs w:val="36"/>
        </w:rPr>
      </w:pPr>
    </w:p>
    <w:p w14:paraId="55604B6E" w14:textId="77777777" w:rsidR="00EA46C7" w:rsidRDefault="00EA46C7" w:rsidP="00EA46C7">
      <w:pPr>
        <w:rPr>
          <w:rFonts w:ascii="Arial" w:hAnsi="Arial" w:cs="Arial"/>
          <w:sz w:val="36"/>
          <w:szCs w:val="36"/>
        </w:rPr>
      </w:pPr>
    </w:p>
    <w:p w14:paraId="6A3A8BE2" w14:textId="77777777" w:rsidR="00EA46C7" w:rsidRDefault="00EA46C7" w:rsidP="00EA46C7">
      <w:pPr>
        <w:rPr>
          <w:rFonts w:ascii="Arial" w:hAnsi="Arial" w:cs="Arial"/>
          <w:sz w:val="36"/>
          <w:szCs w:val="36"/>
        </w:rPr>
      </w:pPr>
    </w:p>
    <w:p w14:paraId="63153D88" w14:textId="77777777" w:rsidR="00EA46C7" w:rsidRDefault="00EA46C7" w:rsidP="00EA46C7">
      <w:pPr>
        <w:rPr>
          <w:rFonts w:ascii="Arial" w:hAnsi="Arial" w:cs="Arial"/>
          <w:sz w:val="36"/>
          <w:szCs w:val="36"/>
        </w:rPr>
      </w:pPr>
    </w:p>
    <w:p w14:paraId="40E681D8" w14:textId="77777777" w:rsidR="00EA46C7" w:rsidRDefault="00EA46C7" w:rsidP="00EA46C7">
      <w:pPr>
        <w:rPr>
          <w:rFonts w:ascii="Arial" w:hAnsi="Arial" w:cs="Arial"/>
          <w:sz w:val="36"/>
          <w:szCs w:val="36"/>
        </w:rPr>
      </w:pPr>
    </w:p>
    <w:p w14:paraId="732C7A3D" w14:textId="77777777" w:rsidR="00841AD1" w:rsidRDefault="00841AD1" w:rsidP="00EA46C7">
      <w:pPr>
        <w:rPr>
          <w:rFonts w:ascii="Arial" w:hAnsi="Arial" w:cs="Arial"/>
          <w:sz w:val="36"/>
          <w:szCs w:val="36"/>
        </w:rPr>
      </w:pPr>
    </w:p>
    <w:p w14:paraId="0F622827" w14:textId="77777777" w:rsidR="00EA46C7" w:rsidRPr="0073527E" w:rsidRDefault="00EA46C7" w:rsidP="00EA46C7">
      <w:pPr>
        <w:rPr>
          <w:rFonts w:ascii="Arial" w:hAnsi="Arial" w:cs="Arial"/>
        </w:rPr>
      </w:pPr>
    </w:p>
    <w:p w14:paraId="2DB40BBC" w14:textId="77777777" w:rsidR="009060B5" w:rsidRDefault="009060B5" w:rsidP="00EA46C7">
      <w:pPr>
        <w:jc w:val="both"/>
        <w:rPr>
          <w:rFonts w:ascii="Arial" w:hAnsi="Arial" w:cs="Arial"/>
          <w:b/>
          <w:bCs/>
        </w:rPr>
      </w:pPr>
    </w:p>
    <w:p w14:paraId="43AB28EC" w14:textId="0861A777" w:rsidR="00EA46C7" w:rsidRPr="00841AD1" w:rsidRDefault="00841AD1" w:rsidP="00EA46C7">
      <w:pPr>
        <w:jc w:val="both"/>
        <w:rPr>
          <w:rFonts w:ascii="Arial" w:hAnsi="Arial" w:cs="Arial"/>
          <w:b/>
          <w:bCs/>
          <w:sz w:val="24"/>
          <w:szCs w:val="24"/>
        </w:rPr>
      </w:pPr>
      <w:r w:rsidRPr="00841AD1">
        <w:rPr>
          <w:rFonts w:ascii="Arial" w:hAnsi="Arial" w:cs="Arial"/>
          <w:b/>
          <w:bCs/>
          <w:sz w:val="24"/>
          <w:szCs w:val="24"/>
        </w:rPr>
        <w:t>Description of a</w:t>
      </w:r>
      <w:r w:rsidR="00EA46C7" w:rsidRPr="00841AD1">
        <w:rPr>
          <w:rFonts w:ascii="Arial" w:hAnsi="Arial" w:cs="Arial"/>
          <w:b/>
          <w:bCs/>
          <w:sz w:val="24"/>
          <w:szCs w:val="24"/>
        </w:rPr>
        <w:t>ctivity:</w:t>
      </w:r>
    </w:p>
    <w:p w14:paraId="184DCDE3" w14:textId="77777777" w:rsidR="00EA46C7" w:rsidRDefault="00EA46C7" w:rsidP="00EA46C7">
      <w:pPr>
        <w:jc w:val="both"/>
        <w:rPr>
          <w:rFonts w:ascii="Arial" w:hAnsi="Arial" w:cs="Arial"/>
          <w:b/>
          <w:bCs/>
        </w:rPr>
      </w:pPr>
    </w:p>
    <w:p w14:paraId="02245062" w14:textId="77777777" w:rsidR="00C54F1E" w:rsidRPr="0028700A" w:rsidRDefault="00C54F1E" w:rsidP="00C54F1E">
      <w:pPr>
        <w:pStyle w:val="ListParagraph"/>
        <w:numPr>
          <w:ilvl w:val="0"/>
          <w:numId w:val="25"/>
        </w:numPr>
        <w:ind w:left="357" w:hanging="357"/>
        <w:jc w:val="both"/>
        <w:rPr>
          <w:rFonts w:ascii="Arial" w:hAnsi="Arial" w:cs="Arial"/>
        </w:rPr>
      </w:pPr>
      <w:r w:rsidRPr="0028700A">
        <w:rPr>
          <w:rFonts w:ascii="Arial" w:hAnsi="Arial" w:cs="Arial"/>
        </w:rPr>
        <w:t xml:space="preserve">Play within a structured activity. </w:t>
      </w:r>
    </w:p>
    <w:p w14:paraId="462C636B" w14:textId="77777777" w:rsidR="00C54F1E" w:rsidRPr="0028700A" w:rsidRDefault="00C54F1E" w:rsidP="00C54F1E">
      <w:pPr>
        <w:pStyle w:val="ListParagraph"/>
        <w:numPr>
          <w:ilvl w:val="0"/>
          <w:numId w:val="25"/>
        </w:numPr>
        <w:ind w:left="357" w:hanging="357"/>
        <w:jc w:val="both"/>
        <w:rPr>
          <w:rFonts w:ascii="Arial" w:hAnsi="Arial" w:cs="Arial"/>
        </w:rPr>
      </w:pPr>
      <w:r w:rsidRPr="0028700A">
        <w:rPr>
          <w:rFonts w:ascii="Arial" w:hAnsi="Arial" w:cs="Arial"/>
        </w:rPr>
        <w:t xml:space="preserve">This might be 1:1 or in a small group. </w:t>
      </w:r>
    </w:p>
    <w:p w14:paraId="2FEED2F8" w14:textId="77777777" w:rsidR="00C54F1E" w:rsidRPr="0028700A" w:rsidRDefault="00C54F1E" w:rsidP="00C54F1E">
      <w:pPr>
        <w:pStyle w:val="ListParagraph"/>
        <w:numPr>
          <w:ilvl w:val="0"/>
          <w:numId w:val="25"/>
        </w:numPr>
        <w:ind w:left="357" w:hanging="357"/>
        <w:jc w:val="both"/>
        <w:rPr>
          <w:rFonts w:ascii="Arial" w:hAnsi="Arial" w:cs="Arial"/>
        </w:rPr>
      </w:pPr>
      <w:r w:rsidRPr="0028700A">
        <w:rPr>
          <w:rFonts w:ascii="Arial" w:hAnsi="Arial" w:cs="Arial"/>
        </w:rPr>
        <w:t xml:space="preserve">Have two sub-category pictures out on the table </w:t>
      </w:r>
      <w:r>
        <w:rPr>
          <w:rFonts w:ascii="Arial" w:hAnsi="Arial" w:cs="Arial"/>
        </w:rPr>
        <w:t>e.g.</w:t>
      </w:r>
      <w:r w:rsidRPr="0028700A">
        <w:rPr>
          <w:rFonts w:ascii="Arial" w:hAnsi="Arial" w:cs="Arial"/>
        </w:rPr>
        <w:t xml:space="preserve"> zoo animals and farm animals. Talk about each of these first </w:t>
      </w:r>
      <w:r>
        <w:rPr>
          <w:rFonts w:ascii="Arial" w:hAnsi="Arial" w:cs="Arial"/>
        </w:rPr>
        <w:t>e.g.</w:t>
      </w:r>
      <w:r w:rsidRPr="0028700A">
        <w:rPr>
          <w:rFonts w:ascii="Arial" w:hAnsi="Arial" w:cs="Arial"/>
        </w:rPr>
        <w:t xml:space="preserve"> label the sub-category and link to a broad category and briefly differentiate between the sub-categories </w:t>
      </w:r>
      <w:r>
        <w:rPr>
          <w:rFonts w:ascii="Arial" w:hAnsi="Arial" w:cs="Arial"/>
        </w:rPr>
        <w:t>e.g.</w:t>
      </w:r>
      <w:r w:rsidRPr="0028700A">
        <w:rPr>
          <w:rFonts w:ascii="Arial" w:hAnsi="Arial" w:cs="Arial"/>
        </w:rPr>
        <w:t xml:space="preserve"> </w:t>
      </w:r>
      <w:r>
        <w:rPr>
          <w:rFonts w:ascii="Arial" w:hAnsi="Arial" w:cs="Arial"/>
        </w:rPr>
        <w:t>“</w:t>
      </w:r>
      <w:r w:rsidRPr="0013225A">
        <w:rPr>
          <w:rFonts w:ascii="Arial" w:hAnsi="Arial" w:cs="Arial"/>
          <w:i/>
          <w:iCs/>
        </w:rPr>
        <w:t>Zoo animals, they are animals that we see in the zoo, they might not normally live in the UK.  Farm animals, they are animals on the farm, we might see them in the fields, or they might be in a barn</w:t>
      </w:r>
      <w:r w:rsidRPr="0028700A">
        <w:rPr>
          <w:rFonts w:ascii="Arial" w:hAnsi="Arial" w:cs="Arial"/>
        </w:rPr>
        <w:t>.</w:t>
      </w:r>
      <w:r>
        <w:rPr>
          <w:rFonts w:ascii="Arial" w:hAnsi="Arial" w:cs="Arial"/>
        </w:rPr>
        <w:t>”</w:t>
      </w:r>
      <w:r w:rsidRPr="0028700A">
        <w:rPr>
          <w:rFonts w:ascii="Arial" w:hAnsi="Arial" w:cs="Arial"/>
        </w:rPr>
        <w:t xml:space="preserve">  </w:t>
      </w:r>
    </w:p>
    <w:p w14:paraId="78204F6E" w14:textId="77777777" w:rsidR="00C54F1E" w:rsidRPr="0028700A" w:rsidRDefault="00C54F1E" w:rsidP="00C54F1E">
      <w:pPr>
        <w:pStyle w:val="ListParagraph"/>
        <w:numPr>
          <w:ilvl w:val="0"/>
          <w:numId w:val="25"/>
        </w:numPr>
        <w:ind w:left="357" w:hanging="357"/>
        <w:jc w:val="both"/>
        <w:rPr>
          <w:rFonts w:ascii="Arial" w:hAnsi="Arial" w:cs="Arial"/>
        </w:rPr>
      </w:pPr>
      <w:r w:rsidRPr="0028700A">
        <w:rPr>
          <w:rFonts w:ascii="Arial" w:hAnsi="Arial" w:cs="Arial"/>
        </w:rPr>
        <w:t xml:space="preserve">Place the cards with an obvious distance between them.  You may want to put them inside a hoop on the floor or on separate pieces of paper on the table to highlight that they are separate groups/categories. </w:t>
      </w:r>
    </w:p>
    <w:p w14:paraId="0A9418EA" w14:textId="77777777" w:rsidR="00C54F1E" w:rsidRPr="0028700A" w:rsidRDefault="00C54F1E" w:rsidP="00C54F1E">
      <w:pPr>
        <w:pStyle w:val="ListParagraph"/>
        <w:numPr>
          <w:ilvl w:val="0"/>
          <w:numId w:val="25"/>
        </w:numPr>
        <w:ind w:left="357" w:hanging="357"/>
        <w:jc w:val="both"/>
        <w:rPr>
          <w:rFonts w:ascii="Arial" w:hAnsi="Arial" w:cs="Arial"/>
        </w:rPr>
      </w:pPr>
      <w:r w:rsidRPr="0028700A">
        <w:rPr>
          <w:rFonts w:ascii="Arial" w:hAnsi="Arial" w:cs="Arial"/>
        </w:rPr>
        <w:t xml:space="preserve">Tip out a selection of objects or pictures, between 6-10. </w:t>
      </w:r>
    </w:p>
    <w:p w14:paraId="6E8C767D" w14:textId="77777777" w:rsidR="00C54F1E" w:rsidRDefault="00C54F1E" w:rsidP="00C54F1E">
      <w:pPr>
        <w:pStyle w:val="ListParagraph"/>
        <w:numPr>
          <w:ilvl w:val="0"/>
          <w:numId w:val="25"/>
        </w:numPr>
        <w:ind w:left="357" w:hanging="357"/>
        <w:jc w:val="both"/>
        <w:rPr>
          <w:rFonts w:ascii="Arial" w:hAnsi="Arial" w:cs="Arial"/>
        </w:rPr>
      </w:pPr>
      <w:r w:rsidRPr="0028700A">
        <w:rPr>
          <w:rFonts w:ascii="Arial" w:hAnsi="Arial" w:cs="Arial"/>
        </w:rPr>
        <w:t>Adult models picking up an object/picture and moving it to one of the sub-category cards</w:t>
      </w:r>
      <w:r>
        <w:rPr>
          <w:rFonts w:ascii="Arial" w:hAnsi="Arial" w:cs="Arial"/>
        </w:rPr>
        <w:t>, e.g.</w:t>
      </w:r>
      <w:r w:rsidRPr="0028700A">
        <w:rPr>
          <w:rFonts w:ascii="Arial" w:hAnsi="Arial" w:cs="Arial"/>
        </w:rPr>
        <w:t xml:space="preserve"> “</w:t>
      </w:r>
      <w:r w:rsidRPr="007E0812">
        <w:rPr>
          <w:rFonts w:ascii="Arial" w:hAnsi="Arial" w:cs="Arial"/>
          <w:i/>
          <w:iCs/>
        </w:rPr>
        <w:t>A zebra, that is a zoo animal, it lives in the zoo, it is from Africa.</w:t>
      </w:r>
      <w:r>
        <w:rPr>
          <w:rFonts w:ascii="Arial" w:hAnsi="Arial" w:cs="Arial"/>
        </w:rPr>
        <w:t>”</w:t>
      </w:r>
      <w:r w:rsidRPr="005410DC">
        <w:rPr>
          <w:rFonts w:ascii="Arial" w:hAnsi="Arial" w:cs="Arial"/>
        </w:rPr>
        <w:t xml:space="preserve">  </w:t>
      </w:r>
    </w:p>
    <w:p w14:paraId="2BA145C8" w14:textId="77777777" w:rsidR="00EA46C7" w:rsidRDefault="00EA46C7" w:rsidP="00EA46C7">
      <w:pPr>
        <w:ind w:left="357" w:hanging="357"/>
        <w:jc w:val="both"/>
        <w:rPr>
          <w:rFonts w:ascii="Arial" w:hAnsi="Arial" w:cs="Arial"/>
        </w:rPr>
      </w:pPr>
    </w:p>
    <w:p w14:paraId="1ED52E8E" w14:textId="77777777" w:rsidR="00EA46C7" w:rsidRPr="0028700A" w:rsidRDefault="00EA46C7" w:rsidP="00EA46C7">
      <w:pPr>
        <w:pStyle w:val="ListParagraph"/>
        <w:ind w:left="357" w:hanging="357"/>
        <w:jc w:val="both"/>
        <w:rPr>
          <w:rFonts w:ascii="Arial" w:hAnsi="Arial" w:cs="Arial"/>
        </w:rPr>
      </w:pPr>
    </w:p>
    <w:p w14:paraId="1E78DEC6" w14:textId="63C4DB43" w:rsidR="00C54F1E" w:rsidRPr="0028700A" w:rsidRDefault="00C54F1E" w:rsidP="00C54F1E">
      <w:pPr>
        <w:pStyle w:val="ListParagraph"/>
        <w:numPr>
          <w:ilvl w:val="0"/>
          <w:numId w:val="25"/>
        </w:numPr>
        <w:ind w:left="357" w:hanging="357"/>
        <w:jc w:val="both"/>
        <w:rPr>
          <w:rFonts w:ascii="Arial" w:hAnsi="Arial" w:cs="Arial"/>
        </w:rPr>
      </w:pPr>
      <w:r w:rsidRPr="0028700A">
        <w:rPr>
          <w:rFonts w:ascii="Arial" w:hAnsi="Arial" w:cs="Arial"/>
        </w:rPr>
        <w:t xml:space="preserve">The adult may need to model </w:t>
      </w:r>
      <w:r>
        <w:rPr>
          <w:rFonts w:ascii="Arial" w:hAnsi="Arial" w:cs="Arial"/>
        </w:rPr>
        <w:t>two</w:t>
      </w:r>
      <w:r w:rsidRPr="0028700A">
        <w:rPr>
          <w:rFonts w:ascii="Arial" w:hAnsi="Arial" w:cs="Arial"/>
        </w:rPr>
        <w:t xml:space="preserve"> items. </w:t>
      </w:r>
    </w:p>
    <w:p w14:paraId="1E072687" w14:textId="77777777" w:rsidR="00C54F1E" w:rsidRPr="0028700A" w:rsidRDefault="00C54F1E" w:rsidP="00C54F1E">
      <w:pPr>
        <w:pStyle w:val="ListParagraph"/>
        <w:numPr>
          <w:ilvl w:val="0"/>
          <w:numId w:val="25"/>
        </w:numPr>
        <w:ind w:left="357" w:hanging="357"/>
        <w:jc w:val="both"/>
        <w:rPr>
          <w:rFonts w:ascii="Arial" w:hAnsi="Arial" w:cs="Arial"/>
        </w:rPr>
      </w:pPr>
      <w:r w:rsidRPr="0028700A">
        <w:rPr>
          <w:rFonts w:ascii="Arial" w:hAnsi="Arial" w:cs="Arial"/>
        </w:rPr>
        <w:t>The pupil takes a turn.</w:t>
      </w:r>
    </w:p>
    <w:p w14:paraId="135DBF4B" w14:textId="77777777" w:rsidR="00C54F1E" w:rsidRPr="0028700A" w:rsidRDefault="00C54F1E" w:rsidP="00C54F1E">
      <w:pPr>
        <w:pStyle w:val="ListParagraph"/>
        <w:numPr>
          <w:ilvl w:val="0"/>
          <w:numId w:val="25"/>
        </w:numPr>
        <w:ind w:left="357" w:hanging="357"/>
        <w:jc w:val="both"/>
        <w:rPr>
          <w:rFonts w:ascii="Arial" w:hAnsi="Arial" w:cs="Arial"/>
        </w:rPr>
      </w:pPr>
      <w:r w:rsidRPr="0028700A">
        <w:rPr>
          <w:rFonts w:ascii="Arial" w:hAnsi="Arial" w:cs="Arial"/>
        </w:rPr>
        <w:t>If the pupil places an item/picture in the correct sub-category, by moving the picture/object or eye-pointing but does not name the item or the category then model</w:t>
      </w:r>
      <w:r>
        <w:rPr>
          <w:rFonts w:ascii="Arial" w:hAnsi="Arial" w:cs="Arial"/>
        </w:rPr>
        <w:t>, e.g.</w:t>
      </w:r>
      <w:r w:rsidRPr="0028700A">
        <w:rPr>
          <w:rFonts w:ascii="Arial" w:hAnsi="Arial" w:cs="Arial"/>
        </w:rPr>
        <w:t xml:space="preserve"> “</w:t>
      </w:r>
      <w:r w:rsidRPr="005410DC">
        <w:rPr>
          <w:rFonts w:ascii="Arial" w:hAnsi="Arial" w:cs="Arial"/>
          <w:i/>
          <w:iCs/>
        </w:rPr>
        <w:t>Chicken, a farm animal, it lays egg.  A chicken is a farm animal</w:t>
      </w:r>
      <w:r w:rsidRPr="0028700A">
        <w:rPr>
          <w:rFonts w:ascii="Arial" w:hAnsi="Arial" w:cs="Arial"/>
        </w:rPr>
        <w:t>.”</w:t>
      </w:r>
    </w:p>
    <w:p w14:paraId="0E806735" w14:textId="77777777" w:rsidR="00C54F1E" w:rsidRPr="0028700A" w:rsidRDefault="00C54F1E" w:rsidP="00C54F1E">
      <w:pPr>
        <w:pStyle w:val="ListParagraph"/>
        <w:numPr>
          <w:ilvl w:val="0"/>
          <w:numId w:val="25"/>
        </w:numPr>
        <w:ind w:left="357" w:hanging="357"/>
        <w:jc w:val="both"/>
        <w:rPr>
          <w:rFonts w:ascii="Arial" w:hAnsi="Arial" w:cs="Arial"/>
        </w:rPr>
      </w:pPr>
      <w:r w:rsidRPr="0028700A">
        <w:rPr>
          <w:rFonts w:ascii="Arial" w:hAnsi="Arial" w:cs="Arial"/>
        </w:rPr>
        <w:t>If the pupil places an item/picture that does not match the sub-category, by moving the pictures/object or eye-pointing, label it</w:t>
      </w:r>
      <w:r>
        <w:rPr>
          <w:rFonts w:ascii="Arial" w:hAnsi="Arial" w:cs="Arial"/>
        </w:rPr>
        <w:t>, e.g.</w:t>
      </w:r>
      <w:r w:rsidRPr="0028700A">
        <w:rPr>
          <w:rFonts w:ascii="Arial" w:hAnsi="Arial" w:cs="Arial"/>
        </w:rPr>
        <w:t xml:space="preserve"> “</w:t>
      </w:r>
      <w:r w:rsidRPr="005410DC">
        <w:rPr>
          <w:rFonts w:ascii="Arial" w:hAnsi="Arial" w:cs="Arial"/>
          <w:i/>
          <w:iCs/>
        </w:rPr>
        <w:t>An elephant is a zoo animal, we don’t see it at the farm or in the fields, an elephant is a zoo animal</w:t>
      </w:r>
      <w:r w:rsidRPr="0028700A">
        <w:rPr>
          <w:rFonts w:ascii="Arial" w:hAnsi="Arial" w:cs="Arial"/>
        </w:rPr>
        <w:t xml:space="preserve">.” Either the adult, or prompt the pupil, to place the item with the correct sub-category card.  </w:t>
      </w:r>
    </w:p>
    <w:p w14:paraId="6F041040" w14:textId="77777777" w:rsidR="00C54F1E" w:rsidRPr="0028700A" w:rsidRDefault="00C54F1E" w:rsidP="00C54F1E">
      <w:pPr>
        <w:pStyle w:val="ListParagraph"/>
        <w:numPr>
          <w:ilvl w:val="0"/>
          <w:numId w:val="25"/>
        </w:numPr>
        <w:ind w:left="357" w:hanging="357"/>
        <w:jc w:val="both"/>
        <w:rPr>
          <w:rFonts w:ascii="Arial" w:hAnsi="Arial" w:cs="Arial"/>
        </w:rPr>
      </w:pPr>
      <w:r w:rsidRPr="0028700A">
        <w:rPr>
          <w:rFonts w:ascii="Arial" w:hAnsi="Arial" w:cs="Arial"/>
        </w:rPr>
        <w:t xml:space="preserve">Staff need to leave a pause, count to 10, to give pupils time to express themselves, before offering the suggested models.  </w:t>
      </w:r>
    </w:p>
    <w:p w14:paraId="09F069B4" w14:textId="77777777" w:rsidR="00C54F1E" w:rsidRPr="0028700A" w:rsidRDefault="00C54F1E" w:rsidP="00C54F1E">
      <w:pPr>
        <w:pStyle w:val="ListParagraph"/>
        <w:numPr>
          <w:ilvl w:val="0"/>
          <w:numId w:val="25"/>
        </w:numPr>
        <w:ind w:left="357" w:hanging="357"/>
        <w:jc w:val="both"/>
        <w:rPr>
          <w:rFonts w:ascii="Arial" w:hAnsi="Arial" w:cs="Arial"/>
        </w:rPr>
      </w:pPr>
      <w:r w:rsidRPr="0028700A">
        <w:rPr>
          <w:rFonts w:ascii="Arial" w:hAnsi="Arial" w:cs="Arial"/>
        </w:rPr>
        <w:t xml:space="preserve">Gradually increase the number of items and the range of sub-categories being sorted at one time </w:t>
      </w:r>
      <w:r>
        <w:rPr>
          <w:rFonts w:ascii="Arial" w:hAnsi="Arial" w:cs="Arial"/>
        </w:rPr>
        <w:t>e.g.</w:t>
      </w:r>
      <w:r w:rsidRPr="0028700A">
        <w:rPr>
          <w:rFonts w:ascii="Arial" w:hAnsi="Arial" w:cs="Arial"/>
        </w:rPr>
        <w:t xml:space="preserve"> school clothes, winter clothes, summer clothes. </w:t>
      </w:r>
    </w:p>
    <w:p w14:paraId="6713DB01" w14:textId="77777777" w:rsidR="00C54F1E" w:rsidRPr="0028700A" w:rsidRDefault="00C54F1E" w:rsidP="00C54F1E">
      <w:pPr>
        <w:pStyle w:val="ListParagraph"/>
        <w:numPr>
          <w:ilvl w:val="0"/>
          <w:numId w:val="25"/>
        </w:numPr>
        <w:ind w:left="357" w:hanging="357"/>
        <w:jc w:val="both"/>
        <w:rPr>
          <w:rFonts w:ascii="Arial" w:hAnsi="Arial" w:cs="Arial"/>
        </w:rPr>
      </w:pPr>
      <w:r w:rsidRPr="0028700A">
        <w:rPr>
          <w:rFonts w:ascii="Arial" w:hAnsi="Arial" w:cs="Arial"/>
        </w:rPr>
        <w:t xml:space="preserve">You can sort items/pictures into other containers </w:t>
      </w:r>
      <w:r>
        <w:rPr>
          <w:rFonts w:ascii="Arial" w:hAnsi="Arial" w:cs="Arial"/>
        </w:rPr>
        <w:t>e.g.</w:t>
      </w:r>
      <w:r w:rsidRPr="0028700A">
        <w:rPr>
          <w:rFonts w:ascii="Arial" w:hAnsi="Arial" w:cs="Arial"/>
        </w:rPr>
        <w:t xml:space="preserve"> shoe boxes, baskets etc.  </w:t>
      </w:r>
    </w:p>
    <w:p w14:paraId="7FC5B38A" w14:textId="77777777" w:rsidR="00C54F1E" w:rsidRPr="0028700A" w:rsidRDefault="00C54F1E" w:rsidP="00C54F1E">
      <w:pPr>
        <w:pStyle w:val="ListParagraph"/>
        <w:numPr>
          <w:ilvl w:val="0"/>
          <w:numId w:val="25"/>
        </w:numPr>
        <w:ind w:left="357" w:hanging="357"/>
        <w:jc w:val="both"/>
        <w:rPr>
          <w:rFonts w:ascii="Arial" w:hAnsi="Arial" w:cs="Arial"/>
        </w:rPr>
      </w:pPr>
      <w:r w:rsidRPr="0028700A">
        <w:rPr>
          <w:rFonts w:ascii="Arial" w:hAnsi="Arial" w:cs="Arial"/>
        </w:rPr>
        <w:t xml:space="preserve">You can model sorting of sub-categories when tidying up resources. </w:t>
      </w:r>
    </w:p>
    <w:p w14:paraId="5E85B0D6" w14:textId="77777777" w:rsidR="00C54F1E" w:rsidRPr="0028700A" w:rsidRDefault="00C54F1E" w:rsidP="00C54F1E">
      <w:pPr>
        <w:pStyle w:val="ListParagraph"/>
        <w:numPr>
          <w:ilvl w:val="0"/>
          <w:numId w:val="25"/>
        </w:numPr>
        <w:ind w:left="357" w:hanging="357"/>
        <w:jc w:val="both"/>
        <w:rPr>
          <w:rFonts w:ascii="Arial" w:hAnsi="Arial" w:cs="Arial"/>
          <w:b/>
          <w:bCs/>
        </w:rPr>
      </w:pPr>
      <w:r w:rsidRPr="0028700A">
        <w:rPr>
          <w:rFonts w:ascii="Arial" w:hAnsi="Arial" w:cs="Arial"/>
        </w:rPr>
        <w:t>You can use two (or more) different form-board jigsaws with different sub-categories.  Place all the pieces in a feely bag and taking turn to take a piece out, label the item and the category and then place it in the correct board.</w:t>
      </w:r>
    </w:p>
    <w:p w14:paraId="7F6DBCBB" w14:textId="595562FD" w:rsidR="00EA46C7" w:rsidRDefault="00EA46C7" w:rsidP="00EA46C7">
      <w:pPr>
        <w:jc w:val="both"/>
        <w:rPr>
          <w:rFonts w:ascii="Arial" w:hAnsi="Arial" w:cs="Arial"/>
          <w:b/>
          <w:bCs/>
        </w:rPr>
      </w:pPr>
    </w:p>
    <w:p w14:paraId="2FEE591B" w14:textId="666FE6A1" w:rsidR="00EA46C7" w:rsidRDefault="00EA46C7" w:rsidP="00EA46C7">
      <w:pPr>
        <w:jc w:val="both"/>
        <w:rPr>
          <w:rFonts w:ascii="Arial" w:hAnsi="Arial" w:cs="Arial"/>
          <w:b/>
          <w:bCs/>
        </w:rPr>
      </w:pPr>
      <w:r>
        <w:rPr>
          <w:rFonts w:ascii="Arial" w:hAnsi="Arial" w:cs="Arial"/>
          <w:b/>
          <w:bCs/>
        </w:rPr>
        <w:t>Resources:</w:t>
      </w:r>
    </w:p>
    <w:p w14:paraId="65DD2E5B" w14:textId="414C15C9" w:rsidR="00EA46C7" w:rsidRDefault="00EA46C7" w:rsidP="00EA46C7">
      <w:pPr>
        <w:jc w:val="both"/>
        <w:rPr>
          <w:rFonts w:ascii="Arial" w:hAnsi="Arial" w:cs="Arial"/>
          <w:b/>
          <w:bCs/>
        </w:rPr>
      </w:pPr>
    </w:p>
    <w:p w14:paraId="60193536" w14:textId="77777777" w:rsidR="00627A2E" w:rsidRPr="00F646C2" w:rsidRDefault="00627A2E" w:rsidP="00130914">
      <w:pPr>
        <w:pStyle w:val="ListParagraph"/>
        <w:numPr>
          <w:ilvl w:val="0"/>
          <w:numId w:val="42"/>
        </w:numPr>
        <w:ind w:left="357" w:hanging="357"/>
        <w:jc w:val="both"/>
        <w:rPr>
          <w:rFonts w:ascii="Arial" w:hAnsi="Arial" w:cs="Arial"/>
          <w:noProof/>
        </w:rPr>
      </w:pPr>
      <w:bookmarkStart w:id="84" w:name="_Hlk184975192"/>
      <w:r w:rsidRPr="00F646C2">
        <w:rPr>
          <w:rFonts w:ascii="Arial" w:hAnsi="Arial" w:cs="Arial"/>
          <w:noProof/>
        </w:rPr>
        <w:t xml:space="preserve">Use objects (as above), photos if appropriate or early year board jigsaws are great with the pieces all put in a feely bag. </w:t>
      </w:r>
    </w:p>
    <w:p w14:paraId="421B3082" w14:textId="77777777" w:rsidR="00627A2E" w:rsidRPr="00F646C2" w:rsidRDefault="00627A2E" w:rsidP="00130914">
      <w:pPr>
        <w:pStyle w:val="ListParagraph"/>
        <w:numPr>
          <w:ilvl w:val="0"/>
          <w:numId w:val="42"/>
        </w:numPr>
        <w:ind w:left="357" w:hanging="357"/>
        <w:jc w:val="both"/>
        <w:rPr>
          <w:rFonts w:ascii="Arial" w:hAnsi="Arial" w:cs="Arial"/>
          <w:noProof/>
        </w:rPr>
      </w:pPr>
      <w:r>
        <w:rPr>
          <w:rFonts w:ascii="Arial" w:hAnsi="Arial" w:cs="Arial"/>
          <w:noProof/>
        </w:rPr>
        <w:t>Pupils</w:t>
      </w:r>
      <w:r w:rsidRPr="00F646C2">
        <w:rPr>
          <w:rFonts w:ascii="Arial" w:hAnsi="Arial" w:cs="Arial"/>
          <w:noProof/>
        </w:rPr>
        <w:t xml:space="preserve"> can practise turn-taking to take a piece out the bag, name it and find the right category, putting in a bag/hoop, back into the jigsaw or if using pictures on a themed background. </w:t>
      </w:r>
    </w:p>
    <w:p w14:paraId="674ABECD" w14:textId="0A27033A" w:rsidR="00627A2E" w:rsidRPr="00627A2E" w:rsidRDefault="00627A2E" w:rsidP="00130914">
      <w:pPr>
        <w:pStyle w:val="ListParagraph"/>
        <w:numPr>
          <w:ilvl w:val="0"/>
          <w:numId w:val="42"/>
        </w:numPr>
        <w:ind w:left="357" w:hanging="357"/>
        <w:jc w:val="both"/>
        <w:rPr>
          <w:rFonts w:ascii="Arial" w:hAnsi="Arial" w:cs="Arial"/>
          <w:b/>
          <w:bCs/>
        </w:rPr>
      </w:pPr>
      <w:r w:rsidRPr="00627A2E">
        <w:rPr>
          <w:rFonts w:ascii="Arial" w:hAnsi="Arial" w:cs="Arial"/>
          <w:noProof/>
        </w:rPr>
        <w:t>Lots of repetition of the category names as well as the specific vocabulary for each item from supporting adults.</w:t>
      </w:r>
    </w:p>
    <w:p w14:paraId="29296578" w14:textId="086DE6C4" w:rsidR="00627A2E" w:rsidRPr="00627A2E" w:rsidRDefault="00627A2E" w:rsidP="00627A2E">
      <w:pPr>
        <w:pStyle w:val="ListParagraph"/>
        <w:ind w:left="357"/>
        <w:jc w:val="both"/>
        <w:rPr>
          <w:rFonts w:ascii="Arial" w:hAnsi="Arial" w:cs="Arial"/>
          <w:b/>
          <w:bCs/>
        </w:rPr>
      </w:pPr>
    </w:p>
    <w:p w14:paraId="10777F8B" w14:textId="13640759" w:rsidR="00627A2E" w:rsidRPr="00627A2E" w:rsidRDefault="00627A2E" w:rsidP="00627A2E">
      <w:pPr>
        <w:jc w:val="both"/>
        <w:rPr>
          <w:rFonts w:ascii="Arial" w:hAnsi="Arial" w:cs="Arial"/>
          <w:sz w:val="24"/>
          <w:szCs w:val="24"/>
        </w:rPr>
      </w:pPr>
      <w:r w:rsidRPr="00627A2E">
        <w:rPr>
          <w:rFonts w:ascii="Arial" w:hAnsi="Arial" w:cs="Arial"/>
          <w:sz w:val="24"/>
          <w:szCs w:val="24"/>
        </w:rPr>
        <w:t xml:space="preserve">A range of objects, Visual symbols to represent the categories </w:t>
      </w:r>
      <w:r>
        <w:rPr>
          <w:rFonts w:ascii="Arial" w:hAnsi="Arial" w:cs="Arial"/>
          <w:sz w:val="24"/>
          <w:szCs w:val="24"/>
        </w:rPr>
        <w:t xml:space="preserve">selected Widgit symbols shown below: </w:t>
      </w:r>
    </w:p>
    <w:p w14:paraId="5DFEC673" w14:textId="355C1622" w:rsidR="00627A2E" w:rsidRDefault="00627A2E" w:rsidP="00627A2E">
      <w:pPr>
        <w:jc w:val="both"/>
        <w:rPr>
          <w:rFonts w:ascii="Arial" w:hAnsi="Arial" w:cs="Arial"/>
          <w:b/>
          <w:bCs/>
        </w:rPr>
      </w:pPr>
      <w:r>
        <w:rPr>
          <w:noProof/>
        </w:rPr>
        <w:drawing>
          <wp:anchor distT="0" distB="0" distL="114300" distR="114300" simplePos="0" relativeHeight="251873280" behindDoc="1" locked="0" layoutInCell="1" allowOverlap="1" wp14:anchorId="12E824EE" wp14:editId="63023457">
            <wp:simplePos x="0" y="0"/>
            <wp:positionH relativeFrom="column">
              <wp:posOffset>746760</wp:posOffset>
            </wp:positionH>
            <wp:positionV relativeFrom="page">
              <wp:posOffset>6240780</wp:posOffset>
            </wp:positionV>
            <wp:extent cx="5180330" cy="3689985"/>
            <wp:effectExtent l="0" t="0" r="1270" b="5715"/>
            <wp:wrapNone/>
            <wp:docPr id="961428417" name="Picture 961428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4">
                      <a:extLst>
                        <a:ext uri="{28A0092B-C50C-407E-A947-70E740481C1C}">
                          <a14:useLocalDpi xmlns:a14="http://schemas.microsoft.com/office/drawing/2010/main" val="0"/>
                        </a:ext>
                      </a:extLst>
                    </a:blip>
                    <a:stretch>
                      <a:fillRect/>
                    </a:stretch>
                  </pic:blipFill>
                  <pic:spPr>
                    <a:xfrm>
                      <a:off x="0" y="0"/>
                      <a:ext cx="5180330" cy="3689985"/>
                    </a:xfrm>
                    <a:prstGeom prst="rect">
                      <a:avLst/>
                    </a:prstGeom>
                  </pic:spPr>
                </pic:pic>
              </a:graphicData>
            </a:graphic>
            <wp14:sizeRelH relativeFrom="margin">
              <wp14:pctWidth>0</wp14:pctWidth>
            </wp14:sizeRelH>
            <wp14:sizeRelV relativeFrom="margin">
              <wp14:pctHeight>0</wp14:pctHeight>
            </wp14:sizeRelV>
          </wp:anchor>
        </w:drawing>
      </w:r>
    </w:p>
    <w:p w14:paraId="4E8AE166" w14:textId="3788702E" w:rsidR="00627A2E" w:rsidRDefault="00627A2E" w:rsidP="00627A2E">
      <w:pPr>
        <w:jc w:val="both"/>
        <w:rPr>
          <w:rFonts w:ascii="Arial" w:hAnsi="Arial" w:cs="Arial"/>
          <w:b/>
          <w:bCs/>
        </w:rPr>
      </w:pPr>
    </w:p>
    <w:p w14:paraId="0BB55795" w14:textId="1D174628" w:rsidR="00627A2E" w:rsidRDefault="00627A2E" w:rsidP="00627A2E">
      <w:pPr>
        <w:jc w:val="both"/>
        <w:rPr>
          <w:rFonts w:ascii="Arial" w:hAnsi="Arial" w:cs="Arial"/>
          <w:b/>
          <w:bCs/>
        </w:rPr>
      </w:pPr>
    </w:p>
    <w:p w14:paraId="49826443" w14:textId="4137C84E" w:rsidR="00627A2E" w:rsidRDefault="00627A2E" w:rsidP="00627A2E">
      <w:pPr>
        <w:jc w:val="both"/>
        <w:rPr>
          <w:rFonts w:ascii="Arial" w:hAnsi="Arial" w:cs="Arial"/>
          <w:b/>
          <w:bCs/>
        </w:rPr>
      </w:pPr>
    </w:p>
    <w:p w14:paraId="2F41DC2B" w14:textId="77777777" w:rsidR="00627A2E" w:rsidRPr="00627A2E" w:rsidRDefault="00627A2E" w:rsidP="00627A2E">
      <w:pPr>
        <w:jc w:val="both"/>
        <w:rPr>
          <w:rFonts w:ascii="Arial" w:hAnsi="Arial" w:cs="Arial"/>
          <w:b/>
          <w:bCs/>
        </w:rPr>
      </w:pPr>
    </w:p>
    <w:bookmarkEnd w:id="84"/>
    <w:p w14:paraId="4D4EB7C7" w14:textId="57414BFF" w:rsidR="008360EA" w:rsidRDefault="008360EA" w:rsidP="00EA46C7">
      <w:pPr>
        <w:jc w:val="both"/>
        <w:rPr>
          <w:sz w:val="24"/>
          <w:szCs w:val="24"/>
        </w:rPr>
      </w:pPr>
    </w:p>
    <w:p w14:paraId="580C0206" w14:textId="6E49A051" w:rsidR="008360EA" w:rsidRDefault="008360EA" w:rsidP="00EA46C7">
      <w:pPr>
        <w:jc w:val="both"/>
        <w:rPr>
          <w:sz w:val="24"/>
          <w:szCs w:val="24"/>
        </w:rPr>
      </w:pPr>
    </w:p>
    <w:p w14:paraId="4889AF4B" w14:textId="77777777" w:rsidR="00627A2E" w:rsidRDefault="00627A2E" w:rsidP="00EA46C7">
      <w:pPr>
        <w:jc w:val="both"/>
        <w:rPr>
          <w:sz w:val="24"/>
          <w:szCs w:val="24"/>
        </w:rPr>
      </w:pPr>
    </w:p>
    <w:p w14:paraId="664160D9" w14:textId="77777777" w:rsidR="00627A2E" w:rsidRDefault="00627A2E" w:rsidP="00EA46C7">
      <w:pPr>
        <w:jc w:val="both"/>
        <w:rPr>
          <w:sz w:val="24"/>
          <w:szCs w:val="24"/>
        </w:rPr>
      </w:pPr>
    </w:p>
    <w:p w14:paraId="673C9673" w14:textId="600A8C7B" w:rsidR="00627A2E" w:rsidRDefault="00627A2E" w:rsidP="00EA46C7">
      <w:pPr>
        <w:jc w:val="both"/>
        <w:rPr>
          <w:sz w:val="24"/>
          <w:szCs w:val="24"/>
        </w:rPr>
      </w:pPr>
    </w:p>
    <w:p w14:paraId="2550E315" w14:textId="77777777" w:rsidR="00627A2E" w:rsidRDefault="00627A2E" w:rsidP="00EA46C7">
      <w:pPr>
        <w:jc w:val="both"/>
        <w:rPr>
          <w:sz w:val="24"/>
          <w:szCs w:val="24"/>
        </w:rPr>
      </w:pPr>
    </w:p>
    <w:p w14:paraId="2D1BD6B8" w14:textId="17E1038E" w:rsidR="00627A2E" w:rsidRDefault="00627A2E" w:rsidP="00EA46C7">
      <w:pPr>
        <w:jc w:val="both"/>
        <w:rPr>
          <w:sz w:val="24"/>
          <w:szCs w:val="24"/>
        </w:rPr>
      </w:pPr>
    </w:p>
    <w:p w14:paraId="1B3007D1" w14:textId="69BA8FFE" w:rsidR="00627A2E" w:rsidRDefault="00627A2E" w:rsidP="00EA46C7">
      <w:pPr>
        <w:jc w:val="both"/>
        <w:rPr>
          <w:sz w:val="24"/>
          <w:szCs w:val="24"/>
        </w:rPr>
      </w:pPr>
    </w:p>
    <w:p w14:paraId="0C75F18A" w14:textId="77777777" w:rsidR="00627A2E" w:rsidRDefault="00627A2E" w:rsidP="00EA46C7">
      <w:pPr>
        <w:jc w:val="both"/>
        <w:rPr>
          <w:sz w:val="24"/>
          <w:szCs w:val="24"/>
        </w:rPr>
      </w:pPr>
    </w:p>
    <w:p w14:paraId="13E9F717" w14:textId="23D4B51F" w:rsidR="00627A2E" w:rsidRDefault="00627A2E" w:rsidP="00EA46C7">
      <w:pPr>
        <w:jc w:val="both"/>
        <w:rPr>
          <w:sz w:val="24"/>
          <w:szCs w:val="24"/>
        </w:rPr>
      </w:pPr>
    </w:p>
    <w:p w14:paraId="7DEF0D87" w14:textId="497CE294" w:rsidR="00627A2E" w:rsidRDefault="00627A2E" w:rsidP="00EA46C7">
      <w:pPr>
        <w:jc w:val="both"/>
        <w:rPr>
          <w:sz w:val="24"/>
          <w:szCs w:val="24"/>
        </w:rPr>
      </w:pPr>
    </w:p>
    <w:p w14:paraId="75C4A02A" w14:textId="760DD8BB" w:rsidR="00627A2E" w:rsidRDefault="00627A2E" w:rsidP="00EA46C7">
      <w:pPr>
        <w:jc w:val="both"/>
        <w:rPr>
          <w:sz w:val="24"/>
          <w:szCs w:val="24"/>
        </w:rPr>
      </w:pPr>
    </w:p>
    <w:p w14:paraId="4E9C4CDC" w14:textId="16E72C5F" w:rsidR="00627A2E" w:rsidRDefault="00627A2E" w:rsidP="00EA46C7">
      <w:pPr>
        <w:jc w:val="both"/>
        <w:rPr>
          <w:sz w:val="24"/>
          <w:szCs w:val="24"/>
        </w:rPr>
      </w:pPr>
    </w:p>
    <w:p w14:paraId="10C87020" w14:textId="2BEA13A1" w:rsidR="00627A2E" w:rsidRDefault="00627A2E" w:rsidP="00EA46C7">
      <w:pPr>
        <w:jc w:val="both"/>
        <w:rPr>
          <w:sz w:val="24"/>
          <w:szCs w:val="24"/>
        </w:rPr>
      </w:pPr>
    </w:p>
    <w:p w14:paraId="400E18DC" w14:textId="28C9E840" w:rsidR="00627A2E" w:rsidRDefault="00627A2E" w:rsidP="00EA46C7">
      <w:pPr>
        <w:jc w:val="both"/>
        <w:rPr>
          <w:sz w:val="24"/>
          <w:szCs w:val="24"/>
        </w:rPr>
      </w:pPr>
      <w:r>
        <w:rPr>
          <w:rFonts w:ascii="Arial" w:hAnsi="Arial" w:cs="Arial"/>
          <w:noProof/>
        </w:rPr>
        <mc:AlternateContent>
          <mc:Choice Requires="wps">
            <w:drawing>
              <wp:anchor distT="0" distB="0" distL="114300" distR="114300" simplePos="0" relativeHeight="251875328" behindDoc="0" locked="0" layoutInCell="1" allowOverlap="1" wp14:anchorId="334902D5" wp14:editId="669ECC03">
                <wp:simplePos x="0" y="0"/>
                <wp:positionH relativeFrom="column">
                  <wp:posOffset>99060</wp:posOffset>
                </wp:positionH>
                <wp:positionV relativeFrom="page">
                  <wp:posOffset>9646920</wp:posOffset>
                </wp:positionV>
                <wp:extent cx="6343650" cy="323850"/>
                <wp:effectExtent l="0" t="0" r="0" b="0"/>
                <wp:wrapNone/>
                <wp:docPr id="191963624" name="Text Box 191963624"/>
                <wp:cNvGraphicFramePr/>
                <a:graphic xmlns:a="http://schemas.openxmlformats.org/drawingml/2006/main">
                  <a:graphicData uri="http://schemas.microsoft.com/office/word/2010/wordprocessingShape">
                    <wps:wsp>
                      <wps:cNvSpPr txBox="1"/>
                      <wps:spPr>
                        <a:xfrm>
                          <a:off x="0" y="0"/>
                          <a:ext cx="6343650" cy="323850"/>
                        </a:xfrm>
                        <a:prstGeom prst="rect">
                          <a:avLst/>
                        </a:prstGeom>
                        <a:solidFill>
                          <a:sysClr val="window" lastClr="FFFFFF"/>
                        </a:solidFill>
                        <a:ln w="6350">
                          <a:noFill/>
                        </a:ln>
                      </wps:spPr>
                      <wps:txbx>
                        <w:txbxContent>
                          <w:p w14:paraId="66558C6A" w14:textId="77777777" w:rsidR="00627A2E" w:rsidRDefault="00627A2E" w:rsidP="00627A2E">
                            <w:r w:rsidRPr="001D0F5A">
                              <w:rPr>
                                <w:rStyle w:val="pointsymspan"/>
                                <w:rFonts w:ascii="Arial" w:hAnsi="Arial" w:cs="Arial"/>
                                <w:color w:val="424242"/>
                                <w:sz w:val="18"/>
                                <w:szCs w:val="18"/>
                                <w:bdr w:val="none" w:sz="0" w:space="0" w:color="auto" w:frame="1"/>
                                <w:shd w:val="clear" w:color="auto" w:fill="FFFFFF"/>
                              </w:rPr>
                              <w:t>Widgit</w:t>
                            </w:r>
                            <w:r w:rsidRPr="001D0F5A">
                              <w:rPr>
                                <w:rFonts w:ascii="Arial" w:hAnsi="Arial" w:cs="Arial"/>
                                <w:color w:val="424242"/>
                                <w:sz w:val="18"/>
                                <w:szCs w:val="18"/>
                                <w:shd w:val="clear" w:color="auto" w:fill="FFFFFF"/>
                              </w:rPr>
                              <w:t> </w:t>
                            </w:r>
                            <w:r w:rsidRPr="001D0F5A">
                              <w:rPr>
                                <w:rStyle w:val="pointsymspan"/>
                                <w:rFonts w:ascii="Arial" w:hAnsi="Arial" w:cs="Arial"/>
                                <w:color w:val="424242"/>
                                <w:sz w:val="18"/>
                                <w:szCs w:val="18"/>
                                <w:bdr w:val="none" w:sz="0" w:space="0" w:color="auto" w:frame="1"/>
                                <w:shd w:val="clear" w:color="auto" w:fill="FFFFFF"/>
                              </w:rPr>
                              <w:t>Symbols</w:t>
                            </w:r>
                            <w:r w:rsidRPr="001D0F5A">
                              <w:rPr>
                                <w:rFonts w:ascii="Arial" w:hAnsi="Arial" w:cs="Arial"/>
                                <w:color w:val="424242"/>
                                <w:sz w:val="18"/>
                                <w:szCs w:val="18"/>
                                <w:shd w:val="clear" w:color="auto" w:fill="FFFFFF"/>
                              </w:rPr>
                              <w:t> </w:t>
                            </w:r>
                            <w:r w:rsidRPr="001D0F5A">
                              <w:rPr>
                                <w:rStyle w:val="pointsymspan"/>
                                <w:rFonts w:ascii="Arial" w:hAnsi="Arial" w:cs="Arial"/>
                                <w:color w:val="424242"/>
                                <w:sz w:val="18"/>
                                <w:szCs w:val="18"/>
                                <w:bdr w:val="none" w:sz="0" w:space="0" w:color="auto" w:frame="1"/>
                                <w:shd w:val="clear" w:color="auto" w:fill="FFFFFF"/>
                              </w:rPr>
                              <w:t>©</w:t>
                            </w:r>
                            <w:r w:rsidRPr="001D0F5A">
                              <w:rPr>
                                <w:rFonts w:ascii="Arial" w:hAnsi="Arial" w:cs="Arial"/>
                                <w:color w:val="424242"/>
                                <w:sz w:val="18"/>
                                <w:szCs w:val="18"/>
                                <w:shd w:val="clear" w:color="auto" w:fill="FFFFFF"/>
                              </w:rPr>
                              <w:t> </w:t>
                            </w:r>
                            <w:r w:rsidRPr="001D0F5A">
                              <w:rPr>
                                <w:rStyle w:val="pointsymspan"/>
                                <w:rFonts w:ascii="Arial" w:hAnsi="Arial" w:cs="Arial"/>
                                <w:color w:val="424242"/>
                                <w:sz w:val="18"/>
                                <w:szCs w:val="18"/>
                                <w:bdr w:val="none" w:sz="0" w:space="0" w:color="auto" w:frame="1"/>
                                <w:shd w:val="clear" w:color="auto" w:fill="FFFFFF"/>
                              </w:rPr>
                              <w:t>Widgit</w:t>
                            </w:r>
                            <w:r w:rsidRPr="001D0F5A">
                              <w:rPr>
                                <w:rFonts w:ascii="Arial" w:hAnsi="Arial" w:cs="Arial"/>
                                <w:color w:val="424242"/>
                                <w:sz w:val="18"/>
                                <w:szCs w:val="18"/>
                                <w:shd w:val="clear" w:color="auto" w:fill="FFFFFF"/>
                              </w:rPr>
                              <w:t> </w:t>
                            </w:r>
                            <w:r w:rsidRPr="001D0F5A">
                              <w:rPr>
                                <w:rStyle w:val="pointsymspan"/>
                                <w:rFonts w:ascii="Arial" w:hAnsi="Arial" w:cs="Arial"/>
                                <w:color w:val="424242"/>
                                <w:sz w:val="18"/>
                                <w:szCs w:val="18"/>
                                <w:bdr w:val="none" w:sz="0" w:space="0" w:color="auto" w:frame="1"/>
                                <w:shd w:val="clear" w:color="auto" w:fill="FFFFFF"/>
                              </w:rPr>
                              <w:t>Software</w:t>
                            </w:r>
                            <w:r w:rsidRPr="001D0F5A">
                              <w:rPr>
                                <w:rFonts w:ascii="Arial" w:hAnsi="Arial" w:cs="Arial"/>
                                <w:color w:val="424242"/>
                                <w:sz w:val="18"/>
                                <w:szCs w:val="18"/>
                                <w:shd w:val="clear" w:color="auto" w:fill="FFFFFF"/>
                              </w:rPr>
                              <w:t> </w:t>
                            </w:r>
                            <w:r w:rsidRPr="001D0F5A">
                              <w:rPr>
                                <w:rStyle w:val="pointsymspan"/>
                                <w:rFonts w:ascii="Arial" w:hAnsi="Arial" w:cs="Arial"/>
                                <w:color w:val="424242"/>
                                <w:sz w:val="18"/>
                                <w:szCs w:val="18"/>
                                <w:bdr w:val="none" w:sz="0" w:space="0" w:color="auto" w:frame="1"/>
                                <w:shd w:val="clear" w:color="auto" w:fill="FFFFFF"/>
                              </w:rPr>
                              <w:t>Ltd</w:t>
                            </w:r>
                            <w:r w:rsidRPr="001D0F5A">
                              <w:rPr>
                                <w:rFonts w:ascii="Arial" w:hAnsi="Arial" w:cs="Arial"/>
                                <w:color w:val="424242"/>
                                <w:sz w:val="18"/>
                                <w:szCs w:val="18"/>
                                <w:shd w:val="clear" w:color="auto" w:fill="FFFFFF"/>
                              </w:rPr>
                              <w:t> </w:t>
                            </w:r>
                            <w:r w:rsidRPr="001D0F5A">
                              <w:rPr>
                                <w:rStyle w:val="pointsymspan"/>
                                <w:rFonts w:ascii="Arial" w:hAnsi="Arial" w:cs="Arial"/>
                                <w:color w:val="424242"/>
                                <w:sz w:val="18"/>
                                <w:szCs w:val="18"/>
                                <w:bdr w:val="none" w:sz="0" w:space="0" w:color="auto" w:frame="1"/>
                                <w:shd w:val="clear" w:color="auto" w:fill="FFFFFF"/>
                              </w:rPr>
                              <w:t>2002-2023</w:t>
                            </w:r>
                            <w:r w:rsidRPr="001D0F5A">
                              <w:rPr>
                                <w:rFonts w:ascii="Arial" w:hAnsi="Arial" w:cs="Arial"/>
                                <w:color w:val="424242"/>
                                <w:sz w:val="18"/>
                                <w:szCs w:val="18"/>
                                <w:shd w:val="clear" w:color="auto" w:fill="FFFFFF"/>
                              </w:rPr>
                              <w:t>  </w:t>
                            </w:r>
                            <w:hyperlink r:id="rId125" w:history="1">
                              <w:r w:rsidRPr="001D0F5A">
                                <w:rPr>
                                  <w:rStyle w:val="Hyperlink"/>
                                  <w:rFonts w:ascii="Arial" w:hAnsi="Arial" w:cs="Arial"/>
                                  <w:sz w:val="18"/>
                                  <w:szCs w:val="18"/>
                                  <w:bdr w:val="none" w:sz="0" w:space="0" w:color="auto" w:frame="1"/>
                                  <w:shd w:val="clear" w:color="auto" w:fill="FFFFFF"/>
                                </w:rPr>
                                <w:t>www.widgit.com</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334902D5" id="Text Box 191963624" o:spid="_x0000_s1058" type="#_x0000_t202" style="position:absolute;left:0;text-align:left;margin-left:7.8pt;margin-top:759.6pt;width:499.5pt;height:25.5pt;z-index:251875328;visibility:visible;mso-wrap-style:square;mso-width-percent:0;mso-wrap-distance-left:9pt;mso-wrap-distance-top:0;mso-wrap-distance-right:9pt;mso-wrap-distance-bottom:0;mso-position-horizontal:absolute;mso-position-horizontal-relative:text;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" fillcolor="window" stroked="f" strokeweight=".5pt">
                <v:textbox>
                  <w:txbxContent>
                    <w:p w14:paraId="66558C6A" w14:textId="77777777" w:rsidR="00627A2E" w:rsidRDefault="00627A2E" w:rsidP="00627A2E">
                      <w:r w:rsidRPr="001D0F5A">
                        <w:rPr>
                          <w:rStyle w:val="pointsymspan"/>
                          <w:rFonts w:ascii="Arial" w:hAnsi="Arial" w:cs="Arial"/>
                          <w:color w:val="424242"/>
                          <w:sz w:val="18"/>
                          <w:szCs w:val="18"/>
                          <w:bdr w:val="none" w:sz="0" w:space="0" w:color="auto" w:frame="1"/>
                          <w:shd w:val="clear" w:color="auto" w:fill="FFFFFF"/>
                        </w:rPr>
                        <w:t>Widgit</w:t>
                      </w:r>
                      <w:r w:rsidRPr="001D0F5A">
                        <w:rPr>
                          <w:rFonts w:ascii="Arial" w:hAnsi="Arial" w:cs="Arial"/>
                          <w:color w:val="424242"/>
                          <w:sz w:val="18"/>
                          <w:szCs w:val="18"/>
                          <w:shd w:val="clear" w:color="auto" w:fill="FFFFFF"/>
                        </w:rPr>
                        <w:t> </w:t>
                      </w:r>
                      <w:r w:rsidRPr="001D0F5A">
                        <w:rPr>
                          <w:rStyle w:val="pointsymspan"/>
                          <w:rFonts w:ascii="Arial" w:hAnsi="Arial" w:cs="Arial"/>
                          <w:color w:val="424242"/>
                          <w:sz w:val="18"/>
                          <w:szCs w:val="18"/>
                          <w:bdr w:val="none" w:sz="0" w:space="0" w:color="auto" w:frame="1"/>
                          <w:shd w:val="clear" w:color="auto" w:fill="FFFFFF"/>
                        </w:rPr>
                        <w:t>Symbols</w:t>
                      </w:r>
                      <w:r w:rsidRPr="001D0F5A">
                        <w:rPr>
                          <w:rFonts w:ascii="Arial" w:hAnsi="Arial" w:cs="Arial"/>
                          <w:color w:val="424242"/>
                          <w:sz w:val="18"/>
                          <w:szCs w:val="18"/>
                          <w:shd w:val="clear" w:color="auto" w:fill="FFFFFF"/>
                        </w:rPr>
                        <w:t> </w:t>
                      </w:r>
                      <w:r w:rsidRPr="001D0F5A">
                        <w:rPr>
                          <w:rStyle w:val="pointsymspan"/>
                          <w:rFonts w:ascii="Arial" w:hAnsi="Arial" w:cs="Arial"/>
                          <w:color w:val="424242"/>
                          <w:sz w:val="18"/>
                          <w:szCs w:val="18"/>
                          <w:bdr w:val="none" w:sz="0" w:space="0" w:color="auto" w:frame="1"/>
                          <w:shd w:val="clear" w:color="auto" w:fill="FFFFFF"/>
                        </w:rPr>
                        <w:t>©</w:t>
                      </w:r>
                      <w:r w:rsidRPr="001D0F5A">
                        <w:rPr>
                          <w:rFonts w:ascii="Arial" w:hAnsi="Arial" w:cs="Arial"/>
                          <w:color w:val="424242"/>
                          <w:sz w:val="18"/>
                          <w:szCs w:val="18"/>
                          <w:shd w:val="clear" w:color="auto" w:fill="FFFFFF"/>
                        </w:rPr>
                        <w:t> </w:t>
                      </w:r>
                      <w:r w:rsidRPr="001D0F5A">
                        <w:rPr>
                          <w:rStyle w:val="pointsymspan"/>
                          <w:rFonts w:ascii="Arial" w:hAnsi="Arial" w:cs="Arial"/>
                          <w:color w:val="424242"/>
                          <w:sz w:val="18"/>
                          <w:szCs w:val="18"/>
                          <w:bdr w:val="none" w:sz="0" w:space="0" w:color="auto" w:frame="1"/>
                          <w:shd w:val="clear" w:color="auto" w:fill="FFFFFF"/>
                        </w:rPr>
                        <w:t>Widgit</w:t>
                      </w:r>
                      <w:r w:rsidRPr="001D0F5A">
                        <w:rPr>
                          <w:rFonts w:ascii="Arial" w:hAnsi="Arial" w:cs="Arial"/>
                          <w:color w:val="424242"/>
                          <w:sz w:val="18"/>
                          <w:szCs w:val="18"/>
                          <w:shd w:val="clear" w:color="auto" w:fill="FFFFFF"/>
                        </w:rPr>
                        <w:t> </w:t>
                      </w:r>
                      <w:r w:rsidRPr="001D0F5A">
                        <w:rPr>
                          <w:rStyle w:val="pointsymspan"/>
                          <w:rFonts w:ascii="Arial" w:hAnsi="Arial" w:cs="Arial"/>
                          <w:color w:val="424242"/>
                          <w:sz w:val="18"/>
                          <w:szCs w:val="18"/>
                          <w:bdr w:val="none" w:sz="0" w:space="0" w:color="auto" w:frame="1"/>
                          <w:shd w:val="clear" w:color="auto" w:fill="FFFFFF"/>
                        </w:rPr>
                        <w:t>Software</w:t>
                      </w:r>
                      <w:r w:rsidRPr="001D0F5A">
                        <w:rPr>
                          <w:rFonts w:ascii="Arial" w:hAnsi="Arial" w:cs="Arial"/>
                          <w:color w:val="424242"/>
                          <w:sz w:val="18"/>
                          <w:szCs w:val="18"/>
                          <w:shd w:val="clear" w:color="auto" w:fill="FFFFFF"/>
                        </w:rPr>
                        <w:t> </w:t>
                      </w:r>
                      <w:r w:rsidRPr="001D0F5A">
                        <w:rPr>
                          <w:rStyle w:val="pointsymspan"/>
                          <w:rFonts w:ascii="Arial" w:hAnsi="Arial" w:cs="Arial"/>
                          <w:color w:val="424242"/>
                          <w:sz w:val="18"/>
                          <w:szCs w:val="18"/>
                          <w:bdr w:val="none" w:sz="0" w:space="0" w:color="auto" w:frame="1"/>
                          <w:shd w:val="clear" w:color="auto" w:fill="FFFFFF"/>
                        </w:rPr>
                        <w:t>Ltd</w:t>
                      </w:r>
                      <w:r w:rsidRPr="001D0F5A">
                        <w:rPr>
                          <w:rFonts w:ascii="Arial" w:hAnsi="Arial" w:cs="Arial"/>
                          <w:color w:val="424242"/>
                          <w:sz w:val="18"/>
                          <w:szCs w:val="18"/>
                          <w:shd w:val="clear" w:color="auto" w:fill="FFFFFF"/>
                        </w:rPr>
                        <w:t> </w:t>
                      </w:r>
                      <w:r w:rsidRPr="001D0F5A">
                        <w:rPr>
                          <w:rStyle w:val="pointsymspan"/>
                          <w:rFonts w:ascii="Arial" w:hAnsi="Arial" w:cs="Arial"/>
                          <w:color w:val="424242"/>
                          <w:sz w:val="18"/>
                          <w:szCs w:val="18"/>
                          <w:bdr w:val="none" w:sz="0" w:space="0" w:color="auto" w:frame="1"/>
                          <w:shd w:val="clear" w:color="auto" w:fill="FFFFFF"/>
                        </w:rPr>
                        <w:t>2002-2023</w:t>
                      </w:r>
                      <w:r w:rsidRPr="001D0F5A">
                        <w:rPr>
                          <w:rFonts w:ascii="Arial" w:hAnsi="Arial" w:cs="Arial"/>
                          <w:color w:val="424242"/>
                          <w:sz w:val="18"/>
                          <w:szCs w:val="18"/>
                          <w:shd w:val="clear" w:color="auto" w:fill="FFFFFF"/>
                        </w:rPr>
                        <w:t>  </w:t>
                      </w:r>
                      <w:hyperlink r:id="rId126" w:history="1">
                        <w:r w:rsidRPr="001D0F5A">
                          <w:rPr>
                            <w:rStyle w:val="Hyperlink"/>
                            <w:rFonts w:ascii="Arial" w:hAnsi="Arial" w:cs="Arial"/>
                            <w:sz w:val="18"/>
                            <w:szCs w:val="18"/>
                            <w:bdr w:val="none" w:sz="0" w:space="0" w:color="auto" w:frame="1"/>
                            <w:shd w:val="clear" w:color="auto" w:fill="FFFFFF"/>
                          </w:rPr>
                          <w:t>www.widgit.com</w:t>
                        </w:r>
                      </w:hyperlink>
                    </w:p>
                  </w:txbxContent>
                </v:textbox>
                <w10:wrap anchory="page"/>
              </v:shape>
            </w:pict>
          </mc:Fallback>
        </mc:AlternateContent>
      </w:r>
    </w:p>
    <w:p w14:paraId="18F64006" w14:textId="77777777" w:rsidR="00627A2E" w:rsidRDefault="00627A2E" w:rsidP="00EA46C7">
      <w:pPr>
        <w:jc w:val="both"/>
        <w:rPr>
          <w:sz w:val="24"/>
          <w:szCs w:val="24"/>
        </w:rPr>
      </w:pPr>
    </w:p>
    <w:p w14:paraId="2750DD0B" w14:textId="5F38DD69" w:rsidR="008360EA" w:rsidRDefault="008360EA" w:rsidP="00EA46C7">
      <w:pPr>
        <w:jc w:val="both"/>
        <w:rPr>
          <w:sz w:val="24"/>
          <w:szCs w:val="24"/>
        </w:rPr>
      </w:pPr>
    </w:p>
    <w:p w14:paraId="5CAF39B1" w14:textId="05AD39A7" w:rsidR="008360EA" w:rsidRPr="008360EA" w:rsidRDefault="008360EA" w:rsidP="008360EA">
      <w:pPr>
        <w:jc w:val="both"/>
        <w:rPr>
          <w:rFonts w:ascii="Arial" w:hAnsi="Arial" w:cs="Arial"/>
          <w:b/>
          <w:bCs/>
          <w:color w:val="000000" w:themeColor="text1"/>
          <w:sz w:val="24"/>
          <w:szCs w:val="24"/>
        </w:rPr>
      </w:pPr>
      <w:r w:rsidRPr="008360EA">
        <w:rPr>
          <w:rFonts w:ascii="Arial" w:hAnsi="Arial" w:cs="Arial"/>
          <w:b/>
          <w:bCs/>
          <w:color w:val="000000" w:themeColor="text1"/>
          <w:sz w:val="24"/>
          <w:szCs w:val="24"/>
        </w:rPr>
        <w:t xml:space="preserve">PIVATS Listening &amp; Understanding Milestones P8, Bridge &amp; </w:t>
      </w:r>
      <w:r w:rsidR="000C23CE">
        <w:rPr>
          <w:rFonts w:ascii="Arial" w:hAnsi="Arial" w:cs="Arial"/>
          <w:b/>
          <w:bCs/>
          <w:color w:val="000000" w:themeColor="text1"/>
          <w:sz w:val="24"/>
          <w:szCs w:val="24"/>
        </w:rPr>
        <w:t xml:space="preserve">One </w:t>
      </w:r>
      <w:r w:rsidRPr="008360EA">
        <w:rPr>
          <w:rFonts w:ascii="Arial" w:hAnsi="Arial" w:cs="Arial"/>
          <w:b/>
          <w:bCs/>
          <w:color w:val="000000" w:themeColor="text1"/>
          <w:sz w:val="24"/>
          <w:szCs w:val="24"/>
        </w:rPr>
        <w:t>Stage 2</w:t>
      </w:r>
    </w:p>
    <w:p w14:paraId="4945270C" w14:textId="77777777" w:rsidR="008360EA" w:rsidRDefault="008360EA" w:rsidP="008360EA">
      <w:pPr>
        <w:pStyle w:val="Heading1"/>
        <w:numPr>
          <w:ilvl w:val="0"/>
          <w:numId w:val="15"/>
        </w:numPr>
        <w:ind w:left="0" w:firstLine="0"/>
        <w:rPr>
          <w:rFonts w:ascii="Arial" w:hAnsi="Arial" w:cs="Arial"/>
          <w:b/>
          <w:bCs/>
          <w:color w:val="auto"/>
          <w:sz w:val="36"/>
          <w:szCs w:val="36"/>
        </w:rPr>
      </w:pPr>
      <w:bookmarkStart w:id="85" w:name="Activity_23"/>
      <w:bookmarkEnd w:id="85"/>
      <w:r>
        <w:rPr>
          <w:rFonts w:ascii="Arial" w:hAnsi="Arial" w:cs="Arial"/>
          <w:b/>
          <w:bCs/>
          <w:sz w:val="36"/>
          <w:szCs w:val="36"/>
        </w:rPr>
        <w:t xml:space="preserve"> </w:t>
      </w:r>
      <w:bookmarkStart w:id="86" w:name="_Toc174655838"/>
      <w:bookmarkStart w:id="87" w:name="_Toc187306194"/>
      <w:r w:rsidRPr="004216F2">
        <w:rPr>
          <w:rFonts w:ascii="Arial" w:hAnsi="Arial" w:cs="Arial"/>
          <w:b/>
          <w:bCs/>
          <w:color w:val="auto"/>
          <w:sz w:val="36"/>
          <w:szCs w:val="36"/>
        </w:rPr>
        <w:t>Barrier Game</w:t>
      </w:r>
      <w:r>
        <w:rPr>
          <w:rFonts w:ascii="Arial" w:hAnsi="Arial" w:cs="Arial"/>
          <w:b/>
          <w:bCs/>
          <w:color w:val="auto"/>
          <w:sz w:val="36"/>
          <w:szCs w:val="36"/>
        </w:rPr>
        <w:t>s</w:t>
      </w:r>
      <w:bookmarkEnd w:id="86"/>
      <w:bookmarkEnd w:id="87"/>
      <w:r w:rsidRPr="004216F2">
        <w:rPr>
          <w:rFonts w:ascii="Arial" w:hAnsi="Arial" w:cs="Arial"/>
          <w:b/>
          <w:bCs/>
          <w:color w:val="auto"/>
          <w:sz w:val="36"/>
          <w:szCs w:val="36"/>
        </w:rPr>
        <w:t xml:space="preserve"> </w:t>
      </w:r>
    </w:p>
    <w:p w14:paraId="7CF7D8D6" w14:textId="77777777" w:rsidR="008360EA" w:rsidRDefault="008360EA" w:rsidP="008360EA"/>
    <w:p w14:paraId="4B469602" w14:textId="77777777" w:rsidR="008360EA" w:rsidRDefault="008360EA" w:rsidP="008360EA">
      <w:pPr>
        <w:rPr>
          <w:rFonts w:ascii="Arial" w:hAnsi="Arial" w:cs="Arial"/>
          <w:b/>
          <w:bCs/>
        </w:rPr>
      </w:pPr>
      <w:r>
        <w:rPr>
          <w:rFonts w:ascii="Arial" w:hAnsi="Arial" w:cs="Arial"/>
          <w:noProof/>
        </w:rPr>
        <mc:AlternateContent>
          <mc:Choice Requires="wpg">
            <w:drawing>
              <wp:anchor distT="0" distB="0" distL="114300" distR="114300" simplePos="0" relativeHeight="251710464" behindDoc="0" locked="0" layoutInCell="1" allowOverlap="1" wp14:anchorId="263FFC20" wp14:editId="467A7D59">
                <wp:simplePos x="0" y="0"/>
                <wp:positionH relativeFrom="column">
                  <wp:posOffset>937620</wp:posOffset>
                </wp:positionH>
                <wp:positionV relativeFrom="paragraph">
                  <wp:posOffset>26726</wp:posOffset>
                </wp:positionV>
                <wp:extent cx="4511040" cy="1868170"/>
                <wp:effectExtent l="0" t="0" r="3810" b="0"/>
                <wp:wrapThrough wrapText="bothSides">
                  <wp:wrapPolygon edited="0">
                    <wp:start x="0" y="0"/>
                    <wp:lineTo x="0" y="21365"/>
                    <wp:lineTo x="21527" y="21365"/>
                    <wp:lineTo x="21527" y="0"/>
                    <wp:lineTo x="0" y="0"/>
                  </wp:wrapPolygon>
                </wp:wrapThrough>
                <wp:docPr id="45" name="Group 45"/>
                <wp:cNvGraphicFramePr/>
                <a:graphic xmlns:a="http://schemas.openxmlformats.org/drawingml/2006/main">
                  <a:graphicData uri="http://schemas.microsoft.com/office/word/2010/wordprocessingGroup">
                    <wpg:wgp>
                      <wpg:cNvGrpSpPr/>
                      <wpg:grpSpPr>
                        <a:xfrm>
                          <a:off x="0" y="0"/>
                          <a:ext cx="4511040" cy="1868170"/>
                          <a:chOff x="0" y="0"/>
                          <a:chExt cx="4511040" cy="1868170"/>
                        </a:xfrm>
                      </wpg:grpSpPr>
                      <pic:pic xmlns:pic="http://schemas.openxmlformats.org/drawingml/2006/picture">
                        <pic:nvPicPr>
                          <pic:cNvPr id="43" name="Picture 43"/>
                          <pic:cNvPicPr>
                            <a:picLocks noChangeAspect="1"/>
                          </pic:cNvPicPr>
                        </pic:nvPicPr>
                        <pic:blipFill>
                          <a:blip r:embed="rId127" cstate="print">
                            <a:extLst>
                              <a:ext uri="{28A0092B-C50C-407E-A947-70E740481C1C}">
                                <a14:useLocalDpi xmlns:a14="http://schemas.microsoft.com/office/drawing/2010/main" val="0"/>
                              </a:ext>
                            </a:extLst>
                          </a:blip>
                          <a:srcRect/>
                          <a:stretch>
                            <a:fillRect/>
                          </a:stretch>
                        </pic:blipFill>
                        <pic:spPr bwMode="auto">
                          <a:xfrm>
                            <a:off x="0" y="0"/>
                            <a:ext cx="2491105" cy="1868170"/>
                          </a:xfrm>
                          <a:prstGeom prst="rect">
                            <a:avLst/>
                          </a:prstGeom>
                          <a:noFill/>
                          <a:ln>
                            <a:noFill/>
                          </a:ln>
                        </pic:spPr>
                      </pic:pic>
                      <pic:pic xmlns:pic="http://schemas.openxmlformats.org/drawingml/2006/picture">
                        <pic:nvPicPr>
                          <pic:cNvPr id="44" name="Picture 44"/>
                          <pic:cNvPicPr>
                            <a:picLocks noChangeAspect="1"/>
                          </pic:cNvPicPr>
                        </pic:nvPicPr>
                        <pic:blipFill>
                          <a:blip r:embed="rId128" cstate="print">
                            <a:extLst>
                              <a:ext uri="{28A0092B-C50C-407E-A947-70E740481C1C}">
                                <a14:useLocalDpi xmlns:a14="http://schemas.microsoft.com/office/drawing/2010/main" val="0"/>
                              </a:ext>
                            </a:extLst>
                          </a:blip>
                          <a:srcRect/>
                          <a:stretch>
                            <a:fillRect/>
                          </a:stretch>
                        </pic:blipFill>
                        <pic:spPr bwMode="auto">
                          <a:xfrm rot="5400000">
                            <a:off x="2623185" y="-20955"/>
                            <a:ext cx="1864995" cy="1910715"/>
                          </a:xfrm>
                          <a:prstGeom prst="rect">
                            <a:avLst/>
                          </a:prstGeom>
                          <a:noFill/>
                          <a:ln>
                            <a:noFill/>
                          </a:ln>
                        </pic:spPr>
                      </pic:pic>
                    </wpg:wgp>
                  </a:graphicData>
                </a:graphic>
              </wp:anchor>
            </w:drawing>
          </mc:Choice>
          <mc:Fallback>
            <w:pict>
              <v:group w14:anchorId="76242E26" id="Group 45" o:spid="_x0000_s1026" style="position:absolute;margin-left:73.85pt;margin-top:2.1pt;width:355.2pt;height:147.1pt;z-index:251710464" coordsize="45110,1868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">
                <v:shape id="Picture 43" o:spid="_x0000_s1027" type="#_x0000_t75" style="position:absolute;width:24911;height:186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">
                  <v:imagedata r:id="rId129" o:title=""/>
                </v:shape>
                <v:shape id="Picture 44" o:spid="_x0000_s1028" type="#_x0000_t75" style="position:absolute;left:26232;top:-210;width:18650;height:19107;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">
                  <v:imagedata r:id="rId130" o:title=""/>
                </v:shape>
                <w10:wrap type="through"/>
              </v:group>
            </w:pict>
          </mc:Fallback>
        </mc:AlternateContent>
      </w:r>
    </w:p>
    <w:p w14:paraId="6DF5A5C3" w14:textId="77777777" w:rsidR="008360EA" w:rsidRDefault="008360EA" w:rsidP="008360EA">
      <w:pPr>
        <w:rPr>
          <w:rFonts w:ascii="Arial" w:hAnsi="Arial" w:cs="Arial"/>
          <w:b/>
          <w:bCs/>
        </w:rPr>
      </w:pPr>
    </w:p>
    <w:p w14:paraId="03E51E48" w14:textId="77777777" w:rsidR="008360EA" w:rsidRDefault="008360EA" w:rsidP="008360EA">
      <w:pPr>
        <w:jc w:val="both"/>
        <w:rPr>
          <w:rFonts w:ascii="Arial" w:hAnsi="Arial" w:cs="Arial"/>
          <w:b/>
          <w:bCs/>
        </w:rPr>
      </w:pPr>
    </w:p>
    <w:p w14:paraId="07C76E20" w14:textId="77777777" w:rsidR="008360EA" w:rsidRDefault="008360EA" w:rsidP="008360EA">
      <w:pPr>
        <w:jc w:val="both"/>
        <w:rPr>
          <w:rFonts w:ascii="Arial" w:hAnsi="Arial" w:cs="Arial"/>
          <w:b/>
          <w:bCs/>
        </w:rPr>
      </w:pPr>
    </w:p>
    <w:p w14:paraId="08D87D6C" w14:textId="77777777" w:rsidR="008360EA" w:rsidRDefault="008360EA" w:rsidP="008360EA">
      <w:pPr>
        <w:jc w:val="both"/>
        <w:rPr>
          <w:rFonts w:ascii="Arial" w:hAnsi="Arial" w:cs="Arial"/>
          <w:b/>
          <w:bCs/>
        </w:rPr>
      </w:pPr>
    </w:p>
    <w:p w14:paraId="745049C2" w14:textId="77777777" w:rsidR="008360EA" w:rsidRDefault="008360EA" w:rsidP="008360EA">
      <w:pPr>
        <w:jc w:val="both"/>
        <w:rPr>
          <w:rFonts w:ascii="Arial" w:hAnsi="Arial" w:cs="Arial"/>
          <w:b/>
          <w:bCs/>
        </w:rPr>
      </w:pPr>
    </w:p>
    <w:p w14:paraId="472A9A27" w14:textId="77777777" w:rsidR="008360EA" w:rsidRDefault="008360EA" w:rsidP="008360EA">
      <w:pPr>
        <w:jc w:val="both"/>
        <w:rPr>
          <w:rFonts w:ascii="Arial" w:hAnsi="Arial" w:cs="Arial"/>
          <w:b/>
          <w:bCs/>
        </w:rPr>
      </w:pPr>
    </w:p>
    <w:p w14:paraId="48689B9D" w14:textId="77777777" w:rsidR="008360EA" w:rsidRDefault="008360EA" w:rsidP="008360EA">
      <w:pPr>
        <w:jc w:val="both"/>
        <w:rPr>
          <w:rFonts w:ascii="Arial" w:hAnsi="Arial" w:cs="Arial"/>
          <w:b/>
          <w:bCs/>
        </w:rPr>
      </w:pPr>
    </w:p>
    <w:p w14:paraId="7026C0E1" w14:textId="77777777" w:rsidR="008360EA" w:rsidRDefault="008360EA" w:rsidP="008360EA">
      <w:pPr>
        <w:jc w:val="both"/>
        <w:rPr>
          <w:rFonts w:ascii="Arial" w:hAnsi="Arial" w:cs="Arial"/>
          <w:b/>
          <w:bCs/>
        </w:rPr>
      </w:pPr>
    </w:p>
    <w:p w14:paraId="19C278B1" w14:textId="77777777" w:rsidR="008360EA" w:rsidRDefault="008360EA" w:rsidP="008360EA">
      <w:pPr>
        <w:jc w:val="both"/>
        <w:rPr>
          <w:rFonts w:ascii="Arial" w:hAnsi="Arial" w:cs="Arial"/>
          <w:b/>
          <w:bCs/>
        </w:rPr>
      </w:pPr>
    </w:p>
    <w:p w14:paraId="549CE901" w14:textId="77777777" w:rsidR="008360EA" w:rsidRDefault="008360EA" w:rsidP="008360EA">
      <w:pPr>
        <w:jc w:val="both"/>
        <w:rPr>
          <w:rFonts w:ascii="Arial" w:hAnsi="Arial" w:cs="Arial"/>
          <w:b/>
          <w:bCs/>
        </w:rPr>
      </w:pPr>
    </w:p>
    <w:p w14:paraId="22A3A8E0" w14:textId="77777777" w:rsidR="008360EA" w:rsidRDefault="008360EA" w:rsidP="008360EA">
      <w:pPr>
        <w:jc w:val="both"/>
        <w:rPr>
          <w:rFonts w:ascii="Arial" w:hAnsi="Arial" w:cs="Arial"/>
          <w:b/>
          <w:bCs/>
        </w:rPr>
      </w:pPr>
    </w:p>
    <w:p w14:paraId="7B926739" w14:textId="77777777" w:rsidR="008360EA" w:rsidRDefault="008360EA" w:rsidP="008360EA">
      <w:pPr>
        <w:jc w:val="both"/>
        <w:rPr>
          <w:rFonts w:ascii="Arial" w:hAnsi="Arial" w:cs="Arial"/>
          <w:b/>
          <w:bCs/>
        </w:rPr>
      </w:pPr>
    </w:p>
    <w:p w14:paraId="3A8EEB58" w14:textId="43486A7F" w:rsidR="008360EA" w:rsidRPr="008360EA" w:rsidRDefault="00841AD1" w:rsidP="008360EA">
      <w:pPr>
        <w:jc w:val="both"/>
        <w:rPr>
          <w:rFonts w:ascii="Arial" w:hAnsi="Arial" w:cs="Arial"/>
          <w:b/>
          <w:bCs/>
          <w:sz w:val="24"/>
          <w:szCs w:val="24"/>
        </w:rPr>
      </w:pPr>
      <w:r>
        <w:rPr>
          <w:rFonts w:ascii="Arial" w:hAnsi="Arial" w:cs="Arial"/>
          <w:b/>
          <w:bCs/>
          <w:sz w:val="24"/>
          <w:szCs w:val="24"/>
        </w:rPr>
        <w:t>Description of a</w:t>
      </w:r>
      <w:r w:rsidR="008360EA" w:rsidRPr="008360EA">
        <w:rPr>
          <w:rFonts w:ascii="Arial" w:hAnsi="Arial" w:cs="Arial"/>
          <w:b/>
          <w:bCs/>
          <w:sz w:val="24"/>
          <w:szCs w:val="24"/>
        </w:rPr>
        <w:t>ctivity:</w:t>
      </w:r>
    </w:p>
    <w:p w14:paraId="17E76FB4" w14:textId="77777777" w:rsidR="008360EA" w:rsidRPr="008360EA" w:rsidRDefault="008360EA" w:rsidP="008360EA">
      <w:pPr>
        <w:jc w:val="both"/>
        <w:rPr>
          <w:rFonts w:ascii="Arial" w:hAnsi="Arial" w:cs="Arial"/>
          <w:b/>
          <w:bCs/>
          <w:sz w:val="24"/>
          <w:szCs w:val="24"/>
        </w:rPr>
      </w:pPr>
    </w:p>
    <w:p w14:paraId="24B512FA" w14:textId="77777777" w:rsidR="008360EA" w:rsidRPr="008360EA" w:rsidRDefault="008360EA" w:rsidP="008360EA">
      <w:pPr>
        <w:jc w:val="both"/>
        <w:rPr>
          <w:rFonts w:ascii="Arial" w:hAnsi="Arial" w:cs="Arial"/>
          <w:sz w:val="24"/>
          <w:szCs w:val="24"/>
        </w:rPr>
      </w:pPr>
      <w:r w:rsidRPr="008360EA">
        <w:rPr>
          <w:rFonts w:ascii="Arial" w:hAnsi="Arial" w:cs="Arial"/>
          <w:sz w:val="24"/>
          <w:szCs w:val="24"/>
        </w:rPr>
        <w:t>Barrier Game Activities:</w:t>
      </w:r>
    </w:p>
    <w:p w14:paraId="51A5B857" w14:textId="77777777" w:rsidR="008360EA" w:rsidRPr="008360EA" w:rsidRDefault="008360EA" w:rsidP="008360EA">
      <w:pPr>
        <w:jc w:val="both"/>
        <w:rPr>
          <w:rFonts w:ascii="Arial" w:hAnsi="Arial" w:cs="Arial"/>
          <w:sz w:val="24"/>
          <w:szCs w:val="24"/>
        </w:rPr>
      </w:pPr>
    </w:p>
    <w:p w14:paraId="27C47F35" w14:textId="74CCEE34" w:rsidR="00841AD1" w:rsidRPr="008360EA" w:rsidRDefault="00841AD1" w:rsidP="00841AD1">
      <w:pPr>
        <w:jc w:val="both"/>
        <w:rPr>
          <w:rFonts w:ascii="Arial" w:hAnsi="Arial" w:cs="Arial"/>
          <w:sz w:val="24"/>
          <w:szCs w:val="24"/>
        </w:rPr>
      </w:pPr>
      <w:r>
        <w:rPr>
          <w:rFonts w:ascii="Arial" w:hAnsi="Arial" w:cs="Arial"/>
          <w:sz w:val="24"/>
          <w:szCs w:val="24"/>
        </w:rPr>
        <w:t>Two</w:t>
      </w:r>
      <w:r w:rsidRPr="008360EA">
        <w:rPr>
          <w:rFonts w:ascii="Arial" w:hAnsi="Arial" w:cs="Arial"/>
          <w:sz w:val="24"/>
          <w:szCs w:val="24"/>
        </w:rPr>
        <w:t xml:space="preserve"> or more players have identical sets of resources and take turns to listen to/give instructions on how/where to place them</w:t>
      </w:r>
      <w:r>
        <w:rPr>
          <w:rFonts w:ascii="Arial" w:hAnsi="Arial" w:cs="Arial"/>
          <w:sz w:val="24"/>
          <w:szCs w:val="24"/>
        </w:rPr>
        <w:t xml:space="preserve"> without the other player being able to see (hence the barrier). </w:t>
      </w:r>
      <w:r w:rsidRPr="008360EA">
        <w:rPr>
          <w:rFonts w:ascii="Arial" w:hAnsi="Arial" w:cs="Arial"/>
          <w:sz w:val="24"/>
          <w:szCs w:val="24"/>
        </w:rPr>
        <w:t xml:space="preserve">Check at the end if the resources look the same. </w:t>
      </w:r>
    </w:p>
    <w:p w14:paraId="0A998EA5" w14:textId="77777777" w:rsidR="008360EA" w:rsidRPr="008360EA" w:rsidRDefault="008360EA" w:rsidP="008360EA">
      <w:pPr>
        <w:jc w:val="both"/>
        <w:rPr>
          <w:rFonts w:ascii="Arial" w:hAnsi="Arial" w:cs="Arial"/>
          <w:b/>
          <w:bCs/>
          <w:sz w:val="24"/>
          <w:szCs w:val="24"/>
        </w:rPr>
      </w:pPr>
    </w:p>
    <w:p w14:paraId="40020C09" w14:textId="77777777" w:rsidR="008360EA" w:rsidRPr="008360EA" w:rsidRDefault="008360EA" w:rsidP="008360EA">
      <w:pPr>
        <w:jc w:val="both"/>
        <w:rPr>
          <w:rFonts w:ascii="Arial" w:hAnsi="Arial" w:cs="Arial"/>
          <w:b/>
          <w:bCs/>
          <w:sz w:val="24"/>
          <w:szCs w:val="24"/>
        </w:rPr>
      </w:pPr>
      <w:r w:rsidRPr="008360EA">
        <w:rPr>
          <w:rFonts w:ascii="Arial" w:hAnsi="Arial" w:cs="Arial"/>
          <w:b/>
          <w:bCs/>
          <w:sz w:val="24"/>
          <w:szCs w:val="24"/>
        </w:rPr>
        <w:t xml:space="preserve">Resources: </w:t>
      </w:r>
    </w:p>
    <w:p w14:paraId="299482AC" w14:textId="77777777" w:rsidR="008360EA" w:rsidRPr="008360EA" w:rsidRDefault="008360EA" w:rsidP="008360EA">
      <w:pPr>
        <w:jc w:val="both"/>
        <w:rPr>
          <w:rFonts w:ascii="Arial" w:hAnsi="Arial" w:cs="Arial"/>
          <w:sz w:val="24"/>
          <w:szCs w:val="24"/>
        </w:rPr>
      </w:pPr>
    </w:p>
    <w:p w14:paraId="4165CC50" w14:textId="61632FBE" w:rsidR="008360EA" w:rsidRPr="008360EA" w:rsidRDefault="008360EA" w:rsidP="008360EA">
      <w:pPr>
        <w:jc w:val="both"/>
        <w:rPr>
          <w:rFonts w:ascii="Arial" w:hAnsi="Arial" w:cs="Arial"/>
          <w:sz w:val="24"/>
          <w:szCs w:val="24"/>
        </w:rPr>
      </w:pPr>
      <w:r w:rsidRPr="008360EA">
        <w:rPr>
          <w:rFonts w:ascii="Arial" w:hAnsi="Arial" w:cs="Arial"/>
          <w:sz w:val="24"/>
          <w:szCs w:val="24"/>
        </w:rPr>
        <w:t xml:space="preserve">The resources in these photographs, above, were kindly provided by </w:t>
      </w:r>
      <w:hyperlink r:id="rId131" w:history="1">
        <w:r w:rsidRPr="00031460">
          <w:rPr>
            <w:rStyle w:val="Hyperlink"/>
            <w:rFonts w:ascii="Arial" w:hAnsi="Arial" w:cs="Arial"/>
            <w:sz w:val="24"/>
            <w:szCs w:val="24"/>
          </w:rPr>
          <w:t>https://carriehughes-slt.co.uk/.</w:t>
        </w:r>
      </w:hyperlink>
    </w:p>
    <w:p w14:paraId="795BEC01" w14:textId="77777777" w:rsidR="008360EA" w:rsidRPr="008360EA" w:rsidRDefault="008360EA" w:rsidP="008360EA">
      <w:pPr>
        <w:jc w:val="both"/>
        <w:rPr>
          <w:sz w:val="24"/>
          <w:szCs w:val="24"/>
        </w:rPr>
      </w:pPr>
    </w:p>
    <w:p w14:paraId="5679E57D" w14:textId="3F3374AD" w:rsidR="008360EA" w:rsidRPr="00435773" w:rsidRDefault="007448F9" w:rsidP="008360EA">
      <w:pPr>
        <w:jc w:val="both"/>
        <w:rPr>
          <w:rFonts w:ascii="Arial" w:hAnsi="Arial" w:cs="Arial"/>
          <w:sz w:val="24"/>
          <w:szCs w:val="24"/>
        </w:rPr>
      </w:pPr>
      <w:hyperlink w:anchor="Appendix_15" w:history="1">
        <w:r w:rsidR="008360EA" w:rsidRPr="00031460">
          <w:rPr>
            <w:rStyle w:val="Hyperlink"/>
            <w:rFonts w:ascii="Arial" w:hAnsi="Arial" w:cs="Arial"/>
            <w:sz w:val="24"/>
            <w:szCs w:val="24"/>
          </w:rPr>
          <w:t xml:space="preserve">Appendix </w:t>
        </w:r>
        <w:r w:rsidR="009A5617" w:rsidRPr="00031460">
          <w:rPr>
            <w:rStyle w:val="Hyperlink"/>
            <w:rFonts w:ascii="Arial" w:hAnsi="Arial" w:cs="Arial"/>
            <w:sz w:val="24"/>
            <w:szCs w:val="24"/>
          </w:rPr>
          <w:t>15</w:t>
        </w:r>
      </w:hyperlink>
      <w:r w:rsidR="008360EA" w:rsidRPr="008360EA">
        <w:rPr>
          <w:rFonts w:ascii="Arial" w:hAnsi="Arial" w:cs="Arial"/>
          <w:color w:val="FF0000"/>
          <w:sz w:val="24"/>
          <w:szCs w:val="24"/>
        </w:rPr>
        <w:t xml:space="preserve"> </w:t>
      </w:r>
      <w:r w:rsidR="008360EA" w:rsidRPr="00435773">
        <w:rPr>
          <w:rFonts w:ascii="Arial" w:hAnsi="Arial" w:cs="Arial"/>
          <w:sz w:val="24"/>
          <w:szCs w:val="24"/>
        </w:rPr>
        <w:t xml:space="preserve">– Barrier Games </w:t>
      </w:r>
    </w:p>
    <w:p w14:paraId="1D65C175" w14:textId="77777777" w:rsidR="008360EA" w:rsidRPr="008360EA" w:rsidRDefault="008360EA" w:rsidP="008360EA">
      <w:pPr>
        <w:jc w:val="both"/>
        <w:rPr>
          <w:rFonts w:ascii="Arial" w:hAnsi="Arial" w:cs="Arial"/>
          <w:color w:val="00B050"/>
          <w:sz w:val="24"/>
          <w:szCs w:val="24"/>
        </w:rPr>
      </w:pPr>
    </w:p>
    <w:p w14:paraId="63BB5F32" w14:textId="1FFFC809" w:rsidR="008360EA" w:rsidRPr="008360EA" w:rsidRDefault="008360EA" w:rsidP="008360EA">
      <w:pPr>
        <w:jc w:val="both"/>
        <w:rPr>
          <w:rFonts w:ascii="Arial" w:hAnsi="Arial" w:cs="Arial"/>
          <w:sz w:val="24"/>
          <w:szCs w:val="24"/>
        </w:rPr>
      </w:pPr>
      <w:r w:rsidRPr="008360EA">
        <w:rPr>
          <w:rFonts w:ascii="Arial" w:hAnsi="Arial" w:cs="Arial"/>
          <w:sz w:val="24"/>
          <w:szCs w:val="24"/>
        </w:rPr>
        <w:t xml:space="preserve">A video to demonstrate can be accessed via </w:t>
      </w:r>
      <w:hyperlink r:id="rId132" w:history="1">
        <w:r w:rsidRPr="008360EA">
          <w:rPr>
            <w:rStyle w:val="Hyperlink"/>
            <w:rFonts w:ascii="Arial" w:hAnsi="Arial" w:cs="Arial"/>
            <w:sz w:val="24"/>
            <w:szCs w:val="24"/>
          </w:rPr>
          <w:t>https://youtu.be/TKybWuzxnac</w:t>
        </w:r>
      </w:hyperlink>
      <w:r w:rsidRPr="008360EA">
        <w:rPr>
          <w:sz w:val="24"/>
          <w:szCs w:val="24"/>
        </w:rPr>
        <w:t xml:space="preserve"> </w:t>
      </w:r>
    </w:p>
    <w:p w14:paraId="08EC22B2" w14:textId="583A0487" w:rsidR="008360EA" w:rsidRDefault="008360EA" w:rsidP="00EA46C7">
      <w:pPr>
        <w:jc w:val="both"/>
        <w:rPr>
          <w:sz w:val="24"/>
          <w:szCs w:val="24"/>
        </w:rPr>
      </w:pPr>
    </w:p>
    <w:p w14:paraId="06FDF349" w14:textId="5F8D4C08" w:rsidR="008360EA" w:rsidRDefault="008360EA" w:rsidP="00EA46C7">
      <w:pPr>
        <w:jc w:val="both"/>
        <w:rPr>
          <w:sz w:val="24"/>
          <w:szCs w:val="24"/>
        </w:rPr>
      </w:pPr>
    </w:p>
    <w:p w14:paraId="3CABFFF7" w14:textId="3F92F811" w:rsidR="008360EA" w:rsidRDefault="008360EA" w:rsidP="00EA46C7">
      <w:pPr>
        <w:jc w:val="both"/>
        <w:rPr>
          <w:sz w:val="24"/>
          <w:szCs w:val="24"/>
        </w:rPr>
      </w:pPr>
    </w:p>
    <w:p w14:paraId="135AE92E" w14:textId="77777777" w:rsidR="00DA7F22" w:rsidRDefault="00DA7F22" w:rsidP="00EA46C7">
      <w:pPr>
        <w:jc w:val="both"/>
        <w:rPr>
          <w:sz w:val="24"/>
          <w:szCs w:val="24"/>
        </w:rPr>
      </w:pPr>
    </w:p>
    <w:p w14:paraId="025BBE47" w14:textId="77777777" w:rsidR="00DA7F22" w:rsidRDefault="00DA7F22" w:rsidP="00EA46C7">
      <w:pPr>
        <w:jc w:val="both"/>
        <w:rPr>
          <w:sz w:val="24"/>
          <w:szCs w:val="24"/>
        </w:rPr>
      </w:pPr>
    </w:p>
    <w:p w14:paraId="3DE1733D" w14:textId="77777777" w:rsidR="00DA7F22" w:rsidRDefault="00DA7F22" w:rsidP="00EA46C7">
      <w:pPr>
        <w:jc w:val="both"/>
        <w:rPr>
          <w:sz w:val="24"/>
          <w:szCs w:val="24"/>
        </w:rPr>
      </w:pPr>
    </w:p>
    <w:p w14:paraId="074449BB" w14:textId="77777777" w:rsidR="00DA7F22" w:rsidRDefault="00DA7F22" w:rsidP="00EA46C7">
      <w:pPr>
        <w:jc w:val="both"/>
        <w:rPr>
          <w:sz w:val="24"/>
          <w:szCs w:val="24"/>
        </w:rPr>
      </w:pPr>
    </w:p>
    <w:p w14:paraId="1C58775E" w14:textId="258F4CC7" w:rsidR="00DA7F22" w:rsidRDefault="00DA7F22" w:rsidP="00EA46C7">
      <w:pPr>
        <w:jc w:val="both"/>
        <w:rPr>
          <w:sz w:val="24"/>
          <w:szCs w:val="24"/>
        </w:rPr>
      </w:pPr>
    </w:p>
    <w:p w14:paraId="4A116842" w14:textId="6EF6FBB4" w:rsidR="00DA7F22" w:rsidRDefault="00DA7F22" w:rsidP="00EA46C7">
      <w:pPr>
        <w:jc w:val="both"/>
        <w:rPr>
          <w:sz w:val="24"/>
          <w:szCs w:val="24"/>
        </w:rPr>
      </w:pPr>
    </w:p>
    <w:p w14:paraId="6E7357A0" w14:textId="7F36F381" w:rsidR="00DA7F22" w:rsidRDefault="00DA7F22" w:rsidP="00EA46C7">
      <w:pPr>
        <w:jc w:val="both"/>
        <w:rPr>
          <w:sz w:val="24"/>
          <w:szCs w:val="24"/>
        </w:rPr>
      </w:pPr>
    </w:p>
    <w:p w14:paraId="3D014E2D" w14:textId="25CE58DB" w:rsidR="00DA7F22" w:rsidRDefault="00DA7F22" w:rsidP="00EA46C7">
      <w:pPr>
        <w:jc w:val="both"/>
        <w:rPr>
          <w:sz w:val="24"/>
          <w:szCs w:val="24"/>
        </w:rPr>
      </w:pPr>
    </w:p>
    <w:p w14:paraId="69D1486D" w14:textId="1C071191" w:rsidR="00DA7F22" w:rsidRDefault="00DA7F22" w:rsidP="00EA46C7">
      <w:pPr>
        <w:jc w:val="both"/>
        <w:rPr>
          <w:sz w:val="24"/>
          <w:szCs w:val="24"/>
        </w:rPr>
      </w:pPr>
    </w:p>
    <w:p w14:paraId="19EEAC91" w14:textId="43C78FA2" w:rsidR="00DA7F22" w:rsidRDefault="00DA7F22" w:rsidP="00EA46C7">
      <w:pPr>
        <w:jc w:val="both"/>
        <w:rPr>
          <w:sz w:val="24"/>
          <w:szCs w:val="24"/>
        </w:rPr>
      </w:pPr>
    </w:p>
    <w:p w14:paraId="7C37BE93" w14:textId="64F07552" w:rsidR="00DA7F22" w:rsidRDefault="00DA7F22" w:rsidP="00EA46C7">
      <w:pPr>
        <w:jc w:val="both"/>
        <w:rPr>
          <w:sz w:val="24"/>
          <w:szCs w:val="24"/>
        </w:rPr>
      </w:pPr>
    </w:p>
    <w:p w14:paraId="1770ED68" w14:textId="06155E3B" w:rsidR="00DA7F22" w:rsidRDefault="00DA7F22" w:rsidP="00EA46C7">
      <w:pPr>
        <w:jc w:val="both"/>
        <w:rPr>
          <w:sz w:val="24"/>
          <w:szCs w:val="24"/>
        </w:rPr>
      </w:pPr>
    </w:p>
    <w:p w14:paraId="44C74DC2" w14:textId="3979BAD2" w:rsidR="00DA7F22" w:rsidRDefault="00DA7F22" w:rsidP="00EA46C7">
      <w:pPr>
        <w:jc w:val="both"/>
        <w:rPr>
          <w:sz w:val="24"/>
          <w:szCs w:val="24"/>
        </w:rPr>
      </w:pPr>
    </w:p>
    <w:p w14:paraId="74186B82" w14:textId="7DFDA57C" w:rsidR="00DA7F22" w:rsidRDefault="00DA7F22" w:rsidP="00EA46C7">
      <w:pPr>
        <w:jc w:val="both"/>
        <w:rPr>
          <w:sz w:val="24"/>
          <w:szCs w:val="24"/>
        </w:rPr>
      </w:pPr>
    </w:p>
    <w:p w14:paraId="477D0BFE" w14:textId="69EDAC13" w:rsidR="00DA7F22" w:rsidRDefault="00DA7F22" w:rsidP="00EA46C7">
      <w:pPr>
        <w:jc w:val="both"/>
        <w:rPr>
          <w:sz w:val="24"/>
          <w:szCs w:val="24"/>
        </w:rPr>
      </w:pPr>
    </w:p>
    <w:p w14:paraId="31A47A33" w14:textId="77777777" w:rsidR="00DA7F22" w:rsidRDefault="00DA7F22" w:rsidP="00EA46C7">
      <w:pPr>
        <w:jc w:val="both"/>
        <w:rPr>
          <w:sz w:val="24"/>
          <w:szCs w:val="24"/>
        </w:rPr>
      </w:pPr>
    </w:p>
    <w:p w14:paraId="6B25CFEE" w14:textId="77777777" w:rsidR="00DA7F22" w:rsidRDefault="00DA7F22" w:rsidP="00EA46C7">
      <w:pPr>
        <w:jc w:val="both"/>
        <w:rPr>
          <w:sz w:val="24"/>
          <w:szCs w:val="24"/>
        </w:rPr>
      </w:pPr>
    </w:p>
    <w:p w14:paraId="2D53D9F5" w14:textId="77777777" w:rsidR="00DA7F22" w:rsidRDefault="00DA7F22" w:rsidP="00EA46C7">
      <w:pPr>
        <w:jc w:val="both"/>
        <w:rPr>
          <w:sz w:val="24"/>
          <w:szCs w:val="24"/>
        </w:rPr>
      </w:pPr>
    </w:p>
    <w:p w14:paraId="45C9EC6E" w14:textId="77777777" w:rsidR="00DA7F22" w:rsidRPr="00DA7F22" w:rsidRDefault="00DA7F22" w:rsidP="00DA7F22">
      <w:pPr>
        <w:jc w:val="both"/>
        <w:rPr>
          <w:rFonts w:ascii="Arial" w:hAnsi="Arial" w:cs="Arial"/>
          <w:b/>
          <w:bCs/>
          <w:sz w:val="24"/>
          <w:szCs w:val="24"/>
        </w:rPr>
      </w:pPr>
      <w:r w:rsidRPr="00DA7F22">
        <w:rPr>
          <w:rFonts w:ascii="Arial" w:hAnsi="Arial" w:cs="Arial"/>
          <w:b/>
          <w:bCs/>
          <w:sz w:val="24"/>
          <w:szCs w:val="24"/>
        </w:rPr>
        <w:t xml:space="preserve">PIVATS Listening &amp; Understanding Milestone Bridge </w:t>
      </w:r>
    </w:p>
    <w:p w14:paraId="6E800AFB" w14:textId="77777777" w:rsidR="00DA7F22" w:rsidRPr="00DA7F22" w:rsidRDefault="00DA7F22" w:rsidP="00DA7F22">
      <w:pPr>
        <w:pStyle w:val="Heading1"/>
        <w:numPr>
          <w:ilvl w:val="0"/>
          <w:numId w:val="15"/>
        </w:numPr>
        <w:ind w:left="0" w:firstLine="0"/>
        <w:rPr>
          <w:rFonts w:ascii="Arial" w:hAnsi="Arial" w:cs="Arial"/>
          <w:b/>
          <w:bCs/>
          <w:color w:val="auto"/>
          <w:sz w:val="36"/>
          <w:szCs w:val="36"/>
        </w:rPr>
      </w:pPr>
      <w:bookmarkStart w:id="88" w:name="Activity_24"/>
      <w:bookmarkStart w:id="89" w:name="_Toc174655836"/>
      <w:bookmarkStart w:id="90" w:name="_Toc187306195"/>
      <w:bookmarkEnd w:id="88"/>
      <w:r w:rsidRPr="00DA7F22">
        <w:rPr>
          <w:rFonts w:ascii="Arial" w:hAnsi="Arial" w:cs="Arial"/>
          <w:b/>
          <w:bCs/>
          <w:color w:val="auto"/>
          <w:sz w:val="36"/>
          <w:szCs w:val="36"/>
        </w:rPr>
        <w:t>Lego Based Activities</w:t>
      </w:r>
      <w:bookmarkEnd w:id="89"/>
      <w:bookmarkEnd w:id="90"/>
      <w:r w:rsidRPr="00DA7F22">
        <w:rPr>
          <w:rFonts w:ascii="Arial" w:hAnsi="Arial" w:cs="Arial"/>
          <w:b/>
          <w:bCs/>
          <w:color w:val="auto"/>
          <w:sz w:val="36"/>
          <w:szCs w:val="36"/>
        </w:rPr>
        <w:t xml:space="preserve"> </w:t>
      </w:r>
    </w:p>
    <w:p w14:paraId="413222EA" w14:textId="77777777" w:rsidR="00DA7F22" w:rsidRDefault="00DA7F22" w:rsidP="00DA7F22">
      <w:pPr>
        <w:jc w:val="both"/>
        <w:rPr>
          <w:rFonts w:ascii="Arial" w:hAnsi="Arial" w:cs="Arial"/>
          <w:b/>
          <w:bCs/>
        </w:rPr>
      </w:pPr>
    </w:p>
    <w:p w14:paraId="3B723BDB" w14:textId="77777777" w:rsidR="00DA7F22" w:rsidRDefault="00DA7F22" w:rsidP="00DA7F22">
      <w:pPr>
        <w:jc w:val="both"/>
        <w:rPr>
          <w:rFonts w:ascii="Arial" w:hAnsi="Arial" w:cs="Arial"/>
          <w:b/>
          <w:bCs/>
        </w:rPr>
      </w:pPr>
    </w:p>
    <w:p w14:paraId="286F1A06" w14:textId="77777777" w:rsidR="00DA7F22" w:rsidRDefault="00DA7F22" w:rsidP="00DA7F22">
      <w:pPr>
        <w:jc w:val="both"/>
        <w:rPr>
          <w:rFonts w:ascii="Arial" w:hAnsi="Arial" w:cs="Arial"/>
          <w:b/>
          <w:bCs/>
        </w:rPr>
      </w:pPr>
    </w:p>
    <w:p w14:paraId="49462D5F" w14:textId="77777777" w:rsidR="00DA7F22" w:rsidRDefault="00DA7F22" w:rsidP="00DA7F22">
      <w:pPr>
        <w:jc w:val="both"/>
        <w:rPr>
          <w:rFonts w:ascii="Arial" w:hAnsi="Arial" w:cs="Arial"/>
          <w:b/>
          <w:bCs/>
        </w:rPr>
      </w:pPr>
    </w:p>
    <w:p w14:paraId="24478382" w14:textId="77777777" w:rsidR="00DA7F22" w:rsidRDefault="00DA7F22" w:rsidP="00DA7F22">
      <w:pPr>
        <w:jc w:val="both"/>
        <w:rPr>
          <w:rFonts w:ascii="Arial" w:hAnsi="Arial" w:cs="Arial"/>
          <w:b/>
          <w:bCs/>
        </w:rPr>
      </w:pPr>
      <w:r>
        <w:rPr>
          <w:noProof/>
        </w:rPr>
        <w:drawing>
          <wp:anchor distT="0" distB="0" distL="114300" distR="114300" simplePos="0" relativeHeight="251712512" behindDoc="0" locked="0" layoutInCell="1" allowOverlap="1" wp14:anchorId="19DC09AA" wp14:editId="7DEE6784">
            <wp:simplePos x="0" y="0"/>
            <wp:positionH relativeFrom="column">
              <wp:posOffset>807720</wp:posOffset>
            </wp:positionH>
            <wp:positionV relativeFrom="paragraph">
              <wp:posOffset>151130</wp:posOffset>
            </wp:positionV>
            <wp:extent cx="5142230" cy="3856990"/>
            <wp:effectExtent l="0" t="5080" r="0" b="0"/>
            <wp:wrapThrough wrapText="bothSides">
              <wp:wrapPolygon edited="0">
                <wp:start x="-21" y="21572"/>
                <wp:lineTo x="21504" y="21572"/>
                <wp:lineTo x="21504" y="128"/>
                <wp:lineTo x="-21" y="128"/>
                <wp:lineTo x="-21" y="21572"/>
              </wp:wrapPolygon>
            </wp:wrapThrough>
            <wp:docPr id="2" name="Picture 2" descr="A picture containing table, in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ego resources.jpg"/>
                    <pic:cNvPicPr/>
                  </pic:nvPicPr>
                  <pic:blipFill>
                    <a:blip r:embed="rId133" cstate="print">
                      <a:extLst>
                        <a:ext uri="{28A0092B-C50C-407E-A947-70E740481C1C}">
                          <a14:useLocalDpi xmlns:a14="http://schemas.microsoft.com/office/drawing/2010/main" val="0"/>
                        </a:ext>
                      </a:extLst>
                    </a:blip>
                    <a:stretch>
                      <a:fillRect/>
                    </a:stretch>
                  </pic:blipFill>
                  <pic:spPr>
                    <a:xfrm rot="5400000">
                      <a:off x="0" y="0"/>
                      <a:ext cx="5142230" cy="3856990"/>
                    </a:xfrm>
                    <a:prstGeom prst="rect">
                      <a:avLst/>
                    </a:prstGeom>
                  </pic:spPr>
                </pic:pic>
              </a:graphicData>
            </a:graphic>
          </wp:anchor>
        </w:drawing>
      </w:r>
    </w:p>
    <w:p w14:paraId="668CDE94" w14:textId="77777777" w:rsidR="00DA7F22" w:rsidRDefault="00DA7F22" w:rsidP="00DA7F22">
      <w:pPr>
        <w:jc w:val="both"/>
        <w:rPr>
          <w:rFonts w:ascii="Arial" w:hAnsi="Arial" w:cs="Arial"/>
          <w:b/>
          <w:bCs/>
        </w:rPr>
      </w:pPr>
    </w:p>
    <w:p w14:paraId="4543B120" w14:textId="77777777" w:rsidR="00DA7F22" w:rsidRDefault="00DA7F22" w:rsidP="00DA7F22">
      <w:pPr>
        <w:jc w:val="both"/>
        <w:rPr>
          <w:rFonts w:ascii="Arial" w:hAnsi="Arial" w:cs="Arial"/>
          <w:b/>
          <w:bCs/>
        </w:rPr>
      </w:pPr>
    </w:p>
    <w:p w14:paraId="50EEFEE7" w14:textId="77777777" w:rsidR="00DA7F22" w:rsidRDefault="00DA7F22" w:rsidP="00DA7F22">
      <w:pPr>
        <w:jc w:val="both"/>
        <w:rPr>
          <w:rFonts w:ascii="Arial" w:hAnsi="Arial" w:cs="Arial"/>
          <w:b/>
          <w:bCs/>
        </w:rPr>
      </w:pPr>
    </w:p>
    <w:p w14:paraId="7BB5BB6E" w14:textId="77777777" w:rsidR="00DA7F22" w:rsidRDefault="00DA7F22" w:rsidP="00DA7F22">
      <w:pPr>
        <w:jc w:val="both"/>
        <w:rPr>
          <w:rFonts w:ascii="Arial" w:hAnsi="Arial" w:cs="Arial"/>
          <w:b/>
          <w:bCs/>
        </w:rPr>
      </w:pPr>
    </w:p>
    <w:p w14:paraId="05E47129" w14:textId="77777777" w:rsidR="00DA7F22" w:rsidRDefault="00DA7F22" w:rsidP="00DA7F22">
      <w:pPr>
        <w:jc w:val="both"/>
        <w:rPr>
          <w:rFonts w:ascii="Arial" w:hAnsi="Arial" w:cs="Arial"/>
          <w:b/>
          <w:bCs/>
        </w:rPr>
      </w:pPr>
    </w:p>
    <w:p w14:paraId="27D5F1A9" w14:textId="77777777" w:rsidR="00DA7F22" w:rsidRDefault="00DA7F22" w:rsidP="00DA7F22">
      <w:pPr>
        <w:jc w:val="both"/>
        <w:rPr>
          <w:rFonts w:ascii="Arial" w:hAnsi="Arial" w:cs="Arial"/>
          <w:b/>
          <w:bCs/>
        </w:rPr>
      </w:pPr>
    </w:p>
    <w:p w14:paraId="55A4A9F9" w14:textId="77777777" w:rsidR="00DA7F22" w:rsidRDefault="00DA7F22" w:rsidP="00DA7F22">
      <w:pPr>
        <w:jc w:val="both"/>
        <w:rPr>
          <w:rFonts w:ascii="Arial" w:hAnsi="Arial" w:cs="Arial"/>
          <w:b/>
          <w:bCs/>
        </w:rPr>
      </w:pPr>
    </w:p>
    <w:p w14:paraId="29199D89" w14:textId="77777777" w:rsidR="00DA7F22" w:rsidRDefault="00DA7F22" w:rsidP="00DA7F22">
      <w:pPr>
        <w:jc w:val="both"/>
        <w:rPr>
          <w:rFonts w:ascii="Arial" w:hAnsi="Arial" w:cs="Arial"/>
          <w:b/>
          <w:bCs/>
        </w:rPr>
      </w:pPr>
    </w:p>
    <w:p w14:paraId="56BD4FB5" w14:textId="77777777" w:rsidR="00DA7F22" w:rsidRDefault="00DA7F22" w:rsidP="00DA7F22">
      <w:pPr>
        <w:jc w:val="both"/>
        <w:rPr>
          <w:rFonts w:ascii="Arial" w:hAnsi="Arial" w:cs="Arial"/>
          <w:b/>
          <w:bCs/>
        </w:rPr>
      </w:pPr>
    </w:p>
    <w:p w14:paraId="37A7C2C6" w14:textId="77777777" w:rsidR="00DA7F22" w:rsidRDefault="00DA7F22" w:rsidP="00DA7F22">
      <w:pPr>
        <w:jc w:val="both"/>
        <w:rPr>
          <w:rFonts w:ascii="Arial" w:hAnsi="Arial" w:cs="Arial"/>
          <w:b/>
          <w:bCs/>
        </w:rPr>
      </w:pPr>
    </w:p>
    <w:p w14:paraId="39E7EE9C" w14:textId="77777777" w:rsidR="00DA7F22" w:rsidRDefault="00DA7F22" w:rsidP="00DA7F22">
      <w:pPr>
        <w:jc w:val="both"/>
        <w:rPr>
          <w:rFonts w:ascii="Arial" w:hAnsi="Arial" w:cs="Arial"/>
          <w:b/>
          <w:bCs/>
        </w:rPr>
      </w:pPr>
    </w:p>
    <w:p w14:paraId="11B9B7DB" w14:textId="77777777" w:rsidR="00DA7F22" w:rsidRDefault="00DA7F22" w:rsidP="00DA7F22">
      <w:pPr>
        <w:jc w:val="both"/>
        <w:rPr>
          <w:rFonts w:ascii="Arial" w:hAnsi="Arial" w:cs="Arial"/>
          <w:b/>
          <w:bCs/>
        </w:rPr>
      </w:pPr>
    </w:p>
    <w:p w14:paraId="1CCF1697" w14:textId="77777777" w:rsidR="00DA7F22" w:rsidRDefault="00DA7F22" w:rsidP="00DA7F22">
      <w:pPr>
        <w:jc w:val="both"/>
        <w:rPr>
          <w:rFonts w:ascii="Arial" w:hAnsi="Arial" w:cs="Arial"/>
          <w:b/>
          <w:bCs/>
        </w:rPr>
      </w:pPr>
    </w:p>
    <w:p w14:paraId="4FA26403" w14:textId="77777777" w:rsidR="00DA7F22" w:rsidRDefault="00DA7F22" w:rsidP="00DA7F22">
      <w:pPr>
        <w:jc w:val="both"/>
        <w:rPr>
          <w:rFonts w:ascii="Arial" w:hAnsi="Arial" w:cs="Arial"/>
          <w:b/>
          <w:bCs/>
        </w:rPr>
      </w:pPr>
    </w:p>
    <w:p w14:paraId="23E3BA08" w14:textId="77777777" w:rsidR="00DA7F22" w:rsidRDefault="00DA7F22" w:rsidP="00DA7F22">
      <w:pPr>
        <w:jc w:val="both"/>
        <w:rPr>
          <w:rFonts w:ascii="Arial" w:hAnsi="Arial" w:cs="Arial"/>
          <w:b/>
          <w:bCs/>
        </w:rPr>
      </w:pPr>
    </w:p>
    <w:p w14:paraId="726490CE" w14:textId="77777777" w:rsidR="00DA7F22" w:rsidRDefault="00DA7F22" w:rsidP="00DA7F22">
      <w:pPr>
        <w:jc w:val="both"/>
        <w:rPr>
          <w:rFonts w:ascii="Arial" w:hAnsi="Arial" w:cs="Arial"/>
          <w:b/>
          <w:bCs/>
        </w:rPr>
      </w:pPr>
    </w:p>
    <w:p w14:paraId="17142F1E" w14:textId="77777777" w:rsidR="00DA7F22" w:rsidRDefault="00DA7F22" w:rsidP="00DA7F22">
      <w:pPr>
        <w:jc w:val="both"/>
        <w:rPr>
          <w:rFonts w:ascii="Arial" w:hAnsi="Arial" w:cs="Arial"/>
          <w:b/>
          <w:bCs/>
        </w:rPr>
      </w:pPr>
    </w:p>
    <w:p w14:paraId="7C60442C" w14:textId="77777777" w:rsidR="00DA7F22" w:rsidRDefault="00DA7F22" w:rsidP="00DA7F22">
      <w:pPr>
        <w:jc w:val="both"/>
        <w:rPr>
          <w:rFonts w:ascii="Arial" w:hAnsi="Arial" w:cs="Arial"/>
          <w:b/>
          <w:bCs/>
        </w:rPr>
      </w:pPr>
    </w:p>
    <w:p w14:paraId="1424479E" w14:textId="77777777" w:rsidR="00DA7F22" w:rsidRDefault="00DA7F22" w:rsidP="00DA7F22">
      <w:pPr>
        <w:jc w:val="both"/>
        <w:rPr>
          <w:rFonts w:ascii="Arial" w:hAnsi="Arial" w:cs="Arial"/>
          <w:b/>
          <w:bCs/>
        </w:rPr>
      </w:pPr>
    </w:p>
    <w:p w14:paraId="4EDC4726" w14:textId="77777777" w:rsidR="00DA7F22" w:rsidRDefault="00DA7F22" w:rsidP="00DA7F22">
      <w:pPr>
        <w:jc w:val="both"/>
        <w:rPr>
          <w:rFonts w:ascii="Arial" w:hAnsi="Arial" w:cs="Arial"/>
          <w:b/>
          <w:bCs/>
        </w:rPr>
      </w:pPr>
    </w:p>
    <w:p w14:paraId="73A252F8" w14:textId="77777777" w:rsidR="00DA7F22" w:rsidRDefault="00DA7F22" w:rsidP="00DA7F22">
      <w:pPr>
        <w:jc w:val="both"/>
        <w:rPr>
          <w:rFonts w:ascii="Arial" w:hAnsi="Arial" w:cs="Arial"/>
          <w:b/>
          <w:bCs/>
        </w:rPr>
      </w:pPr>
    </w:p>
    <w:p w14:paraId="3555EFF4" w14:textId="77777777" w:rsidR="00DA7F22" w:rsidRDefault="00DA7F22" w:rsidP="00DA7F22">
      <w:pPr>
        <w:jc w:val="both"/>
        <w:rPr>
          <w:rFonts w:ascii="Arial" w:hAnsi="Arial" w:cs="Arial"/>
          <w:b/>
          <w:bCs/>
        </w:rPr>
      </w:pPr>
    </w:p>
    <w:p w14:paraId="3CE320DC" w14:textId="77777777" w:rsidR="00DA7F22" w:rsidRDefault="00DA7F22" w:rsidP="00DA7F22">
      <w:pPr>
        <w:jc w:val="both"/>
        <w:rPr>
          <w:rFonts w:ascii="Arial" w:hAnsi="Arial" w:cs="Arial"/>
          <w:b/>
          <w:bCs/>
        </w:rPr>
      </w:pPr>
    </w:p>
    <w:p w14:paraId="70705AC1" w14:textId="77777777" w:rsidR="00DA7F22" w:rsidRDefault="00DA7F22" w:rsidP="00DA7F22">
      <w:pPr>
        <w:jc w:val="both"/>
        <w:rPr>
          <w:rFonts w:ascii="Arial" w:hAnsi="Arial" w:cs="Arial"/>
          <w:b/>
          <w:bCs/>
        </w:rPr>
      </w:pPr>
    </w:p>
    <w:p w14:paraId="631C9CA1" w14:textId="77777777" w:rsidR="00DA7F22" w:rsidRDefault="00DA7F22" w:rsidP="00DA7F22">
      <w:pPr>
        <w:jc w:val="both"/>
        <w:rPr>
          <w:rFonts w:ascii="Arial" w:hAnsi="Arial" w:cs="Arial"/>
          <w:b/>
          <w:bCs/>
        </w:rPr>
      </w:pPr>
    </w:p>
    <w:p w14:paraId="4CE16CAC" w14:textId="77777777" w:rsidR="00DA7F22" w:rsidRDefault="00DA7F22" w:rsidP="00DA7F22">
      <w:pPr>
        <w:jc w:val="both"/>
        <w:rPr>
          <w:rFonts w:ascii="Arial" w:hAnsi="Arial" w:cs="Arial"/>
          <w:b/>
          <w:bCs/>
        </w:rPr>
      </w:pPr>
    </w:p>
    <w:p w14:paraId="21569F38" w14:textId="77777777" w:rsidR="00DA7F22" w:rsidRDefault="00DA7F22" w:rsidP="00DA7F22">
      <w:pPr>
        <w:jc w:val="both"/>
        <w:rPr>
          <w:rFonts w:ascii="Arial" w:hAnsi="Arial" w:cs="Arial"/>
          <w:b/>
          <w:bCs/>
        </w:rPr>
      </w:pPr>
    </w:p>
    <w:p w14:paraId="1326D9A0" w14:textId="77777777" w:rsidR="00DA7F22" w:rsidRDefault="00DA7F22" w:rsidP="00DA7F22">
      <w:pPr>
        <w:jc w:val="both"/>
        <w:rPr>
          <w:rFonts w:ascii="Arial" w:hAnsi="Arial" w:cs="Arial"/>
          <w:b/>
          <w:bCs/>
        </w:rPr>
      </w:pPr>
    </w:p>
    <w:p w14:paraId="54777E07" w14:textId="77777777" w:rsidR="00DA7F22" w:rsidRPr="00901F94" w:rsidRDefault="00DA7F22" w:rsidP="00DA7F22">
      <w:pPr>
        <w:ind w:left="2" w:firstLine="1"/>
        <w:rPr>
          <w:rFonts w:ascii="Arial" w:hAnsi="Arial" w:cs="Arial"/>
          <w:b/>
          <w:bCs/>
          <w:sz w:val="18"/>
          <w:szCs w:val="18"/>
        </w:rPr>
      </w:pPr>
      <w:r w:rsidRPr="00901F94">
        <w:rPr>
          <w:rFonts w:ascii="Arial" w:hAnsi="Arial" w:cs="Arial"/>
          <w:sz w:val="18"/>
          <w:szCs w:val="18"/>
        </w:rPr>
        <w:t>These are not Lego bricks, set from Lidl; Playtive.</w:t>
      </w:r>
    </w:p>
    <w:p w14:paraId="072AC783" w14:textId="77777777" w:rsidR="00DA7F22" w:rsidRDefault="00DA7F22" w:rsidP="00DA7F22">
      <w:pPr>
        <w:jc w:val="both"/>
        <w:rPr>
          <w:rFonts w:ascii="Arial" w:hAnsi="Arial" w:cs="Arial"/>
          <w:b/>
          <w:bCs/>
        </w:rPr>
      </w:pPr>
    </w:p>
    <w:p w14:paraId="35538431" w14:textId="77777777" w:rsidR="00DA7F22" w:rsidRDefault="00DA7F22" w:rsidP="00DA7F22">
      <w:pPr>
        <w:jc w:val="both"/>
        <w:rPr>
          <w:rFonts w:ascii="Arial" w:hAnsi="Arial" w:cs="Arial"/>
          <w:b/>
          <w:bCs/>
          <w:sz w:val="24"/>
          <w:szCs w:val="24"/>
        </w:rPr>
      </w:pPr>
    </w:p>
    <w:p w14:paraId="0F348E76" w14:textId="0986A076" w:rsidR="00DA7F22" w:rsidRPr="00DA7F22" w:rsidRDefault="00841AD1" w:rsidP="00DA7F22">
      <w:pPr>
        <w:jc w:val="both"/>
        <w:rPr>
          <w:rFonts w:ascii="Arial" w:hAnsi="Arial" w:cs="Arial"/>
          <w:b/>
          <w:bCs/>
          <w:sz w:val="24"/>
          <w:szCs w:val="24"/>
        </w:rPr>
      </w:pPr>
      <w:r>
        <w:rPr>
          <w:rFonts w:ascii="Arial" w:hAnsi="Arial" w:cs="Arial"/>
          <w:b/>
          <w:bCs/>
          <w:sz w:val="24"/>
          <w:szCs w:val="24"/>
        </w:rPr>
        <w:t>Description of a</w:t>
      </w:r>
      <w:r w:rsidR="00DA7F22" w:rsidRPr="00DA7F22">
        <w:rPr>
          <w:rFonts w:ascii="Arial" w:hAnsi="Arial" w:cs="Arial"/>
          <w:b/>
          <w:bCs/>
          <w:sz w:val="24"/>
          <w:szCs w:val="24"/>
        </w:rPr>
        <w:t>ctivity:</w:t>
      </w:r>
    </w:p>
    <w:p w14:paraId="6E49FC3D" w14:textId="77777777" w:rsidR="00DA7F22" w:rsidRPr="00DA7F22" w:rsidRDefault="00DA7F22" w:rsidP="00DA7F22">
      <w:pPr>
        <w:jc w:val="both"/>
        <w:rPr>
          <w:rFonts w:ascii="Arial" w:hAnsi="Arial" w:cs="Arial"/>
          <w:b/>
          <w:bCs/>
          <w:sz w:val="24"/>
          <w:szCs w:val="24"/>
        </w:rPr>
      </w:pPr>
    </w:p>
    <w:p w14:paraId="026E704E" w14:textId="77777777" w:rsidR="00C54F1E" w:rsidRPr="00DA7F22" w:rsidRDefault="00C54F1E" w:rsidP="00036798">
      <w:pPr>
        <w:pStyle w:val="ListParagraph"/>
        <w:numPr>
          <w:ilvl w:val="0"/>
          <w:numId w:val="28"/>
        </w:numPr>
        <w:ind w:left="284" w:hanging="284"/>
        <w:jc w:val="both"/>
        <w:rPr>
          <w:rFonts w:ascii="Arial" w:hAnsi="Arial" w:cs="Arial"/>
          <w:b/>
          <w:bCs/>
        </w:rPr>
      </w:pPr>
      <w:r w:rsidRPr="00DA7F22">
        <w:rPr>
          <w:rFonts w:ascii="Arial" w:hAnsi="Arial" w:cs="Arial"/>
        </w:rPr>
        <w:t xml:space="preserve">Lego based activities – could be part of structured Lego based therapy, or just using Lego to support language development.  </w:t>
      </w:r>
    </w:p>
    <w:p w14:paraId="61D71695" w14:textId="77777777" w:rsidR="00C54F1E" w:rsidRPr="00DA7F22" w:rsidRDefault="00C54F1E" w:rsidP="00036798">
      <w:pPr>
        <w:pStyle w:val="ListParagraph"/>
        <w:numPr>
          <w:ilvl w:val="0"/>
          <w:numId w:val="28"/>
        </w:numPr>
        <w:ind w:left="284" w:hanging="284"/>
        <w:rPr>
          <w:rFonts w:ascii="Arial" w:hAnsi="Arial" w:cs="Arial"/>
        </w:rPr>
      </w:pPr>
      <w:r w:rsidRPr="00DA7F22">
        <w:rPr>
          <w:rFonts w:ascii="Arial" w:hAnsi="Arial" w:cs="Arial"/>
        </w:rPr>
        <w:t>Within structured Lego based therapy</w:t>
      </w:r>
      <w:r>
        <w:rPr>
          <w:rFonts w:ascii="Arial" w:hAnsi="Arial" w:cs="Arial"/>
        </w:rPr>
        <w:t>, pupils take on roles, e.g.</w:t>
      </w:r>
      <w:r w:rsidRPr="00DA7F22">
        <w:rPr>
          <w:rFonts w:ascii="Arial" w:hAnsi="Arial" w:cs="Arial"/>
        </w:rPr>
        <w:t xml:space="preserve"> the role of the builder</w:t>
      </w:r>
      <w:r>
        <w:rPr>
          <w:rFonts w:ascii="Arial" w:hAnsi="Arial" w:cs="Arial"/>
        </w:rPr>
        <w:t xml:space="preserve"> who</w:t>
      </w:r>
      <w:r w:rsidRPr="00DA7F22">
        <w:rPr>
          <w:rFonts w:ascii="Arial" w:hAnsi="Arial" w:cs="Arial"/>
        </w:rPr>
        <w:t xml:space="preserve"> liste</w:t>
      </w:r>
      <w:r>
        <w:rPr>
          <w:rFonts w:ascii="Arial" w:hAnsi="Arial" w:cs="Arial"/>
        </w:rPr>
        <w:t>ns</w:t>
      </w:r>
      <w:r w:rsidRPr="00DA7F22">
        <w:rPr>
          <w:rFonts w:ascii="Arial" w:hAnsi="Arial" w:cs="Arial"/>
        </w:rPr>
        <w:t xml:space="preserve"> to instructions from the architect/engineer</w:t>
      </w:r>
      <w:r>
        <w:rPr>
          <w:rFonts w:ascii="Arial" w:hAnsi="Arial" w:cs="Arial"/>
        </w:rPr>
        <w:t xml:space="preserve"> (another role)</w:t>
      </w:r>
      <w:r w:rsidRPr="00DA7F22">
        <w:rPr>
          <w:rFonts w:ascii="Arial" w:hAnsi="Arial" w:cs="Arial"/>
        </w:rPr>
        <w:t xml:space="preserve">.  </w:t>
      </w:r>
    </w:p>
    <w:p w14:paraId="138A3F74" w14:textId="77777777" w:rsidR="00C54F1E" w:rsidRPr="00DA7F22" w:rsidRDefault="00C54F1E" w:rsidP="00036798">
      <w:pPr>
        <w:pStyle w:val="ListParagraph"/>
        <w:numPr>
          <w:ilvl w:val="0"/>
          <w:numId w:val="28"/>
        </w:numPr>
        <w:ind w:left="284" w:hanging="284"/>
        <w:jc w:val="both"/>
        <w:rPr>
          <w:rFonts w:ascii="Arial" w:hAnsi="Arial" w:cs="Arial"/>
          <w:b/>
          <w:bCs/>
        </w:rPr>
      </w:pPr>
      <w:r w:rsidRPr="00DA7F22">
        <w:rPr>
          <w:rFonts w:ascii="Arial" w:hAnsi="Arial" w:cs="Arial"/>
        </w:rPr>
        <w:t xml:space="preserve">Otherwise, the adult (familiar or less familiar) </w:t>
      </w:r>
      <w:r>
        <w:rPr>
          <w:rFonts w:ascii="Arial" w:hAnsi="Arial" w:cs="Arial"/>
        </w:rPr>
        <w:t>gives</w:t>
      </w:r>
      <w:r w:rsidRPr="00DA7F22">
        <w:rPr>
          <w:rFonts w:ascii="Arial" w:hAnsi="Arial" w:cs="Arial"/>
        </w:rPr>
        <w:t xml:space="preserve"> instructions verbally</w:t>
      </w:r>
      <w:r>
        <w:rPr>
          <w:rFonts w:ascii="Arial" w:hAnsi="Arial" w:cs="Arial"/>
        </w:rPr>
        <w:t>, e.g.</w:t>
      </w:r>
      <w:r w:rsidRPr="00DA7F22">
        <w:rPr>
          <w:rFonts w:ascii="Arial" w:hAnsi="Arial" w:cs="Arial"/>
        </w:rPr>
        <w:t xml:space="preserve"> </w:t>
      </w:r>
      <w:r>
        <w:rPr>
          <w:rFonts w:ascii="Arial" w:hAnsi="Arial" w:cs="Arial"/>
        </w:rPr>
        <w:t>“</w:t>
      </w:r>
      <w:r w:rsidRPr="005C0CF2">
        <w:rPr>
          <w:rFonts w:ascii="Arial" w:hAnsi="Arial" w:cs="Arial"/>
          <w:i/>
          <w:iCs/>
        </w:rPr>
        <w:t>Put the two light green blocks under the two yellow blocks</w:t>
      </w:r>
      <w:r w:rsidRPr="00DA7F22">
        <w:rPr>
          <w:rFonts w:ascii="Arial" w:hAnsi="Arial" w:cs="Arial"/>
        </w:rPr>
        <w:t>.</w:t>
      </w:r>
      <w:r>
        <w:rPr>
          <w:rFonts w:ascii="Arial" w:hAnsi="Arial" w:cs="Arial"/>
        </w:rPr>
        <w:t>”</w:t>
      </w:r>
      <w:r w:rsidRPr="00DA7F22">
        <w:rPr>
          <w:rFonts w:ascii="Arial" w:hAnsi="Arial" w:cs="Arial"/>
        </w:rPr>
        <w:t xml:space="preserve"> </w:t>
      </w:r>
    </w:p>
    <w:p w14:paraId="3920A91A" w14:textId="77777777" w:rsidR="00DA7F22" w:rsidRDefault="00DA7F22" w:rsidP="00EA46C7">
      <w:pPr>
        <w:jc w:val="both"/>
        <w:rPr>
          <w:sz w:val="24"/>
          <w:szCs w:val="24"/>
        </w:rPr>
      </w:pPr>
    </w:p>
    <w:p w14:paraId="3EE11ACD" w14:textId="77777777" w:rsidR="008360EA" w:rsidRDefault="008360EA" w:rsidP="00EA46C7">
      <w:pPr>
        <w:jc w:val="both"/>
        <w:rPr>
          <w:sz w:val="24"/>
          <w:szCs w:val="24"/>
        </w:rPr>
      </w:pPr>
    </w:p>
    <w:p w14:paraId="158F56EA" w14:textId="77777777" w:rsidR="00DA7F22" w:rsidRDefault="00DA7F22" w:rsidP="00EA46C7">
      <w:pPr>
        <w:jc w:val="both"/>
        <w:rPr>
          <w:sz w:val="24"/>
          <w:szCs w:val="24"/>
        </w:rPr>
      </w:pPr>
    </w:p>
    <w:p w14:paraId="092F8E96" w14:textId="77777777" w:rsidR="00343785" w:rsidRDefault="00343785" w:rsidP="00EA46C7">
      <w:pPr>
        <w:jc w:val="both"/>
        <w:rPr>
          <w:sz w:val="24"/>
          <w:szCs w:val="24"/>
        </w:rPr>
      </w:pPr>
    </w:p>
    <w:p w14:paraId="74C26807" w14:textId="77777777" w:rsidR="00343785" w:rsidRDefault="00343785" w:rsidP="00EA46C7">
      <w:pPr>
        <w:jc w:val="both"/>
        <w:rPr>
          <w:sz w:val="24"/>
          <w:szCs w:val="24"/>
        </w:rPr>
      </w:pPr>
    </w:p>
    <w:p w14:paraId="50E1DBD0" w14:textId="77777777" w:rsidR="00343785" w:rsidRDefault="00343785" w:rsidP="00EA46C7">
      <w:pPr>
        <w:jc w:val="both"/>
        <w:rPr>
          <w:sz w:val="24"/>
          <w:szCs w:val="24"/>
        </w:rPr>
      </w:pPr>
    </w:p>
    <w:p w14:paraId="27C7E5FF" w14:textId="77777777" w:rsidR="00343785" w:rsidRDefault="00343785" w:rsidP="00EA46C7">
      <w:pPr>
        <w:jc w:val="both"/>
        <w:rPr>
          <w:sz w:val="24"/>
          <w:szCs w:val="24"/>
        </w:rPr>
      </w:pPr>
    </w:p>
    <w:p w14:paraId="3A916831" w14:textId="77777777" w:rsidR="00343785" w:rsidRDefault="00343785" w:rsidP="00EA46C7">
      <w:pPr>
        <w:jc w:val="both"/>
        <w:rPr>
          <w:sz w:val="24"/>
          <w:szCs w:val="24"/>
        </w:rPr>
      </w:pPr>
    </w:p>
    <w:p w14:paraId="5A2474C0" w14:textId="0D27288B" w:rsidR="00343785" w:rsidRPr="00343785" w:rsidRDefault="00343785" w:rsidP="00343785">
      <w:pPr>
        <w:jc w:val="both"/>
        <w:rPr>
          <w:rFonts w:ascii="Arial" w:hAnsi="Arial" w:cs="Arial"/>
          <w:b/>
          <w:bCs/>
          <w:sz w:val="24"/>
          <w:szCs w:val="24"/>
        </w:rPr>
      </w:pPr>
      <w:r w:rsidRPr="00343785">
        <w:rPr>
          <w:rFonts w:ascii="Arial" w:hAnsi="Arial" w:cs="Arial"/>
          <w:b/>
          <w:bCs/>
          <w:sz w:val="24"/>
          <w:szCs w:val="24"/>
        </w:rPr>
        <w:t xml:space="preserve">PIVATS Listening &amp; Understanding Milestone </w:t>
      </w:r>
      <w:r w:rsidR="000C23CE">
        <w:rPr>
          <w:rFonts w:ascii="Arial" w:hAnsi="Arial" w:cs="Arial"/>
          <w:b/>
          <w:bCs/>
          <w:sz w:val="24"/>
          <w:szCs w:val="24"/>
        </w:rPr>
        <w:t>One</w:t>
      </w:r>
      <w:r w:rsidRPr="00343785">
        <w:rPr>
          <w:rFonts w:ascii="Arial" w:hAnsi="Arial" w:cs="Arial"/>
          <w:b/>
          <w:bCs/>
          <w:sz w:val="24"/>
          <w:szCs w:val="24"/>
        </w:rPr>
        <w:t xml:space="preserve"> Stage 2 </w:t>
      </w:r>
    </w:p>
    <w:p w14:paraId="439FC862" w14:textId="77777777" w:rsidR="00343785" w:rsidRDefault="00343785" w:rsidP="00343785"/>
    <w:p w14:paraId="63D74140" w14:textId="097D7C7A" w:rsidR="00343785" w:rsidRDefault="00343785" w:rsidP="00343785">
      <w:pPr>
        <w:pStyle w:val="Heading1"/>
        <w:numPr>
          <w:ilvl w:val="0"/>
          <w:numId w:val="15"/>
        </w:numPr>
        <w:ind w:left="0" w:firstLine="0"/>
        <w:rPr>
          <w:rFonts w:ascii="Arial" w:hAnsi="Arial" w:cs="Arial"/>
          <w:b/>
          <w:bCs/>
          <w:color w:val="auto"/>
          <w:sz w:val="36"/>
          <w:szCs w:val="36"/>
        </w:rPr>
      </w:pPr>
      <w:bookmarkStart w:id="91" w:name="Activity_25"/>
      <w:bookmarkStart w:id="92" w:name="_Toc187306196"/>
      <w:bookmarkEnd w:id="91"/>
      <w:r w:rsidRPr="002E1F7F">
        <w:rPr>
          <w:rFonts w:ascii="Arial" w:hAnsi="Arial" w:cs="Arial"/>
          <w:b/>
          <w:bCs/>
          <w:color w:val="auto"/>
          <w:sz w:val="36"/>
          <w:szCs w:val="36"/>
        </w:rPr>
        <w:t>Carpet Time</w:t>
      </w:r>
      <w:r w:rsidR="000F3554">
        <w:rPr>
          <w:rFonts w:ascii="Arial" w:hAnsi="Arial" w:cs="Arial"/>
          <w:b/>
          <w:bCs/>
          <w:color w:val="auto"/>
          <w:sz w:val="36"/>
          <w:szCs w:val="36"/>
        </w:rPr>
        <w:t>/ Whole Class Teaching</w:t>
      </w:r>
      <w:r w:rsidRPr="002E1F7F">
        <w:rPr>
          <w:rFonts w:ascii="Arial" w:hAnsi="Arial" w:cs="Arial"/>
          <w:b/>
          <w:bCs/>
          <w:color w:val="auto"/>
          <w:sz w:val="36"/>
          <w:szCs w:val="36"/>
        </w:rPr>
        <w:t xml:space="preserve"> Cards</w:t>
      </w:r>
      <w:bookmarkEnd w:id="92"/>
    </w:p>
    <w:p w14:paraId="53EF126F" w14:textId="77777777" w:rsidR="00343785" w:rsidRPr="002E1F7F" w:rsidRDefault="00343785" w:rsidP="00343785"/>
    <w:p w14:paraId="15A31288" w14:textId="406055A9" w:rsidR="00343785" w:rsidRDefault="00343785" w:rsidP="00343785">
      <w:pPr>
        <w:rPr>
          <w:b/>
          <w:sz w:val="56"/>
          <w:szCs w:val="56"/>
        </w:rPr>
      </w:pPr>
      <w:r>
        <w:rPr>
          <w:noProof/>
          <w:lang w:eastAsia="en-GB"/>
        </w:rPr>
        <w:drawing>
          <wp:anchor distT="0" distB="0" distL="114300" distR="114300" simplePos="0" relativeHeight="251714560" behindDoc="0" locked="0" layoutInCell="1" allowOverlap="1" wp14:anchorId="5242C8D2" wp14:editId="129689A5">
            <wp:simplePos x="0" y="0"/>
            <wp:positionH relativeFrom="column">
              <wp:posOffset>2124075</wp:posOffset>
            </wp:positionH>
            <wp:positionV relativeFrom="page">
              <wp:posOffset>2019300</wp:posOffset>
            </wp:positionV>
            <wp:extent cx="2627630" cy="2449195"/>
            <wp:effectExtent l="0" t="0" r="1270" b="8255"/>
            <wp:wrapThrough wrapText="bothSides">
              <wp:wrapPolygon edited="0">
                <wp:start x="0" y="0"/>
                <wp:lineTo x="0" y="21505"/>
                <wp:lineTo x="21454" y="21505"/>
                <wp:lineTo x="21454" y="0"/>
                <wp:lineTo x="0" y="0"/>
              </wp:wrapPolygon>
            </wp:wrapThrough>
            <wp:docPr id="1794461212" name="Picture 1794461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4" cstate="print">
                      <a:extLst>
                        <a:ext uri="{28A0092B-C50C-407E-A947-70E740481C1C}">
                          <a14:useLocalDpi xmlns:a14="http://schemas.microsoft.com/office/drawing/2010/main" val="0"/>
                        </a:ext>
                      </a:extLst>
                    </a:blip>
                    <a:srcRect/>
                    <a:stretch/>
                  </pic:blipFill>
                  <pic:spPr bwMode="auto">
                    <a:xfrm>
                      <a:off x="0" y="0"/>
                      <a:ext cx="2627630" cy="2449195"/>
                    </a:xfrm>
                    <a:prstGeom prst="rect">
                      <a:avLst/>
                    </a:prstGeom>
                    <a:ln>
                      <a:noFill/>
                    </a:ln>
                    <a:extLst>
                      <a:ext uri="{53640926-AAD7-44D8-BBD7-CCE9431645EC}">
                        <a14:shadowObscured xmlns:a14="http://schemas.microsoft.com/office/drawing/2010/main"/>
                      </a:ext>
                    </a:extLst>
                  </pic:spPr>
                </pic:pic>
              </a:graphicData>
            </a:graphic>
          </wp:anchor>
        </w:drawing>
      </w:r>
    </w:p>
    <w:p w14:paraId="2C0A9598" w14:textId="46CCF859" w:rsidR="00343785" w:rsidRDefault="00343785" w:rsidP="00343785">
      <w:pPr>
        <w:tabs>
          <w:tab w:val="left" w:pos="4230"/>
        </w:tabs>
        <w:rPr>
          <w:b/>
        </w:rPr>
      </w:pPr>
    </w:p>
    <w:p w14:paraId="2D19A5D0" w14:textId="77777777" w:rsidR="00343785" w:rsidRDefault="00343785" w:rsidP="00343785">
      <w:pPr>
        <w:tabs>
          <w:tab w:val="left" w:pos="4230"/>
        </w:tabs>
        <w:rPr>
          <w:b/>
        </w:rPr>
      </w:pPr>
    </w:p>
    <w:p w14:paraId="4BFADBE0" w14:textId="77777777" w:rsidR="00343785" w:rsidRDefault="00343785" w:rsidP="00343785">
      <w:pPr>
        <w:tabs>
          <w:tab w:val="left" w:pos="4230"/>
        </w:tabs>
        <w:rPr>
          <w:b/>
        </w:rPr>
      </w:pPr>
    </w:p>
    <w:p w14:paraId="71D20CDE" w14:textId="77777777" w:rsidR="00343785" w:rsidRDefault="00343785" w:rsidP="00343785">
      <w:pPr>
        <w:tabs>
          <w:tab w:val="left" w:pos="4230"/>
        </w:tabs>
        <w:rPr>
          <w:b/>
        </w:rPr>
      </w:pPr>
    </w:p>
    <w:p w14:paraId="2244A174" w14:textId="77777777" w:rsidR="00343785" w:rsidRDefault="00343785" w:rsidP="00343785">
      <w:pPr>
        <w:tabs>
          <w:tab w:val="left" w:pos="4230"/>
        </w:tabs>
        <w:rPr>
          <w:b/>
        </w:rPr>
      </w:pPr>
    </w:p>
    <w:p w14:paraId="3DF29BE8" w14:textId="77777777" w:rsidR="00343785" w:rsidRDefault="00343785" w:rsidP="00343785">
      <w:pPr>
        <w:tabs>
          <w:tab w:val="left" w:pos="4230"/>
        </w:tabs>
        <w:rPr>
          <w:b/>
        </w:rPr>
      </w:pPr>
    </w:p>
    <w:p w14:paraId="1F53F909" w14:textId="77777777" w:rsidR="00343785" w:rsidRDefault="00343785" w:rsidP="00343785">
      <w:pPr>
        <w:tabs>
          <w:tab w:val="left" w:pos="4230"/>
        </w:tabs>
        <w:rPr>
          <w:b/>
        </w:rPr>
      </w:pPr>
    </w:p>
    <w:p w14:paraId="296E9E61" w14:textId="77777777" w:rsidR="00343785" w:rsidRDefault="00343785" w:rsidP="00343785">
      <w:pPr>
        <w:tabs>
          <w:tab w:val="left" w:pos="4230"/>
        </w:tabs>
        <w:rPr>
          <w:b/>
        </w:rPr>
      </w:pPr>
    </w:p>
    <w:p w14:paraId="1979D2D6" w14:textId="77777777" w:rsidR="00343785" w:rsidRDefault="00343785" w:rsidP="00343785">
      <w:pPr>
        <w:tabs>
          <w:tab w:val="left" w:pos="4230"/>
        </w:tabs>
        <w:rPr>
          <w:b/>
        </w:rPr>
      </w:pPr>
    </w:p>
    <w:p w14:paraId="40A24DDC" w14:textId="77777777" w:rsidR="00343785" w:rsidRDefault="00343785" w:rsidP="00343785">
      <w:pPr>
        <w:tabs>
          <w:tab w:val="left" w:pos="4230"/>
        </w:tabs>
        <w:rPr>
          <w:b/>
        </w:rPr>
      </w:pPr>
    </w:p>
    <w:p w14:paraId="49D51246" w14:textId="77777777" w:rsidR="00343785" w:rsidRDefault="00343785" w:rsidP="00343785">
      <w:pPr>
        <w:tabs>
          <w:tab w:val="left" w:pos="4230"/>
        </w:tabs>
        <w:rPr>
          <w:b/>
        </w:rPr>
      </w:pPr>
    </w:p>
    <w:p w14:paraId="201C0E34" w14:textId="77777777" w:rsidR="00343785" w:rsidRDefault="00343785" w:rsidP="00343785">
      <w:pPr>
        <w:tabs>
          <w:tab w:val="left" w:pos="4230"/>
        </w:tabs>
        <w:rPr>
          <w:b/>
        </w:rPr>
      </w:pPr>
    </w:p>
    <w:p w14:paraId="5D218EDA" w14:textId="77777777" w:rsidR="00343785" w:rsidRDefault="00343785" w:rsidP="00343785">
      <w:pPr>
        <w:tabs>
          <w:tab w:val="left" w:pos="4230"/>
        </w:tabs>
        <w:rPr>
          <w:b/>
        </w:rPr>
      </w:pPr>
    </w:p>
    <w:p w14:paraId="131C7E9A" w14:textId="77777777" w:rsidR="00343785" w:rsidRDefault="00343785" w:rsidP="00343785">
      <w:pPr>
        <w:tabs>
          <w:tab w:val="left" w:pos="4230"/>
        </w:tabs>
        <w:rPr>
          <w:b/>
        </w:rPr>
      </w:pPr>
    </w:p>
    <w:p w14:paraId="523C4338" w14:textId="77777777" w:rsidR="00343785" w:rsidRPr="00343785" w:rsidRDefault="00343785" w:rsidP="00343785">
      <w:pPr>
        <w:tabs>
          <w:tab w:val="left" w:pos="4230"/>
        </w:tabs>
        <w:jc w:val="both"/>
        <w:rPr>
          <w:rFonts w:ascii="Arial" w:hAnsi="Arial" w:cs="Arial"/>
          <w:b/>
          <w:sz w:val="24"/>
          <w:szCs w:val="24"/>
        </w:rPr>
      </w:pPr>
    </w:p>
    <w:p w14:paraId="73859B5E" w14:textId="77777777" w:rsidR="00343785" w:rsidRPr="00343785" w:rsidRDefault="00343785" w:rsidP="00343785">
      <w:pPr>
        <w:tabs>
          <w:tab w:val="left" w:pos="4230"/>
        </w:tabs>
        <w:rPr>
          <w:rFonts w:ascii="Arial" w:hAnsi="Arial" w:cs="Arial"/>
          <w:b/>
          <w:sz w:val="24"/>
          <w:szCs w:val="24"/>
        </w:rPr>
      </w:pPr>
    </w:p>
    <w:p w14:paraId="67A661D4" w14:textId="59CF957B" w:rsidR="00343785" w:rsidRDefault="00343785" w:rsidP="00343785">
      <w:pPr>
        <w:tabs>
          <w:tab w:val="left" w:pos="4230"/>
        </w:tabs>
        <w:jc w:val="both"/>
        <w:rPr>
          <w:rFonts w:ascii="Arial" w:hAnsi="Arial" w:cs="Arial"/>
          <w:b/>
          <w:sz w:val="24"/>
          <w:szCs w:val="24"/>
        </w:rPr>
      </w:pPr>
      <w:r w:rsidRPr="00343785">
        <w:rPr>
          <w:rFonts w:ascii="Arial" w:hAnsi="Arial" w:cs="Arial"/>
          <w:b/>
          <w:sz w:val="24"/>
          <w:szCs w:val="24"/>
        </w:rPr>
        <w:t>When to use</w:t>
      </w:r>
      <w:r w:rsidR="00841AD1">
        <w:rPr>
          <w:rFonts w:ascii="Arial" w:hAnsi="Arial" w:cs="Arial"/>
          <w:b/>
          <w:sz w:val="24"/>
          <w:szCs w:val="24"/>
        </w:rPr>
        <w:t>:</w:t>
      </w:r>
    </w:p>
    <w:p w14:paraId="56DC2A0D" w14:textId="77777777" w:rsidR="00343785" w:rsidRPr="00343785" w:rsidRDefault="00343785" w:rsidP="00343785">
      <w:pPr>
        <w:tabs>
          <w:tab w:val="left" w:pos="4230"/>
        </w:tabs>
        <w:jc w:val="both"/>
        <w:rPr>
          <w:rFonts w:ascii="Arial" w:hAnsi="Arial" w:cs="Arial"/>
          <w:b/>
          <w:sz w:val="24"/>
          <w:szCs w:val="24"/>
          <w:u w:val="single"/>
        </w:rPr>
      </w:pPr>
    </w:p>
    <w:p w14:paraId="4183AB1D" w14:textId="77777777" w:rsidR="00C54F1E" w:rsidRDefault="00C54F1E" w:rsidP="00C54F1E">
      <w:pPr>
        <w:jc w:val="both"/>
        <w:rPr>
          <w:rFonts w:ascii="Arial" w:hAnsi="Arial" w:cs="Arial"/>
          <w:sz w:val="24"/>
          <w:szCs w:val="24"/>
        </w:rPr>
      </w:pPr>
      <w:r w:rsidRPr="00343785">
        <w:rPr>
          <w:rFonts w:ascii="Arial" w:hAnsi="Arial" w:cs="Arial"/>
          <w:sz w:val="24"/>
          <w:szCs w:val="24"/>
        </w:rPr>
        <w:t>‘</w:t>
      </w:r>
      <w:r>
        <w:rPr>
          <w:rFonts w:ascii="Arial" w:hAnsi="Arial" w:cs="Arial"/>
          <w:sz w:val="24"/>
          <w:szCs w:val="24"/>
        </w:rPr>
        <w:t>Teacher Input/</w:t>
      </w:r>
      <w:r w:rsidRPr="00343785">
        <w:rPr>
          <w:rFonts w:ascii="Arial" w:hAnsi="Arial" w:cs="Arial"/>
          <w:sz w:val="24"/>
          <w:szCs w:val="24"/>
        </w:rPr>
        <w:t xml:space="preserve">Carpet Time Cards’ are appropriate to use are </w:t>
      </w:r>
      <w:r>
        <w:rPr>
          <w:rFonts w:ascii="Arial" w:hAnsi="Arial" w:cs="Arial"/>
          <w:sz w:val="24"/>
          <w:szCs w:val="24"/>
        </w:rPr>
        <w:t>pupils are e</w:t>
      </w:r>
      <w:r w:rsidRPr="00343785">
        <w:rPr>
          <w:rFonts w:ascii="Arial" w:hAnsi="Arial" w:cs="Arial"/>
          <w:sz w:val="24"/>
          <w:szCs w:val="24"/>
        </w:rPr>
        <w:t xml:space="preserve">xpected to </w:t>
      </w:r>
      <w:r>
        <w:rPr>
          <w:rFonts w:ascii="Arial" w:hAnsi="Arial" w:cs="Arial"/>
          <w:sz w:val="24"/>
          <w:szCs w:val="24"/>
        </w:rPr>
        <w:t>focus on</w:t>
      </w:r>
      <w:r w:rsidRPr="00343785">
        <w:rPr>
          <w:rFonts w:ascii="Arial" w:hAnsi="Arial" w:cs="Arial"/>
          <w:sz w:val="24"/>
          <w:szCs w:val="24"/>
        </w:rPr>
        <w:t xml:space="preserve"> the teacher or join in with</w:t>
      </w:r>
      <w:r>
        <w:rPr>
          <w:rFonts w:ascii="Arial" w:hAnsi="Arial" w:cs="Arial"/>
          <w:sz w:val="24"/>
          <w:szCs w:val="24"/>
        </w:rPr>
        <w:t xml:space="preserve"> group/whole class</w:t>
      </w:r>
      <w:r w:rsidRPr="00343785">
        <w:rPr>
          <w:rFonts w:ascii="Arial" w:hAnsi="Arial" w:cs="Arial"/>
          <w:sz w:val="24"/>
          <w:szCs w:val="24"/>
        </w:rPr>
        <w:t xml:space="preserve"> discussions. They are often used with </w:t>
      </w:r>
      <w:r>
        <w:rPr>
          <w:rFonts w:ascii="Arial" w:hAnsi="Arial" w:cs="Arial"/>
          <w:sz w:val="24"/>
          <w:szCs w:val="24"/>
        </w:rPr>
        <w:t>pupils</w:t>
      </w:r>
      <w:r w:rsidRPr="00343785">
        <w:rPr>
          <w:rFonts w:ascii="Arial" w:hAnsi="Arial" w:cs="Arial"/>
          <w:sz w:val="24"/>
          <w:szCs w:val="24"/>
        </w:rPr>
        <w:t xml:space="preserve"> who have an Autistic Spectrum Condition (ASC), Attention Deficit Hyperactivity Disorder (ADHD), Attention Deficit Disorder (ADD) or Social, Emotional and/or Mental Health (SEMH) difficulty.  They serve as a non-verbal prompt to remind the </w:t>
      </w:r>
      <w:r>
        <w:rPr>
          <w:rFonts w:ascii="Arial" w:hAnsi="Arial" w:cs="Arial"/>
          <w:sz w:val="24"/>
          <w:szCs w:val="24"/>
        </w:rPr>
        <w:t>pupil</w:t>
      </w:r>
      <w:r w:rsidRPr="00343785">
        <w:rPr>
          <w:rFonts w:ascii="Arial" w:hAnsi="Arial" w:cs="Arial"/>
          <w:sz w:val="24"/>
          <w:szCs w:val="24"/>
        </w:rPr>
        <w:t xml:space="preserve"> what is expected of them in this situation. </w:t>
      </w:r>
    </w:p>
    <w:p w14:paraId="73485305" w14:textId="77777777" w:rsidR="00C54F1E" w:rsidRPr="00343785" w:rsidRDefault="00C54F1E" w:rsidP="00C54F1E">
      <w:pPr>
        <w:jc w:val="both"/>
        <w:rPr>
          <w:rFonts w:ascii="Arial" w:hAnsi="Arial" w:cs="Arial"/>
          <w:sz w:val="24"/>
          <w:szCs w:val="24"/>
        </w:rPr>
      </w:pPr>
    </w:p>
    <w:p w14:paraId="38A5EA2B" w14:textId="77777777" w:rsidR="00C54F1E" w:rsidRPr="00343785" w:rsidRDefault="00C54F1E" w:rsidP="00036798">
      <w:pPr>
        <w:pStyle w:val="ListParagraph"/>
        <w:numPr>
          <w:ilvl w:val="0"/>
          <w:numId w:val="29"/>
        </w:numPr>
        <w:jc w:val="both"/>
        <w:rPr>
          <w:rFonts w:ascii="Arial" w:hAnsi="Arial" w:cs="Arial"/>
        </w:rPr>
      </w:pPr>
      <w:r w:rsidRPr="00343785">
        <w:rPr>
          <w:rFonts w:ascii="Arial" w:hAnsi="Arial" w:cs="Arial"/>
        </w:rPr>
        <w:t xml:space="preserve">‘Carpet Time Cards’ are particularly useful to encourage </w:t>
      </w:r>
      <w:r>
        <w:rPr>
          <w:rFonts w:ascii="Arial" w:hAnsi="Arial" w:cs="Arial"/>
        </w:rPr>
        <w:t>pupils</w:t>
      </w:r>
      <w:r w:rsidRPr="00343785">
        <w:rPr>
          <w:rFonts w:ascii="Arial" w:hAnsi="Arial" w:cs="Arial"/>
        </w:rPr>
        <w:t xml:space="preserve"> to comply with simple requests in a visual way.</w:t>
      </w:r>
    </w:p>
    <w:p w14:paraId="50153721" w14:textId="77777777" w:rsidR="00C54F1E" w:rsidRPr="00343785" w:rsidRDefault="00C54F1E" w:rsidP="00036798">
      <w:pPr>
        <w:pStyle w:val="ListParagraph"/>
        <w:numPr>
          <w:ilvl w:val="0"/>
          <w:numId w:val="29"/>
        </w:numPr>
        <w:jc w:val="both"/>
        <w:rPr>
          <w:rFonts w:ascii="Arial" w:hAnsi="Arial" w:cs="Arial"/>
        </w:rPr>
      </w:pPr>
      <w:r w:rsidRPr="00343785">
        <w:rPr>
          <w:rFonts w:ascii="Arial" w:hAnsi="Arial" w:cs="Arial"/>
        </w:rPr>
        <w:t xml:space="preserve">They are a method of enabling </w:t>
      </w:r>
      <w:r>
        <w:rPr>
          <w:rFonts w:ascii="Arial" w:hAnsi="Arial" w:cs="Arial"/>
        </w:rPr>
        <w:t>pupils</w:t>
      </w:r>
      <w:r w:rsidRPr="00343785">
        <w:rPr>
          <w:rFonts w:ascii="Arial" w:hAnsi="Arial" w:cs="Arial"/>
        </w:rPr>
        <w:t xml:space="preserve"> to make simple choices in relation to their behaviour.</w:t>
      </w:r>
    </w:p>
    <w:p w14:paraId="58F0E014" w14:textId="77777777" w:rsidR="00C54F1E" w:rsidRDefault="00C54F1E" w:rsidP="00036798">
      <w:pPr>
        <w:pStyle w:val="ListParagraph"/>
        <w:numPr>
          <w:ilvl w:val="0"/>
          <w:numId w:val="29"/>
        </w:numPr>
        <w:jc w:val="both"/>
        <w:rPr>
          <w:rFonts w:ascii="Arial" w:hAnsi="Arial" w:cs="Arial"/>
        </w:rPr>
      </w:pPr>
      <w:r w:rsidRPr="00343785">
        <w:rPr>
          <w:rFonts w:ascii="Arial" w:hAnsi="Arial" w:cs="Arial"/>
        </w:rPr>
        <w:t xml:space="preserve">‘Carpet Time Cards’ show the </w:t>
      </w:r>
      <w:r>
        <w:rPr>
          <w:rFonts w:ascii="Arial" w:hAnsi="Arial" w:cs="Arial"/>
        </w:rPr>
        <w:t>pupil</w:t>
      </w:r>
      <w:r w:rsidRPr="00343785">
        <w:rPr>
          <w:rFonts w:ascii="Arial" w:hAnsi="Arial" w:cs="Arial"/>
        </w:rPr>
        <w:t xml:space="preserve"> what behaviour is expected of them in this specific situation.</w:t>
      </w:r>
    </w:p>
    <w:p w14:paraId="034FB437" w14:textId="77777777" w:rsidR="00343785" w:rsidRDefault="00343785" w:rsidP="00343785">
      <w:pPr>
        <w:jc w:val="both"/>
        <w:rPr>
          <w:rFonts w:ascii="Arial" w:hAnsi="Arial" w:cs="Arial"/>
        </w:rPr>
      </w:pPr>
    </w:p>
    <w:p w14:paraId="53C86C81" w14:textId="0041EC15" w:rsidR="00343785" w:rsidRDefault="000F3554" w:rsidP="00343785">
      <w:pPr>
        <w:jc w:val="both"/>
        <w:rPr>
          <w:rFonts w:ascii="Arial" w:hAnsi="Arial" w:cs="Arial"/>
          <w:b/>
          <w:sz w:val="24"/>
          <w:szCs w:val="24"/>
        </w:rPr>
      </w:pPr>
      <w:r>
        <w:rPr>
          <w:rFonts w:ascii="Arial" w:hAnsi="Arial" w:cs="Arial"/>
          <w:b/>
          <w:sz w:val="24"/>
          <w:szCs w:val="24"/>
        </w:rPr>
        <w:t>Description of Activity</w:t>
      </w:r>
      <w:r w:rsidR="00841AD1">
        <w:rPr>
          <w:rFonts w:ascii="Arial" w:hAnsi="Arial" w:cs="Arial"/>
          <w:b/>
          <w:sz w:val="24"/>
          <w:szCs w:val="24"/>
        </w:rPr>
        <w:t>:</w:t>
      </w:r>
    </w:p>
    <w:p w14:paraId="2762C7AC" w14:textId="77777777" w:rsidR="00343785" w:rsidRPr="00343785" w:rsidRDefault="00343785" w:rsidP="00343785">
      <w:pPr>
        <w:jc w:val="both"/>
        <w:rPr>
          <w:rFonts w:ascii="Arial" w:hAnsi="Arial" w:cs="Arial"/>
          <w:b/>
          <w:sz w:val="24"/>
          <w:szCs w:val="24"/>
        </w:rPr>
      </w:pPr>
    </w:p>
    <w:p w14:paraId="1029B566" w14:textId="7AAF3A66" w:rsidR="00C54F1E" w:rsidRPr="000F3554" w:rsidRDefault="00C54F1E" w:rsidP="00130914">
      <w:pPr>
        <w:pStyle w:val="ListParagraph"/>
        <w:numPr>
          <w:ilvl w:val="0"/>
          <w:numId w:val="140"/>
        </w:numPr>
        <w:jc w:val="both"/>
        <w:rPr>
          <w:rFonts w:ascii="Arial" w:hAnsi="Arial" w:cs="Arial"/>
        </w:rPr>
      </w:pPr>
      <w:r w:rsidRPr="000F3554">
        <w:rPr>
          <w:rFonts w:ascii="Arial" w:hAnsi="Arial" w:cs="Arial"/>
        </w:rPr>
        <w:t>'Carpet Time Cards</w:t>
      </w:r>
      <w:r w:rsidR="000F3554" w:rsidRPr="000F3554">
        <w:rPr>
          <w:rFonts w:ascii="Arial" w:hAnsi="Arial" w:cs="Arial"/>
        </w:rPr>
        <w:t>/Whole Class Teaching</w:t>
      </w:r>
      <w:r w:rsidRPr="000F3554">
        <w:rPr>
          <w:rFonts w:ascii="Arial" w:hAnsi="Arial" w:cs="Arial"/>
        </w:rPr>
        <w:t xml:space="preserve">’ can be used to support pupils to achieve success with their behaviour in a situation that presents challenge without these positive visual reminders. </w:t>
      </w:r>
    </w:p>
    <w:p w14:paraId="2B20B31E" w14:textId="77777777" w:rsidR="00C54F1E" w:rsidRPr="00343785" w:rsidRDefault="00C54F1E" w:rsidP="00C54F1E">
      <w:pPr>
        <w:jc w:val="both"/>
        <w:rPr>
          <w:rFonts w:ascii="Arial" w:hAnsi="Arial" w:cs="Arial"/>
          <w:sz w:val="24"/>
          <w:szCs w:val="24"/>
        </w:rPr>
      </w:pPr>
    </w:p>
    <w:p w14:paraId="20844E0E" w14:textId="77777777" w:rsidR="00C54F1E" w:rsidRPr="000F3554" w:rsidRDefault="00C54F1E" w:rsidP="00130914">
      <w:pPr>
        <w:pStyle w:val="ListParagraph"/>
        <w:numPr>
          <w:ilvl w:val="0"/>
          <w:numId w:val="140"/>
        </w:numPr>
        <w:jc w:val="both"/>
        <w:rPr>
          <w:rFonts w:ascii="Arial" w:hAnsi="Arial" w:cs="Arial"/>
        </w:rPr>
      </w:pPr>
      <w:r w:rsidRPr="000F3554">
        <w:rPr>
          <w:rFonts w:ascii="Arial" w:hAnsi="Arial" w:cs="Arial"/>
        </w:rPr>
        <w:t>‘Carpet places’ can also help a pupil, especially when the prompts or poster are in close proximity.</w:t>
      </w:r>
    </w:p>
    <w:p w14:paraId="0EB345DB" w14:textId="77777777" w:rsidR="00C54F1E" w:rsidRDefault="00C54F1E" w:rsidP="00C54F1E">
      <w:pPr>
        <w:jc w:val="both"/>
        <w:rPr>
          <w:rFonts w:ascii="Arial" w:hAnsi="Arial" w:cs="Arial"/>
          <w:sz w:val="24"/>
          <w:szCs w:val="24"/>
        </w:rPr>
      </w:pPr>
    </w:p>
    <w:p w14:paraId="0E8BA313" w14:textId="77777777" w:rsidR="00C54F1E" w:rsidRPr="000F3554" w:rsidRDefault="00C54F1E" w:rsidP="00130914">
      <w:pPr>
        <w:pStyle w:val="ListParagraph"/>
        <w:numPr>
          <w:ilvl w:val="0"/>
          <w:numId w:val="140"/>
        </w:numPr>
        <w:jc w:val="both"/>
        <w:rPr>
          <w:rFonts w:ascii="Arial" w:hAnsi="Arial" w:cs="Arial"/>
        </w:rPr>
      </w:pPr>
      <w:r w:rsidRPr="000F3554">
        <w:rPr>
          <w:rFonts w:ascii="Arial" w:hAnsi="Arial" w:cs="Arial"/>
        </w:rPr>
        <w:t>To support inclusive practice, introduce to the whole class, using regular reminders and praising pupils when they uphold the expectations. If individual pupils need reminding, say the pupil’s name in front of instructions, pointing at cards, e.g. “</w:t>
      </w:r>
      <w:r w:rsidRPr="000F3554">
        <w:rPr>
          <w:rFonts w:ascii="Arial" w:hAnsi="Arial" w:cs="Arial"/>
          <w:i/>
          <w:iCs/>
        </w:rPr>
        <w:t>Thomas, show me good listening</w:t>
      </w:r>
      <w:r w:rsidRPr="000F3554">
        <w:rPr>
          <w:rFonts w:ascii="Arial" w:hAnsi="Arial" w:cs="Arial"/>
        </w:rPr>
        <w:t>,” and then withdrawing oral reminders and just using positive indication.</w:t>
      </w:r>
    </w:p>
    <w:p w14:paraId="7B46DF89" w14:textId="77777777" w:rsidR="00426FC8" w:rsidRDefault="00426FC8" w:rsidP="00343785">
      <w:pPr>
        <w:jc w:val="both"/>
        <w:rPr>
          <w:rFonts w:ascii="Arial" w:hAnsi="Arial" w:cs="Arial"/>
          <w:b/>
          <w:sz w:val="24"/>
          <w:szCs w:val="24"/>
        </w:rPr>
      </w:pPr>
    </w:p>
    <w:p w14:paraId="332D6FFB" w14:textId="77777777" w:rsidR="00841AD1" w:rsidRDefault="00841AD1" w:rsidP="00343785">
      <w:pPr>
        <w:jc w:val="both"/>
        <w:rPr>
          <w:rFonts w:ascii="Arial" w:hAnsi="Arial" w:cs="Arial"/>
          <w:b/>
          <w:sz w:val="24"/>
          <w:szCs w:val="24"/>
        </w:rPr>
      </w:pPr>
    </w:p>
    <w:p w14:paraId="66688C18" w14:textId="77777777" w:rsidR="00841AD1" w:rsidRDefault="00841AD1" w:rsidP="00343785">
      <w:pPr>
        <w:jc w:val="both"/>
        <w:rPr>
          <w:rFonts w:ascii="Arial" w:hAnsi="Arial" w:cs="Arial"/>
          <w:b/>
          <w:sz w:val="24"/>
          <w:szCs w:val="24"/>
        </w:rPr>
      </w:pPr>
    </w:p>
    <w:p w14:paraId="66B0063D" w14:textId="77777777" w:rsidR="000E0D53" w:rsidRDefault="000E0D53" w:rsidP="000E0D53">
      <w:pPr>
        <w:pStyle w:val="ListParagraph"/>
        <w:ind w:left="0"/>
        <w:jc w:val="both"/>
        <w:rPr>
          <w:rFonts w:ascii="Arial" w:hAnsi="Arial" w:cs="Arial"/>
          <w:b/>
          <w:bCs/>
        </w:rPr>
      </w:pPr>
      <w:r>
        <w:rPr>
          <w:rFonts w:ascii="Arial" w:hAnsi="Arial" w:cs="Arial"/>
          <w:b/>
          <w:bCs/>
        </w:rPr>
        <w:t>Progression/Next steps:</w:t>
      </w:r>
    </w:p>
    <w:p w14:paraId="464CFE27" w14:textId="77777777" w:rsidR="00841AD1" w:rsidRDefault="00841AD1" w:rsidP="00841AD1">
      <w:pPr>
        <w:jc w:val="both"/>
        <w:rPr>
          <w:rFonts w:ascii="Arial" w:hAnsi="Arial" w:cs="Arial"/>
          <w:sz w:val="24"/>
          <w:szCs w:val="24"/>
        </w:rPr>
      </w:pPr>
    </w:p>
    <w:p w14:paraId="7370319B" w14:textId="77777777" w:rsidR="00C54F1E" w:rsidRDefault="00C54F1E" w:rsidP="00C54F1E">
      <w:pPr>
        <w:jc w:val="both"/>
        <w:rPr>
          <w:rFonts w:ascii="Arial" w:hAnsi="Arial" w:cs="Arial"/>
          <w:sz w:val="24"/>
          <w:szCs w:val="24"/>
        </w:rPr>
      </w:pPr>
      <w:r w:rsidRPr="00343785">
        <w:rPr>
          <w:rFonts w:ascii="Arial" w:hAnsi="Arial" w:cs="Arial"/>
          <w:sz w:val="24"/>
          <w:szCs w:val="24"/>
        </w:rPr>
        <w:t xml:space="preserve">Begin with one picture e.g. </w:t>
      </w:r>
      <w:r>
        <w:rPr>
          <w:rFonts w:ascii="Arial" w:hAnsi="Arial" w:cs="Arial"/>
          <w:sz w:val="24"/>
          <w:szCs w:val="24"/>
        </w:rPr>
        <w:t>‘</w:t>
      </w:r>
      <w:r w:rsidRPr="00343785">
        <w:rPr>
          <w:rFonts w:ascii="Arial" w:hAnsi="Arial" w:cs="Arial"/>
          <w:sz w:val="24"/>
          <w:szCs w:val="24"/>
        </w:rPr>
        <w:t>good sitting</w:t>
      </w:r>
      <w:r>
        <w:rPr>
          <w:rFonts w:ascii="Arial" w:hAnsi="Arial" w:cs="Arial"/>
          <w:sz w:val="24"/>
          <w:szCs w:val="24"/>
        </w:rPr>
        <w:t>’</w:t>
      </w:r>
      <w:r w:rsidRPr="00343785">
        <w:rPr>
          <w:rFonts w:ascii="Arial" w:hAnsi="Arial" w:cs="Arial"/>
          <w:sz w:val="24"/>
          <w:szCs w:val="24"/>
        </w:rPr>
        <w:t xml:space="preserve">, then extend this list to include other prompts such as </w:t>
      </w:r>
      <w:r>
        <w:rPr>
          <w:rFonts w:ascii="Arial" w:hAnsi="Arial" w:cs="Arial"/>
          <w:sz w:val="24"/>
          <w:szCs w:val="24"/>
        </w:rPr>
        <w:t>‘</w:t>
      </w:r>
      <w:r w:rsidRPr="00343785">
        <w:rPr>
          <w:rFonts w:ascii="Arial" w:hAnsi="Arial" w:cs="Arial"/>
          <w:sz w:val="24"/>
          <w:szCs w:val="24"/>
        </w:rPr>
        <w:t>good listening</w:t>
      </w:r>
      <w:r>
        <w:rPr>
          <w:rFonts w:ascii="Arial" w:hAnsi="Arial" w:cs="Arial"/>
          <w:sz w:val="24"/>
          <w:szCs w:val="24"/>
        </w:rPr>
        <w:t>’</w:t>
      </w:r>
      <w:r w:rsidRPr="00343785">
        <w:rPr>
          <w:rFonts w:ascii="Arial" w:hAnsi="Arial" w:cs="Arial"/>
          <w:sz w:val="24"/>
          <w:szCs w:val="24"/>
        </w:rPr>
        <w:t xml:space="preserve">, remembering to </w:t>
      </w:r>
      <w:r>
        <w:rPr>
          <w:rFonts w:ascii="Arial" w:hAnsi="Arial" w:cs="Arial"/>
          <w:sz w:val="24"/>
          <w:szCs w:val="24"/>
        </w:rPr>
        <w:t>‘</w:t>
      </w:r>
      <w:r w:rsidRPr="00343785">
        <w:rPr>
          <w:rFonts w:ascii="Arial" w:hAnsi="Arial" w:cs="Arial"/>
          <w:sz w:val="24"/>
          <w:szCs w:val="24"/>
        </w:rPr>
        <w:t>take turns to speak</w:t>
      </w:r>
      <w:r>
        <w:rPr>
          <w:rFonts w:ascii="Arial" w:hAnsi="Arial" w:cs="Arial"/>
          <w:sz w:val="24"/>
          <w:szCs w:val="24"/>
        </w:rPr>
        <w:t>’</w:t>
      </w:r>
      <w:r w:rsidRPr="00343785">
        <w:rPr>
          <w:rFonts w:ascii="Arial" w:hAnsi="Arial" w:cs="Arial"/>
          <w:sz w:val="24"/>
          <w:szCs w:val="24"/>
        </w:rPr>
        <w:t xml:space="preserve">, etc. Remove prompts as the </w:t>
      </w:r>
      <w:r>
        <w:rPr>
          <w:rFonts w:ascii="Arial" w:hAnsi="Arial" w:cs="Arial"/>
          <w:sz w:val="24"/>
          <w:szCs w:val="24"/>
        </w:rPr>
        <w:t>pupil</w:t>
      </w:r>
      <w:r w:rsidRPr="00343785">
        <w:rPr>
          <w:rFonts w:ascii="Arial" w:hAnsi="Arial" w:cs="Arial"/>
          <w:sz w:val="24"/>
          <w:szCs w:val="24"/>
        </w:rPr>
        <w:t xml:space="preserve"> no longer requires them – allowing the </w:t>
      </w:r>
      <w:r>
        <w:rPr>
          <w:rFonts w:ascii="Arial" w:hAnsi="Arial" w:cs="Arial"/>
          <w:sz w:val="24"/>
          <w:szCs w:val="24"/>
        </w:rPr>
        <w:t>pupil</w:t>
      </w:r>
      <w:r w:rsidRPr="00343785">
        <w:rPr>
          <w:rFonts w:ascii="Arial" w:hAnsi="Arial" w:cs="Arial"/>
          <w:sz w:val="24"/>
          <w:szCs w:val="24"/>
        </w:rPr>
        <w:t xml:space="preserve"> to physically remove the picture and putting it in a bin (or an ‘I have completed box’) which reinforces the positive progress they have made.</w:t>
      </w:r>
      <w:r>
        <w:rPr>
          <w:rFonts w:ascii="Arial" w:hAnsi="Arial" w:cs="Arial"/>
          <w:sz w:val="24"/>
          <w:szCs w:val="24"/>
        </w:rPr>
        <w:t xml:space="preserve"> N.B Reasonable adaptations may need to be made according to children’s needs.</w:t>
      </w:r>
    </w:p>
    <w:p w14:paraId="322C0FD4" w14:textId="77777777" w:rsidR="00C54F1E" w:rsidRDefault="00C54F1E" w:rsidP="00C54F1E">
      <w:pPr>
        <w:jc w:val="both"/>
        <w:rPr>
          <w:rFonts w:ascii="Arial" w:hAnsi="Arial" w:cs="Arial"/>
          <w:sz w:val="24"/>
          <w:szCs w:val="24"/>
        </w:rPr>
      </w:pPr>
    </w:p>
    <w:p w14:paraId="5F68100E" w14:textId="77777777" w:rsidR="00C54F1E" w:rsidRPr="00343785" w:rsidRDefault="00C54F1E" w:rsidP="00C54F1E">
      <w:pPr>
        <w:jc w:val="both"/>
        <w:rPr>
          <w:rFonts w:ascii="Arial" w:hAnsi="Arial" w:cs="Arial"/>
          <w:sz w:val="24"/>
          <w:szCs w:val="24"/>
        </w:rPr>
      </w:pPr>
      <w:r>
        <w:rPr>
          <w:rFonts w:ascii="Arial" w:hAnsi="Arial" w:cs="Arial"/>
          <w:sz w:val="24"/>
          <w:szCs w:val="24"/>
        </w:rPr>
        <w:t>Progress</w:t>
      </w:r>
      <w:r w:rsidRPr="00343785">
        <w:rPr>
          <w:rFonts w:ascii="Arial" w:hAnsi="Arial" w:cs="Arial"/>
          <w:sz w:val="24"/>
          <w:szCs w:val="24"/>
        </w:rPr>
        <w:t xml:space="preserve"> into ‘Talk Partner</w:t>
      </w:r>
      <w:r>
        <w:rPr>
          <w:rFonts w:ascii="Arial" w:hAnsi="Arial" w:cs="Arial"/>
          <w:sz w:val="24"/>
          <w:szCs w:val="24"/>
        </w:rPr>
        <w:t>/Learning Partner</w:t>
      </w:r>
      <w:r w:rsidRPr="00343785">
        <w:rPr>
          <w:rFonts w:ascii="Arial" w:hAnsi="Arial" w:cs="Arial"/>
          <w:sz w:val="24"/>
          <w:szCs w:val="24"/>
        </w:rPr>
        <w:t>’ rules</w:t>
      </w:r>
      <w:r>
        <w:rPr>
          <w:rFonts w:ascii="Arial" w:hAnsi="Arial" w:cs="Arial"/>
          <w:sz w:val="24"/>
          <w:szCs w:val="24"/>
        </w:rPr>
        <w:t>/expectations</w:t>
      </w:r>
      <w:r w:rsidRPr="00343785">
        <w:rPr>
          <w:rFonts w:ascii="Arial" w:hAnsi="Arial" w:cs="Arial"/>
          <w:sz w:val="24"/>
          <w:szCs w:val="24"/>
        </w:rPr>
        <w:t>.</w:t>
      </w:r>
    </w:p>
    <w:p w14:paraId="3BF66024" w14:textId="77777777" w:rsidR="00343785" w:rsidRDefault="00343785" w:rsidP="00343785">
      <w:pPr>
        <w:jc w:val="both"/>
        <w:rPr>
          <w:rFonts w:ascii="Arial" w:hAnsi="Arial" w:cs="Arial"/>
          <w:sz w:val="24"/>
          <w:szCs w:val="24"/>
        </w:rPr>
      </w:pPr>
    </w:p>
    <w:p w14:paraId="75B2B198" w14:textId="75D31C4B" w:rsidR="00343785" w:rsidRDefault="00343785" w:rsidP="00343785">
      <w:pPr>
        <w:jc w:val="both"/>
        <w:rPr>
          <w:rFonts w:ascii="Arial" w:hAnsi="Arial" w:cs="Arial"/>
          <w:b/>
          <w:sz w:val="24"/>
          <w:szCs w:val="24"/>
        </w:rPr>
      </w:pPr>
      <w:r w:rsidRPr="00343785">
        <w:rPr>
          <w:rFonts w:ascii="Arial" w:hAnsi="Arial" w:cs="Arial"/>
          <w:b/>
          <w:sz w:val="24"/>
          <w:szCs w:val="24"/>
        </w:rPr>
        <w:t>Links…</w:t>
      </w:r>
    </w:p>
    <w:p w14:paraId="1FB956F7" w14:textId="77777777" w:rsidR="00343785" w:rsidRPr="00343785" w:rsidRDefault="00343785" w:rsidP="00343785">
      <w:pPr>
        <w:jc w:val="both"/>
        <w:rPr>
          <w:rFonts w:ascii="Arial" w:hAnsi="Arial" w:cs="Arial"/>
          <w:b/>
          <w:sz w:val="24"/>
          <w:szCs w:val="24"/>
        </w:rPr>
      </w:pPr>
    </w:p>
    <w:p w14:paraId="6354122C" w14:textId="3332A221" w:rsidR="00343785" w:rsidRPr="00343785" w:rsidRDefault="007448F9" w:rsidP="00036798">
      <w:pPr>
        <w:pStyle w:val="ListParagraph"/>
        <w:numPr>
          <w:ilvl w:val="0"/>
          <w:numId w:val="30"/>
        </w:numPr>
        <w:rPr>
          <w:rFonts w:ascii="Arial" w:hAnsi="Arial" w:cs="Arial"/>
        </w:rPr>
      </w:pPr>
      <w:hyperlink r:id="rId135" w:history="1">
        <w:r w:rsidR="00343785" w:rsidRPr="00435773">
          <w:rPr>
            <w:rStyle w:val="Hyperlink"/>
            <w:rFonts w:ascii="Arial" w:hAnsi="Arial" w:cs="Arial"/>
          </w:rPr>
          <w:t>‘Board Maker’</w:t>
        </w:r>
      </w:hyperlink>
      <w:r w:rsidR="00343785" w:rsidRPr="00343785">
        <w:rPr>
          <w:rFonts w:ascii="Arial" w:hAnsi="Arial" w:cs="Arial"/>
        </w:rPr>
        <w:t xml:space="preserve"> </w:t>
      </w:r>
      <w:r w:rsidR="00AD5B81">
        <w:rPr>
          <w:rFonts w:ascii="Arial" w:hAnsi="Arial" w:cs="Arial"/>
        </w:rPr>
        <w:t xml:space="preserve">and </w:t>
      </w:r>
      <w:hyperlink r:id="rId136" w:history="1">
        <w:r w:rsidR="00AD5B81" w:rsidRPr="00AD5B81">
          <w:rPr>
            <w:rStyle w:val="Hyperlink"/>
            <w:rFonts w:ascii="Arial" w:hAnsi="Arial" w:cs="Arial"/>
          </w:rPr>
          <w:t>'Widgit'</w:t>
        </w:r>
      </w:hyperlink>
      <w:r w:rsidR="00AD5B81">
        <w:rPr>
          <w:rFonts w:ascii="Arial" w:hAnsi="Arial" w:cs="Arial"/>
        </w:rPr>
        <w:t xml:space="preserve"> are</w:t>
      </w:r>
      <w:r w:rsidR="00343785" w:rsidRPr="00343785">
        <w:rPr>
          <w:rFonts w:ascii="Arial" w:hAnsi="Arial" w:cs="Arial"/>
        </w:rPr>
        <w:t xml:space="preserve"> resource</w:t>
      </w:r>
      <w:r w:rsidR="00AD5B81">
        <w:rPr>
          <w:rFonts w:ascii="Arial" w:hAnsi="Arial" w:cs="Arial"/>
        </w:rPr>
        <w:t>s</w:t>
      </w:r>
      <w:r w:rsidR="00343785" w:rsidRPr="00343785">
        <w:rPr>
          <w:rFonts w:ascii="Arial" w:hAnsi="Arial" w:cs="Arial"/>
        </w:rPr>
        <w:t xml:space="preserve"> that can be useful when creating the cards.</w:t>
      </w:r>
    </w:p>
    <w:p w14:paraId="2B4A08DD" w14:textId="6613160F" w:rsidR="00343785" w:rsidRPr="00343785" w:rsidRDefault="00343785" w:rsidP="00036798">
      <w:pPr>
        <w:pStyle w:val="ListParagraph"/>
        <w:numPr>
          <w:ilvl w:val="0"/>
          <w:numId w:val="30"/>
        </w:numPr>
        <w:rPr>
          <w:rFonts w:ascii="Arial" w:hAnsi="Arial" w:cs="Arial"/>
        </w:rPr>
      </w:pPr>
      <w:r w:rsidRPr="00343785">
        <w:rPr>
          <w:rFonts w:ascii="Arial" w:hAnsi="Arial" w:cs="Arial"/>
        </w:rPr>
        <w:t>Websites such as: ‘</w:t>
      </w:r>
      <w:hyperlink r:id="rId137" w:history="1">
        <w:r w:rsidRPr="00426FC8">
          <w:rPr>
            <w:rStyle w:val="Hyperlink"/>
            <w:rFonts w:ascii="Arial" w:hAnsi="Arial" w:cs="Arial"/>
          </w:rPr>
          <w:t>Twinkl</w:t>
        </w:r>
      </w:hyperlink>
      <w:r w:rsidRPr="00343785">
        <w:rPr>
          <w:rFonts w:ascii="Arial" w:hAnsi="Arial" w:cs="Arial"/>
        </w:rPr>
        <w:t>’  or ‘</w:t>
      </w:r>
      <w:hyperlink r:id="rId138" w:history="1">
        <w:r w:rsidRPr="00426FC8">
          <w:rPr>
            <w:rStyle w:val="Hyperlink"/>
            <w:rFonts w:ascii="Arial" w:hAnsi="Arial" w:cs="Arial"/>
          </w:rPr>
          <w:t>Clip Art’</w:t>
        </w:r>
      </w:hyperlink>
    </w:p>
    <w:p w14:paraId="60492803" w14:textId="77777777" w:rsidR="00343785" w:rsidRPr="00343785" w:rsidRDefault="00343785" w:rsidP="00343785">
      <w:pPr>
        <w:jc w:val="both"/>
        <w:rPr>
          <w:rFonts w:ascii="Arial" w:hAnsi="Arial" w:cs="Arial"/>
          <w:sz w:val="24"/>
          <w:szCs w:val="24"/>
        </w:rPr>
      </w:pPr>
    </w:p>
    <w:p w14:paraId="7D971556" w14:textId="77777777" w:rsidR="00DA7F22" w:rsidRPr="00343785" w:rsidRDefault="00DA7F22" w:rsidP="00343785">
      <w:pPr>
        <w:jc w:val="both"/>
        <w:rPr>
          <w:rFonts w:ascii="Arial" w:hAnsi="Arial" w:cs="Arial"/>
          <w:sz w:val="24"/>
          <w:szCs w:val="24"/>
        </w:rPr>
      </w:pPr>
    </w:p>
    <w:p w14:paraId="19ABB9F1" w14:textId="77777777" w:rsidR="00DA7F22" w:rsidRPr="00343785" w:rsidRDefault="00DA7F22" w:rsidP="00343785">
      <w:pPr>
        <w:jc w:val="both"/>
        <w:rPr>
          <w:rFonts w:ascii="Arial" w:hAnsi="Arial" w:cs="Arial"/>
          <w:sz w:val="24"/>
          <w:szCs w:val="24"/>
        </w:rPr>
      </w:pPr>
    </w:p>
    <w:p w14:paraId="3574BB76" w14:textId="77777777" w:rsidR="00DA7F22" w:rsidRPr="00343785" w:rsidRDefault="00DA7F22" w:rsidP="00343785">
      <w:pPr>
        <w:jc w:val="both"/>
        <w:rPr>
          <w:rFonts w:ascii="Arial" w:hAnsi="Arial" w:cs="Arial"/>
          <w:sz w:val="24"/>
          <w:szCs w:val="24"/>
        </w:rPr>
      </w:pPr>
    </w:p>
    <w:p w14:paraId="2639CE0D" w14:textId="77777777" w:rsidR="00DA7F22" w:rsidRPr="00343785" w:rsidRDefault="00DA7F22" w:rsidP="00343785">
      <w:pPr>
        <w:jc w:val="both"/>
        <w:rPr>
          <w:rFonts w:ascii="Arial" w:hAnsi="Arial" w:cs="Arial"/>
          <w:sz w:val="24"/>
          <w:szCs w:val="24"/>
        </w:rPr>
      </w:pPr>
    </w:p>
    <w:p w14:paraId="03CA856C" w14:textId="77777777" w:rsidR="00DA7F22" w:rsidRPr="00343785" w:rsidRDefault="00DA7F22" w:rsidP="00343785">
      <w:pPr>
        <w:jc w:val="both"/>
        <w:rPr>
          <w:rFonts w:ascii="Arial" w:hAnsi="Arial" w:cs="Arial"/>
          <w:sz w:val="24"/>
          <w:szCs w:val="24"/>
        </w:rPr>
      </w:pPr>
    </w:p>
    <w:p w14:paraId="7485BFE5" w14:textId="77777777" w:rsidR="00DA7F22" w:rsidRPr="00343785" w:rsidRDefault="00DA7F22" w:rsidP="00343785">
      <w:pPr>
        <w:jc w:val="both"/>
        <w:rPr>
          <w:rFonts w:ascii="Arial" w:hAnsi="Arial" w:cs="Arial"/>
          <w:sz w:val="24"/>
          <w:szCs w:val="24"/>
        </w:rPr>
      </w:pPr>
    </w:p>
    <w:p w14:paraId="6831AF98" w14:textId="49EFBCCC" w:rsidR="008360EA" w:rsidRPr="00343785" w:rsidRDefault="008360EA" w:rsidP="00343785">
      <w:pPr>
        <w:jc w:val="both"/>
        <w:rPr>
          <w:rFonts w:ascii="Arial" w:hAnsi="Arial" w:cs="Arial"/>
          <w:sz w:val="24"/>
          <w:szCs w:val="24"/>
        </w:rPr>
      </w:pPr>
    </w:p>
    <w:p w14:paraId="4FA02F2C" w14:textId="7A11B7B4" w:rsidR="008360EA" w:rsidRPr="00343785" w:rsidRDefault="008360EA" w:rsidP="00343785">
      <w:pPr>
        <w:jc w:val="both"/>
        <w:rPr>
          <w:rFonts w:ascii="Arial" w:hAnsi="Arial" w:cs="Arial"/>
          <w:sz w:val="24"/>
          <w:szCs w:val="24"/>
        </w:rPr>
      </w:pPr>
    </w:p>
    <w:p w14:paraId="2CBF6139" w14:textId="31211512" w:rsidR="008360EA" w:rsidRPr="00343785" w:rsidRDefault="008360EA" w:rsidP="00343785">
      <w:pPr>
        <w:jc w:val="both"/>
        <w:rPr>
          <w:rFonts w:ascii="Arial" w:hAnsi="Arial" w:cs="Arial"/>
          <w:sz w:val="24"/>
          <w:szCs w:val="24"/>
        </w:rPr>
      </w:pPr>
    </w:p>
    <w:p w14:paraId="7D842CD4" w14:textId="5C654C3C" w:rsidR="00EA46C7" w:rsidRDefault="00EA46C7" w:rsidP="00343785">
      <w:pPr>
        <w:jc w:val="both"/>
        <w:rPr>
          <w:rFonts w:ascii="Arial" w:hAnsi="Arial" w:cs="Arial"/>
          <w:sz w:val="24"/>
          <w:szCs w:val="24"/>
        </w:rPr>
      </w:pPr>
    </w:p>
    <w:p w14:paraId="6DE90D41" w14:textId="77777777" w:rsidR="00426FC8" w:rsidRDefault="00426FC8" w:rsidP="00343785">
      <w:pPr>
        <w:jc w:val="both"/>
        <w:rPr>
          <w:rFonts w:ascii="Arial" w:hAnsi="Arial" w:cs="Arial"/>
          <w:sz w:val="24"/>
          <w:szCs w:val="24"/>
        </w:rPr>
      </w:pPr>
    </w:p>
    <w:p w14:paraId="5E47F629" w14:textId="77777777" w:rsidR="00426FC8" w:rsidRDefault="00426FC8" w:rsidP="00343785">
      <w:pPr>
        <w:jc w:val="both"/>
        <w:rPr>
          <w:rFonts w:ascii="Arial" w:hAnsi="Arial" w:cs="Arial"/>
          <w:sz w:val="24"/>
          <w:szCs w:val="24"/>
        </w:rPr>
      </w:pPr>
    </w:p>
    <w:p w14:paraId="74460570" w14:textId="77777777" w:rsidR="00426FC8" w:rsidRDefault="00426FC8" w:rsidP="00343785">
      <w:pPr>
        <w:jc w:val="both"/>
        <w:rPr>
          <w:rFonts w:ascii="Arial" w:hAnsi="Arial" w:cs="Arial"/>
          <w:sz w:val="24"/>
          <w:szCs w:val="24"/>
        </w:rPr>
      </w:pPr>
    </w:p>
    <w:p w14:paraId="19ABE25F" w14:textId="77777777" w:rsidR="00426FC8" w:rsidRDefault="00426FC8" w:rsidP="00343785">
      <w:pPr>
        <w:jc w:val="both"/>
        <w:rPr>
          <w:rFonts w:ascii="Arial" w:hAnsi="Arial" w:cs="Arial"/>
          <w:sz w:val="24"/>
          <w:szCs w:val="24"/>
        </w:rPr>
      </w:pPr>
    </w:p>
    <w:p w14:paraId="21AE04C7" w14:textId="77777777" w:rsidR="00426FC8" w:rsidRDefault="00426FC8" w:rsidP="00343785">
      <w:pPr>
        <w:jc w:val="both"/>
        <w:rPr>
          <w:rFonts w:ascii="Arial" w:hAnsi="Arial" w:cs="Arial"/>
          <w:sz w:val="24"/>
          <w:szCs w:val="24"/>
        </w:rPr>
      </w:pPr>
    </w:p>
    <w:p w14:paraId="35145102" w14:textId="77777777" w:rsidR="00426FC8" w:rsidRDefault="00426FC8" w:rsidP="00343785">
      <w:pPr>
        <w:jc w:val="both"/>
        <w:rPr>
          <w:rFonts w:ascii="Arial" w:hAnsi="Arial" w:cs="Arial"/>
          <w:sz w:val="24"/>
          <w:szCs w:val="24"/>
        </w:rPr>
      </w:pPr>
    </w:p>
    <w:p w14:paraId="7D178150" w14:textId="77777777" w:rsidR="00426FC8" w:rsidRDefault="00426FC8" w:rsidP="00343785">
      <w:pPr>
        <w:jc w:val="both"/>
        <w:rPr>
          <w:rFonts w:ascii="Arial" w:hAnsi="Arial" w:cs="Arial"/>
          <w:sz w:val="24"/>
          <w:szCs w:val="24"/>
        </w:rPr>
      </w:pPr>
    </w:p>
    <w:p w14:paraId="770E8F9B" w14:textId="77777777" w:rsidR="00426FC8" w:rsidRDefault="00426FC8" w:rsidP="00343785">
      <w:pPr>
        <w:jc w:val="both"/>
        <w:rPr>
          <w:rFonts w:ascii="Arial" w:hAnsi="Arial" w:cs="Arial"/>
          <w:sz w:val="24"/>
          <w:szCs w:val="24"/>
        </w:rPr>
      </w:pPr>
    </w:p>
    <w:p w14:paraId="41573E3D" w14:textId="77777777" w:rsidR="00426FC8" w:rsidRDefault="00426FC8" w:rsidP="00343785">
      <w:pPr>
        <w:jc w:val="both"/>
        <w:rPr>
          <w:rFonts w:ascii="Arial" w:hAnsi="Arial" w:cs="Arial"/>
          <w:sz w:val="24"/>
          <w:szCs w:val="24"/>
        </w:rPr>
      </w:pPr>
    </w:p>
    <w:p w14:paraId="2D8DEAFA" w14:textId="77777777" w:rsidR="00426FC8" w:rsidRDefault="00426FC8" w:rsidP="00343785">
      <w:pPr>
        <w:jc w:val="both"/>
        <w:rPr>
          <w:rFonts w:ascii="Arial" w:hAnsi="Arial" w:cs="Arial"/>
          <w:sz w:val="24"/>
          <w:szCs w:val="24"/>
        </w:rPr>
      </w:pPr>
    </w:p>
    <w:p w14:paraId="10FDF74A" w14:textId="77777777" w:rsidR="00426FC8" w:rsidRDefault="00426FC8" w:rsidP="00343785">
      <w:pPr>
        <w:jc w:val="both"/>
        <w:rPr>
          <w:rFonts w:ascii="Arial" w:hAnsi="Arial" w:cs="Arial"/>
          <w:sz w:val="24"/>
          <w:szCs w:val="24"/>
        </w:rPr>
      </w:pPr>
    </w:p>
    <w:p w14:paraId="1CC471D8" w14:textId="77777777" w:rsidR="00426FC8" w:rsidRDefault="00426FC8" w:rsidP="00343785">
      <w:pPr>
        <w:jc w:val="both"/>
        <w:rPr>
          <w:rFonts w:ascii="Arial" w:hAnsi="Arial" w:cs="Arial"/>
          <w:sz w:val="24"/>
          <w:szCs w:val="24"/>
        </w:rPr>
      </w:pPr>
    </w:p>
    <w:p w14:paraId="18CE2F6F" w14:textId="77777777" w:rsidR="00426FC8" w:rsidRDefault="00426FC8" w:rsidP="00343785">
      <w:pPr>
        <w:jc w:val="both"/>
        <w:rPr>
          <w:rFonts w:ascii="Arial" w:hAnsi="Arial" w:cs="Arial"/>
          <w:sz w:val="24"/>
          <w:szCs w:val="24"/>
        </w:rPr>
      </w:pPr>
    </w:p>
    <w:p w14:paraId="12665964" w14:textId="77777777" w:rsidR="00426FC8" w:rsidRDefault="00426FC8" w:rsidP="00343785">
      <w:pPr>
        <w:jc w:val="both"/>
        <w:rPr>
          <w:rFonts w:ascii="Arial" w:hAnsi="Arial" w:cs="Arial"/>
          <w:sz w:val="24"/>
          <w:szCs w:val="24"/>
        </w:rPr>
      </w:pPr>
    </w:p>
    <w:p w14:paraId="794AE43F" w14:textId="77777777" w:rsidR="00426FC8" w:rsidRDefault="00426FC8" w:rsidP="00343785">
      <w:pPr>
        <w:jc w:val="both"/>
        <w:rPr>
          <w:rFonts w:ascii="Arial" w:hAnsi="Arial" w:cs="Arial"/>
          <w:sz w:val="24"/>
          <w:szCs w:val="24"/>
        </w:rPr>
      </w:pPr>
    </w:p>
    <w:p w14:paraId="67D0E41A" w14:textId="77777777" w:rsidR="00426FC8" w:rsidRDefault="00426FC8" w:rsidP="00343785">
      <w:pPr>
        <w:jc w:val="both"/>
        <w:rPr>
          <w:rFonts w:ascii="Arial" w:hAnsi="Arial" w:cs="Arial"/>
          <w:sz w:val="24"/>
          <w:szCs w:val="24"/>
        </w:rPr>
      </w:pPr>
    </w:p>
    <w:p w14:paraId="477E9F6B" w14:textId="77777777" w:rsidR="00426FC8" w:rsidRDefault="00426FC8" w:rsidP="00343785">
      <w:pPr>
        <w:jc w:val="both"/>
        <w:rPr>
          <w:rFonts w:ascii="Arial" w:hAnsi="Arial" w:cs="Arial"/>
          <w:sz w:val="24"/>
          <w:szCs w:val="24"/>
        </w:rPr>
      </w:pPr>
    </w:p>
    <w:p w14:paraId="7EAC5584" w14:textId="77777777" w:rsidR="00426FC8" w:rsidRDefault="00426FC8" w:rsidP="00343785">
      <w:pPr>
        <w:jc w:val="both"/>
        <w:rPr>
          <w:rFonts w:ascii="Arial" w:hAnsi="Arial" w:cs="Arial"/>
          <w:sz w:val="24"/>
          <w:szCs w:val="24"/>
        </w:rPr>
      </w:pPr>
    </w:p>
    <w:p w14:paraId="6EA15684" w14:textId="77777777" w:rsidR="00426FC8" w:rsidRDefault="00426FC8" w:rsidP="00343785">
      <w:pPr>
        <w:jc w:val="both"/>
        <w:rPr>
          <w:rFonts w:ascii="Arial" w:hAnsi="Arial" w:cs="Arial"/>
          <w:sz w:val="24"/>
          <w:szCs w:val="24"/>
        </w:rPr>
      </w:pPr>
    </w:p>
    <w:p w14:paraId="72EACB7C" w14:textId="77777777" w:rsidR="00426FC8" w:rsidRDefault="00426FC8" w:rsidP="00343785">
      <w:pPr>
        <w:jc w:val="both"/>
        <w:rPr>
          <w:rFonts w:ascii="Arial" w:hAnsi="Arial" w:cs="Arial"/>
          <w:sz w:val="24"/>
          <w:szCs w:val="24"/>
        </w:rPr>
      </w:pPr>
    </w:p>
    <w:p w14:paraId="2BFD178C" w14:textId="77777777" w:rsidR="00426FC8" w:rsidRDefault="00426FC8" w:rsidP="00343785">
      <w:pPr>
        <w:jc w:val="both"/>
        <w:rPr>
          <w:rFonts w:ascii="Arial" w:hAnsi="Arial" w:cs="Arial"/>
          <w:sz w:val="24"/>
          <w:szCs w:val="24"/>
        </w:rPr>
      </w:pPr>
    </w:p>
    <w:p w14:paraId="47E85418" w14:textId="77777777" w:rsidR="00D84B93" w:rsidRDefault="00D84B93" w:rsidP="00343785">
      <w:pPr>
        <w:jc w:val="both"/>
        <w:rPr>
          <w:rFonts w:ascii="Arial" w:hAnsi="Arial" w:cs="Arial"/>
          <w:sz w:val="24"/>
          <w:szCs w:val="24"/>
        </w:rPr>
      </w:pPr>
    </w:p>
    <w:p w14:paraId="05D21C04" w14:textId="77777777" w:rsidR="00D84B93" w:rsidRDefault="00D84B93" w:rsidP="00343785">
      <w:pPr>
        <w:jc w:val="both"/>
        <w:rPr>
          <w:rFonts w:ascii="Arial" w:hAnsi="Arial" w:cs="Arial"/>
          <w:sz w:val="24"/>
          <w:szCs w:val="24"/>
        </w:rPr>
      </w:pPr>
    </w:p>
    <w:p w14:paraId="08E95436" w14:textId="77777777" w:rsidR="00426FC8" w:rsidRDefault="00426FC8" w:rsidP="00343785">
      <w:pPr>
        <w:jc w:val="both"/>
        <w:rPr>
          <w:rFonts w:ascii="Arial" w:hAnsi="Arial" w:cs="Arial"/>
          <w:sz w:val="24"/>
          <w:szCs w:val="24"/>
        </w:rPr>
      </w:pPr>
    </w:p>
    <w:p w14:paraId="76787791" w14:textId="77777777" w:rsidR="00426FC8" w:rsidRDefault="00426FC8" w:rsidP="00343785">
      <w:pPr>
        <w:jc w:val="both"/>
        <w:rPr>
          <w:rFonts w:ascii="Arial" w:hAnsi="Arial" w:cs="Arial"/>
          <w:sz w:val="24"/>
          <w:szCs w:val="24"/>
        </w:rPr>
      </w:pPr>
    </w:p>
    <w:p w14:paraId="5CBE8023" w14:textId="77777777" w:rsidR="00426FC8" w:rsidRDefault="00426FC8" w:rsidP="00343785">
      <w:pPr>
        <w:jc w:val="both"/>
        <w:rPr>
          <w:rFonts w:ascii="Arial" w:hAnsi="Arial" w:cs="Arial"/>
          <w:sz w:val="24"/>
          <w:szCs w:val="24"/>
        </w:rPr>
      </w:pPr>
    </w:p>
    <w:p w14:paraId="19A74B1C" w14:textId="77777777" w:rsidR="00426FC8" w:rsidRDefault="00426FC8" w:rsidP="00343785">
      <w:pPr>
        <w:jc w:val="both"/>
        <w:rPr>
          <w:rFonts w:ascii="Arial" w:hAnsi="Arial" w:cs="Arial"/>
          <w:sz w:val="24"/>
          <w:szCs w:val="24"/>
        </w:rPr>
      </w:pPr>
    </w:p>
    <w:p w14:paraId="0FB79231" w14:textId="77777777" w:rsidR="00426FC8" w:rsidRDefault="00426FC8" w:rsidP="00343785">
      <w:pPr>
        <w:jc w:val="both"/>
        <w:rPr>
          <w:rFonts w:ascii="Arial" w:hAnsi="Arial" w:cs="Arial"/>
          <w:sz w:val="24"/>
          <w:szCs w:val="24"/>
        </w:rPr>
      </w:pPr>
    </w:p>
    <w:p w14:paraId="65F5320E" w14:textId="2887A07B" w:rsidR="002C52E8" w:rsidRPr="002C52E8" w:rsidRDefault="002C52E8" w:rsidP="002C52E8">
      <w:pPr>
        <w:jc w:val="both"/>
        <w:rPr>
          <w:rFonts w:ascii="Arial" w:hAnsi="Arial" w:cs="Arial"/>
          <w:b/>
          <w:bCs/>
          <w:sz w:val="24"/>
          <w:szCs w:val="24"/>
        </w:rPr>
      </w:pPr>
      <w:r w:rsidRPr="002C52E8">
        <w:rPr>
          <w:rFonts w:ascii="Arial" w:hAnsi="Arial" w:cs="Arial"/>
          <w:b/>
          <w:bCs/>
          <w:sz w:val="24"/>
          <w:szCs w:val="24"/>
        </w:rPr>
        <w:t xml:space="preserve">PIVATS Listening &amp; Understanding Milestone </w:t>
      </w:r>
      <w:r w:rsidR="000C23CE">
        <w:rPr>
          <w:rFonts w:ascii="Arial" w:hAnsi="Arial" w:cs="Arial"/>
          <w:b/>
          <w:bCs/>
          <w:sz w:val="24"/>
          <w:szCs w:val="24"/>
        </w:rPr>
        <w:t>One</w:t>
      </w:r>
      <w:r w:rsidRPr="002C52E8">
        <w:rPr>
          <w:rFonts w:ascii="Arial" w:hAnsi="Arial" w:cs="Arial"/>
          <w:b/>
          <w:bCs/>
          <w:sz w:val="24"/>
          <w:szCs w:val="24"/>
        </w:rPr>
        <w:t xml:space="preserve"> Stage 1</w:t>
      </w:r>
    </w:p>
    <w:p w14:paraId="0A8E31E9" w14:textId="77777777" w:rsidR="002C52E8" w:rsidRPr="002C52E8" w:rsidRDefault="002C52E8" w:rsidP="002C52E8">
      <w:pPr>
        <w:pStyle w:val="Heading1"/>
        <w:numPr>
          <w:ilvl w:val="0"/>
          <w:numId w:val="15"/>
        </w:numPr>
        <w:ind w:left="0" w:firstLine="0"/>
        <w:rPr>
          <w:rFonts w:ascii="Arial" w:hAnsi="Arial" w:cs="Arial"/>
          <w:b/>
          <w:bCs/>
          <w:color w:val="auto"/>
          <w:sz w:val="36"/>
          <w:szCs w:val="36"/>
        </w:rPr>
      </w:pPr>
      <w:bookmarkStart w:id="93" w:name="Activity_26"/>
      <w:bookmarkStart w:id="94" w:name="_Toc187306197"/>
      <w:bookmarkEnd w:id="93"/>
      <w:r w:rsidRPr="002C52E8">
        <w:rPr>
          <w:rFonts w:ascii="Arial" w:hAnsi="Arial" w:cs="Arial"/>
          <w:b/>
          <w:bCs/>
          <w:color w:val="auto"/>
          <w:sz w:val="36"/>
          <w:szCs w:val="36"/>
        </w:rPr>
        <w:t>Today Is – Tomorrow Is</w:t>
      </w:r>
      <w:bookmarkEnd w:id="94"/>
    </w:p>
    <w:p w14:paraId="0C1D5D90" w14:textId="77777777" w:rsidR="002C52E8" w:rsidRPr="00BA39C0" w:rsidRDefault="002C52E8" w:rsidP="002C52E8">
      <w:pPr>
        <w:tabs>
          <w:tab w:val="left" w:pos="3585"/>
          <w:tab w:val="left" w:pos="7830"/>
        </w:tabs>
        <w:spacing w:after="160" w:line="259" w:lineRule="auto"/>
        <w:rPr>
          <w:rFonts w:ascii="Calibri" w:eastAsia="Calibri" w:hAnsi="Calibri"/>
        </w:rPr>
      </w:pPr>
      <w:r w:rsidRPr="00704FC0">
        <w:rPr>
          <w:rFonts w:ascii="Calibri" w:eastAsia="Calibri" w:hAnsi="Calibri"/>
        </w:rPr>
        <w:t xml:space="preserve">   </w:t>
      </w:r>
      <w:r w:rsidRPr="00704FC0">
        <w:rPr>
          <w:rFonts w:ascii="Calibri" w:eastAsia="Calibri" w:hAnsi="Calibri"/>
          <w:b/>
        </w:rPr>
        <w:t xml:space="preserve"> </w:t>
      </w:r>
      <w:r w:rsidRPr="00704FC0">
        <w:rPr>
          <w:rFonts w:ascii="Calibri" w:eastAsia="Calibri" w:hAnsi="Calibri"/>
        </w:rPr>
        <w:t xml:space="preserve">                                                      </w:t>
      </w:r>
      <w:r>
        <w:rPr>
          <w:rFonts w:ascii="Calibri" w:eastAsia="Calibri" w:hAnsi="Calibri"/>
        </w:rPr>
        <w:t xml:space="preserve">       </w:t>
      </w:r>
    </w:p>
    <w:p w14:paraId="5D9B0D57" w14:textId="77777777" w:rsidR="002C52E8" w:rsidRDefault="002C52E8" w:rsidP="002C52E8">
      <w:pPr>
        <w:tabs>
          <w:tab w:val="left" w:pos="4230"/>
        </w:tabs>
        <w:rPr>
          <w:b/>
        </w:rPr>
      </w:pPr>
      <w:r w:rsidRPr="00704FC0">
        <w:rPr>
          <w:rFonts w:ascii="Calibri" w:eastAsia="Calibri" w:hAnsi="Calibri"/>
          <w:noProof/>
          <w:highlight w:val="yellow"/>
          <w:lang w:eastAsia="en-GB"/>
        </w:rPr>
        <w:drawing>
          <wp:anchor distT="0" distB="0" distL="114300" distR="114300" simplePos="0" relativeHeight="251716608" behindDoc="0" locked="0" layoutInCell="1" allowOverlap="1" wp14:anchorId="60F69E54" wp14:editId="0F2A542D">
            <wp:simplePos x="0" y="0"/>
            <wp:positionH relativeFrom="margin">
              <wp:posOffset>2581417</wp:posOffset>
            </wp:positionH>
            <wp:positionV relativeFrom="paragraph">
              <wp:posOffset>15875</wp:posOffset>
            </wp:positionV>
            <wp:extent cx="1599677" cy="1588387"/>
            <wp:effectExtent l="0" t="0" r="635" b="0"/>
            <wp:wrapNone/>
            <wp:docPr id="304" name="Picture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9" cstate="print">
                      <a:extLst>
                        <a:ext uri="{28A0092B-C50C-407E-A947-70E740481C1C}">
                          <a14:useLocalDpi xmlns:a14="http://schemas.microsoft.com/office/drawing/2010/main" val="0"/>
                        </a:ext>
                      </a:extLst>
                    </a:blip>
                    <a:srcRect/>
                    <a:stretch>
                      <a:fillRect/>
                    </a:stretch>
                  </pic:blipFill>
                  <pic:spPr bwMode="auto">
                    <a:xfrm>
                      <a:off x="0" y="0"/>
                      <a:ext cx="1599677" cy="1588387"/>
                    </a:xfrm>
                    <a:prstGeom prst="rect">
                      <a:avLst/>
                    </a:prstGeom>
                    <a:noFill/>
                  </pic:spPr>
                </pic:pic>
              </a:graphicData>
            </a:graphic>
            <wp14:sizeRelH relativeFrom="margin">
              <wp14:pctWidth>0</wp14:pctWidth>
            </wp14:sizeRelH>
            <wp14:sizeRelV relativeFrom="margin">
              <wp14:pctHeight>0</wp14:pctHeight>
            </wp14:sizeRelV>
          </wp:anchor>
        </w:drawing>
      </w:r>
    </w:p>
    <w:p w14:paraId="205BAD02" w14:textId="77777777" w:rsidR="002C52E8" w:rsidRDefault="002C52E8" w:rsidP="002C52E8">
      <w:pPr>
        <w:tabs>
          <w:tab w:val="left" w:pos="4230"/>
        </w:tabs>
        <w:rPr>
          <w:b/>
        </w:rPr>
      </w:pPr>
    </w:p>
    <w:p w14:paraId="7808D680" w14:textId="77777777" w:rsidR="002C52E8" w:rsidRDefault="002C52E8" w:rsidP="002C52E8">
      <w:pPr>
        <w:tabs>
          <w:tab w:val="left" w:pos="4230"/>
        </w:tabs>
        <w:rPr>
          <w:b/>
        </w:rPr>
      </w:pPr>
    </w:p>
    <w:p w14:paraId="0619F639" w14:textId="77777777" w:rsidR="002C52E8" w:rsidRDefault="002C52E8" w:rsidP="002C52E8">
      <w:pPr>
        <w:tabs>
          <w:tab w:val="left" w:pos="4230"/>
        </w:tabs>
        <w:rPr>
          <w:b/>
        </w:rPr>
      </w:pPr>
    </w:p>
    <w:p w14:paraId="2D0796CA" w14:textId="77777777" w:rsidR="002C52E8" w:rsidRDefault="002C52E8" w:rsidP="002C52E8">
      <w:pPr>
        <w:tabs>
          <w:tab w:val="left" w:pos="4230"/>
        </w:tabs>
        <w:rPr>
          <w:b/>
        </w:rPr>
      </w:pPr>
    </w:p>
    <w:p w14:paraId="1730920F" w14:textId="77777777" w:rsidR="002C52E8" w:rsidRDefault="002C52E8" w:rsidP="002C52E8">
      <w:pPr>
        <w:tabs>
          <w:tab w:val="left" w:pos="4230"/>
        </w:tabs>
        <w:rPr>
          <w:b/>
        </w:rPr>
      </w:pPr>
    </w:p>
    <w:p w14:paraId="3494F3EB" w14:textId="77777777" w:rsidR="002C52E8" w:rsidRDefault="002C52E8" w:rsidP="002C52E8">
      <w:pPr>
        <w:tabs>
          <w:tab w:val="left" w:pos="4230"/>
        </w:tabs>
        <w:rPr>
          <w:b/>
        </w:rPr>
      </w:pPr>
    </w:p>
    <w:p w14:paraId="2B14A52C" w14:textId="77777777" w:rsidR="002C52E8" w:rsidRDefault="002C52E8" w:rsidP="002C52E8">
      <w:pPr>
        <w:tabs>
          <w:tab w:val="left" w:pos="4230"/>
        </w:tabs>
        <w:rPr>
          <w:b/>
        </w:rPr>
      </w:pPr>
    </w:p>
    <w:p w14:paraId="7B7FBE92" w14:textId="77777777" w:rsidR="002C52E8" w:rsidRDefault="002C52E8" w:rsidP="002C52E8">
      <w:pPr>
        <w:tabs>
          <w:tab w:val="left" w:pos="4230"/>
        </w:tabs>
        <w:rPr>
          <w:b/>
        </w:rPr>
      </w:pPr>
    </w:p>
    <w:p w14:paraId="29336FE1" w14:textId="77777777" w:rsidR="002C52E8" w:rsidRDefault="002C52E8" w:rsidP="002C52E8">
      <w:pPr>
        <w:tabs>
          <w:tab w:val="left" w:pos="4230"/>
        </w:tabs>
        <w:rPr>
          <w:b/>
        </w:rPr>
      </w:pPr>
    </w:p>
    <w:p w14:paraId="075919E8" w14:textId="77777777" w:rsidR="002C52E8" w:rsidRDefault="002C52E8" w:rsidP="002C52E8">
      <w:pPr>
        <w:tabs>
          <w:tab w:val="left" w:pos="4230"/>
        </w:tabs>
        <w:rPr>
          <w:b/>
        </w:rPr>
      </w:pPr>
    </w:p>
    <w:p w14:paraId="3D6018A6" w14:textId="0B3F8B87" w:rsidR="002C52E8" w:rsidRDefault="002C52E8" w:rsidP="002C52E8">
      <w:pPr>
        <w:tabs>
          <w:tab w:val="left" w:pos="4230"/>
        </w:tabs>
        <w:jc w:val="both"/>
        <w:rPr>
          <w:rFonts w:ascii="Arial" w:hAnsi="Arial" w:cs="Arial"/>
          <w:b/>
          <w:sz w:val="24"/>
          <w:szCs w:val="24"/>
        </w:rPr>
      </w:pPr>
      <w:r w:rsidRPr="002C52E8">
        <w:rPr>
          <w:rFonts w:ascii="Arial" w:hAnsi="Arial" w:cs="Arial"/>
          <w:b/>
          <w:sz w:val="24"/>
          <w:szCs w:val="24"/>
        </w:rPr>
        <w:t>When to use</w:t>
      </w:r>
      <w:r w:rsidR="00E777EA">
        <w:rPr>
          <w:rFonts w:ascii="Arial" w:hAnsi="Arial" w:cs="Arial"/>
          <w:b/>
          <w:sz w:val="24"/>
          <w:szCs w:val="24"/>
        </w:rPr>
        <w:t>:</w:t>
      </w:r>
    </w:p>
    <w:p w14:paraId="226042D8" w14:textId="77777777" w:rsidR="002C52E8" w:rsidRPr="002C52E8" w:rsidRDefault="002C52E8" w:rsidP="002C52E8">
      <w:pPr>
        <w:tabs>
          <w:tab w:val="left" w:pos="4230"/>
        </w:tabs>
        <w:jc w:val="both"/>
        <w:rPr>
          <w:rFonts w:ascii="Arial" w:hAnsi="Arial" w:cs="Arial"/>
          <w:b/>
          <w:sz w:val="24"/>
          <w:szCs w:val="24"/>
          <w:u w:val="single"/>
        </w:rPr>
      </w:pPr>
    </w:p>
    <w:p w14:paraId="72FFA34B" w14:textId="77777777" w:rsidR="00C54F1E" w:rsidRPr="002C52E8" w:rsidRDefault="00C54F1E" w:rsidP="00C54F1E">
      <w:pPr>
        <w:jc w:val="both"/>
        <w:rPr>
          <w:rFonts w:ascii="Arial" w:hAnsi="Arial" w:cs="Arial"/>
          <w:sz w:val="24"/>
          <w:szCs w:val="24"/>
        </w:rPr>
      </w:pPr>
      <w:r w:rsidRPr="002C52E8">
        <w:rPr>
          <w:rFonts w:ascii="Arial" w:hAnsi="Arial" w:cs="Arial"/>
          <w:sz w:val="24"/>
          <w:szCs w:val="24"/>
        </w:rPr>
        <w:t xml:space="preserve">This resource is similar in use to a visual timetable in that it helps </w:t>
      </w:r>
      <w:r>
        <w:rPr>
          <w:rFonts w:ascii="Arial" w:hAnsi="Arial" w:cs="Arial"/>
          <w:sz w:val="24"/>
          <w:szCs w:val="24"/>
        </w:rPr>
        <w:t>pupils</w:t>
      </w:r>
      <w:r w:rsidRPr="002C52E8">
        <w:rPr>
          <w:rFonts w:ascii="Arial" w:hAnsi="Arial" w:cs="Arial"/>
          <w:sz w:val="24"/>
          <w:szCs w:val="24"/>
        </w:rPr>
        <w:t xml:space="preserve"> orientate themselves to the sequence of the days of the week. It is useful when </w:t>
      </w:r>
      <w:r>
        <w:rPr>
          <w:rFonts w:ascii="Arial" w:hAnsi="Arial" w:cs="Arial"/>
          <w:sz w:val="24"/>
          <w:szCs w:val="24"/>
        </w:rPr>
        <w:t>pupils</w:t>
      </w:r>
      <w:r w:rsidRPr="002C52E8">
        <w:rPr>
          <w:rFonts w:ascii="Arial" w:hAnsi="Arial" w:cs="Arial"/>
          <w:sz w:val="24"/>
          <w:szCs w:val="24"/>
        </w:rPr>
        <w:t xml:space="preserve"> find the vocabulary of sequencing difficult or </w:t>
      </w:r>
      <w:r>
        <w:rPr>
          <w:rFonts w:ascii="Arial" w:hAnsi="Arial" w:cs="Arial"/>
          <w:sz w:val="24"/>
          <w:szCs w:val="24"/>
        </w:rPr>
        <w:t>when they</w:t>
      </w:r>
      <w:r w:rsidRPr="002C52E8">
        <w:rPr>
          <w:rFonts w:ascii="Arial" w:hAnsi="Arial" w:cs="Arial"/>
          <w:sz w:val="24"/>
          <w:szCs w:val="24"/>
        </w:rPr>
        <w:t xml:space="preserve"> need to be aware of a change in routine.</w:t>
      </w:r>
    </w:p>
    <w:p w14:paraId="1B852781" w14:textId="77777777" w:rsidR="002C52E8" w:rsidRPr="002C52E8" w:rsidRDefault="002C52E8" w:rsidP="002C52E8">
      <w:pPr>
        <w:jc w:val="both"/>
        <w:rPr>
          <w:rFonts w:ascii="Arial" w:hAnsi="Arial" w:cs="Arial"/>
          <w:b/>
          <w:sz w:val="24"/>
          <w:szCs w:val="24"/>
        </w:rPr>
      </w:pPr>
    </w:p>
    <w:p w14:paraId="5E493F40" w14:textId="4CE2D981" w:rsidR="002C52E8" w:rsidRPr="002C52E8" w:rsidRDefault="002C52E8" w:rsidP="002C52E8">
      <w:pPr>
        <w:jc w:val="both"/>
        <w:rPr>
          <w:rFonts w:ascii="Arial" w:hAnsi="Arial" w:cs="Arial"/>
          <w:b/>
          <w:sz w:val="24"/>
          <w:szCs w:val="24"/>
        </w:rPr>
      </w:pPr>
      <w:r w:rsidRPr="002C52E8">
        <w:rPr>
          <w:rFonts w:ascii="Arial" w:hAnsi="Arial" w:cs="Arial"/>
          <w:b/>
          <w:sz w:val="24"/>
          <w:szCs w:val="24"/>
        </w:rPr>
        <w:t>Why you may choose to use</w:t>
      </w:r>
      <w:r w:rsidR="00E777EA">
        <w:rPr>
          <w:rFonts w:ascii="Arial" w:hAnsi="Arial" w:cs="Arial"/>
          <w:b/>
          <w:sz w:val="24"/>
          <w:szCs w:val="24"/>
        </w:rPr>
        <w:t>:</w:t>
      </w:r>
    </w:p>
    <w:p w14:paraId="778C52C6" w14:textId="77777777" w:rsidR="002C52E8" w:rsidRDefault="002C52E8" w:rsidP="002C52E8">
      <w:pPr>
        <w:jc w:val="both"/>
        <w:rPr>
          <w:rFonts w:ascii="Arial" w:hAnsi="Arial" w:cs="Arial"/>
          <w:sz w:val="24"/>
          <w:szCs w:val="24"/>
        </w:rPr>
      </w:pPr>
    </w:p>
    <w:p w14:paraId="119D0992" w14:textId="77777777" w:rsidR="00C54F1E" w:rsidRPr="002C52E8" w:rsidRDefault="00C54F1E" w:rsidP="00C54F1E">
      <w:pPr>
        <w:jc w:val="both"/>
        <w:rPr>
          <w:rFonts w:ascii="Arial" w:hAnsi="Arial" w:cs="Arial"/>
          <w:sz w:val="24"/>
          <w:szCs w:val="24"/>
        </w:rPr>
      </w:pPr>
      <w:r w:rsidRPr="002C52E8">
        <w:rPr>
          <w:rFonts w:ascii="Arial" w:hAnsi="Arial" w:cs="Arial"/>
          <w:sz w:val="24"/>
          <w:szCs w:val="24"/>
        </w:rPr>
        <w:t xml:space="preserve">To offer a visual structure </w:t>
      </w:r>
      <w:r>
        <w:rPr>
          <w:rFonts w:ascii="Arial" w:hAnsi="Arial" w:cs="Arial"/>
          <w:sz w:val="24"/>
          <w:szCs w:val="24"/>
        </w:rPr>
        <w:t>to support</w:t>
      </w:r>
      <w:r w:rsidRPr="002C52E8">
        <w:rPr>
          <w:rFonts w:ascii="Arial" w:hAnsi="Arial" w:cs="Arial"/>
          <w:sz w:val="24"/>
          <w:szCs w:val="24"/>
        </w:rPr>
        <w:t xml:space="preserve"> learning</w:t>
      </w:r>
      <w:r>
        <w:rPr>
          <w:rFonts w:ascii="Arial" w:hAnsi="Arial" w:cs="Arial"/>
          <w:sz w:val="24"/>
          <w:szCs w:val="24"/>
        </w:rPr>
        <w:t xml:space="preserve"> of</w:t>
      </w:r>
      <w:r w:rsidRPr="002C52E8">
        <w:rPr>
          <w:rFonts w:ascii="Arial" w:hAnsi="Arial" w:cs="Arial"/>
          <w:sz w:val="24"/>
          <w:szCs w:val="24"/>
        </w:rPr>
        <w:t xml:space="preserve"> sequencing language and to identify who may need practice on learning the days of the week. It can also reinforce the </w:t>
      </w:r>
      <w:r>
        <w:rPr>
          <w:rFonts w:ascii="Arial" w:hAnsi="Arial" w:cs="Arial"/>
          <w:sz w:val="24"/>
          <w:szCs w:val="24"/>
        </w:rPr>
        <w:t>pupil</w:t>
      </w:r>
      <w:r w:rsidRPr="002C52E8">
        <w:rPr>
          <w:rFonts w:ascii="Arial" w:hAnsi="Arial" w:cs="Arial"/>
          <w:sz w:val="24"/>
          <w:szCs w:val="24"/>
        </w:rPr>
        <w:t>’s understanding of time and sequences.</w:t>
      </w:r>
    </w:p>
    <w:p w14:paraId="66D9DBCC" w14:textId="77777777" w:rsidR="002C52E8" w:rsidRPr="002C52E8" w:rsidRDefault="002C52E8" w:rsidP="002C52E8">
      <w:pPr>
        <w:jc w:val="both"/>
        <w:rPr>
          <w:rFonts w:ascii="Arial" w:hAnsi="Arial" w:cs="Arial"/>
          <w:sz w:val="24"/>
          <w:szCs w:val="24"/>
        </w:rPr>
      </w:pPr>
    </w:p>
    <w:p w14:paraId="4ED2048A" w14:textId="2F4E967A" w:rsidR="002C52E8" w:rsidRPr="002C52E8" w:rsidRDefault="000F3554" w:rsidP="002C52E8">
      <w:pPr>
        <w:jc w:val="both"/>
        <w:rPr>
          <w:rFonts w:ascii="Arial" w:hAnsi="Arial" w:cs="Arial"/>
          <w:b/>
          <w:sz w:val="24"/>
          <w:szCs w:val="24"/>
        </w:rPr>
      </w:pPr>
      <w:r>
        <w:rPr>
          <w:rFonts w:ascii="Arial" w:hAnsi="Arial" w:cs="Arial"/>
          <w:b/>
          <w:sz w:val="24"/>
          <w:szCs w:val="24"/>
        </w:rPr>
        <w:t>Description of Activity</w:t>
      </w:r>
      <w:r w:rsidR="00E777EA">
        <w:rPr>
          <w:rFonts w:ascii="Arial" w:hAnsi="Arial" w:cs="Arial"/>
          <w:b/>
          <w:sz w:val="24"/>
          <w:szCs w:val="24"/>
        </w:rPr>
        <w:t>:</w:t>
      </w:r>
    </w:p>
    <w:p w14:paraId="6FD9EA3D" w14:textId="77777777" w:rsidR="002C52E8" w:rsidRDefault="002C52E8" w:rsidP="002C52E8">
      <w:pPr>
        <w:jc w:val="both"/>
        <w:rPr>
          <w:rFonts w:ascii="Arial" w:hAnsi="Arial" w:cs="Arial"/>
          <w:sz w:val="24"/>
          <w:szCs w:val="24"/>
        </w:rPr>
      </w:pPr>
    </w:p>
    <w:p w14:paraId="1E99A2CD" w14:textId="77777777" w:rsidR="00C54F1E" w:rsidRPr="00DA30E8" w:rsidRDefault="00C54F1E" w:rsidP="00130914">
      <w:pPr>
        <w:pStyle w:val="ListParagraph"/>
        <w:numPr>
          <w:ilvl w:val="0"/>
          <w:numId w:val="112"/>
        </w:numPr>
        <w:jc w:val="both"/>
        <w:rPr>
          <w:rFonts w:ascii="Arial" w:hAnsi="Arial" w:cs="Arial"/>
        </w:rPr>
      </w:pPr>
      <w:r w:rsidRPr="00DA30E8">
        <w:rPr>
          <w:rFonts w:ascii="Arial" w:hAnsi="Arial" w:cs="Arial"/>
        </w:rPr>
        <w:t>Regular use of questions. ‘What day is it today?’ ‘What day was it yesterday?’</w:t>
      </w:r>
    </w:p>
    <w:p w14:paraId="070741E8" w14:textId="77777777" w:rsidR="00C54F1E" w:rsidRPr="002C52E8" w:rsidRDefault="00C54F1E" w:rsidP="00C54F1E">
      <w:pPr>
        <w:jc w:val="both"/>
        <w:rPr>
          <w:rFonts w:ascii="Arial" w:hAnsi="Arial" w:cs="Arial"/>
          <w:sz w:val="24"/>
          <w:szCs w:val="24"/>
        </w:rPr>
      </w:pPr>
    </w:p>
    <w:p w14:paraId="3C7813EF" w14:textId="77777777" w:rsidR="00C54F1E" w:rsidRPr="00DA30E8" w:rsidRDefault="00C54F1E" w:rsidP="00130914">
      <w:pPr>
        <w:pStyle w:val="ListParagraph"/>
        <w:numPr>
          <w:ilvl w:val="0"/>
          <w:numId w:val="112"/>
        </w:numPr>
        <w:jc w:val="both"/>
        <w:rPr>
          <w:rFonts w:ascii="Arial" w:hAnsi="Arial" w:cs="Arial"/>
        </w:rPr>
      </w:pPr>
      <w:r w:rsidRPr="00DA30E8">
        <w:rPr>
          <w:rFonts w:ascii="Arial" w:hAnsi="Arial" w:cs="Arial"/>
        </w:rPr>
        <w:t>The pupil may be a participant in the chart at first but later may become the instigator of changing the day.</w:t>
      </w:r>
    </w:p>
    <w:p w14:paraId="65A18992" w14:textId="77777777" w:rsidR="00C54F1E" w:rsidRPr="002C52E8" w:rsidRDefault="00C54F1E" w:rsidP="00C54F1E">
      <w:pPr>
        <w:jc w:val="both"/>
        <w:rPr>
          <w:rFonts w:ascii="Arial" w:hAnsi="Arial" w:cs="Arial"/>
          <w:sz w:val="24"/>
          <w:szCs w:val="24"/>
        </w:rPr>
      </w:pPr>
    </w:p>
    <w:p w14:paraId="01278667" w14:textId="77777777" w:rsidR="00C54F1E" w:rsidRPr="00DA30E8" w:rsidRDefault="00C54F1E" w:rsidP="00130914">
      <w:pPr>
        <w:pStyle w:val="ListParagraph"/>
        <w:numPr>
          <w:ilvl w:val="0"/>
          <w:numId w:val="112"/>
        </w:numPr>
        <w:jc w:val="both"/>
        <w:rPr>
          <w:rFonts w:ascii="Arial" w:hAnsi="Arial" w:cs="Arial"/>
        </w:rPr>
      </w:pPr>
      <w:r w:rsidRPr="00DA30E8">
        <w:rPr>
          <w:rFonts w:ascii="Arial" w:hAnsi="Arial" w:cs="Arial"/>
        </w:rPr>
        <w:t>The cards may change to become a written chart depending on the knowledge of the pupil.</w:t>
      </w:r>
    </w:p>
    <w:p w14:paraId="645BC128" w14:textId="77777777" w:rsidR="00C54F1E" w:rsidRPr="002C52E8" w:rsidRDefault="00C54F1E" w:rsidP="00C54F1E">
      <w:pPr>
        <w:jc w:val="both"/>
        <w:rPr>
          <w:rFonts w:ascii="Arial" w:hAnsi="Arial" w:cs="Arial"/>
          <w:sz w:val="24"/>
          <w:szCs w:val="24"/>
        </w:rPr>
      </w:pPr>
    </w:p>
    <w:p w14:paraId="2F0E0E06" w14:textId="77777777" w:rsidR="00C54F1E" w:rsidRPr="00DA30E8" w:rsidRDefault="00C54F1E" w:rsidP="00130914">
      <w:pPr>
        <w:pStyle w:val="ListParagraph"/>
        <w:numPr>
          <w:ilvl w:val="0"/>
          <w:numId w:val="112"/>
        </w:numPr>
        <w:jc w:val="both"/>
        <w:rPr>
          <w:rFonts w:ascii="Arial" w:hAnsi="Arial" w:cs="Arial"/>
        </w:rPr>
      </w:pPr>
      <w:r w:rsidRPr="00DA30E8">
        <w:rPr>
          <w:rFonts w:ascii="Arial" w:hAnsi="Arial" w:cs="Arial"/>
        </w:rPr>
        <w:t>The pupil may be able to say the day, so no chart is required at all.</w:t>
      </w:r>
    </w:p>
    <w:p w14:paraId="3A286B18" w14:textId="77777777" w:rsidR="002C52E8" w:rsidRDefault="002C52E8" w:rsidP="002C52E8">
      <w:pPr>
        <w:jc w:val="both"/>
        <w:rPr>
          <w:rFonts w:ascii="Arial" w:hAnsi="Arial" w:cs="Arial"/>
          <w:b/>
          <w:sz w:val="24"/>
          <w:szCs w:val="24"/>
        </w:rPr>
      </w:pPr>
    </w:p>
    <w:p w14:paraId="01572FFF" w14:textId="00CE7C97" w:rsidR="002C52E8" w:rsidRDefault="002C52E8" w:rsidP="002C52E8">
      <w:pPr>
        <w:jc w:val="both"/>
        <w:rPr>
          <w:rFonts w:ascii="Arial" w:hAnsi="Arial" w:cs="Arial"/>
          <w:b/>
          <w:sz w:val="24"/>
          <w:szCs w:val="24"/>
        </w:rPr>
      </w:pPr>
      <w:r w:rsidRPr="002C52E8">
        <w:rPr>
          <w:rFonts w:ascii="Arial" w:hAnsi="Arial" w:cs="Arial"/>
          <w:b/>
          <w:sz w:val="24"/>
          <w:szCs w:val="24"/>
        </w:rPr>
        <w:t xml:space="preserve">Progression/Next </w:t>
      </w:r>
      <w:r w:rsidR="000E0D53">
        <w:rPr>
          <w:rFonts w:ascii="Arial" w:hAnsi="Arial" w:cs="Arial"/>
          <w:b/>
          <w:sz w:val="24"/>
          <w:szCs w:val="24"/>
        </w:rPr>
        <w:t>s</w:t>
      </w:r>
      <w:r w:rsidRPr="002C52E8">
        <w:rPr>
          <w:rFonts w:ascii="Arial" w:hAnsi="Arial" w:cs="Arial"/>
          <w:b/>
          <w:sz w:val="24"/>
          <w:szCs w:val="24"/>
        </w:rPr>
        <w:t>teps</w:t>
      </w:r>
      <w:r w:rsidR="000E0D53">
        <w:rPr>
          <w:rFonts w:ascii="Arial" w:hAnsi="Arial" w:cs="Arial"/>
          <w:b/>
          <w:sz w:val="24"/>
          <w:szCs w:val="24"/>
        </w:rPr>
        <w:t>:</w:t>
      </w:r>
    </w:p>
    <w:p w14:paraId="368C0F14" w14:textId="77777777" w:rsidR="002C52E8" w:rsidRPr="002C52E8" w:rsidRDefault="002C52E8" w:rsidP="002C52E8">
      <w:pPr>
        <w:jc w:val="both"/>
        <w:rPr>
          <w:rFonts w:ascii="Arial" w:hAnsi="Arial" w:cs="Arial"/>
          <w:b/>
          <w:sz w:val="24"/>
          <w:szCs w:val="24"/>
        </w:rPr>
      </w:pPr>
    </w:p>
    <w:p w14:paraId="74046EE8" w14:textId="77777777" w:rsidR="00C54F1E" w:rsidRPr="002C52E8" w:rsidRDefault="00C54F1E" w:rsidP="00C54F1E">
      <w:pPr>
        <w:jc w:val="both"/>
        <w:rPr>
          <w:rFonts w:ascii="Arial" w:hAnsi="Arial" w:cs="Arial"/>
          <w:sz w:val="24"/>
          <w:szCs w:val="24"/>
        </w:rPr>
      </w:pPr>
      <w:r w:rsidRPr="002C52E8">
        <w:rPr>
          <w:rFonts w:ascii="Arial" w:hAnsi="Arial" w:cs="Arial"/>
          <w:sz w:val="24"/>
          <w:szCs w:val="24"/>
        </w:rPr>
        <w:t xml:space="preserve">Could be extended to predict the following days of the week. Could be sequenced by the </w:t>
      </w:r>
      <w:r>
        <w:rPr>
          <w:rFonts w:ascii="Arial" w:hAnsi="Arial" w:cs="Arial"/>
          <w:sz w:val="24"/>
          <w:szCs w:val="24"/>
        </w:rPr>
        <w:t>pupil</w:t>
      </w:r>
      <w:r w:rsidRPr="002C52E8">
        <w:rPr>
          <w:rFonts w:ascii="Arial" w:hAnsi="Arial" w:cs="Arial"/>
          <w:sz w:val="24"/>
          <w:szCs w:val="24"/>
        </w:rPr>
        <w:t xml:space="preserve"> themselves and moved each day so they can see that tomorrow becomes today on the sequence.</w:t>
      </w:r>
    </w:p>
    <w:p w14:paraId="363E978B" w14:textId="77777777" w:rsidR="002C52E8" w:rsidRDefault="002C52E8" w:rsidP="002C52E8">
      <w:pPr>
        <w:rPr>
          <w:rFonts w:ascii="Arial" w:hAnsi="Arial" w:cs="Arial"/>
          <w:b/>
          <w:sz w:val="24"/>
          <w:szCs w:val="24"/>
        </w:rPr>
      </w:pPr>
    </w:p>
    <w:p w14:paraId="09F13680" w14:textId="0C8E6EF2" w:rsidR="002C52E8" w:rsidRDefault="002C52E8" w:rsidP="002C52E8">
      <w:pPr>
        <w:jc w:val="both"/>
        <w:rPr>
          <w:rFonts w:ascii="Arial" w:hAnsi="Arial" w:cs="Arial"/>
          <w:b/>
          <w:sz w:val="24"/>
          <w:szCs w:val="24"/>
        </w:rPr>
      </w:pPr>
      <w:r w:rsidRPr="002C52E8">
        <w:rPr>
          <w:rFonts w:ascii="Arial" w:hAnsi="Arial" w:cs="Arial"/>
          <w:b/>
          <w:sz w:val="24"/>
          <w:szCs w:val="24"/>
        </w:rPr>
        <w:t>Links</w:t>
      </w:r>
      <w:r w:rsidR="000E0D53">
        <w:rPr>
          <w:rFonts w:ascii="Arial" w:hAnsi="Arial" w:cs="Arial"/>
          <w:b/>
          <w:sz w:val="24"/>
          <w:szCs w:val="24"/>
        </w:rPr>
        <w:t>:</w:t>
      </w:r>
    </w:p>
    <w:p w14:paraId="6834832B" w14:textId="77777777" w:rsidR="002C52E8" w:rsidRPr="002C52E8" w:rsidRDefault="002C52E8" w:rsidP="002C52E8">
      <w:pPr>
        <w:jc w:val="both"/>
        <w:rPr>
          <w:rFonts w:ascii="Arial" w:hAnsi="Arial" w:cs="Arial"/>
          <w:b/>
          <w:sz w:val="24"/>
          <w:szCs w:val="24"/>
        </w:rPr>
      </w:pPr>
    </w:p>
    <w:p w14:paraId="05C490E0" w14:textId="0A0F8C5B" w:rsidR="002C52E8" w:rsidRPr="002C52E8" w:rsidRDefault="002C52E8" w:rsidP="00036798">
      <w:pPr>
        <w:pStyle w:val="ListParagraph"/>
        <w:numPr>
          <w:ilvl w:val="0"/>
          <w:numId w:val="31"/>
        </w:numPr>
        <w:spacing w:after="200"/>
        <w:rPr>
          <w:rFonts w:ascii="Arial" w:hAnsi="Arial" w:cs="Arial"/>
        </w:rPr>
      </w:pPr>
      <w:r w:rsidRPr="00343785">
        <w:rPr>
          <w:rFonts w:ascii="Arial" w:hAnsi="Arial" w:cs="Arial"/>
        </w:rPr>
        <w:t>‘</w:t>
      </w:r>
      <w:hyperlink r:id="rId140" w:history="1">
        <w:r w:rsidRPr="00426FC8">
          <w:rPr>
            <w:rStyle w:val="Hyperlink"/>
            <w:rFonts w:ascii="Arial" w:hAnsi="Arial" w:cs="Arial"/>
          </w:rPr>
          <w:t>Twinkl</w:t>
        </w:r>
      </w:hyperlink>
      <w:r w:rsidRPr="00343785">
        <w:rPr>
          <w:rFonts w:ascii="Arial" w:hAnsi="Arial" w:cs="Arial"/>
        </w:rPr>
        <w:t>’</w:t>
      </w:r>
      <w:r>
        <w:rPr>
          <w:rFonts w:ascii="Arial" w:hAnsi="Arial" w:cs="Arial"/>
        </w:rPr>
        <w:t>,</w:t>
      </w:r>
      <w:r w:rsidRPr="002C52E8">
        <w:rPr>
          <w:rFonts w:ascii="Arial" w:hAnsi="Arial" w:cs="Arial"/>
        </w:rPr>
        <w:t xml:space="preserve"> </w:t>
      </w:r>
      <w:hyperlink r:id="rId141" w:history="1">
        <w:r w:rsidRPr="002C52E8">
          <w:rPr>
            <w:rStyle w:val="Hyperlink"/>
            <w:rFonts w:ascii="Arial" w:hAnsi="Arial" w:cs="Arial"/>
          </w:rPr>
          <w:t>SEN teacher</w:t>
        </w:r>
      </w:hyperlink>
      <w:r w:rsidRPr="002C52E8">
        <w:rPr>
          <w:rFonts w:ascii="Arial" w:hAnsi="Arial" w:cs="Arial"/>
        </w:rPr>
        <w:t xml:space="preserve">; </w:t>
      </w:r>
      <w:hyperlink r:id="rId142" w:history="1">
        <w:r w:rsidRPr="002C52E8">
          <w:rPr>
            <w:rStyle w:val="Hyperlink"/>
            <w:rFonts w:ascii="Arial" w:hAnsi="Arial" w:cs="Arial"/>
          </w:rPr>
          <w:t>TES</w:t>
        </w:r>
      </w:hyperlink>
      <w:r w:rsidRPr="002C52E8">
        <w:rPr>
          <w:rFonts w:ascii="Arial" w:hAnsi="Arial" w:cs="Arial"/>
        </w:rPr>
        <w:t xml:space="preserve"> often have free printable days of the week.</w:t>
      </w:r>
    </w:p>
    <w:p w14:paraId="3A1A91DE" w14:textId="77777777" w:rsidR="00426FC8" w:rsidRDefault="00426FC8" w:rsidP="00343785">
      <w:pPr>
        <w:jc w:val="both"/>
        <w:rPr>
          <w:rFonts w:ascii="Arial" w:hAnsi="Arial" w:cs="Arial"/>
          <w:sz w:val="24"/>
          <w:szCs w:val="24"/>
        </w:rPr>
      </w:pPr>
    </w:p>
    <w:p w14:paraId="36ED2329" w14:textId="77777777" w:rsidR="00404D22" w:rsidRDefault="00404D22" w:rsidP="00343785">
      <w:pPr>
        <w:jc w:val="both"/>
        <w:rPr>
          <w:rFonts w:ascii="Arial" w:hAnsi="Arial" w:cs="Arial"/>
          <w:sz w:val="24"/>
          <w:szCs w:val="24"/>
        </w:rPr>
      </w:pPr>
    </w:p>
    <w:p w14:paraId="0F1349C7" w14:textId="77777777" w:rsidR="00404D22" w:rsidRDefault="00404D22" w:rsidP="00343785">
      <w:pPr>
        <w:jc w:val="both"/>
        <w:rPr>
          <w:rFonts w:ascii="Arial" w:hAnsi="Arial" w:cs="Arial"/>
          <w:sz w:val="24"/>
          <w:szCs w:val="24"/>
        </w:rPr>
      </w:pPr>
    </w:p>
    <w:p w14:paraId="5685F528" w14:textId="77777777" w:rsidR="00404D22" w:rsidRDefault="00404D22" w:rsidP="00343785">
      <w:pPr>
        <w:jc w:val="both"/>
        <w:rPr>
          <w:rFonts w:ascii="Arial" w:hAnsi="Arial" w:cs="Arial"/>
          <w:sz w:val="24"/>
          <w:szCs w:val="24"/>
        </w:rPr>
      </w:pPr>
    </w:p>
    <w:p w14:paraId="5D2EA1E4" w14:textId="77777777" w:rsidR="00404D22" w:rsidRDefault="00404D22" w:rsidP="00343785">
      <w:pPr>
        <w:jc w:val="both"/>
        <w:rPr>
          <w:rFonts w:ascii="Arial" w:hAnsi="Arial" w:cs="Arial"/>
          <w:sz w:val="24"/>
          <w:szCs w:val="24"/>
        </w:rPr>
      </w:pPr>
    </w:p>
    <w:p w14:paraId="1594FAB5" w14:textId="77777777" w:rsidR="00404D22" w:rsidRDefault="00404D22" w:rsidP="00404D22">
      <w:pPr>
        <w:rPr>
          <w:rFonts w:cs="Arial"/>
          <w:b/>
          <w:bCs/>
        </w:rPr>
      </w:pPr>
    </w:p>
    <w:p w14:paraId="0F629BDE" w14:textId="191E48C3" w:rsidR="00404D22" w:rsidRPr="00404D22" w:rsidRDefault="00404D22" w:rsidP="00404D22">
      <w:pPr>
        <w:jc w:val="both"/>
        <w:rPr>
          <w:rFonts w:ascii="Arial" w:hAnsi="Arial" w:cs="Arial"/>
          <w:b/>
          <w:bCs/>
          <w:sz w:val="24"/>
          <w:szCs w:val="24"/>
        </w:rPr>
      </w:pPr>
      <w:r w:rsidRPr="00404D22">
        <w:rPr>
          <w:rFonts w:ascii="Arial" w:hAnsi="Arial" w:cs="Arial"/>
          <w:b/>
          <w:bCs/>
          <w:sz w:val="24"/>
          <w:szCs w:val="24"/>
        </w:rPr>
        <w:t xml:space="preserve">PIVATS Listening &amp; Understanding Milestone </w:t>
      </w:r>
      <w:r w:rsidR="000C23CE">
        <w:rPr>
          <w:rFonts w:ascii="Arial" w:hAnsi="Arial" w:cs="Arial"/>
          <w:b/>
          <w:bCs/>
          <w:sz w:val="24"/>
          <w:szCs w:val="24"/>
        </w:rPr>
        <w:t>One</w:t>
      </w:r>
      <w:r w:rsidRPr="00404D22">
        <w:rPr>
          <w:rFonts w:ascii="Arial" w:hAnsi="Arial" w:cs="Arial"/>
          <w:b/>
          <w:bCs/>
          <w:sz w:val="24"/>
          <w:szCs w:val="24"/>
        </w:rPr>
        <w:t xml:space="preserve"> Stage 1</w:t>
      </w:r>
    </w:p>
    <w:p w14:paraId="55024A45" w14:textId="77777777" w:rsidR="00404D22" w:rsidRPr="00404D22" w:rsidRDefault="00404D22" w:rsidP="00404D22">
      <w:pPr>
        <w:jc w:val="both"/>
        <w:rPr>
          <w:rFonts w:ascii="Arial" w:hAnsi="Arial" w:cs="Arial"/>
          <w:b/>
          <w:bCs/>
          <w:sz w:val="24"/>
          <w:szCs w:val="24"/>
        </w:rPr>
      </w:pPr>
      <w:r w:rsidRPr="00404D22">
        <w:rPr>
          <w:rFonts w:ascii="Arial" w:hAnsi="Arial" w:cs="Arial"/>
          <w:b/>
          <w:bCs/>
          <w:sz w:val="24"/>
          <w:szCs w:val="24"/>
        </w:rPr>
        <w:t xml:space="preserve">PIVATS Talking &amp; Communication Milestones P7, P8, Bridge, One Stage 3, Two Stage 1, Three Stage 2, Four Stage 1  </w:t>
      </w:r>
    </w:p>
    <w:p w14:paraId="53E822DD" w14:textId="77777777" w:rsidR="00404D22" w:rsidRPr="00404D22" w:rsidRDefault="00404D22" w:rsidP="00404D22">
      <w:pPr>
        <w:pStyle w:val="Heading1"/>
        <w:numPr>
          <w:ilvl w:val="0"/>
          <w:numId w:val="15"/>
        </w:numPr>
        <w:ind w:left="0" w:firstLine="0"/>
        <w:rPr>
          <w:rFonts w:ascii="Arial" w:hAnsi="Arial" w:cs="Arial"/>
          <w:b/>
          <w:bCs/>
          <w:color w:val="auto"/>
          <w:sz w:val="36"/>
          <w:szCs w:val="36"/>
        </w:rPr>
      </w:pPr>
      <w:bookmarkStart w:id="95" w:name="Activity_27"/>
      <w:bookmarkStart w:id="96" w:name="_Toc187306198"/>
      <w:bookmarkEnd w:id="95"/>
      <w:r w:rsidRPr="00404D22">
        <w:rPr>
          <w:rFonts w:ascii="Arial" w:hAnsi="Arial" w:cs="Arial"/>
          <w:b/>
          <w:bCs/>
          <w:color w:val="auto"/>
          <w:sz w:val="36"/>
          <w:szCs w:val="36"/>
        </w:rPr>
        <w:t>Turn Taking Cards</w:t>
      </w:r>
      <w:bookmarkEnd w:id="96"/>
    </w:p>
    <w:p w14:paraId="0B8E6469" w14:textId="77777777" w:rsidR="00404D22" w:rsidRDefault="00404D22" w:rsidP="00404D22">
      <w:pPr>
        <w:rPr>
          <w:b/>
          <w:sz w:val="56"/>
          <w:szCs w:val="56"/>
        </w:rPr>
      </w:pPr>
      <w:r>
        <w:rPr>
          <w:b/>
          <w:noProof/>
          <w:sz w:val="56"/>
          <w:szCs w:val="56"/>
          <w:lang w:eastAsia="en-GB"/>
        </w:rPr>
        <mc:AlternateContent>
          <mc:Choice Requires="wpg">
            <w:drawing>
              <wp:anchor distT="0" distB="0" distL="114300" distR="114300" simplePos="0" relativeHeight="251718656" behindDoc="0" locked="0" layoutInCell="1" allowOverlap="1" wp14:anchorId="4649688A" wp14:editId="741B1225">
                <wp:simplePos x="0" y="0"/>
                <wp:positionH relativeFrom="column">
                  <wp:posOffset>1807845</wp:posOffset>
                </wp:positionH>
                <wp:positionV relativeFrom="page">
                  <wp:posOffset>2022131</wp:posOffset>
                </wp:positionV>
                <wp:extent cx="3143250" cy="1819275"/>
                <wp:effectExtent l="0" t="0" r="19050" b="28575"/>
                <wp:wrapNone/>
                <wp:docPr id="603849077" name="Group 603849077"/>
                <wp:cNvGraphicFramePr/>
                <a:graphic xmlns:a="http://schemas.openxmlformats.org/drawingml/2006/main">
                  <a:graphicData uri="http://schemas.microsoft.com/office/word/2010/wordprocessingGroup">
                    <wpg:wgp>
                      <wpg:cNvGrpSpPr/>
                      <wpg:grpSpPr>
                        <a:xfrm>
                          <a:off x="0" y="0"/>
                          <a:ext cx="3143250" cy="1819275"/>
                          <a:chOff x="0" y="0"/>
                          <a:chExt cx="3143250" cy="1819275"/>
                        </a:xfrm>
                      </wpg:grpSpPr>
                      <wps:wsp>
                        <wps:cNvPr id="731791732" name="Rectangle 731791732"/>
                        <wps:cNvSpPr/>
                        <wps:spPr>
                          <a:xfrm>
                            <a:off x="0" y="0"/>
                            <a:ext cx="3143250" cy="1819275"/>
                          </a:xfrm>
                          <a:prstGeom prst="rect">
                            <a:avLst/>
                          </a:prstGeom>
                          <a:ln>
                            <a:solidFill>
                              <a:srgbClr val="FF0000"/>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993601425" name="Picture 1993601425"/>
                          <pic:cNvPicPr>
                            <a:picLocks noChangeAspect="1"/>
                          </pic:cNvPicPr>
                        </pic:nvPicPr>
                        <pic:blipFill>
                          <a:blip r:embed="rId143" cstate="print">
                            <a:extLst>
                              <a:ext uri="{28A0092B-C50C-407E-A947-70E740481C1C}">
                                <a14:useLocalDpi xmlns:a14="http://schemas.microsoft.com/office/drawing/2010/main" val="0"/>
                              </a:ext>
                            </a:extLst>
                          </a:blip>
                          <a:stretch>
                            <a:fillRect/>
                          </a:stretch>
                        </pic:blipFill>
                        <pic:spPr>
                          <a:xfrm rot="10800000" flipV="1">
                            <a:off x="510746" y="98854"/>
                            <a:ext cx="809625" cy="1474470"/>
                          </a:xfrm>
                          <a:prstGeom prst="rect">
                            <a:avLst/>
                          </a:prstGeom>
                        </pic:spPr>
                      </pic:pic>
                      <pic:pic xmlns:pic="http://schemas.openxmlformats.org/drawingml/2006/picture">
                        <pic:nvPicPr>
                          <pic:cNvPr id="1104852478" name="Picture 1104852478"/>
                          <pic:cNvPicPr>
                            <a:picLocks noChangeAspect="1"/>
                          </pic:cNvPicPr>
                        </pic:nvPicPr>
                        <pic:blipFill>
                          <a:blip r:embed="rId143" cstate="print">
                            <a:extLst>
                              <a:ext uri="{28A0092B-C50C-407E-A947-70E740481C1C}">
                                <a14:useLocalDpi xmlns:a14="http://schemas.microsoft.com/office/drawing/2010/main" val="0"/>
                              </a:ext>
                            </a:extLst>
                          </a:blip>
                          <a:stretch>
                            <a:fillRect/>
                          </a:stretch>
                        </pic:blipFill>
                        <pic:spPr>
                          <a:xfrm rot="10800000" flipV="1">
                            <a:off x="1713470" y="82378"/>
                            <a:ext cx="809625" cy="1474470"/>
                          </a:xfrm>
                          <a:prstGeom prst="rect">
                            <a:avLst/>
                          </a:prstGeom>
                        </pic:spPr>
                      </pic:pic>
                      <wps:wsp>
                        <wps:cNvPr id="921949678" name="Text Box 2"/>
                        <wps:cNvSpPr txBox="1">
                          <a:spLocks noChangeArrowheads="1"/>
                        </wps:cNvSpPr>
                        <wps:spPr bwMode="auto">
                          <a:xfrm>
                            <a:off x="131805" y="848497"/>
                            <a:ext cx="457200" cy="374015"/>
                          </a:xfrm>
                          <a:prstGeom prst="rect">
                            <a:avLst/>
                          </a:prstGeom>
                          <a:solidFill>
                            <a:srgbClr val="FFFFFF"/>
                          </a:solidFill>
                          <a:ln w="9525">
                            <a:solidFill>
                              <a:srgbClr val="000000"/>
                            </a:solidFill>
                            <a:miter lim="800000"/>
                            <a:headEnd/>
                            <a:tailEnd/>
                          </a:ln>
                        </wps:spPr>
                        <wps:txbx>
                          <w:txbxContent>
                            <w:p w14:paraId="58CC35F4" w14:textId="77777777" w:rsidR="00404D22" w:rsidRDefault="00404D22" w:rsidP="00404D22">
                              <w:r>
                                <w:t>Me</w:t>
                              </w:r>
                            </w:p>
                          </w:txbxContent>
                        </wps:txbx>
                        <wps:bodyPr rot="0" vert="horz" wrap="square" lIns="91440" tIns="45720" rIns="91440" bIns="45720" anchor="t" anchorCtr="0">
                          <a:noAutofit/>
                        </wps:bodyPr>
                      </wps:wsp>
                      <wps:wsp>
                        <wps:cNvPr id="849295359" name="Text Box 2"/>
                        <wps:cNvSpPr txBox="1">
                          <a:spLocks noChangeArrowheads="1"/>
                        </wps:cNvSpPr>
                        <wps:spPr bwMode="auto">
                          <a:xfrm>
                            <a:off x="2487827" y="848497"/>
                            <a:ext cx="542925" cy="374015"/>
                          </a:xfrm>
                          <a:prstGeom prst="rect">
                            <a:avLst/>
                          </a:prstGeom>
                          <a:solidFill>
                            <a:srgbClr val="FFFFFF"/>
                          </a:solidFill>
                          <a:ln w="9525">
                            <a:solidFill>
                              <a:srgbClr val="000000"/>
                            </a:solidFill>
                            <a:miter lim="800000"/>
                            <a:headEnd/>
                            <a:tailEnd/>
                          </a:ln>
                        </wps:spPr>
                        <wps:txbx>
                          <w:txbxContent>
                            <w:p w14:paraId="5AEEA0B4" w14:textId="77777777" w:rsidR="00404D22" w:rsidRDefault="00404D22" w:rsidP="00404D22">
                              <w:r>
                                <w:t xml:space="preserve">You </w:t>
                              </w:r>
                            </w:p>
                          </w:txbxContent>
                        </wps:txbx>
                        <wps:bodyPr rot="0" vert="horz" wrap="square" lIns="91440" tIns="45720" rIns="91440" bIns="45720" anchor="t" anchorCtr="0">
                          <a:noAutofit/>
                        </wps:bodyPr>
                      </wps:wsp>
                      <wps:wsp>
                        <wps:cNvPr id="2041551902" name="Text Box 2"/>
                        <wps:cNvSpPr txBox="1">
                          <a:spLocks noChangeArrowheads="1"/>
                        </wps:cNvSpPr>
                        <wps:spPr bwMode="auto">
                          <a:xfrm>
                            <a:off x="922638" y="1383956"/>
                            <a:ext cx="1104900" cy="295275"/>
                          </a:xfrm>
                          <a:prstGeom prst="rect">
                            <a:avLst/>
                          </a:prstGeom>
                          <a:solidFill>
                            <a:srgbClr val="FFFFFF"/>
                          </a:solidFill>
                          <a:ln w="9525">
                            <a:solidFill>
                              <a:srgbClr val="000000"/>
                            </a:solidFill>
                            <a:miter lim="800000"/>
                            <a:headEnd/>
                            <a:tailEnd/>
                          </a:ln>
                        </wps:spPr>
                        <wps:txbx>
                          <w:txbxContent>
                            <w:p w14:paraId="5665ED0F" w14:textId="77777777" w:rsidR="00404D22" w:rsidRDefault="00404D22" w:rsidP="00404D22">
                              <w:r>
                                <w:t>Taking Turns</w:t>
                              </w:r>
                            </w:p>
                          </w:txbxContent>
                        </wps:txbx>
                        <wps:bodyPr rot="0" vert="horz" wrap="square" lIns="91440" tIns="45720" rIns="91440" bIns="45720" anchor="t" anchorCtr="0">
                          <a:noAutofit/>
                        </wps:bodyPr>
                      </wps:wsp>
                    </wpg:wgp>
                  </a:graphicData>
                </a:graphic>
              </wp:anchor>
            </w:drawing>
          </mc:Choice>
          <mc:Fallback>
            <w:pict>
              <v:group w14:anchorId="4649688A" id="Group 603849077" o:spid="_x0000_s1059" style="position:absolute;left:0;text-align:left;margin-left:142.35pt;margin-top:159.2pt;width:247.5pt;height:143.25pt;z-index:251718656;mso-position-vertical-relative:page" coordsize="31432,1819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">
                <v:rect id="Rectangle 731791732" o:spid="_x0000_s1060" style="position:absolute;width:31432;height:1819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" fillcolor="white [3201]" strokecolor="red" strokeweight="1pt"/>
                <v:shape id="Picture 1993601425" o:spid="_x0000_s1061" type="#_x0000_t75" style="position:absolute;left:5107;top:988;width:8096;height:14745;rotation:180;flip:y;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">
                  <v:imagedata r:id="rId144" o:title=""/>
                </v:shape>
                <v:shape id="Picture 1104852478" o:spid="_x0000_s1062" type="#_x0000_t75" style="position:absolute;left:17134;top:823;width:8096;height:14745;rotation:180;flip:y;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">
                  <v:imagedata r:id="rId144" o:title=""/>
                </v:shape>
                <v:shape id="_x0000_s1063" type="#_x0000_t202" style="position:absolute;left:1318;top:8484;width:4572;height:37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">
                  <v:textbox>
                    <w:txbxContent>
                      <w:p w14:paraId="58CC35F4" w14:textId="77777777" w:rsidR="00404D22" w:rsidRDefault="00404D22" w:rsidP="00404D22">
                        <w:r>
                          <w:t>Me</w:t>
                        </w:r>
                      </w:p>
                    </w:txbxContent>
                  </v:textbox>
                </v:shape>
                <v:shape id="_x0000_s1064" type="#_x0000_t202" style="position:absolute;left:24878;top:8484;width:5429;height:37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">
                  <v:textbox>
                    <w:txbxContent>
                      <w:p w14:paraId="5AEEA0B4" w14:textId="77777777" w:rsidR="00404D22" w:rsidRDefault="00404D22" w:rsidP="00404D22">
                        <w:r>
                          <w:t xml:space="preserve">You </w:t>
                        </w:r>
                      </w:p>
                    </w:txbxContent>
                  </v:textbox>
                </v:shape>
                <v:shape id="_x0000_s1065" type="#_x0000_t202" style="position:absolute;left:9226;top:13839;width:11049;height:29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">
                  <v:textbox>
                    <w:txbxContent>
                      <w:p w14:paraId="5665ED0F" w14:textId="77777777" w:rsidR="00404D22" w:rsidRDefault="00404D22" w:rsidP="00404D22">
                        <w:r>
                          <w:t>Taking Turns</w:t>
                        </w:r>
                      </w:p>
                    </w:txbxContent>
                  </v:textbox>
                </v:shape>
                <w10:wrap anchory="page"/>
              </v:group>
            </w:pict>
          </mc:Fallback>
        </mc:AlternateContent>
      </w:r>
    </w:p>
    <w:p w14:paraId="70AEC7BD" w14:textId="77777777" w:rsidR="00404D22" w:rsidRDefault="00404D22" w:rsidP="00404D22">
      <w:pPr>
        <w:rPr>
          <w:b/>
          <w:sz w:val="56"/>
          <w:szCs w:val="56"/>
        </w:rPr>
      </w:pPr>
    </w:p>
    <w:p w14:paraId="7C319551" w14:textId="77777777" w:rsidR="00404D22" w:rsidRDefault="00404D22" w:rsidP="00404D22">
      <w:pPr>
        <w:rPr>
          <w:b/>
          <w:sz w:val="56"/>
          <w:szCs w:val="56"/>
        </w:rPr>
      </w:pPr>
    </w:p>
    <w:p w14:paraId="153A47C7" w14:textId="77777777" w:rsidR="00404D22" w:rsidRDefault="00404D22" w:rsidP="00404D22">
      <w:pPr>
        <w:rPr>
          <w:b/>
          <w:sz w:val="56"/>
          <w:szCs w:val="56"/>
        </w:rPr>
      </w:pPr>
    </w:p>
    <w:p w14:paraId="458CEBB7" w14:textId="77777777" w:rsidR="00404D22" w:rsidRDefault="00404D22" w:rsidP="00404D22">
      <w:pPr>
        <w:rPr>
          <w:b/>
          <w:sz w:val="56"/>
          <w:szCs w:val="56"/>
        </w:rPr>
      </w:pPr>
    </w:p>
    <w:p w14:paraId="3D2B2289" w14:textId="77777777" w:rsidR="00404D22" w:rsidRPr="00404D22" w:rsidRDefault="00404D22" w:rsidP="00404D22">
      <w:pPr>
        <w:rPr>
          <w:rFonts w:ascii="Arial" w:hAnsi="Arial" w:cs="Arial"/>
          <w:b/>
          <w:sz w:val="24"/>
          <w:szCs w:val="24"/>
        </w:rPr>
      </w:pPr>
    </w:p>
    <w:p w14:paraId="77E060CD" w14:textId="232C951F" w:rsidR="00404D22" w:rsidRDefault="00404D22" w:rsidP="00404D22">
      <w:pPr>
        <w:tabs>
          <w:tab w:val="left" w:pos="4230"/>
        </w:tabs>
        <w:jc w:val="both"/>
        <w:rPr>
          <w:rFonts w:ascii="Arial" w:hAnsi="Arial" w:cs="Arial"/>
          <w:b/>
          <w:sz w:val="24"/>
          <w:szCs w:val="24"/>
        </w:rPr>
      </w:pPr>
      <w:r w:rsidRPr="00404D22">
        <w:rPr>
          <w:rFonts w:ascii="Arial" w:hAnsi="Arial" w:cs="Arial"/>
          <w:b/>
          <w:sz w:val="24"/>
          <w:szCs w:val="24"/>
        </w:rPr>
        <w:t>When to use</w:t>
      </w:r>
      <w:r w:rsidR="00E777EA">
        <w:rPr>
          <w:rFonts w:ascii="Arial" w:hAnsi="Arial" w:cs="Arial"/>
          <w:b/>
          <w:sz w:val="24"/>
          <w:szCs w:val="24"/>
        </w:rPr>
        <w:t>:</w:t>
      </w:r>
    </w:p>
    <w:p w14:paraId="61925517" w14:textId="77777777" w:rsidR="00404D22" w:rsidRPr="00404D22" w:rsidRDefault="00404D22" w:rsidP="00404D22">
      <w:pPr>
        <w:tabs>
          <w:tab w:val="left" w:pos="4230"/>
        </w:tabs>
        <w:jc w:val="both"/>
        <w:rPr>
          <w:rFonts w:ascii="Arial" w:hAnsi="Arial" w:cs="Arial"/>
          <w:b/>
          <w:sz w:val="24"/>
          <w:szCs w:val="24"/>
          <w:u w:val="single"/>
        </w:rPr>
      </w:pPr>
    </w:p>
    <w:p w14:paraId="58DD3927" w14:textId="77777777" w:rsidR="00C54F1E" w:rsidRPr="00404D22" w:rsidRDefault="00C54F1E" w:rsidP="00C54F1E">
      <w:pPr>
        <w:jc w:val="both"/>
        <w:rPr>
          <w:rFonts w:ascii="Arial" w:hAnsi="Arial" w:cs="Arial"/>
          <w:sz w:val="24"/>
          <w:szCs w:val="24"/>
        </w:rPr>
      </w:pPr>
      <w:r w:rsidRPr="00404D22">
        <w:rPr>
          <w:rFonts w:ascii="Arial" w:hAnsi="Arial" w:cs="Arial"/>
          <w:sz w:val="24"/>
          <w:szCs w:val="24"/>
        </w:rPr>
        <w:t xml:space="preserve">Turn taking cards can be used to teach socially acceptable responses used in a range of situations.  They are often used with pupils who display Autistic Spectrum Condition (ASC) or Social, Emotional and/or Mental Health (SEMH) traits or behaviours.  They serve as a way of reinforcing that the pupil is not always ’first’ and that taking turns is a social skill to be taught and can be practised in ‘real life’ in a none threatening positive way. </w:t>
      </w:r>
    </w:p>
    <w:p w14:paraId="703A6BCB" w14:textId="77777777" w:rsidR="00404D22" w:rsidRDefault="00404D22" w:rsidP="00404D22">
      <w:pPr>
        <w:jc w:val="both"/>
        <w:rPr>
          <w:rFonts w:ascii="Arial" w:hAnsi="Arial" w:cs="Arial"/>
          <w:b/>
          <w:sz w:val="24"/>
          <w:szCs w:val="24"/>
        </w:rPr>
      </w:pPr>
    </w:p>
    <w:p w14:paraId="5B6CED26" w14:textId="38B2E05F" w:rsidR="00404D22" w:rsidRDefault="00404D22" w:rsidP="00404D22">
      <w:pPr>
        <w:jc w:val="both"/>
        <w:rPr>
          <w:rFonts w:ascii="Arial" w:hAnsi="Arial" w:cs="Arial"/>
          <w:b/>
          <w:sz w:val="24"/>
          <w:szCs w:val="24"/>
        </w:rPr>
      </w:pPr>
      <w:r w:rsidRPr="00404D22">
        <w:rPr>
          <w:rFonts w:ascii="Arial" w:hAnsi="Arial" w:cs="Arial"/>
          <w:b/>
          <w:sz w:val="24"/>
          <w:szCs w:val="24"/>
        </w:rPr>
        <w:t>Why you may choose to use</w:t>
      </w:r>
      <w:r w:rsidR="00E777EA">
        <w:rPr>
          <w:rFonts w:ascii="Arial" w:hAnsi="Arial" w:cs="Arial"/>
          <w:b/>
          <w:sz w:val="24"/>
          <w:szCs w:val="24"/>
        </w:rPr>
        <w:t>:</w:t>
      </w:r>
    </w:p>
    <w:p w14:paraId="7B9A0D5B" w14:textId="77777777" w:rsidR="00404D22" w:rsidRPr="00404D22" w:rsidRDefault="00404D22" w:rsidP="00404D22">
      <w:pPr>
        <w:jc w:val="both"/>
        <w:rPr>
          <w:rFonts w:ascii="Arial" w:hAnsi="Arial" w:cs="Arial"/>
          <w:b/>
          <w:sz w:val="24"/>
          <w:szCs w:val="24"/>
        </w:rPr>
      </w:pPr>
    </w:p>
    <w:p w14:paraId="41EFB989" w14:textId="77777777" w:rsidR="00C54F1E" w:rsidRPr="00404D22" w:rsidRDefault="00C54F1E" w:rsidP="00036798">
      <w:pPr>
        <w:pStyle w:val="ListParagraph"/>
        <w:numPr>
          <w:ilvl w:val="0"/>
          <w:numId w:val="32"/>
        </w:numPr>
        <w:spacing w:after="160" w:line="259" w:lineRule="auto"/>
        <w:jc w:val="both"/>
        <w:rPr>
          <w:rFonts w:ascii="Arial" w:hAnsi="Arial" w:cs="Arial"/>
        </w:rPr>
      </w:pPr>
      <w:r w:rsidRPr="00404D22">
        <w:rPr>
          <w:rFonts w:ascii="Arial" w:hAnsi="Arial" w:cs="Arial"/>
        </w:rPr>
        <w:t xml:space="preserve">This resource, along with similar versions, </w:t>
      </w:r>
      <w:r>
        <w:rPr>
          <w:rFonts w:ascii="Arial" w:hAnsi="Arial" w:cs="Arial"/>
        </w:rPr>
        <w:t xml:space="preserve">is </w:t>
      </w:r>
      <w:r w:rsidRPr="00404D22">
        <w:rPr>
          <w:rFonts w:ascii="Arial" w:hAnsi="Arial" w:cs="Arial"/>
        </w:rPr>
        <w:t xml:space="preserve">particularly useful to teach pupils </w:t>
      </w:r>
      <w:r>
        <w:rPr>
          <w:rFonts w:ascii="Arial" w:hAnsi="Arial" w:cs="Arial"/>
        </w:rPr>
        <w:t xml:space="preserve">how </w:t>
      </w:r>
      <w:r w:rsidRPr="00404D22">
        <w:rPr>
          <w:rFonts w:ascii="Arial" w:hAnsi="Arial" w:cs="Arial"/>
        </w:rPr>
        <w:t xml:space="preserve">to respond in a range of unfamiliar situations. </w:t>
      </w:r>
    </w:p>
    <w:p w14:paraId="24ADA78B" w14:textId="77777777" w:rsidR="00C54F1E" w:rsidRPr="00404D22" w:rsidRDefault="00C54F1E" w:rsidP="00036798">
      <w:pPr>
        <w:pStyle w:val="ListParagraph"/>
        <w:numPr>
          <w:ilvl w:val="0"/>
          <w:numId w:val="32"/>
        </w:numPr>
        <w:spacing w:after="160" w:line="259" w:lineRule="auto"/>
        <w:jc w:val="both"/>
        <w:rPr>
          <w:rFonts w:ascii="Arial" w:hAnsi="Arial" w:cs="Arial"/>
        </w:rPr>
      </w:pPr>
      <w:r>
        <w:rPr>
          <w:rFonts w:ascii="Arial" w:hAnsi="Arial" w:cs="Arial"/>
        </w:rPr>
        <w:t>It is</w:t>
      </w:r>
      <w:r w:rsidRPr="00404D22">
        <w:rPr>
          <w:rFonts w:ascii="Arial" w:hAnsi="Arial" w:cs="Arial"/>
        </w:rPr>
        <w:t xml:space="preserve"> a method of enabling pupils to make simple appropriate choices in relation to their behaviour. </w:t>
      </w:r>
    </w:p>
    <w:p w14:paraId="3501531E" w14:textId="77777777" w:rsidR="00C54F1E" w:rsidRPr="00404D22" w:rsidRDefault="00C54F1E" w:rsidP="00036798">
      <w:pPr>
        <w:pStyle w:val="ListParagraph"/>
        <w:numPr>
          <w:ilvl w:val="0"/>
          <w:numId w:val="32"/>
        </w:numPr>
        <w:spacing w:after="160" w:line="259" w:lineRule="auto"/>
        <w:jc w:val="both"/>
        <w:rPr>
          <w:rFonts w:ascii="Arial" w:hAnsi="Arial" w:cs="Arial"/>
        </w:rPr>
      </w:pPr>
      <w:r w:rsidRPr="00404D22">
        <w:rPr>
          <w:rFonts w:ascii="Arial" w:hAnsi="Arial" w:cs="Arial"/>
        </w:rPr>
        <w:t>It reminds the pupil what behaviour is expected of them in this given situation.</w:t>
      </w:r>
    </w:p>
    <w:p w14:paraId="7B5EAC7A" w14:textId="6D02775C" w:rsidR="00404D22" w:rsidRDefault="000F3554" w:rsidP="00404D22">
      <w:pPr>
        <w:jc w:val="both"/>
        <w:rPr>
          <w:rFonts w:ascii="Arial" w:hAnsi="Arial" w:cs="Arial"/>
          <w:b/>
          <w:sz w:val="24"/>
          <w:szCs w:val="24"/>
        </w:rPr>
      </w:pPr>
      <w:r>
        <w:rPr>
          <w:rFonts w:ascii="Arial" w:hAnsi="Arial" w:cs="Arial"/>
          <w:b/>
          <w:sz w:val="24"/>
          <w:szCs w:val="24"/>
        </w:rPr>
        <w:t>Description of Activity</w:t>
      </w:r>
      <w:r w:rsidR="00E777EA">
        <w:rPr>
          <w:rFonts w:ascii="Arial" w:hAnsi="Arial" w:cs="Arial"/>
          <w:b/>
          <w:sz w:val="24"/>
          <w:szCs w:val="24"/>
        </w:rPr>
        <w:t>:</w:t>
      </w:r>
    </w:p>
    <w:p w14:paraId="5F8F4A06" w14:textId="77777777" w:rsidR="00404D22" w:rsidRPr="00404D22" w:rsidRDefault="00404D22" w:rsidP="00404D22">
      <w:pPr>
        <w:jc w:val="both"/>
        <w:rPr>
          <w:rFonts w:ascii="Arial" w:hAnsi="Arial" w:cs="Arial"/>
          <w:b/>
          <w:sz w:val="24"/>
          <w:szCs w:val="24"/>
        </w:rPr>
      </w:pPr>
    </w:p>
    <w:p w14:paraId="2A0B60D6" w14:textId="77777777" w:rsidR="00C54F1E" w:rsidRPr="00404D22" w:rsidRDefault="00C54F1E" w:rsidP="00C54F1E">
      <w:pPr>
        <w:jc w:val="both"/>
        <w:rPr>
          <w:rFonts w:ascii="Arial" w:hAnsi="Arial" w:cs="Arial"/>
          <w:sz w:val="24"/>
          <w:szCs w:val="24"/>
        </w:rPr>
      </w:pPr>
      <w:r w:rsidRPr="00404D22">
        <w:rPr>
          <w:rFonts w:ascii="Arial" w:hAnsi="Arial" w:cs="Arial"/>
          <w:sz w:val="24"/>
          <w:szCs w:val="24"/>
        </w:rPr>
        <w:t>Turn taking cards can be used to allow pupils to achieve success with their behaviour in a situation that they may feel is difficult to manage without the opportunity to practise their reactions and skills. The cards can be given out when ‘good turn taking’ is observed or as a prompt to remind pupils about the need for turn taking.</w:t>
      </w:r>
    </w:p>
    <w:p w14:paraId="0210FB96" w14:textId="77777777" w:rsidR="00404D22" w:rsidRDefault="00404D22" w:rsidP="00404D22">
      <w:pPr>
        <w:jc w:val="both"/>
        <w:rPr>
          <w:rFonts w:ascii="Arial" w:hAnsi="Arial" w:cs="Arial"/>
          <w:b/>
          <w:sz w:val="24"/>
          <w:szCs w:val="24"/>
        </w:rPr>
      </w:pPr>
    </w:p>
    <w:p w14:paraId="326D842F" w14:textId="56CAA4CB" w:rsidR="00404D22" w:rsidRDefault="00404D22" w:rsidP="00404D22">
      <w:pPr>
        <w:jc w:val="both"/>
        <w:rPr>
          <w:rFonts w:ascii="Arial" w:hAnsi="Arial" w:cs="Arial"/>
          <w:b/>
          <w:sz w:val="24"/>
          <w:szCs w:val="24"/>
        </w:rPr>
      </w:pPr>
      <w:r w:rsidRPr="00404D22">
        <w:rPr>
          <w:rFonts w:ascii="Arial" w:hAnsi="Arial" w:cs="Arial"/>
          <w:b/>
          <w:sz w:val="24"/>
          <w:szCs w:val="24"/>
        </w:rPr>
        <w:t>Progression/</w:t>
      </w:r>
      <w:r w:rsidR="000E0D53">
        <w:rPr>
          <w:rFonts w:ascii="Arial" w:hAnsi="Arial" w:cs="Arial"/>
          <w:b/>
          <w:sz w:val="24"/>
          <w:szCs w:val="24"/>
        </w:rPr>
        <w:t>N</w:t>
      </w:r>
      <w:r w:rsidRPr="00404D22">
        <w:rPr>
          <w:rFonts w:ascii="Arial" w:hAnsi="Arial" w:cs="Arial"/>
          <w:b/>
          <w:sz w:val="24"/>
          <w:szCs w:val="24"/>
        </w:rPr>
        <w:t xml:space="preserve">ext </w:t>
      </w:r>
      <w:r w:rsidR="00E777EA">
        <w:rPr>
          <w:rFonts w:ascii="Arial" w:hAnsi="Arial" w:cs="Arial"/>
          <w:b/>
          <w:sz w:val="24"/>
          <w:szCs w:val="24"/>
        </w:rPr>
        <w:t>s</w:t>
      </w:r>
      <w:r w:rsidRPr="00404D22">
        <w:rPr>
          <w:rFonts w:ascii="Arial" w:hAnsi="Arial" w:cs="Arial"/>
          <w:b/>
          <w:sz w:val="24"/>
          <w:szCs w:val="24"/>
        </w:rPr>
        <w:t>teps</w:t>
      </w:r>
      <w:r w:rsidR="00E777EA">
        <w:rPr>
          <w:rFonts w:ascii="Arial" w:hAnsi="Arial" w:cs="Arial"/>
          <w:b/>
          <w:sz w:val="24"/>
          <w:szCs w:val="24"/>
        </w:rPr>
        <w:t>:</w:t>
      </w:r>
    </w:p>
    <w:p w14:paraId="1C00D6A5" w14:textId="77777777" w:rsidR="00404D22" w:rsidRPr="00404D22" w:rsidRDefault="00404D22" w:rsidP="00404D22">
      <w:pPr>
        <w:jc w:val="both"/>
        <w:rPr>
          <w:rFonts w:ascii="Arial" w:hAnsi="Arial" w:cs="Arial"/>
          <w:b/>
          <w:sz w:val="24"/>
          <w:szCs w:val="24"/>
        </w:rPr>
      </w:pPr>
    </w:p>
    <w:p w14:paraId="2FDBD319" w14:textId="77777777" w:rsidR="00C54F1E" w:rsidRDefault="00C54F1E" w:rsidP="00C54F1E">
      <w:pPr>
        <w:jc w:val="both"/>
        <w:rPr>
          <w:rFonts w:ascii="Arial" w:hAnsi="Arial" w:cs="Arial"/>
          <w:sz w:val="24"/>
          <w:szCs w:val="24"/>
        </w:rPr>
      </w:pPr>
      <w:r w:rsidRPr="00404D22">
        <w:rPr>
          <w:rFonts w:ascii="Arial" w:hAnsi="Arial" w:cs="Arial"/>
          <w:sz w:val="24"/>
          <w:szCs w:val="24"/>
        </w:rPr>
        <w:t xml:space="preserve">At first </w:t>
      </w:r>
      <w:r>
        <w:rPr>
          <w:rFonts w:ascii="Arial" w:hAnsi="Arial" w:cs="Arial"/>
          <w:sz w:val="24"/>
          <w:szCs w:val="24"/>
        </w:rPr>
        <w:t>pupils</w:t>
      </w:r>
      <w:r w:rsidRPr="00404D22">
        <w:rPr>
          <w:rFonts w:ascii="Arial" w:hAnsi="Arial" w:cs="Arial"/>
          <w:sz w:val="24"/>
          <w:szCs w:val="24"/>
        </w:rPr>
        <w:t xml:space="preserve"> may only be able to follow 1 to 3 steps in the turn taking process, such as listening to the other person, letting someone else go first. </w:t>
      </w:r>
    </w:p>
    <w:p w14:paraId="1F3E20FA" w14:textId="77777777" w:rsidR="00C54F1E" w:rsidRPr="00404D22" w:rsidRDefault="00C54F1E" w:rsidP="00C54F1E">
      <w:pPr>
        <w:jc w:val="both"/>
        <w:rPr>
          <w:rFonts w:ascii="Arial" w:hAnsi="Arial" w:cs="Arial"/>
          <w:sz w:val="24"/>
          <w:szCs w:val="24"/>
        </w:rPr>
      </w:pPr>
    </w:p>
    <w:p w14:paraId="2D83E7D2" w14:textId="77777777" w:rsidR="00C54F1E" w:rsidRDefault="00C54F1E" w:rsidP="00C54F1E">
      <w:pPr>
        <w:jc w:val="both"/>
        <w:rPr>
          <w:rFonts w:ascii="Arial" w:hAnsi="Arial" w:cs="Arial"/>
          <w:sz w:val="24"/>
          <w:szCs w:val="24"/>
        </w:rPr>
      </w:pPr>
      <w:r w:rsidRPr="00404D22">
        <w:rPr>
          <w:rFonts w:ascii="Arial" w:hAnsi="Arial" w:cs="Arial"/>
          <w:sz w:val="24"/>
          <w:szCs w:val="24"/>
        </w:rPr>
        <w:t xml:space="preserve">The cards are easier to model through games with a trusted small group of peers and including </w:t>
      </w:r>
      <w:r>
        <w:rPr>
          <w:rFonts w:ascii="Arial" w:hAnsi="Arial" w:cs="Arial"/>
          <w:sz w:val="24"/>
          <w:szCs w:val="24"/>
        </w:rPr>
        <w:t>pupils</w:t>
      </w:r>
      <w:r w:rsidRPr="00404D22">
        <w:rPr>
          <w:rFonts w:ascii="Arial" w:hAnsi="Arial" w:cs="Arial"/>
          <w:sz w:val="24"/>
          <w:szCs w:val="24"/>
        </w:rPr>
        <w:t xml:space="preserve"> who are good role models of turn taking where possible.</w:t>
      </w:r>
    </w:p>
    <w:p w14:paraId="38612454" w14:textId="77777777" w:rsidR="00C54F1E" w:rsidRPr="00404D22" w:rsidRDefault="00C54F1E" w:rsidP="00C54F1E">
      <w:pPr>
        <w:jc w:val="both"/>
        <w:rPr>
          <w:rFonts w:ascii="Arial" w:hAnsi="Arial" w:cs="Arial"/>
          <w:sz w:val="24"/>
          <w:szCs w:val="24"/>
        </w:rPr>
      </w:pPr>
    </w:p>
    <w:p w14:paraId="01BB7779" w14:textId="77777777" w:rsidR="00C54F1E" w:rsidRPr="00404D22" w:rsidRDefault="00C54F1E" w:rsidP="00C54F1E">
      <w:pPr>
        <w:jc w:val="both"/>
        <w:rPr>
          <w:rFonts w:ascii="Arial" w:hAnsi="Arial" w:cs="Arial"/>
          <w:sz w:val="24"/>
          <w:szCs w:val="24"/>
        </w:rPr>
      </w:pPr>
      <w:r w:rsidRPr="00404D22">
        <w:rPr>
          <w:rFonts w:ascii="Arial" w:hAnsi="Arial" w:cs="Arial"/>
          <w:sz w:val="24"/>
          <w:szCs w:val="24"/>
        </w:rPr>
        <w:t xml:space="preserve">The progression comes from the reduction in the reminders to use and could include rewards for modelling this behaviour. It may reduce cards to verbal prompts and then non-verbal cues. </w:t>
      </w:r>
    </w:p>
    <w:p w14:paraId="64696027" w14:textId="77777777" w:rsidR="00A35251" w:rsidRDefault="00A35251" w:rsidP="00A35251">
      <w:pPr>
        <w:jc w:val="both"/>
        <w:rPr>
          <w:rFonts w:ascii="Arial" w:hAnsi="Arial" w:cs="Arial"/>
          <w:sz w:val="24"/>
          <w:szCs w:val="24"/>
        </w:rPr>
      </w:pPr>
    </w:p>
    <w:p w14:paraId="10D740AE" w14:textId="77777777" w:rsidR="00C54F1E" w:rsidRDefault="00C54F1E" w:rsidP="00A35251">
      <w:pPr>
        <w:jc w:val="both"/>
        <w:rPr>
          <w:rFonts w:ascii="Arial" w:hAnsi="Arial" w:cs="Arial"/>
          <w:sz w:val="24"/>
          <w:szCs w:val="24"/>
        </w:rPr>
      </w:pPr>
    </w:p>
    <w:p w14:paraId="2023FA1B" w14:textId="77777777" w:rsidR="00C54F1E" w:rsidRPr="00404D22" w:rsidRDefault="00C54F1E" w:rsidP="00A35251">
      <w:pPr>
        <w:jc w:val="both"/>
        <w:rPr>
          <w:rFonts w:ascii="Arial" w:hAnsi="Arial" w:cs="Arial"/>
          <w:sz w:val="24"/>
          <w:szCs w:val="24"/>
        </w:rPr>
      </w:pPr>
    </w:p>
    <w:p w14:paraId="1CACD0EC" w14:textId="7ECA11C5" w:rsidR="00BE23A6" w:rsidRPr="00BE23A6" w:rsidRDefault="00BE23A6" w:rsidP="00BE23A6">
      <w:pPr>
        <w:jc w:val="both"/>
        <w:rPr>
          <w:rFonts w:ascii="Arial" w:hAnsi="Arial" w:cs="Arial"/>
          <w:b/>
          <w:bCs/>
          <w:sz w:val="24"/>
          <w:szCs w:val="24"/>
        </w:rPr>
      </w:pPr>
      <w:r w:rsidRPr="00BE23A6">
        <w:rPr>
          <w:rFonts w:ascii="Arial" w:hAnsi="Arial" w:cs="Arial"/>
          <w:b/>
          <w:bCs/>
          <w:sz w:val="24"/>
          <w:szCs w:val="24"/>
        </w:rPr>
        <w:t xml:space="preserve">PIVATS Listening &amp; Understanding Milestone </w:t>
      </w:r>
      <w:r w:rsidR="000C23CE">
        <w:rPr>
          <w:rFonts w:ascii="Arial" w:hAnsi="Arial" w:cs="Arial"/>
          <w:b/>
          <w:bCs/>
          <w:sz w:val="24"/>
          <w:szCs w:val="24"/>
        </w:rPr>
        <w:t>One</w:t>
      </w:r>
      <w:r w:rsidRPr="00BE23A6">
        <w:rPr>
          <w:rFonts w:ascii="Arial" w:hAnsi="Arial" w:cs="Arial"/>
          <w:b/>
          <w:bCs/>
          <w:sz w:val="24"/>
          <w:szCs w:val="24"/>
        </w:rPr>
        <w:t xml:space="preserve"> Stage 1</w:t>
      </w:r>
    </w:p>
    <w:p w14:paraId="2CD7B451" w14:textId="77777777" w:rsidR="00BE23A6" w:rsidRPr="00BE23A6" w:rsidRDefault="00BE23A6" w:rsidP="00BE23A6">
      <w:pPr>
        <w:jc w:val="both"/>
        <w:rPr>
          <w:rFonts w:ascii="Arial" w:hAnsi="Arial" w:cs="Arial"/>
          <w:b/>
          <w:bCs/>
          <w:sz w:val="24"/>
          <w:szCs w:val="24"/>
        </w:rPr>
      </w:pPr>
      <w:r w:rsidRPr="00BE23A6">
        <w:rPr>
          <w:rFonts w:ascii="Arial" w:hAnsi="Arial" w:cs="Arial"/>
          <w:b/>
          <w:bCs/>
          <w:sz w:val="24"/>
          <w:szCs w:val="24"/>
        </w:rPr>
        <w:t>PIVATS Talking &amp; Communication Milestones P8, One Stage 3, Two Stage 2, Three Stage 2</w:t>
      </w:r>
    </w:p>
    <w:p w14:paraId="6A2D654F" w14:textId="77777777" w:rsidR="00BE23A6" w:rsidRDefault="00BE23A6" w:rsidP="00BE23A6">
      <w:pPr>
        <w:rPr>
          <w:rFonts w:cs="Arial"/>
          <w:b/>
          <w:bCs/>
        </w:rPr>
      </w:pPr>
    </w:p>
    <w:p w14:paraId="6A947864" w14:textId="77777777" w:rsidR="00BE23A6" w:rsidRPr="00FF1F77" w:rsidRDefault="00BE23A6" w:rsidP="00BE23A6">
      <w:pPr>
        <w:pStyle w:val="Heading1"/>
        <w:numPr>
          <w:ilvl w:val="0"/>
          <w:numId w:val="15"/>
        </w:numPr>
        <w:ind w:left="0" w:firstLine="0"/>
        <w:rPr>
          <w:rFonts w:ascii="Arial" w:hAnsi="Arial" w:cs="Arial"/>
          <w:b/>
          <w:bCs/>
          <w:color w:val="auto"/>
          <w:sz w:val="36"/>
          <w:szCs w:val="36"/>
        </w:rPr>
      </w:pPr>
      <w:bookmarkStart w:id="97" w:name="Activity_28"/>
      <w:bookmarkStart w:id="98" w:name="_Toc187306199"/>
      <w:bookmarkEnd w:id="97"/>
      <w:r w:rsidRPr="00FF1F77">
        <w:rPr>
          <w:rFonts w:ascii="Arial" w:hAnsi="Arial" w:cs="Arial"/>
          <w:b/>
          <w:bCs/>
          <w:color w:val="auto"/>
          <w:sz w:val="36"/>
          <w:szCs w:val="36"/>
        </w:rPr>
        <w:t>Circle Time Rules</w:t>
      </w:r>
      <w:bookmarkEnd w:id="98"/>
    </w:p>
    <w:p w14:paraId="5CDB755C" w14:textId="77777777" w:rsidR="00BE23A6" w:rsidRDefault="00BE23A6" w:rsidP="00BE23A6">
      <w:pPr>
        <w:tabs>
          <w:tab w:val="left" w:pos="4230"/>
        </w:tabs>
        <w:rPr>
          <w:b/>
        </w:rPr>
      </w:pPr>
    </w:p>
    <w:p w14:paraId="6A322CE0" w14:textId="77777777" w:rsidR="00BE23A6" w:rsidRDefault="00BE23A6" w:rsidP="00BE23A6">
      <w:pPr>
        <w:tabs>
          <w:tab w:val="left" w:pos="4230"/>
        </w:tabs>
        <w:rPr>
          <w:b/>
        </w:rPr>
      </w:pPr>
    </w:p>
    <w:p w14:paraId="21F08124" w14:textId="399A9E4C" w:rsidR="00BE23A6" w:rsidRDefault="00BE23A6" w:rsidP="00BE23A6">
      <w:pPr>
        <w:tabs>
          <w:tab w:val="left" w:pos="4230"/>
        </w:tabs>
        <w:jc w:val="both"/>
        <w:rPr>
          <w:rFonts w:ascii="Arial" w:hAnsi="Arial" w:cs="Arial"/>
          <w:b/>
          <w:sz w:val="24"/>
          <w:szCs w:val="24"/>
        </w:rPr>
      </w:pPr>
      <w:r w:rsidRPr="00BE23A6">
        <w:rPr>
          <w:rFonts w:ascii="Arial" w:hAnsi="Arial" w:cs="Arial"/>
          <w:b/>
          <w:sz w:val="24"/>
          <w:szCs w:val="24"/>
        </w:rPr>
        <w:t>When to use</w:t>
      </w:r>
      <w:r w:rsidR="00A35251">
        <w:rPr>
          <w:rFonts w:ascii="Arial" w:hAnsi="Arial" w:cs="Arial"/>
          <w:b/>
          <w:sz w:val="24"/>
          <w:szCs w:val="24"/>
        </w:rPr>
        <w:t>:</w:t>
      </w:r>
    </w:p>
    <w:p w14:paraId="0CDA9229" w14:textId="77777777" w:rsidR="00BE23A6" w:rsidRPr="00BE23A6" w:rsidRDefault="00BE23A6" w:rsidP="00BE23A6">
      <w:pPr>
        <w:tabs>
          <w:tab w:val="left" w:pos="4230"/>
        </w:tabs>
        <w:jc w:val="both"/>
        <w:rPr>
          <w:rFonts w:ascii="Arial" w:hAnsi="Arial" w:cs="Arial"/>
          <w:b/>
          <w:sz w:val="24"/>
          <w:szCs w:val="24"/>
        </w:rPr>
      </w:pPr>
    </w:p>
    <w:p w14:paraId="06B43114" w14:textId="77777777" w:rsidR="00CE2760" w:rsidRDefault="00CE2760" w:rsidP="00CE2760">
      <w:pPr>
        <w:jc w:val="both"/>
        <w:rPr>
          <w:rFonts w:ascii="Arial" w:hAnsi="Arial" w:cs="Arial"/>
          <w:sz w:val="24"/>
          <w:szCs w:val="24"/>
        </w:rPr>
      </w:pPr>
      <w:r w:rsidRPr="00BE23A6">
        <w:rPr>
          <w:rFonts w:ascii="Arial" w:hAnsi="Arial" w:cs="Arial"/>
          <w:sz w:val="24"/>
          <w:szCs w:val="24"/>
        </w:rPr>
        <w:t xml:space="preserve">Circle Time Rules are introduced to a small group of </w:t>
      </w:r>
      <w:r>
        <w:rPr>
          <w:rFonts w:ascii="Arial" w:hAnsi="Arial" w:cs="Arial"/>
          <w:sz w:val="24"/>
          <w:szCs w:val="24"/>
        </w:rPr>
        <w:t>pupils</w:t>
      </w:r>
      <w:r w:rsidRPr="00BE23A6">
        <w:rPr>
          <w:rFonts w:ascii="Arial" w:hAnsi="Arial" w:cs="Arial"/>
          <w:sz w:val="24"/>
          <w:szCs w:val="24"/>
        </w:rPr>
        <w:t xml:space="preserve"> prior to beginning a circle time session. Each rule is explained carefully and clearly to the </w:t>
      </w:r>
      <w:r>
        <w:rPr>
          <w:rFonts w:ascii="Arial" w:hAnsi="Arial" w:cs="Arial"/>
          <w:sz w:val="24"/>
          <w:szCs w:val="24"/>
        </w:rPr>
        <w:t>pupils</w:t>
      </w:r>
      <w:r w:rsidRPr="00BE23A6">
        <w:rPr>
          <w:rFonts w:ascii="Arial" w:hAnsi="Arial" w:cs="Arial"/>
          <w:sz w:val="24"/>
          <w:szCs w:val="24"/>
        </w:rPr>
        <w:t xml:space="preserve">. Refer to the pictures linked to each rule to reinforce the rules. </w:t>
      </w:r>
    </w:p>
    <w:p w14:paraId="221F1487" w14:textId="77777777" w:rsidR="00BE23A6" w:rsidRPr="00BE23A6" w:rsidRDefault="00BE23A6" w:rsidP="00BE23A6">
      <w:pPr>
        <w:jc w:val="both"/>
        <w:rPr>
          <w:rFonts w:ascii="Arial" w:hAnsi="Arial" w:cs="Arial"/>
          <w:sz w:val="24"/>
          <w:szCs w:val="24"/>
        </w:rPr>
      </w:pPr>
    </w:p>
    <w:p w14:paraId="17FD503B" w14:textId="4C968083" w:rsidR="00BE23A6" w:rsidRDefault="00BE23A6" w:rsidP="00BE23A6">
      <w:pPr>
        <w:jc w:val="both"/>
        <w:rPr>
          <w:rFonts w:ascii="Arial" w:hAnsi="Arial" w:cs="Arial"/>
          <w:b/>
          <w:sz w:val="24"/>
          <w:szCs w:val="24"/>
        </w:rPr>
      </w:pPr>
      <w:r w:rsidRPr="00BE23A6">
        <w:rPr>
          <w:rFonts w:ascii="Arial" w:hAnsi="Arial" w:cs="Arial"/>
          <w:b/>
          <w:sz w:val="24"/>
          <w:szCs w:val="24"/>
        </w:rPr>
        <w:t>Why you may choose to use</w:t>
      </w:r>
      <w:r w:rsidR="00A35251">
        <w:rPr>
          <w:rFonts w:ascii="Arial" w:hAnsi="Arial" w:cs="Arial"/>
          <w:b/>
          <w:sz w:val="24"/>
          <w:szCs w:val="24"/>
        </w:rPr>
        <w:t>:</w:t>
      </w:r>
    </w:p>
    <w:p w14:paraId="05617E48" w14:textId="77777777" w:rsidR="00BE23A6" w:rsidRPr="00BE23A6" w:rsidRDefault="00BE23A6" w:rsidP="00BE23A6">
      <w:pPr>
        <w:jc w:val="both"/>
        <w:rPr>
          <w:rFonts w:ascii="Arial" w:hAnsi="Arial" w:cs="Arial"/>
          <w:b/>
          <w:sz w:val="24"/>
          <w:szCs w:val="24"/>
        </w:rPr>
      </w:pPr>
    </w:p>
    <w:p w14:paraId="2D9F733C" w14:textId="77777777" w:rsidR="00CE2760" w:rsidRDefault="00CE2760" w:rsidP="00036798">
      <w:pPr>
        <w:pStyle w:val="ListParagraph"/>
        <w:numPr>
          <w:ilvl w:val="0"/>
          <w:numId w:val="33"/>
        </w:numPr>
        <w:jc w:val="both"/>
        <w:rPr>
          <w:rFonts w:ascii="Arial" w:hAnsi="Arial" w:cs="Arial"/>
        </w:rPr>
      </w:pPr>
      <w:r w:rsidRPr="00BE23A6">
        <w:rPr>
          <w:rFonts w:ascii="Arial" w:hAnsi="Arial" w:cs="Arial"/>
        </w:rPr>
        <w:t>Circle time rules are helpful to use before a circle time session to provide clear structure to the session</w:t>
      </w:r>
      <w:r>
        <w:rPr>
          <w:rFonts w:ascii="Arial" w:hAnsi="Arial" w:cs="Arial"/>
        </w:rPr>
        <w:t xml:space="preserve"> and appropriate behaviour during it.</w:t>
      </w:r>
    </w:p>
    <w:p w14:paraId="22F604BC" w14:textId="77777777" w:rsidR="00BE23A6" w:rsidRPr="00BE23A6" w:rsidRDefault="00BE23A6" w:rsidP="00BE23A6">
      <w:pPr>
        <w:pStyle w:val="ListParagraph"/>
        <w:ind w:left="360"/>
        <w:jc w:val="both"/>
        <w:rPr>
          <w:rFonts w:ascii="Arial" w:hAnsi="Arial" w:cs="Arial"/>
        </w:rPr>
      </w:pPr>
    </w:p>
    <w:p w14:paraId="2EE2C946" w14:textId="6D214984" w:rsidR="00BE23A6" w:rsidRDefault="000F3554" w:rsidP="00BE23A6">
      <w:pPr>
        <w:jc w:val="both"/>
        <w:rPr>
          <w:rFonts w:ascii="Arial" w:hAnsi="Arial" w:cs="Arial"/>
          <w:b/>
          <w:sz w:val="24"/>
          <w:szCs w:val="24"/>
        </w:rPr>
      </w:pPr>
      <w:r>
        <w:rPr>
          <w:rFonts w:ascii="Arial" w:hAnsi="Arial" w:cs="Arial"/>
          <w:b/>
          <w:sz w:val="24"/>
          <w:szCs w:val="24"/>
        </w:rPr>
        <w:t>Description of Activity</w:t>
      </w:r>
      <w:r w:rsidR="00A35251">
        <w:rPr>
          <w:rFonts w:ascii="Arial" w:hAnsi="Arial" w:cs="Arial"/>
          <w:b/>
          <w:sz w:val="24"/>
          <w:szCs w:val="24"/>
        </w:rPr>
        <w:t>:</w:t>
      </w:r>
    </w:p>
    <w:p w14:paraId="1DB5BC83" w14:textId="77777777" w:rsidR="00BE23A6" w:rsidRPr="00BE23A6" w:rsidRDefault="00BE23A6" w:rsidP="00BE23A6">
      <w:pPr>
        <w:jc w:val="both"/>
        <w:rPr>
          <w:rFonts w:ascii="Arial" w:hAnsi="Arial" w:cs="Arial"/>
          <w:b/>
          <w:sz w:val="24"/>
          <w:szCs w:val="24"/>
        </w:rPr>
      </w:pPr>
    </w:p>
    <w:p w14:paraId="3F4EEA0F" w14:textId="77777777" w:rsidR="00C54F1E" w:rsidRPr="00DA30E8" w:rsidRDefault="00C54F1E" w:rsidP="00130914">
      <w:pPr>
        <w:pStyle w:val="ListParagraph"/>
        <w:numPr>
          <w:ilvl w:val="0"/>
          <w:numId w:val="113"/>
        </w:numPr>
        <w:jc w:val="both"/>
        <w:rPr>
          <w:rFonts w:ascii="Arial" w:hAnsi="Arial" w:cs="Arial"/>
        </w:rPr>
      </w:pPr>
      <w:r w:rsidRPr="00DA30E8">
        <w:rPr>
          <w:rFonts w:ascii="Arial" w:hAnsi="Arial" w:cs="Arial"/>
        </w:rPr>
        <w:t>Agree and discuss the rules as a class and reinforce at each session.</w:t>
      </w:r>
    </w:p>
    <w:p w14:paraId="37D71C06" w14:textId="77777777" w:rsidR="00C54F1E" w:rsidRPr="00DA30E8" w:rsidRDefault="00C54F1E" w:rsidP="00130914">
      <w:pPr>
        <w:pStyle w:val="ListParagraph"/>
        <w:numPr>
          <w:ilvl w:val="0"/>
          <w:numId w:val="113"/>
        </w:numPr>
        <w:jc w:val="both"/>
        <w:rPr>
          <w:rFonts w:ascii="Arial" w:hAnsi="Arial" w:cs="Arial"/>
        </w:rPr>
      </w:pPr>
      <w:r w:rsidRPr="00DA30E8">
        <w:rPr>
          <w:rFonts w:ascii="Arial" w:hAnsi="Arial" w:cs="Arial"/>
        </w:rPr>
        <w:t>Clearly display the rules for all the pupils to see.</w:t>
      </w:r>
    </w:p>
    <w:p w14:paraId="06BB3ADF" w14:textId="77777777" w:rsidR="00C54F1E" w:rsidRPr="00DA30E8" w:rsidRDefault="00C54F1E" w:rsidP="00130914">
      <w:pPr>
        <w:pStyle w:val="ListParagraph"/>
        <w:numPr>
          <w:ilvl w:val="0"/>
          <w:numId w:val="113"/>
        </w:numPr>
        <w:jc w:val="both"/>
        <w:rPr>
          <w:rFonts w:ascii="Arial" w:hAnsi="Arial" w:cs="Arial"/>
        </w:rPr>
      </w:pPr>
      <w:r w:rsidRPr="00DA30E8">
        <w:rPr>
          <w:rFonts w:ascii="Arial" w:hAnsi="Arial" w:cs="Arial"/>
        </w:rPr>
        <w:t>Point to each rule and picture representation as you read out the rules and explain it.</w:t>
      </w:r>
    </w:p>
    <w:p w14:paraId="1963DCE6" w14:textId="77777777" w:rsidR="00C54F1E" w:rsidRPr="00DA30E8" w:rsidRDefault="00C54F1E" w:rsidP="00130914">
      <w:pPr>
        <w:pStyle w:val="ListParagraph"/>
        <w:numPr>
          <w:ilvl w:val="0"/>
          <w:numId w:val="113"/>
        </w:numPr>
        <w:jc w:val="both"/>
        <w:rPr>
          <w:rFonts w:ascii="Arial" w:hAnsi="Arial" w:cs="Arial"/>
        </w:rPr>
      </w:pPr>
      <w:r w:rsidRPr="00DA30E8">
        <w:rPr>
          <w:rFonts w:ascii="Arial" w:hAnsi="Arial" w:cs="Arial"/>
        </w:rPr>
        <w:t>Continue to refer to rules/pictures throughout the session.</w:t>
      </w:r>
    </w:p>
    <w:p w14:paraId="5516D19F" w14:textId="5D96D2A6" w:rsidR="00BE23A6" w:rsidRPr="00BE23A6" w:rsidRDefault="00BE23A6" w:rsidP="00BE23A6">
      <w:pPr>
        <w:jc w:val="both"/>
        <w:rPr>
          <w:rFonts w:ascii="Arial" w:hAnsi="Arial" w:cs="Arial"/>
          <w:sz w:val="24"/>
          <w:szCs w:val="24"/>
        </w:rPr>
      </w:pPr>
      <w:r w:rsidRPr="00BE23A6">
        <w:rPr>
          <w:rFonts w:ascii="Arial" w:hAnsi="Arial" w:cs="Arial"/>
          <w:sz w:val="24"/>
          <w:szCs w:val="24"/>
        </w:rPr>
        <w:t>.</w:t>
      </w:r>
    </w:p>
    <w:p w14:paraId="13199665" w14:textId="022E4255" w:rsidR="00BE23A6" w:rsidRDefault="00BE23A6" w:rsidP="00BE23A6">
      <w:pPr>
        <w:jc w:val="both"/>
        <w:rPr>
          <w:rFonts w:ascii="Arial" w:hAnsi="Arial" w:cs="Arial"/>
          <w:b/>
          <w:sz w:val="24"/>
          <w:szCs w:val="24"/>
        </w:rPr>
      </w:pPr>
      <w:r w:rsidRPr="00BE23A6">
        <w:rPr>
          <w:rFonts w:ascii="Arial" w:hAnsi="Arial" w:cs="Arial"/>
          <w:b/>
          <w:sz w:val="24"/>
          <w:szCs w:val="24"/>
        </w:rPr>
        <w:t xml:space="preserve">Progression/Next </w:t>
      </w:r>
      <w:r w:rsidR="000E0D53">
        <w:rPr>
          <w:rFonts w:ascii="Arial" w:hAnsi="Arial" w:cs="Arial"/>
          <w:b/>
          <w:sz w:val="24"/>
          <w:szCs w:val="24"/>
        </w:rPr>
        <w:t>s</w:t>
      </w:r>
      <w:r w:rsidRPr="00BE23A6">
        <w:rPr>
          <w:rFonts w:ascii="Arial" w:hAnsi="Arial" w:cs="Arial"/>
          <w:b/>
          <w:sz w:val="24"/>
          <w:szCs w:val="24"/>
        </w:rPr>
        <w:t>teps</w:t>
      </w:r>
      <w:r w:rsidR="00A35251">
        <w:rPr>
          <w:rFonts w:ascii="Arial" w:hAnsi="Arial" w:cs="Arial"/>
          <w:b/>
          <w:sz w:val="24"/>
          <w:szCs w:val="24"/>
        </w:rPr>
        <w:t>:</w:t>
      </w:r>
    </w:p>
    <w:p w14:paraId="02BD10B2" w14:textId="77777777" w:rsidR="00BE23A6" w:rsidRPr="00BE23A6" w:rsidRDefault="00BE23A6" w:rsidP="00BE23A6">
      <w:pPr>
        <w:jc w:val="both"/>
        <w:rPr>
          <w:rFonts w:ascii="Arial" w:hAnsi="Arial" w:cs="Arial"/>
          <w:b/>
          <w:sz w:val="24"/>
          <w:szCs w:val="24"/>
        </w:rPr>
      </w:pPr>
    </w:p>
    <w:p w14:paraId="088C53B9" w14:textId="77777777" w:rsidR="00CE2760" w:rsidRDefault="00CE2760" w:rsidP="00CE2760">
      <w:pPr>
        <w:jc w:val="both"/>
        <w:rPr>
          <w:rFonts w:ascii="Arial" w:hAnsi="Arial" w:cs="Arial"/>
          <w:sz w:val="24"/>
          <w:szCs w:val="24"/>
        </w:rPr>
      </w:pPr>
      <w:r w:rsidRPr="00BE23A6">
        <w:rPr>
          <w:rFonts w:ascii="Arial" w:hAnsi="Arial" w:cs="Arial"/>
          <w:sz w:val="24"/>
          <w:szCs w:val="24"/>
        </w:rPr>
        <w:t>Circle time does</w:t>
      </w:r>
      <w:r>
        <w:rPr>
          <w:rFonts w:ascii="Arial" w:hAnsi="Arial" w:cs="Arial"/>
          <w:sz w:val="24"/>
          <w:szCs w:val="24"/>
        </w:rPr>
        <w:t xml:space="preserve"> not</w:t>
      </w:r>
      <w:r w:rsidRPr="00BE23A6">
        <w:rPr>
          <w:rFonts w:ascii="Arial" w:hAnsi="Arial" w:cs="Arial"/>
          <w:sz w:val="24"/>
          <w:szCs w:val="24"/>
        </w:rPr>
        <w:t xml:space="preserve"> really lend itself to progression except for a reduction in prompts</w:t>
      </w:r>
      <w:r>
        <w:rPr>
          <w:rFonts w:ascii="Arial" w:hAnsi="Arial" w:cs="Arial"/>
          <w:sz w:val="24"/>
          <w:szCs w:val="24"/>
        </w:rPr>
        <w:t xml:space="preserve"> and</w:t>
      </w:r>
      <w:r w:rsidRPr="00BE23A6">
        <w:rPr>
          <w:rFonts w:ascii="Arial" w:hAnsi="Arial" w:cs="Arial"/>
          <w:sz w:val="24"/>
          <w:szCs w:val="24"/>
        </w:rPr>
        <w:t xml:space="preserve"> ease in which a </w:t>
      </w:r>
      <w:r>
        <w:rPr>
          <w:rFonts w:ascii="Arial" w:hAnsi="Arial" w:cs="Arial"/>
          <w:sz w:val="24"/>
          <w:szCs w:val="24"/>
        </w:rPr>
        <w:t>pupil</w:t>
      </w:r>
      <w:r w:rsidRPr="00BE23A6">
        <w:rPr>
          <w:rFonts w:ascii="Arial" w:hAnsi="Arial" w:cs="Arial"/>
          <w:sz w:val="24"/>
          <w:szCs w:val="24"/>
        </w:rPr>
        <w:t xml:space="preserve"> is able to take turns and share their experiences and emotions. </w:t>
      </w:r>
    </w:p>
    <w:p w14:paraId="0A7483E0" w14:textId="77777777" w:rsidR="00CE2760" w:rsidRPr="00BE23A6" w:rsidRDefault="00CE2760" w:rsidP="00CE2760">
      <w:pPr>
        <w:jc w:val="both"/>
        <w:rPr>
          <w:rFonts w:ascii="Arial" w:hAnsi="Arial" w:cs="Arial"/>
          <w:sz w:val="24"/>
          <w:szCs w:val="24"/>
        </w:rPr>
      </w:pPr>
    </w:p>
    <w:p w14:paraId="32F3ED89" w14:textId="77777777" w:rsidR="00CE2760" w:rsidRDefault="00CE2760" w:rsidP="00CE2760">
      <w:pPr>
        <w:jc w:val="both"/>
        <w:rPr>
          <w:rFonts w:ascii="Arial" w:hAnsi="Arial" w:cs="Arial"/>
          <w:sz w:val="24"/>
          <w:szCs w:val="24"/>
        </w:rPr>
      </w:pPr>
      <w:r w:rsidRPr="00BE23A6">
        <w:rPr>
          <w:rFonts w:ascii="Arial" w:hAnsi="Arial" w:cs="Arial"/>
          <w:sz w:val="24"/>
          <w:szCs w:val="24"/>
        </w:rPr>
        <w:t xml:space="preserve">Time engaged in the circle time activity may need to </w:t>
      </w:r>
      <w:r>
        <w:rPr>
          <w:rFonts w:ascii="Arial" w:hAnsi="Arial" w:cs="Arial"/>
          <w:sz w:val="24"/>
          <w:szCs w:val="24"/>
        </w:rPr>
        <w:t xml:space="preserve">be </w:t>
      </w:r>
      <w:r w:rsidRPr="00BE23A6">
        <w:rPr>
          <w:rFonts w:ascii="Arial" w:hAnsi="Arial" w:cs="Arial"/>
          <w:sz w:val="24"/>
          <w:szCs w:val="24"/>
        </w:rPr>
        <w:t>short</w:t>
      </w:r>
      <w:r>
        <w:rPr>
          <w:rFonts w:ascii="Arial" w:hAnsi="Arial" w:cs="Arial"/>
          <w:sz w:val="24"/>
          <w:szCs w:val="24"/>
        </w:rPr>
        <w:t xml:space="preserve"> initially,</w:t>
      </w:r>
      <w:r w:rsidRPr="00BE23A6">
        <w:rPr>
          <w:rFonts w:ascii="Arial" w:hAnsi="Arial" w:cs="Arial"/>
          <w:sz w:val="24"/>
          <w:szCs w:val="24"/>
        </w:rPr>
        <w:t xml:space="preserve"> depending on the concentration of the </w:t>
      </w:r>
      <w:r>
        <w:rPr>
          <w:rFonts w:ascii="Arial" w:hAnsi="Arial" w:cs="Arial"/>
          <w:sz w:val="24"/>
          <w:szCs w:val="24"/>
        </w:rPr>
        <w:t>pupil</w:t>
      </w:r>
      <w:r w:rsidRPr="00BE23A6">
        <w:rPr>
          <w:rFonts w:ascii="Arial" w:hAnsi="Arial" w:cs="Arial"/>
          <w:sz w:val="24"/>
          <w:szCs w:val="24"/>
        </w:rPr>
        <w:t xml:space="preserve"> </w:t>
      </w:r>
      <w:r>
        <w:rPr>
          <w:rFonts w:ascii="Arial" w:hAnsi="Arial" w:cs="Arial"/>
          <w:sz w:val="24"/>
          <w:szCs w:val="24"/>
        </w:rPr>
        <w:t>but</w:t>
      </w:r>
      <w:r w:rsidRPr="00BE23A6">
        <w:rPr>
          <w:rFonts w:ascii="Arial" w:hAnsi="Arial" w:cs="Arial"/>
          <w:sz w:val="24"/>
          <w:szCs w:val="24"/>
        </w:rPr>
        <w:t xml:space="preserve"> can increase in length over time as the </w:t>
      </w:r>
      <w:r>
        <w:rPr>
          <w:rFonts w:ascii="Arial" w:hAnsi="Arial" w:cs="Arial"/>
          <w:sz w:val="24"/>
          <w:szCs w:val="24"/>
        </w:rPr>
        <w:t>pupil</w:t>
      </w:r>
      <w:r w:rsidRPr="00BE23A6">
        <w:rPr>
          <w:rFonts w:ascii="Arial" w:hAnsi="Arial" w:cs="Arial"/>
          <w:sz w:val="24"/>
          <w:szCs w:val="24"/>
        </w:rPr>
        <w:t xml:space="preserve"> becomes more settled in the routines and more able to contribute.</w:t>
      </w:r>
    </w:p>
    <w:p w14:paraId="52EC6D58" w14:textId="77777777" w:rsidR="00CE2760" w:rsidRPr="00BE23A6" w:rsidRDefault="00CE2760" w:rsidP="00CE2760">
      <w:pPr>
        <w:jc w:val="both"/>
        <w:rPr>
          <w:rFonts w:ascii="Arial" w:hAnsi="Arial" w:cs="Arial"/>
          <w:sz w:val="24"/>
          <w:szCs w:val="24"/>
        </w:rPr>
      </w:pPr>
    </w:p>
    <w:p w14:paraId="532BBB3C" w14:textId="77777777" w:rsidR="00CE2760" w:rsidRDefault="00CE2760" w:rsidP="00CE2760">
      <w:pPr>
        <w:jc w:val="both"/>
        <w:rPr>
          <w:rFonts w:ascii="Arial" w:hAnsi="Arial" w:cs="Arial"/>
          <w:sz w:val="24"/>
          <w:szCs w:val="24"/>
        </w:rPr>
      </w:pPr>
      <w:r w:rsidRPr="00BE23A6">
        <w:rPr>
          <w:rFonts w:ascii="Arial" w:hAnsi="Arial" w:cs="Arial"/>
          <w:sz w:val="24"/>
          <w:szCs w:val="24"/>
        </w:rPr>
        <w:t xml:space="preserve">A </w:t>
      </w:r>
      <w:r>
        <w:rPr>
          <w:rFonts w:ascii="Arial" w:hAnsi="Arial" w:cs="Arial"/>
          <w:sz w:val="24"/>
          <w:szCs w:val="24"/>
        </w:rPr>
        <w:t>pupil</w:t>
      </w:r>
      <w:r w:rsidRPr="00BE23A6">
        <w:rPr>
          <w:rFonts w:ascii="Arial" w:hAnsi="Arial" w:cs="Arial"/>
          <w:sz w:val="24"/>
          <w:szCs w:val="24"/>
        </w:rPr>
        <w:t xml:space="preserve"> should not be forced to contribute but encouraged to share their ideas. Most </w:t>
      </w:r>
      <w:r>
        <w:rPr>
          <w:rFonts w:ascii="Arial" w:hAnsi="Arial" w:cs="Arial"/>
          <w:sz w:val="24"/>
          <w:szCs w:val="24"/>
        </w:rPr>
        <w:t>pupils</w:t>
      </w:r>
      <w:r w:rsidRPr="00BE23A6">
        <w:rPr>
          <w:rFonts w:ascii="Arial" w:hAnsi="Arial" w:cs="Arial"/>
          <w:sz w:val="24"/>
          <w:szCs w:val="24"/>
        </w:rPr>
        <w:t xml:space="preserve"> </w:t>
      </w:r>
      <w:r>
        <w:rPr>
          <w:rFonts w:ascii="Arial" w:hAnsi="Arial" w:cs="Arial"/>
          <w:sz w:val="24"/>
          <w:szCs w:val="24"/>
        </w:rPr>
        <w:t>enjoy using</w:t>
      </w:r>
      <w:r w:rsidRPr="00BE23A6">
        <w:rPr>
          <w:rFonts w:ascii="Arial" w:hAnsi="Arial" w:cs="Arial"/>
          <w:sz w:val="24"/>
          <w:szCs w:val="24"/>
        </w:rPr>
        <w:t xml:space="preserve"> a toy or item to hold to signify when it is their time to t</w:t>
      </w:r>
      <w:r>
        <w:rPr>
          <w:rFonts w:ascii="Arial" w:hAnsi="Arial" w:cs="Arial"/>
          <w:sz w:val="24"/>
          <w:szCs w:val="24"/>
        </w:rPr>
        <w:t>alk</w:t>
      </w:r>
      <w:r w:rsidRPr="00BE23A6">
        <w:rPr>
          <w:rFonts w:ascii="Arial" w:hAnsi="Arial" w:cs="Arial"/>
          <w:sz w:val="24"/>
          <w:szCs w:val="24"/>
        </w:rPr>
        <w:t>.</w:t>
      </w:r>
    </w:p>
    <w:p w14:paraId="4FBAC6B6" w14:textId="77777777" w:rsidR="00CE2760" w:rsidRPr="00BE23A6" w:rsidRDefault="00CE2760" w:rsidP="00CE2760">
      <w:pPr>
        <w:jc w:val="both"/>
        <w:rPr>
          <w:rFonts w:ascii="Arial" w:hAnsi="Arial" w:cs="Arial"/>
          <w:sz w:val="24"/>
          <w:szCs w:val="24"/>
        </w:rPr>
      </w:pPr>
    </w:p>
    <w:p w14:paraId="4B660CC2" w14:textId="77777777" w:rsidR="00CE2760" w:rsidRDefault="00CE2760" w:rsidP="00CE2760">
      <w:pPr>
        <w:jc w:val="both"/>
        <w:rPr>
          <w:rFonts w:ascii="Arial" w:hAnsi="Arial" w:cs="Arial"/>
          <w:sz w:val="24"/>
          <w:szCs w:val="24"/>
        </w:rPr>
      </w:pPr>
      <w:r w:rsidRPr="00BE23A6">
        <w:rPr>
          <w:rFonts w:ascii="Arial" w:hAnsi="Arial" w:cs="Arial"/>
          <w:sz w:val="24"/>
          <w:szCs w:val="24"/>
        </w:rPr>
        <w:t xml:space="preserve">Progression will be </w:t>
      </w:r>
      <w:r>
        <w:rPr>
          <w:rFonts w:ascii="Arial" w:hAnsi="Arial" w:cs="Arial"/>
          <w:sz w:val="24"/>
          <w:szCs w:val="24"/>
        </w:rPr>
        <w:t>pupils</w:t>
      </w:r>
      <w:r w:rsidRPr="00BE23A6">
        <w:rPr>
          <w:rFonts w:ascii="Arial" w:hAnsi="Arial" w:cs="Arial"/>
          <w:sz w:val="24"/>
          <w:szCs w:val="24"/>
        </w:rPr>
        <w:t xml:space="preserve"> accessing the same opportunities without </w:t>
      </w:r>
      <w:r>
        <w:rPr>
          <w:rFonts w:ascii="Arial" w:hAnsi="Arial" w:cs="Arial"/>
          <w:sz w:val="24"/>
          <w:szCs w:val="24"/>
        </w:rPr>
        <w:t xml:space="preserve">prompts and </w:t>
      </w:r>
      <w:r w:rsidRPr="00BE23A6">
        <w:rPr>
          <w:rFonts w:ascii="Arial" w:hAnsi="Arial" w:cs="Arial"/>
          <w:sz w:val="24"/>
          <w:szCs w:val="24"/>
        </w:rPr>
        <w:t>adult support.</w:t>
      </w:r>
    </w:p>
    <w:p w14:paraId="52A9C09D" w14:textId="77777777" w:rsidR="00BE23A6" w:rsidRPr="00BE23A6" w:rsidRDefault="00BE23A6" w:rsidP="00BE23A6">
      <w:pPr>
        <w:jc w:val="both"/>
        <w:rPr>
          <w:rFonts w:ascii="Arial" w:hAnsi="Arial" w:cs="Arial"/>
          <w:sz w:val="24"/>
          <w:szCs w:val="24"/>
        </w:rPr>
      </w:pPr>
    </w:p>
    <w:p w14:paraId="6347E1E0" w14:textId="43B368A2" w:rsidR="00BE23A6" w:rsidRDefault="00BE23A6" w:rsidP="00BE23A6">
      <w:pPr>
        <w:jc w:val="both"/>
        <w:rPr>
          <w:rFonts w:ascii="Arial" w:hAnsi="Arial" w:cs="Arial"/>
          <w:b/>
          <w:sz w:val="24"/>
          <w:szCs w:val="24"/>
        </w:rPr>
      </w:pPr>
      <w:r w:rsidRPr="00BE23A6">
        <w:rPr>
          <w:rFonts w:ascii="Arial" w:hAnsi="Arial" w:cs="Arial"/>
          <w:b/>
          <w:sz w:val="24"/>
          <w:szCs w:val="24"/>
        </w:rPr>
        <w:t>Links</w:t>
      </w:r>
      <w:r w:rsidR="000E0D53">
        <w:rPr>
          <w:rFonts w:ascii="Arial" w:hAnsi="Arial" w:cs="Arial"/>
          <w:b/>
          <w:sz w:val="24"/>
          <w:szCs w:val="24"/>
        </w:rPr>
        <w:t>:</w:t>
      </w:r>
    </w:p>
    <w:p w14:paraId="5B9DF5A7" w14:textId="77777777" w:rsidR="00BE23A6" w:rsidRPr="00BE23A6" w:rsidRDefault="00BE23A6" w:rsidP="00BE23A6">
      <w:pPr>
        <w:jc w:val="both"/>
        <w:rPr>
          <w:rFonts w:ascii="Arial" w:hAnsi="Arial" w:cs="Arial"/>
          <w:b/>
          <w:sz w:val="24"/>
          <w:szCs w:val="24"/>
        </w:rPr>
      </w:pPr>
    </w:p>
    <w:p w14:paraId="57B12B82" w14:textId="4B4F3587" w:rsidR="00BE23A6" w:rsidRPr="00BE23A6" w:rsidRDefault="00BE23A6" w:rsidP="00036798">
      <w:pPr>
        <w:pStyle w:val="ListParagraph"/>
        <w:numPr>
          <w:ilvl w:val="0"/>
          <w:numId w:val="33"/>
        </w:numPr>
        <w:jc w:val="both"/>
        <w:rPr>
          <w:rFonts w:ascii="Arial" w:hAnsi="Arial" w:cs="Arial"/>
        </w:rPr>
      </w:pPr>
      <w:r w:rsidRPr="00BE23A6">
        <w:rPr>
          <w:rFonts w:ascii="Arial" w:hAnsi="Arial" w:cs="Arial"/>
        </w:rPr>
        <w:t xml:space="preserve">Circle time resource online by Jenny Mosely at </w:t>
      </w:r>
      <w:hyperlink r:id="rId145" w:history="1">
        <w:r w:rsidRPr="00BE23A6">
          <w:rPr>
            <w:rStyle w:val="Hyperlink"/>
            <w:rFonts w:ascii="Arial" w:hAnsi="Arial" w:cs="Arial"/>
          </w:rPr>
          <w:t>https://www.circle-time.co.uk/resources/</w:t>
        </w:r>
      </w:hyperlink>
      <w:r w:rsidRPr="00BE23A6">
        <w:rPr>
          <w:rFonts w:ascii="Arial" w:hAnsi="Arial" w:cs="Arial"/>
        </w:rPr>
        <w:t xml:space="preserve"> </w:t>
      </w:r>
    </w:p>
    <w:p w14:paraId="42DF11F6" w14:textId="45DA92A4" w:rsidR="00BE23A6" w:rsidRPr="00B6372B" w:rsidRDefault="00B6372B" w:rsidP="00036798">
      <w:pPr>
        <w:pStyle w:val="ListParagraph"/>
        <w:numPr>
          <w:ilvl w:val="0"/>
          <w:numId w:val="33"/>
        </w:numPr>
        <w:jc w:val="both"/>
        <w:rPr>
          <w:rStyle w:val="Hyperlink"/>
          <w:rFonts w:ascii="Arial" w:hAnsi="Arial" w:cs="Arial"/>
        </w:rPr>
      </w:pPr>
      <w:r>
        <w:rPr>
          <w:rFonts w:ascii="Arial" w:hAnsi="Arial" w:cs="Arial"/>
        </w:rPr>
        <w:fldChar w:fldCharType="begin"/>
      </w:r>
      <w:r>
        <w:rPr>
          <w:rFonts w:ascii="Arial" w:hAnsi="Arial" w:cs="Arial"/>
        </w:rPr>
        <w:instrText>HYPERLINK "https://www.tes.com/teaching-resource/circle-time-question-cards-12205746"</w:instrText>
      </w:r>
      <w:r>
        <w:rPr>
          <w:rFonts w:ascii="Arial" w:hAnsi="Arial" w:cs="Arial"/>
        </w:rPr>
      </w:r>
      <w:r>
        <w:rPr>
          <w:rFonts w:ascii="Arial" w:hAnsi="Arial" w:cs="Arial"/>
        </w:rPr>
        <w:fldChar w:fldCharType="separate"/>
      </w:r>
      <w:r w:rsidR="00BE23A6" w:rsidRPr="00B6372B">
        <w:rPr>
          <w:rStyle w:val="Hyperlink"/>
          <w:rFonts w:ascii="Arial" w:hAnsi="Arial" w:cs="Arial"/>
        </w:rPr>
        <w:t>TES Circle Time Cards</w:t>
      </w:r>
    </w:p>
    <w:p w14:paraId="02C0EE40" w14:textId="6A256D9A" w:rsidR="00BE23A6" w:rsidRPr="00B6372B" w:rsidRDefault="00B6372B" w:rsidP="00036798">
      <w:pPr>
        <w:pStyle w:val="ListParagraph"/>
        <w:numPr>
          <w:ilvl w:val="0"/>
          <w:numId w:val="33"/>
        </w:numPr>
        <w:jc w:val="both"/>
        <w:rPr>
          <w:rStyle w:val="Hyperlink"/>
          <w:rFonts w:ascii="Arial" w:hAnsi="Arial" w:cs="Arial"/>
        </w:rPr>
      </w:pPr>
      <w:r>
        <w:rPr>
          <w:rFonts w:ascii="Arial" w:hAnsi="Arial" w:cs="Arial"/>
        </w:rPr>
        <w:fldChar w:fldCharType="end"/>
      </w:r>
      <w:r>
        <w:rPr>
          <w:rFonts w:ascii="Arial" w:hAnsi="Arial" w:cs="Arial"/>
        </w:rPr>
        <w:fldChar w:fldCharType="begin"/>
      </w:r>
      <w:r>
        <w:rPr>
          <w:rFonts w:ascii="Arial" w:hAnsi="Arial" w:cs="Arial"/>
        </w:rPr>
        <w:instrText>HYPERLINK "https://www.lancashire.gov.uk/lpds/teaching-and-learning/pshe-education/"</w:instrText>
      </w:r>
      <w:r>
        <w:rPr>
          <w:rFonts w:ascii="Arial" w:hAnsi="Arial" w:cs="Arial"/>
        </w:rPr>
      </w:r>
      <w:r>
        <w:rPr>
          <w:rFonts w:ascii="Arial" w:hAnsi="Arial" w:cs="Arial"/>
        </w:rPr>
        <w:fldChar w:fldCharType="separate"/>
      </w:r>
      <w:r w:rsidR="00BE23A6" w:rsidRPr="00B6372B">
        <w:rPr>
          <w:rStyle w:val="Hyperlink"/>
          <w:rFonts w:ascii="Arial" w:hAnsi="Arial" w:cs="Arial"/>
        </w:rPr>
        <w:t>Lancashire PHSE scheme of work</w:t>
      </w:r>
    </w:p>
    <w:p w14:paraId="362919F6" w14:textId="0E95217E" w:rsidR="00BE23A6" w:rsidRDefault="00B6372B" w:rsidP="00036798">
      <w:pPr>
        <w:pStyle w:val="ListParagraph"/>
        <w:numPr>
          <w:ilvl w:val="0"/>
          <w:numId w:val="33"/>
        </w:numPr>
        <w:jc w:val="both"/>
        <w:rPr>
          <w:rFonts w:ascii="Arial" w:hAnsi="Arial" w:cs="Arial"/>
        </w:rPr>
      </w:pPr>
      <w:r>
        <w:rPr>
          <w:rFonts w:ascii="Arial" w:hAnsi="Arial" w:cs="Arial"/>
        </w:rPr>
        <w:fldChar w:fldCharType="end"/>
      </w:r>
      <w:hyperlink r:id="rId146" w:history="1">
        <w:r w:rsidR="00BE23A6" w:rsidRPr="005E042B">
          <w:rPr>
            <w:rStyle w:val="Hyperlink"/>
            <w:rFonts w:ascii="Arial" w:hAnsi="Arial" w:cs="Arial"/>
          </w:rPr>
          <w:t>SEAL resources</w:t>
        </w:r>
      </w:hyperlink>
      <w:r w:rsidR="00BE23A6" w:rsidRPr="005E042B">
        <w:rPr>
          <w:rFonts w:ascii="Arial" w:hAnsi="Arial" w:cs="Arial"/>
        </w:rPr>
        <w:t xml:space="preserve"> </w:t>
      </w:r>
    </w:p>
    <w:p w14:paraId="3C486DB0" w14:textId="77777777" w:rsidR="008F2523" w:rsidRDefault="008F2523" w:rsidP="008F2523">
      <w:pPr>
        <w:jc w:val="both"/>
        <w:rPr>
          <w:rFonts w:ascii="Arial" w:hAnsi="Arial" w:cs="Arial"/>
        </w:rPr>
      </w:pPr>
    </w:p>
    <w:p w14:paraId="34C39493" w14:textId="77777777" w:rsidR="008F2523" w:rsidRDefault="008F2523" w:rsidP="008F2523">
      <w:pPr>
        <w:jc w:val="both"/>
        <w:rPr>
          <w:rFonts w:ascii="Arial" w:hAnsi="Arial" w:cs="Arial"/>
        </w:rPr>
      </w:pPr>
    </w:p>
    <w:p w14:paraId="1752E906" w14:textId="77777777" w:rsidR="006756D9" w:rsidRDefault="006756D9" w:rsidP="008F2523">
      <w:pPr>
        <w:jc w:val="both"/>
        <w:rPr>
          <w:rFonts w:ascii="Arial" w:hAnsi="Arial" w:cs="Arial"/>
        </w:rPr>
      </w:pPr>
    </w:p>
    <w:p w14:paraId="54DE572E" w14:textId="77777777" w:rsidR="006756D9" w:rsidRDefault="006756D9" w:rsidP="008F2523">
      <w:pPr>
        <w:jc w:val="both"/>
        <w:rPr>
          <w:rFonts w:ascii="Arial" w:hAnsi="Arial" w:cs="Arial"/>
        </w:rPr>
      </w:pPr>
    </w:p>
    <w:p w14:paraId="1251FC42" w14:textId="77777777" w:rsidR="006756D9" w:rsidRDefault="006756D9" w:rsidP="008F2523">
      <w:pPr>
        <w:jc w:val="both"/>
        <w:rPr>
          <w:rFonts w:ascii="Arial" w:hAnsi="Arial" w:cs="Arial"/>
        </w:rPr>
      </w:pPr>
    </w:p>
    <w:p w14:paraId="3BFF559B" w14:textId="77777777" w:rsidR="006756D9" w:rsidRDefault="006756D9" w:rsidP="008F2523">
      <w:pPr>
        <w:jc w:val="both"/>
        <w:rPr>
          <w:rFonts w:ascii="Arial" w:hAnsi="Arial" w:cs="Arial"/>
        </w:rPr>
      </w:pPr>
    </w:p>
    <w:p w14:paraId="5F9F685A" w14:textId="77777777" w:rsidR="008F2523" w:rsidRDefault="008F2523" w:rsidP="008F2523">
      <w:pPr>
        <w:jc w:val="both"/>
        <w:rPr>
          <w:rFonts w:ascii="Arial" w:hAnsi="Arial" w:cs="Arial"/>
        </w:rPr>
      </w:pPr>
    </w:p>
    <w:p w14:paraId="3B8C1B3B" w14:textId="77777777" w:rsidR="008F2523" w:rsidRDefault="008F2523" w:rsidP="008F2523">
      <w:pPr>
        <w:jc w:val="both"/>
        <w:rPr>
          <w:rFonts w:ascii="Arial" w:hAnsi="Arial" w:cs="Arial"/>
        </w:rPr>
      </w:pPr>
    </w:p>
    <w:p w14:paraId="3F670318" w14:textId="23C70721" w:rsidR="008F2523" w:rsidRDefault="008F2523" w:rsidP="008F2523">
      <w:pPr>
        <w:jc w:val="both"/>
        <w:rPr>
          <w:rFonts w:ascii="Arial" w:hAnsi="Arial" w:cs="Arial"/>
          <w:b/>
          <w:bCs/>
          <w:sz w:val="24"/>
          <w:szCs w:val="24"/>
        </w:rPr>
      </w:pPr>
      <w:bookmarkStart w:id="99" w:name="_Hlk183488230"/>
      <w:r w:rsidRPr="008F2523">
        <w:rPr>
          <w:rFonts w:ascii="Arial" w:hAnsi="Arial" w:cs="Arial"/>
          <w:b/>
          <w:bCs/>
          <w:sz w:val="24"/>
          <w:szCs w:val="24"/>
        </w:rPr>
        <w:t xml:space="preserve">PIVATS Listening &amp; Understanding Milestone </w:t>
      </w:r>
      <w:r w:rsidR="000C23CE">
        <w:rPr>
          <w:rFonts w:ascii="Arial" w:hAnsi="Arial" w:cs="Arial"/>
          <w:b/>
          <w:bCs/>
          <w:sz w:val="24"/>
          <w:szCs w:val="24"/>
        </w:rPr>
        <w:t xml:space="preserve">One </w:t>
      </w:r>
      <w:r w:rsidRPr="008F2523">
        <w:rPr>
          <w:rFonts w:ascii="Arial" w:hAnsi="Arial" w:cs="Arial"/>
          <w:b/>
          <w:bCs/>
          <w:sz w:val="24"/>
          <w:szCs w:val="24"/>
        </w:rPr>
        <w:t>Stage 2</w:t>
      </w:r>
      <w:bookmarkEnd w:id="99"/>
      <w:r w:rsidRPr="008F2523">
        <w:rPr>
          <w:rFonts w:ascii="Arial" w:hAnsi="Arial" w:cs="Arial"/>
          <w:b/>
          <w:bCs/>
          <w:sz w:val="24"/>
          <w:szCs w:val="24"/>
        </w:rPr>
        <w:t xml:space="preserve"> </w:t>
      </w:r>
    </w:p>
    <w:p w14:paraId="0317B433" w14:textId="77777777" w:rsidR="008F2523" w:rsidRDefault="008F2523" w:rsidP="008F2523">
      <w:pPr>
        <w:jc w:val="both"/>
        <w:rPr>
          <w:rFonts w:ascii="Arial" w:hAnsi="Arial" w:cs="Arial"/>
          <w:b/>
          <w:bCs/>
          <w:sz w:val="24"/>
          <w:szCs w:val="24"/>
        </w:rPr>
      </w:pPr>
    </w:p>
    <w:p w14:paraId="6DEE8EA7" w14:textId="2664A08B" w:rsidR="008F2523" w:rsidRPr="0021143E" w:rsidRDefault="008F2523" w:rsidP="008F2523">
      <w:pPr>
        <w:pStyle w:val="Heading1"/>
        <w:numPr>
          <w:ilvl w:val="0"/>
          <w:numId w:val="15"/>
        </w:numPr>
        <w:ind w:left="0" w:firstLine="0"/>
        <w:rPr>
          <w:rFonts w:ascii="Arial" w:hAnsi="Arial" w:cs="Arial"/>
          <w:b/>
          <w:bCs/>
          <w:color w:val="auto"/>
          <w:sz w:val="36"/>
          <w:szCs w:val="36"/>
        </w:rPr>
      </w:pPr>
      <w:bookmarkStart w:id="100" w:name="Activity_29"/>
      <w:bookmarkStart w:id="101" w:name="_Toc174655842"/>
      <w:bookmarkStart w:id="102" w:name="_Toc187306200"/>
      <w:bookmarkEnd w:id="100"/>
      <w:r>
        <w:rPr>
          <w:rFonts w:ascii="Arial" w:hAnsi="Arial" w:cs="Arial"/>
          <w:b/>
          <w:bCs/>
          <w:color w:val="auto"/>
          <w:sz w:val="36"/>
          <w:szCs w:val="36"/>
        </w:rPr>
        <w:t>Mind Map</w:t>
      </w:r>
      <w:bookmarkEnd w:id="101"/>
      <w:r w:rsidR="00AD5B81">
        <w:rPr>
          <w:rFonts w:ascii="Arial" w:hAnsi="Arial" w:cs="Arial"/>
          <w:b/>
          <w:bCs/>
          <w:color w:val="auto"/>
          <w:sz w:val="36"/>
          <w:szCs w:val="36"/>
        </w:rPr>
        <w:t>s</w:t>
      </w:r>
      <w:bookmarkEnd w:id="102"/>
    </w:p>
    <w:p w14:paraId="73E37BD3" w14:textId="77777777" w:rsidR="008F2523" w:rsidRDefault="008F2523" w:rsidP="008F2523">
      <w:pPr>
        <w:jc w:val="both"/>
        <w:rPr>
          <w:rFonts w:ascii="Arial" w:hAnsi="Arial" w:cs="Arial"/>
        </w:rPr>
      </w:pPr>
    </w:p>
    <w:p w14:paraId="4C75B0FF" w14:textId="537A6C4D" w:rsidR="008F2523" w:rsidRDefault="007903EB" w:rsidP="008F2523">
      <w:pPr>
        <w:jc w:val="both"/>
        <w:rPr>
          <w:rFonts w:ascii="Arial" w:hAnsi="Arial" w:cs="Arial"/>
        </w:rPr>
      </w:pPr>
      <w:r>
        <w:rPr>
          <w:noProof/>
        </w:rPr>
        <w:drawing>
          <wp:anchor distT="0" distB="0" distL="114300" distR="114300" simplePos="0" relativeHeight="251720704" behindDoc="0" locked="0" layoutInCell="1" allowOverlap="1" wp14:anchorId="7BA8E2E9" wp14:editId="2BA96A24">
            <wp:simplePos x="0" y="0"/>
            <wp:positionH relativeFrom="margin">
              <wp:posOffset>932180</wp:posOffset>
            </wp:positionH>
            <wp:positionV relativeFrom="page">
              <wp:posOffset>1781810</wp:posOffset>
            </wp:positionV>
            <wp:extent cx="4781550" cy="3585845"/>
            <wp:effectExtent l="0" t="0" r="0" b="0"/>
            <wp:wrapThrough wrapText="bothSides">
              <wp:wrapPolygon edited="0">
                <wp:start x="0" y="0"/>
                <wp:lineTo x="0" y="21458"/>
                <wp:lineTo x="21514" y="21458"/>
                <wp:lineTo x="21514" y="0"/>
                <wp:lineTo x="0" y="0"/>
              </wp:wrapPolygon>
            </wp:wrapThrough>
            <wp:docPr id="74" name="Picture 74" descr="A close up of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urvival mindmap.jpg"/>
                    <pic:cNvPicPr/>
                  </pic:nvPicPr>
                  <pic:blipFill>
                    <a:blip r:embed="rId147" cstate="print">
                      <a:extLst>
                        <a:ext uri="{28A0092B-C50C-407E-A947-70E740481C1C}">
                          <a14:useLocalDpi xmlns:a14="http://schemas.microsoft.com/office/drawing/2010/main" val="0"/>
                        </a:ext>
                      </a:extLst>
                    </a:blip>
                    <a:stretch>
                      <a:fillRect/>
                    </a:stretch>
                  </pic:blipFill>
                  <pic:spPr>
                    <a:xfrm>
                      <a:off x="0" y="0"/>
                      <a:ext cx="4781550" cy="3585845"/>
                    </a:xfrm>
                    <a:prstGeom prst="rect">
                      <a:avLst/>
                    </a:prstGeom>
                  </pic:spPr>
                </pic:pic>
              </a:graphicData>
            </a:graphic>
            <wp14:sizeRelH relativeFrom="margin">
              <wp14:pctWidth>0</wp14:pctWidth>
            </wp14:sizeRelH>
            <wp14:sizeRelV relativeFrom="margin">
              <wp14:pctHeight>0</wp14:pctHeight>
            </wp14:sizeRelV>
          </wp:anchor>
        </w:drawing>
      </w:r>
    </w:p>
    <w:p w14:paraId="5A140E43" w14:textId="46A217DE" w:rsidR="008F2523" w:rsidRDefault="008F2523" w:rsidP="008F2523">
      <w:pPr>
        <w:jc w:val="both"/>
        <w:rPr>
          <w:rFonts w:ascii="Arial" w:hAnsi="Arial" w:cs="Arial"/>
        </w:rPr>
      </w:pPr>
    </w:p>
    <w:p w14:paraId="4E740232" w14:textId="77777777" w:rsidR="008F2523" w:rsidRDefault="008F2523" w:rsidP="008F2523">
      <w:pPr>
        <w:jc w:val="both"/>
        <w:rPr>
          <w:rFonts w:ascii="Arial" w:hAnsi="Arial" w:cs="Arial"/>
        </w:rPr>
      </w:pPr>
    </w:p>
    <w:p w14:paraId="53851A8B" w14:textId="77777777" w:rsidR="008F2523" w:rsidRDefault="008F2523" w:rsidP="008F2523">
      <w:pPr>
        <w:jc w:val="both"/>
        <w:rPr>
          <w:rFonts w:ascii="Arial" w:hAnsi="Arial" w:cs="Arial"/>
        </w:rPr>
      </w:pPr>
    </w:p>
    <w:p w14:paraId="3458334B" w14:textId="77777777" w:rsidR="008F2523" w:rsidRDefault="008F2523" w:rsidP="008F2523">
      <w:pPr>
        <w:jc w:val="both"/>
        <w:rPr>
          <w:rFonts w:ascii="Arial" w:hAnsi="Arial" w:cs="Arial"/>
        </w:rPr>
      </w:pPr>
    </w:p>
    <w:p w14:paraId="36B49432" w14:textId="77777777" w:rsidR="008F2523" w:rsidRDefault="008F2523" w:rsidP="008F2523">
      <w:pPr>
        <w:jc w:val="both"/>
        <w:rPr>
          <w:rFonts w:ascii="Arial" w:hAnsi="Arial" w:cs="Arial"/>
        </w:rPr>
      </w:pPr>
    </w:p>
    <w:p w14:paraId="48A614BC" w14:textId="77777777" w:rsidR="008F2523" w:rsidRDefault="008F2523" w:rsidP="008F2523">
      <w:pPr>
        <w:jc w:val="both"/>
        <w:rPr>
          <w:rFonts w:ascii="Arial" w:hAnsi="Arial" w:cs="Arial"/>
        </w:rPr>
      </w:pPr>
    </w:p>
    <w:p w14:paraId="26765095" w14:textId="77777777" w:rsidR="008F2523" w:rsidRDefault="008F2523" w:rsidP="008F2523">
      <w:pPr>
        <w:jc w:val="both"/>
        <w:rPr>
          <w:rFonts w:ascii="Arial" w:hAnsi="Arial" w:cs="Arial"/>
        </w:rPr>
      </w:pPr>
    </w:p>
    <w:p w14:paraId="23FE2744" w14:textId="77777777" w:rsidR="008F2523" w:rsidRDefault="008F2523" w:rsidP="008F2523">
      <w:pPr>
        <w:jc w:val="both"/>
        <w:rPr>
          <w:rFonts w:ascii="Arial" w:hAnsi="Arial" w:cs="Arial"/>
        </w:rPr>
      </w:pPr>
    </w:p>
    <w:p w14:paraId="68352BF3" w14:textId="77777777" w:rsidR="008F2523" w:rsidRDefault="008F2523" w:rsidP="008F2523">
      <w:pPr>
        <w:jc w:val="both"/>
        <w:rPr>
          <w:rFonts w:ascii="Arial" w:hAnsi="Arial" w:cs="Arial"/>
        </w:rPr>
      </w:pPr>
    </w:p>
    <w:p w14:paraId="5AE3F7B8" w14:textId="77777777" w:rsidR="008F2523" w:rsidRDefault="008F2523" w:rsidP="008F2523">
      <w:pPr>
        <w:jc w:val="both"/>
        <w:rPr>
          <w:rFonts w:ascii="Arial" w:hAnsi="Arial" w:cs="Arial"/>
        </w:rPr>
      </w:pPr>
    </w:p>
    <w:p w14:paraId="76A34401" w14:textId="77777777" w:rsidR="008F2523" w:rsidRDefault="008F2523" w:rsidP="008F2523">
      <w:pPr>
        <w:jc w:val="both"/>
        <w:rPr>
          <w:rFonts w:ascii="Arial" w:hAnsi="Arial" w:cs="Arial"/>
        </w:rPr>
      </w:pPr>
    </w:p>
    <w:p w14:paraId="7074C55C" w14:textId="77777777" w:rsidR="008F2523" w:rsidRDefault="008F2523" w:rsidP="008F2523">
      <w:pPr>
        <w:jc w:val="both"/>
        <w:rPr>
          <w:rFonts w:ascii="Arial" w:hAnsi="Arial" w:cs="Arial"/>
        </w:rPr>
      </w:pPr>
    </w:p>
    <w:p w14:paraId="4AC442F2" w14:textId="77777777" w:rsidR="008F2523" w:rsidRDefault="008F2523" w:rsidP="008F2523">
      <w:pPr>
        <w:jc w:val="both"/>
        <w:rPr>
          <w:rFonts w:ascii="Arial" w:hAnsi="Arial" w:cs="Arial"/>
        </w:rPr>
      </w:pPr>
    </w:p>
    <w:p w14:paraId="664926BD" w14:textId="77777777" w:rsidR="008F2523" w:rsidRDefault="008F2523" w:rsidP="008F2523">
      <w:pPr>
        <w:jc w:val="both"/>
        <w:rPr>
          <w:rFonts w:ascii="Arial" w:hAnsi="Arial" w:cs="Arial"/>
        </w:rPr>
      </w:pPr>
    </w:p>
    <w:p w14:paraId="1F5FFEEC" w14:textId="77777777" w:rsidR="008F2523" w:rsidRDefault="008F2523" w:rsidP="008F2523">
      <w:pPr>
        <w:jc w:val="both"/>
        <w:rPr>
          <w:rFonts w:ascii="Arial" w:hAnsi="Arial" w:cs="Arial"/>
        </w:rPr>
      </w:pPr>
    </w:p>
    <w:p w14:paraId="40C36A8B" w14:textId="77777777" w:rsidR="008F2523" w:rsidRDefault="008F2523" w:rsidP="008F2523">
      <w:pPr>
        <w:jc w:val="both"/>
        <w:rPr>
          <w:rFonts w:ascii="Arial" w:hAnsi="Arial" w:cs="Arial"/>
        </w:rPr>
      </w:pPr>
    </w:p>
    <w:p w14:paraId="23DB22ED" w14:textId="77777777" w:rsidR="008F2523" w:rsidRDefault="008F2523" w:rsidP="008F2523">
      <w:pPr>
        <w:jc w:val="both"/>
        <w:rPr>
          <w:rFonts w:ascii="Arial" w:hAnsi="Arial" w:cs="Arial"/>
        </w:rPr>
      </w:pPr>
    </w:p>
    <w:p w14:paraId="48868210" w14:textId="77777777" w:rsidR="008F2523" w:rsidRDefault="008F2523" w:rsidP="008F2523">
      <w:pPr>
        <w:jc w:val="both"/>
        <w:rPr>
          <w:rFonts w:ascii="Arial" w:hAnsi="Arial" w:cs="Arial"/>
        </w:rPr>
      </w:pPr>
    </w:p>
    <w:p w14:paraId="7126E742" w14:textId="77777777" w:rsidR="008F2523" w:rsidRDefault="008F2523" w:rsidP="008F2523">
      <w:pPr>
        <w:jc w:val="both"/>
        <w:rPr>
          <w:rFonts w:ascii="Arial" w:hAnsi="Arial" w:cs="Arial"/>
        </w:rPr>
      </w:pPr>
    </w:p>
    <w:p w14:paraId="40FCAD56" w14:textId="77777777" w:rsidR="008F2523" w:rsidRDefault="008F2523" w:rsidP="008F2523">
      <w:pPr>
        <w:jc w:val="both"/>
        <w:rPr>
          <w:rFonts w:ascii="Arial" w:hAnsi="Arial" w:cs="Arial"/>
        </w:rPr>
      </w:pPr>
    </w:p>
    <w:p w14:paraId="6CD91B2D" w14:textId="77777777" w:rsidR="008F2523" w:rsidRDefault="008F2523" w:rsidP="008F2523">
      <w:pPr>
        <w:jc w:val="both"/>
        <w:rPr>
          <w:rFonts w:ascii="Arial" w:hAnsi="Arial" w:cs="Arial"/>
        </w:rPr>
      </w:pPr>
    </w:p>
    <w:p w14:paraId="28D79C11" w14:textId="77777777" w:rsidR="008F2523" w:rsidRDefault="008F2523" w:rsidP="008F2523">
      <w:pPr>
        <w:jc w:val="both"/>
        <w:rPr>
          <w:rFonts w:ascii="Arial" w:hAnsi="Arial" w:cs="Arial"/>
        </w:rPr>
      </w:pPr>
    </w:p>
    <w:p w14:paraId="3A02C7EF" w14:textId="77777777" w:rsidR="008F2523" w:rsidRDefault="008F2523" w:rsidP="008F2523">
      <w:pPr>
        <w:jc w:val="both"/>
        <w:rPr>
          <w:rFonts w:ascii="Arial" w:hAnsi="Arial" w:cs="Arial"/>
        </w:rPr>
      </w:pPr>
    </w:p>
    <w:p w14:paraId="17BCF43E" w14:textId="77777777" w:rsidR="008F2523" w:rsidRPr="00901F94" w:rsidRDefault="008F2523" w:rsidP="008F2523">
      <w:pPr>
        <w:rPr>
          <w:rFonts w:ascii="Arial" w:hAnsi="Arial" w:cs="Arial"/>
          <w:sz w:val="18"/>
          <w:szCs w:val="18"/>
        </w:rPr>
      </w:pPr>
      <w:r w:rsidRPr="00901F94">
        <w:rPr>
          <w:rFonts w:ascii="Arial" w:hAnsi="Arial" w:cs="Arial"/>
          <w:sz w:val="18"/>
          <w:szCs w:val="18"/>
        </w:rPr>
        <w:t>With thanks to Padiham Green C of E Primary School for their permission to use the photo above.</w:t>
      </w:r>
    </w:p>
    <w:p w14:paraId="46F2AEE3" w14:textId="77777777" w:rsidR="008F2523" w:rsidRDefault="008F2523" w:rsidP="008F2523">
      <w:pPr>
        <w:jc w:val="both"/>
        <w:rPr>
          <w:rFonts w:ascii="Arial" w:hAnsi="Arial" w:cs="Arial"/>
        </w:rPr>
      </w:pPr>
    </w:p>
    <w:p w14:paraId="25F77354" w14:textId="77777777" w:rsidR="00C54F1E" w:rsidRPr="00C54F1E" w:rsidRDefault="00C54F1E" w:rsidP="00C54F1E">
      <w:pPr>
        <w:jc w:val="left"/>
        <w:rPr>
          <w:rFonts w:ascii="Arial" w:hAnsi="Arial" w:cs="Arial"/>
          <w:b/>
          <w:bCs/>
          <w:sz w:val="24"/>
          <w:szCs w:val="24"/>
        </w:rPr>
      </w:pPr>
      <w:r w:rsidRPr="00C54F1E">
        <w:rPr>
          <w:rFonts w:ascii="Arial" w:hAnsi="Arial" w:cs="Arial"/>
          <w:b/>
          <w:bCs/>
          <w:sz w:val="24"/>
          <w:szCs w:val="24"/>
        </w:rPr>
        <w:t>When to use:</w:t>
      </w:r>
    </w:p>
    <w:p w14:paraId="21102D8B" w14:textId="77777777" w:rsidR="00C54F1E" w:rsidRPr="00C54F1E" w:rsidRDefault="00C54F1E" w:rsidP="00C54F1E">
      <w:pPr>
        <w:jc w:val="left"/>
        <w:rPr>
          <w:rFonts w:ascii="Arial" w:hAnsi="Arial" w:cs="Arial"/>
          <w:b/>
          <w:bCs/>
          <w:sz w:val="24"/>
          <w:szCs w:val="24"/>
        </w:rPr>
      </w:pPr>
    </w:p>
    <w:p w14:paraId="04AFE0AD" w14:textId="77777777" w:rsidR="00C54F1E" w:rsidRPr="00C54F1E" w:rsidRDefault="00C54F1E" w:rsidP="00C54F1E">
      <w:pPr>
        <w:jc w:val="left"/>
        <w:rPr>
          <w:rFonts w:ascii="Arial" w:hAnsi="Arial" w:cs="Arial"/>
          <w:sz w:val="24"/>
          <w:szCs w:val="24"/>
        </w:rPr>
      </w:pPr>
      <w:r w:rsidRPr="00C54F1E">
        <w:rPr>
          <w:rFonts w:ascii="Arial" w:hAnsi="Arial" w:cs="Arial"/>
          <w:sz w:val="24"/>
          <w:szCs w:val="24"/>
        </w:rPr>
        <w:t>A mind map can be used at any time as a visual support/representation of the learning taking place. It can be used before new topics/texts to assess prior knowledge; during the learning as a support for the learning taking place and after the learning as an assessment of this.</w:t>
      </w:r>
    </w:p>
    <w:p w14:paraId="6A4B02A5" w14:textId="77777777" w:rsidR="00C54F1E" w:rsidRPr="00C54F1E" w:rsidRDefault="00C54F1E" w:rsidP="00C54F1E">
      <w:pPr>
        <w:jc w:val="left"/>
        <w:rPr>
          <w:rFonts w:ascii="Arial" w:hAnsi="Arial" w:cs="Arial"/>
          <w:sz w:val="24"/>
          <w:szCs w:val="24"/>
        </w:rPr>
      </w:pPr>
    </w:p>
    <w:p w14:paraId="5AB15DD0" w14:textId="57C7E461" w:rsidR="00C54F1E" w:rsidRPr="00C54F1E" w:rsidRDefault="00C54F1E" w:rsidP="00C54F1E">
      <w:pPr>
        <w:jc w:val="left"/>
        <w:rPr>
          <w:rFonts w:ascii="Arial" w:hAnsi="Arial" w:cs="Arial"/>
          <w:b/>
          <w:bCs/>
          <w:sz w:val="24"/>
          <w:szCs w:val="24"/>
        </w:rPr>
      </w:pPr>
      <w:r w:rsidRPr="00C54F1E">
        <w:rPr>
          <w:rFonts w:ascii="Arial" w:hAnsi="Arial" w:cs="Arial"/>
          <w:b/>
          <w:bCs/>
          <w:sz w:val="24"/>
          <w:szCs w:val="24"/>
        </w:rPr>
        <w:t>Why you may choose to use</w:t>
      </w:r>
      <w:r>
        <w:rPr>
          <w:rFonts w:ascii="Arial" w:hAnsi="Arial" w:cs="Arial"/>
          <w:b/>
          <w:bCs/>
          <w:sz w:val="24"/>
          <w:szCs w:val="24"/>
        </w:rPr>
        <w:t>:</w:t>
      </w:r>
    </w:p>
    <w:p w14:paraId="6168E7A7" w14:textId="77777777" w:rsidR="00C54F1E" w:rsidRPr="00C54F1E" w:rsidRDefault="00C54F1E" w:rsidP="00C54F1E">
      <w:pPr>
        <w:jc w:val="left"/>
        <w:rPr>
          <w:rFonts w:ascii="Arial" w:hAnsi="Arial" w:cs="Arial"/>
          <w:sz w:val="24"/>
          <w:szCs w:val="24"/>
        </w:rPr>
      </w:pPr>
    </w:p>
    <w:p w14:paraId="108BCB83" w14:textId="77777777" w:rsidR="00C54F1E" w:rsidRPr="00C54F1E" w:rsidRDefault="00C54F1E" w:rsidP="00130914">
      <w:pPr>
        <w:pStyle w:val="ListParagraph"/>
        <w:numPr>
          <w:ilvl w:val="0"/>
          <w:numId w:val="114"/>
        </w:numPr>
        <w:rPr>
          <w:rFonts w:ascii="Arial" w:hAnsi="Arial" w:cs="Arial"/>
        </w:rPr>
      </w:pPr>
      <w:r w:rsidRPr="00C54F1E">
        <w:rPr>
          <w:rFonts w:ascii="Arial" w:hAnsi="Arial" w:cs="Arial"/>
        </w:rPr>
        <w:t>Mind maps are visual tools to support, develop and organise learning.</w:t>
      </w:r>
    </w:p>
    <w:p w14:paraId="5E0B0BE6" w14:textId="77777777" w:rsidR="00C54F1E" w:rsidRPr="00C54F1E" w:rsidRDefault="00C54F1E" w:rsidP="00130914">
      <w:pPr>
        <w:pStyle w:val="ListParagraph"/>
        <w:numPr>
          <w:ilvl w:val="0"/>
          <w:numId w:val="114"/>
        </w:numPr>
        <w:rPr>
          <w:rFonts w:ascii="Arial" w:hAnsi="Arial" w:cs="Arial"/>
        </w:rPr>
      </w:pPr>
      <w:r w:rsidRPr="00C54F1E">
        <w:rPr>
          <w:rFonts w:ascii="Arial" w:hAnsi="Arial" w:cs="Arial"/>
        </w:rPr>
        <w:t>They are structured to help categorise learning to support memory.</w:t>
      </w:r>
    </w:p>
    <w:p w14:paraId="68D44FF1" w14:textId="77777777" w:rsidR="00C54F1E" w:rsidRPr="00C54F1E" w:rsidRDefault="00C54F1E" w:rsidP="00130914">
      <w:pPr>
        <w:pStyle w:val="ListParagraph"/>
        <w:numPr>
          <w:ilvl w:val="0"/>
          <w:numId w:val="114"/>
        </w:numPr>
        <w:rPr>
          <w:rFonts w:ascii="Arial" w:hAnsi="Arial" w:cs="Arial"/>
        </w:rPr>
      </w:pPr>
      <w:r w:rsidRPr="00C54F1E">
        <w:rPr>
          <w:rFonts w:ascii="Arial" w:hAnsi="Arial" w:cs="Arial"/>
        </w:rPr>
        <w:t>They help us understand concepts by breaking them down into component parts.</w:t>
      </w:r>
    </w:p>
    <w:p w14:paraId="340BC524" w14:textId="77777777" w:rsidR="00C54F1E" w:rsidRPr="00C54F1E" w:rsidRDefault="00C54F1E" w:rsidP="00130914">
      <w:pPr>
        <w:pStyle w:val="ListParagraph"/>
        <w:numPr>
          <w:ilvl w:val="0"/>
          <w:numId w:val="114"/>
        </w:numPr>
        <w:rPr>
          <w:rFonts w:ascii="Arial" w:hAnsi="Arial" w:cs="Arial"/>
        </w:rPr>
      </w:pPr>
      <w:r w:rsidRPr="00C54F1E">
        <w:rPr>
          <w:rFonts w:ascii="Arial" w:hAnsi="Arial" w:cs="Arial"/>
        </w:rPr>
        <w:t>They engage learners and can be used to support collaborative learning.</w:t>
      </w:r>
    </w:p>
    <w:p w14:paraId="4296C1D5" w14:textId="77777777" w:rsidR="00C54F1E" w:rsidRPr="00C54F1E" w:rsidRDefault="00C54F1E" w:rsidP="00130914">
      <w:pPr>
        <w:pStyle w:val="ListParagraph"/>
        <w:numPr>
          <w:ilvl w:val="0"/>
          <w:numId w:val="114"/>
        </w:numPr>
        <w:rPr>
          <w:rFonts w:ascii="Arial" w:hAnsi="Arial" w:cs="Arial"/>
        </w:rPr>
      </w:pPr>
      <w:r w:rsidRPr="00C54F1E">
        <w:rPr>
          <w:rFonts w:ascii="Arial" w:hAnsi="Arial" w:cs="Arial"/>
        </w:rPr>
        <w:t>They are flexible.</w:t>
      </w:r>
    </w:p>
    <w:p w14:paraId="2C96D45C" w14:textId="77777777" w:rsidR="00C54F1E" w:rsidRPr="00C54F1E" w:rsidRDefault="00C54F1E" w:rsidP="00C54F1E">
      <w:pPr>
        <w:rPr>
          <w:rFonts w:ascii="Arial" w:hAnsi="Arial" w:cs="Arial"/>
          <w:sz w:val="24"/>
          <w:szCs w:val="24"/>
        </w:rPr>
      </w:pPr>
    </w:p>
    <w:p w14:paraId="315D87F1" w14:textId="5BAA0125" w:rsidR="00C54F1E" w:rsidRPr="00C54F1E" w:rsidRDefault="000F3554" w:rsidP="00C54F1E">
      <w:pPr>
        <w:jc w:val="left"/>
        <w:rPr>
          <w:rFonts w:ascii="Arial" w:hAnsi="Arial" w:cs="Arial"/>
          <w:b/>
          <w:bCs/>
          <w:sz w:val="24"/>
          <w:szCs w:val="24"/>
        </w:rPr>
      </w:pPr>
      <w:r>
        <w:rPr>
          <w:rFonts w:ascii="Arial" w:hAnsi="Arial" w:cs="Arial"/>
          <w:b/>
          <w:bCs/>
          <w:sz w:val="24"/>
          <w:szCs w:val="24"/>
        </w:rPr>
        <w:t>Description of Activity</w:t>
      </w:r>
      <w:r w:rsidR="00C54F1E">
        <w:rPr>
          <w:rFonts w:ascii="Arial" w:hAnsi="Arial" w:cs="Arial"/>
          <w:b/>
          <w:bCs/>
          <w:sz w:val="24"/>
          <w:szCs w:val="24"/>
        </w:rPr>
        <w:t>:</w:t>
      </w:r>
    </w:p>
    <w:p w14:paraId="6C34FD11" w14:textId="77777777" w:rsidR="00C54F1E" w:rsidRPr="00C54F1E" w:rsidRDefault="00C54F1E" w:rsidP="00C54F1E">
      <w:pPr>
        <w:jc w:val="left"/>
        <w:rPr>
          <w:rFonts w:ascii="Arial" w:hAnsi="Arial" w:cs="Arial"/>
          <w:b/>
          <w:bCs/>
          <w:sz w:val="24"/>
          <w:szCs w:val="24"/>
        </w:rPr>
      </w:pPr>
    </w:p>
    <w:p w14:paraId="47DD712F" w14:textId="77777777" w:rsidR="00C54F1E" w:rsidRPr="00C54F1E" w:rsidRDefault="00C54F1E" w:rsidP="00130914">
      <w:pPr>
        <w:pStyle w:val="ListParagraph"/>
        <w:numPr>
          <w:ilvl w:val="0"/>
          <w:numId w:val="115"/>
        </w:numPr>
        <w:rPr>
          <w:rFonts w:ascii="Arial" w:hAnsi="Arial" w:cs="Arial"/>
          <w:b/>
          <w:bCs/>
        </w:rPr>
      </w:pPr>
      <w:r w:rsidRPr="00C54F1E">
        <w:rPr>
          <w:rFonts w:ascii="Arial" w:hAnsi="Arial" w:cs="Arial"/>
        </w:rPr>
        <w:t>Start with the central concept/idea in the middle.</w:t>
      </w:r>
    </w:p>
    <w:p w14:paraId="154BE33B" w14:textId="77777777" w:rsidR="00C54F1E" w:rsidRPr="00C54F1E" w:rsidRDefault="00C54F1E" w:rsidP="00130914">
      <w:pPr>
        <w:pStyle w:val="ListParagraph"/>
        <w:numPr>
          <w:ilvl w:val="0"/>
          <w:numId w:val="115"/>
        </w:numPr>
        <w:rPr>
          <w:rFonts w:ascii="Arial" w:hAnsi="Arial" w:cs="Arial"/>
          <w:b/>
          <w:bCs/>
        </w:rPr>
      </w:pPr>
      <w:r w:rsidRPr="00C54F1E">
        <w:rPr>
          <w:rFonts w:ascii="Arial" w:hAnsi="Arial" w:cs="Arial"/>
        </w:rPr>
        <w:t>Identify its components/categories.</w:t>
      </w:r>
    </w:p>
    <w:p w14:paraId="1B590908" w14:textId="77777777" w:rsidR="00C54F1E" w:rsidRPr="00C54F1E" w:rsidRDefault="00C54F1E" w:rsidP="00130914">
      <w:pPr>
        <w:pStyle w:val="ListParagraph"/>
        <w:numPr>
          <w:ilvl w:val="0"/>
          <w:numId w:val="115"/>
        </w:numPr>
        <w:rPr>
          <w:rFonts w:ascii="Arial" w:hAnsi="Arial" w:cs="Arial"/>
          <w:b/>
          <w:bCs/>
        </w:rPr>
      </w:pPr>
      <w:r w:rsidRPr="00C54F1E">
        <w:rPr>
          <w:rFonts w:ascii="Arial" w:hAnsi="Arial" w:cs="Arial"/>
        </w:rPr>
        <w:t>Add these to branches leading from the main idea.</w:t>
      </w:r>
    </w:p>
    <w:p w14:paraId="41BC2D08" w14:textId="77777777" w:rsidR="00C54F1E" w:rsidRPr="00C54F1E" w:rsidRDefault="00C54F1E" w:rsidP="00130914">
      <w:pPr>
        <w:pStyle w:val="ListParagraph"/>
        <w:numPr>
          <w:ilvl w:val="0"/>
          <w:numId w:val="115"/>
        </w:numPr>
        <w:rPr>
          <w:rFonts w:ascii="Arial" w:hAnsi="Arial" w:cs="Arial"/>
          <w:b/>
          <w:bCs/>
        </w:rPr>
      </w:pPr>
      <w:r w:rsidRPr="00C54F1E">
        <w:rPr>
          <w:rFonts w:ascii="Arial" w:hAnsi="Arial" w:cs="Arial"/>
        </w:rPr>
        <w:t>Break each component/category using key words, images and colour.</w:t>
      </w:r>
    </w:p>
    <w:p w14:paraId="437717EE" w14:textId="77777777" w:rsidR="00C54F1E" w:rsidRDefault="00C54F1E" w:rsidP="00C54F1E">
      <w:pPr>
        <w:rPr>
          <w:rFonts w:ascii="Arial" w:hAnsi="Arial" w:cs="Arial"/>
          <w:b/>
          <w:bCs/>
        </w:rPr>
      </w:pPr>
    </w:p>
    <w:p w14:paraId="23E10278" w14:textId="77777777" w:rsidR="00C54F1E" w:rsidRDefault="00C54F1E" w:rsidP="00C54F1E">
      <w:pPr>
        <w:rPr>
          <w:rFonts w:ascii="Arial" w:hAnsi="Arial" w:cs="Arial"/>
          <w:b/>
          <w:bCs/>
        </w:rPr>
      </w:pPr>
    </w:p>
    <w:p w14:paraId="1F71DC25" w14:textId="77777777" w:rsidR="007903EB" w:rsidRPr="00C54F1E" w:rsidRDefault="007903EB" w:rsidP="00C54F1E">
      <w:pPr>
        <w:rPr>
          <w:rFonts w:ascii="Arial" w:hAnsi="Arial" w:cs="Arial"/>
          <w:b/>
          <w:bCs/>
        </w:rPr>
      </w:pPr>
    </w:p>
    <w:p w14:paraId="6B185D6D" w14:textId="77777777" w:rsidR="00C54F1E" w:rsidRPr="00C54F1E" w:rsidRDefault="00C54F1E" w:rsidP="00C54F1E">
      <w:pPr>
        <w:rPr>
          <w:rFonts w:ascii="Arial" w:hAnsi="Arial" w:cs="Arial"/>
          <w:b/>
          <w:bCs/>
          <w:sz w:val="24"/>
          <w:szCs w:val="24"/>
        </w:rPr>
      </w:pPr>
    </w:p>
    <w:p w14:paraId="20C5106A" w14:textId="2A9149A9" w:rsidR="00C54F1E" w:rsidRPr="00C54F1E" w:rsidRDefault="00C54F1E" w:rsidP="00C54F1E">
      <w:pPr>
        <w:jc w:val="left"/>
        <w:rPr>
          <w:rFonts w:ascii="Arial" w:hAnsi="Arial" w:cs="Arial"/>
          <w:b/>
          <w:bCs/>
          <w:sz w:val="24"/>
          <w:szCs w:val="24"/>
        </w:rPr>
      </w:pPr>
      <w:r w:rsidRPr="00C54F1E">
        <w:rPr>
          <w:rFonts w:ascii="Arial" w:hAnsi="Arial" w:cs="Arial"/>
          <w:b/>
          <w:bCs/>
          <w:sz w:val="24"/>
          <w:szCs w:val="24"/>
        </w:rPr>
        <w:t xml:space="preserve">Progression/Next </w:t>
      </w:r>
      <w:r>
        <w:rPr>
          <w:rFonts w:ascii="Arial" w:hAnsi="Arial" w:cs="Arial"/>
          <w:b/>
          <w:bCs/>
          <w:sz w:val="24"/>
          <w:szCs w:val="24"/>
        </w:rPr>
        <w:t>s</w:t>
      </w:r>
      <w:r w:rsidRPr="00C54F1E">
        <w:rPr>
          <w:rFonts w:ascii="Arial" w:hAnsi="Arial" w:cs="Arial"/>
          <w:b/>
          <w:bCs/>
          <w:sz w:val="24"/>
          <w:szCs w:val="24"/>
        </w:rPr>
        <w:t>teps</w:t>
      </w:r>
      <w:r>
        <w:rPr>
          <w:rFonts w:ascii="Arial" w:hAnsi="Arial" w:cs="Arial"/>
          <w:b/>
          <w:bCs/>
          <w:sz w:val="24"/>
          <w:szCs w:val="24"/>
        </w:rPr>
        <w:t>:</w:t>
      </w:r>
    </w:p>
    <w:p w14:paraId="4313890D" w14:textId="77777777" w:rsidR="00C54F1E" w:rsidRPr="00C54F1E" w:rsidRDefault="00C54F1E" w:rsidP="00C54F1E">
      <w:pPr>
        <w:jc w:val="left"/>
        <w:rPr>
          <w:rFonts w:ascii="Arial" w:hAnsi="Arial" w:cs="Arial"/>
          <w:b/>
          <w:bCs/>
          <w:sz w:val="24"/>
          <w:szCs w:val="24"/>
        </w:rPr>
      </w:pPr>
    </w:p>
    <w:p w14:paraId="5F7D89B1" w14:textId="77777777" w:rsidR="00C54F1E" w:rsidRPr="00C54F1E" w:rsidRDefault="00C54F1E" w:rsidP="00130914">
      <w:pPr>
        <w:pStyle w:val="ListParagraph"/>
        <w:numPr>
          <w:ilvl w:val="0"/>
          <w:numId w:val="116"/>
        </w:numPr>
        <w:rPr>
          <w:rFonts w:ascii="Arial" w:hAnsi="Arial" w:cs="Arial"/>
          <w:b/>
          <w:bCs/>
        </w:rPr>
      </w:pPr>
      <w:r w:rsidRPr="00C54F1E">
        <w:rPr>
          <w:rFonts w:ascii="Arial" w:hAnsi="Arial" w:cs="Arial"/>
        </w:rPr>
        <w:t>Initially components/categories may be given, however progression may include pupils identifying categories/sub-headings for themselves.</w:t>
      </w:r>
    </w:p>
    <w:p w14:paraId="6E184090" w14:textId="77777777" w:rsidR="00C54F1E" w:rsidRPr="00C54F1E" w:rsidRDefault="00C54F1E" w:rsidP="00130914">
      <w:pPr>
        <w:pStyle w:val="ListParagraph"/>
        <w:numPr>
          <w:ilvl w:val="0"/>
          <w:numId w:val="116"/>
        </w:numPr>
        <w:rPr>
          <w:rFonts w:ascii="Arial" w:hAnsi="Arial" w:cs="Arial"/>
          <w:b/>
          <w:bCs/>
        </w:rPr>
      </w:pPr>
      <w:r w:rsidRPr="00C54F1E">
        <w:rPr>
          <w:rFonts w:ascii="Arial" w:hAnsi="Arial" w:cs="Arial"/>
        </w:rPr>
        <w:t>Start with an initial thought shower of associated words and ideas and then identify categories from these. You may limit the number and have a category for 'other' where the miscellaneous information can be organised.</w:t>
      </w:r>
    </w:p>
    <w:p w14:paraId="3371B86B" w14:textId="77777777" w:rsidR="00C54F1E" w:rsidRPr="00C54F1E" w:rsidRDefault="00C54F1E" w:rsidP="00130914">
      <w:pPr>
        <w:pStyle w:val="ListParagraph"/>
        <w:numPr>
          <w:ilvl w:val="0"/>
          <w:numId w:val="116"/>
        </w:numPr>
        <w:rPr>
          <w:rFonts w:ascii="Arial" w:hAnsi="Arial" w:cs="Arial"/>
          <w:b/>
          <w:bCs/>
        </w:rPr>
      </w:pPr>
      <w:r w:rsidRPr="00C54F1E">
        <w:rPr>
          <w:rFonts w:ascii="Arial" w:hAnsi="Arial" w:cs="Arial"/>
        </w:rPr>
        <w:t>Each category could develop into sub-categories.</w:t>
      </w:r>
    </w:p>
    <w:p w14:paraId="2CBCAE20" w14:textId="77777777" w:rsidR="00C54F1E" w:rsidRPr="00C54F1E" w:rsidRDefault="00C54F1E" w:rsidP="00C54F1E">
      <w:pPr>
        <w:jc w:val="left"/>
        <w:rPr>
          <w:rFonts w:ascii="Arial" w:hAnsi="Arial" w:cs="Arial"/>
          <w:sz w:val="24"/>
          <w:szCs w:val="24"/>
        </w:rPr>
      </w:pPr>
    </w:p>
    <w:p w14:paraId="5D70BF84" w14:textId="77777777" w:rsidR="00C54F1E" w:rsidRPr="00C54F1E" w:rsidRDefault="00C54F1E" w:rsidP="00C54F1E">
      <w:pPr>
        <w:jc w:val="both"/>
        <w:rPr>
          <w:rFonts w:ascii="Arial" w:hAnsi="Arial" w:cs="Arial"/>
          <w:sz w:val="24"/>
          <w:szCs w:val="24"/>
        </w:rPr>
      </w:pPr>
    </w:p>
    <w:p w14:paraId="49700624" w14:textId="77777777" w:rsidR="00C54F1E" w:rsidRPr="00C54F1E" w:rsidRDefault="00C54F1E" w:rsidP="00C54F1E">
      <w:pPr>
        <w:jc w:val="both"/>
        <w:rPr>
          <w:rFonts w:ascii="Arial" w:hAnsi="Arial" w:cs="Arial"/>
          <w:b/>
          <w:bCs/>
          <w:sz w:val="24"/>
          <w:szCs w:val="24"/>
        </w:rPr>
      </w:pPr>
      <w:r w:rsidRPr="00C54F1E">
        <w:rPr>
          <w:rFonts w:ascii="Arial" w:hAnsi="Arial" w:cs="Arial"/>
          <w:b/>
          <w:bCs/>
          <w:sz w:val="24"/>
          <w:szCs w:val="24"/>
        </w:rPr>
        <w:t>Example Activity Above:</w:t>
      </w:r>
    </w:p>
    <w:p w14:paraId="69A86F16" w14:textId="77777777" w:rsidR="00C54F1E" w:rsidRPr="00C54F1E" w:rsidRDefault="00C54F1E" w:rsidP="00C54F1E">
      <w:pPr>
        <w:jc w:val="both"/>
        <w:rPr>
          <w:rFonts w:ascii="Arial" w:hAnsi="Arial" w:cs="Arial"/>
          <w:b/>
          <w:bCs/>
          <w:sz w:val="24"/>
          <w:szCs w:val="24"/>
        </w:rPr>
      </w:pPr>
    </w:p>
    <w:p w14:paraId="7DBAA14A" w14:textId="77777777" w:rsidR="00C54F1E" w:rsidRPr="00C54F1E" w:rsidRDefault="00C54F1E" w:rsidP="00C54F1E">
      <w:pPr>
        <w:jc w:val="both"/>
        <w:rPr>
          <w:rFonts w:ascii="Arial" w:hAnsi="Arial" w:cs="Arial"/>
          <w:b/>
          <w:bCs/>
          <w:sz w:val="24"/>
          <w:szCs w:val="24"/>
        </w:rPr>
      </w:pPr>
      <w:r w:rsidRPr="00C54F1E">
        <w:rPr>
          <w:rFonts w:ascii="Arial" w:hAnsi="Arial" w:cs="Arial"/>
          <w:sz w:val="24"/>
          <w:szCs w:val="24"/>
        </w:rPr>
        <w:t xml:space="preserve">With a focus on the class topic ‘survival,’ the pupil gradually builds knowledge reinforcing topic vocabulary.  In this instance, during each supported session, the pupil focused on one animal, using colour coding and visuals to support. This began with the focused  vocabulary and information from whole class learning and then began expanding based on the pupil's interest.  </w:t>
      </w:r>
    </w:p>
    <w:p w14:paraId="5FA9442A" w14:textId="77777777" w:rsidR="008F2523" w:rsidRDefault="008F2523" w:rsidP="008F2523">
      <w:pPr>
        <w:jc w:val="both"/>
        <w:rPr>
          <w:rFonts w:ascii="Arial" w:hAnsi="Arial" w:cs="Arial"/>
        </w:rPr>
      </w:pPr>
    </w:p>
    <w:p w14:paraId="7FAAA083" w14:textId="27B856A8" w:rsidR="008F2523" w:rsidRPr="00435E9B" w:rsidRDefault="00435E9B" w:rsidP="008F2523">
      <w:pPr>
        <w:jc w:val="both"/>
        <w:rPr>
          <w:rFonts w:ascii="Arial" w:hAnsi="Arial" w:cs="Arial"/>
          <w:b/>
          <w:bCs/>
        </w:rPr>
      </w:pPr>
      <w:r>
        <w:rPr>
          <w:rFonts w:ascii="Arial" w:hAnsi="Arial" w:cs="Arial"/>
          <w:b/>
          <w:bCs/>
        </w:rPr>
        <w:t>Resources:</w:t>
      </w:r>
    </w:p>
    <w:p w14:paraId="34D9F588" w14:textId="77777777" w:rsidR="00435E9B" w:rsidRDefault="00435E9B" w:rsidP="008F2523">
      <w:pPr>
        <w:jc w:val="both"/>
        <w:rPr>
          <w:rFonts w:ascii="Arial" w:hAnsi="Arial" w:cs="Arial"/>
        </w:rPr>
      </w:pPr>
    </w:p>
    <w:p w14:paraId="0CD9FF2C" w14:textId="371715AD" w:rsidR="00435E9B" w:rsidRPr="00435E9B" w:rsidRDefault="007448F9" w:rsidP="00435E9B">
      <w:pPr>
        <w:pStyle w:val="ListParagraph"/>
        <w:numPr>
          <w:ilvl w:val="0"/>
          <w:numId w:val="150"/>
        </w:numPr>
        <w:jc w:val="both"/>
        <w:rPr>
          <w:rFonts w:ascii="Arial" w:hAnsi="Arial" w:cs="Arial"/>
        </w:rPr>
      </w:pPr>
      <w:hyperlink w:anchor="Appendix_17" w:history="1">
        <w:r w:rsidR="00435E9B" w:rsidRPr="00435E9B">
          <w:rPr>
            <w:rStyle w:val="Hyperlink"/>
            <w:rFonts w:ascii="Arial" w:hAnsi="Arial" w:cs="Arial"/>
          </w:rPr>
          <w:t>Appendix 17</w:t>
        </w:r>
      </w:hyperlink>
      <w:r w:rsidR="00435E9B">
        <w:rPr>
          <w:rFonts w:ascii="Arial" w:hAnsi="Arial" w:cs="Arial"/>
        </w:rPr>
        <w:t xml:space="preserve"> – "Mind Maps" </w:t>
      </w:r>
    </w:p>
    <w:p w14:paraId="19E7234F" w14:textId="77777777" w:rsidR="00435E9B" w:rsidRDefault="00435E9B" w:rsidP="008F2523">
      <w:pPr>
        <w:jc w:val="both"/>
        <w:rPr>
          <w:rFonts w:ascii="Arial" w:hAnsi="Arial" w:cs="Arial"/>
        </w:rPr>
      </w:pPr>
    </w:p>
    <w:p w14:paraId="09FD8CDE" w14:textId="77777777" w:rsidR="007903EB" w:rsidRDefault="007903EB" w:rsidP="008F2523">
      <w:pPr>
        <w:jc w:val="both"/>
        <w:rPr>
          <w:rFonts w:ascii="Arial" w:hAnsi="Arial" w:cs="Arial"/>
        </w:rPr>
      </w:pPr>
    </w:p>
    <w:p w14:paraId="4C0BE9E3" w14:textId="77777777" w:rsidR="007903EB" w:rsidRDefault="007903EB" w:rsidP="008F2523">
      <w:pPr>
        <w:jc w:val="both"/>
        <w:rPr>
          <w:rFonts w:ascii="Arial" w:hAnsi="Arial" w:cs="Arial"/>
        </w:rPr>
      </w:pPr>
    </w:p>
    <w:p w14:paraId="4A9414ED" w14:textId="77777777" w:rsidR="007903EB" w:rsidRDefault="007903EB" w:rsidP="008F2523">
      <w:pPr>
        <w:jc w:val="both"/>
        <w:rPr>
          <w:rFonts w:ascii="Arial" w:hAnsi="Arial" w:cs="Arial"/>
        </w:rPr>
      </w:pPr>
    </w:p>
    <w:p w14:paraId="76B23254" w14:textId="77777777" w:rsidR="007903EB" w:rsidRDefault="007903EB" w:rsidP="008F2523">
      <w:pPr>
        <w:jc w:val="both"/>
        <w:rPr>
          <w:rFonts w:ascii="Arial" w:hAnsi="Arial" w:cs="Arial"/>
        </w:rPr>
      </w:pPr>
    </w:p>
    <w:p w14:paraId="4F00FF36" w14:textId="77777777" w:rsidR="007903EB" w:rsidRDefault="007903EB" w:rsidP="008F2523">
      <w:pPr>
        <w:jc w:val="both"/>
        <w:rPr>
          <w:rFonts w:ascii="Arial" w:hAnsi="Arial" w:cs="Arial"/>
        </w:rPr>
      </w:pPr>
    </w:p>
    <w:p w14:paraId="15E69783" w14:textId="77777777" w:rsidR="007903EB" w:rsidRDefault="007903EB" w:rsidP="008F2523">
      <w:pPr>
        <w:jc w:val="both"/>
        <w:rPr>
          <w:rFonts w:ascii="Arial" w:hAnsi="Arial" w:cs="Arial"/>
        </w:rPr>
      </w:pPr>
    </w:p>
    <w:p w14:paraId="5A361662" w14:textId="77777777" w:rsidR="007903EB" w:rsidRDefault="007903EB" w:rsidP="008F2523">
      <w:pPr>
        <w:jc w:val="both"/>
        <w:rPr>
          <w:rFonts w:ascii="Arial" w:hAnsi="Arial" w:cs="Arial"/>
        </w:rPr>
      </w:pPr>
    </w:p>
    <w:p w14:paraId="379CC68D" w14:textId="77777777" w:rsidR="007903EB" w:rsidRDefault="007903EB" w:rsidP="008F2523">
      <w:pPr>
        <w:jc w:val="both"/>
        <w:rPr>
          <w:rFonts w:ascii="Arial" w:hAnsi="Arial" w:cs="Arial"/>
        </w:rPr>
      </w:pPr>
    </w:p>
    <w:p w14:paraId="2228B0EC" w14:textId="77777777" w:rsidR="007903EB" w:rsidRDefault="007903EB" w:rsidP="008F2523">
      <w:pPr>
        <w:jc w:val="both"/>
        <w:rPr>
          <w:rFonts w:ascii="Arial" w:hAnsi="Arial" w:cs="Arial"/>
        </w:rPr>
      </w:pPr>
    </w:p>
    <w:p w14:paraId="49B9C8E0" w14:textId="77777777" w:rsidR="007903EB" w:rsidRDefault="007903EB" w:rsidP="008F2523">
      <w:pPr>
        <w:jc w:val="both"/>
        <w:rPr>
          <w:rFonts w:ascii="Arial" w:hAnsi="Arial" w:cs="Arial"/>
        </w:rPr>
      </w:pPr>
    </w:p>
    <w:p w14:paraId="23232D9A" w14:textId="77777777" w:rsidR="007903EB" w:rsidRDefault="007903EB" w:rsidP="008F2523">
      <w:pPr>
        <w:jc w:val="both"/>
        <w:rPr>
          <w:rFonts w:ascii="Arial" w:hAnsi="Arial" w:cs="Arial"/>
        </w:rPr>
      </w:pPr>
    </w:p>
    <w:p w14:paraId="6B2F81DE" w14:textId="77777777" w:rsidR="007903EB" w:rsidRDefault="007903EB" w:rsidP="008F2523">
      <w:pPr>
        <w:jc w:val="both"/>
        <w:rPr>
          <w:rFonts w:ascii="Arial" w:hAnsi="Arial" w:cs="Arial"/>
        </w:rPr>
      </w:pPr>
    </w:p>
    <w:p w14:paraId="4E0E6E73" w14:textId="77777777" w:rsidR="007903EB" w:rsidRDefault="007903EB" w:rsidP="008F2523">
      <w:pPr>
        <w:jc w:val="both"/>
        <w:rPr>
          <w:rFonts w:ascii="Arial" w:hAnsi="Arial" w:cs="Arial"/>
        </w:rPr>
      </w:pPr>
    </w:p>
    <w:p w14:paraId="6D7B6C6C" w14:textId="77777777" w:rsidR="007903EB" w:rsidRDefault="007903EB" w:rsidP="008F2523">
      <w:pPr>
        <w:jc w:val="both"/>
        <w:rPr>
          <w:rFonts w:ascii="Arial" w:hAnsi="Arial" w:cs="Arial"/>
        </w:rPr>
      </w:pPr>
    </w:p>
    <w:p w14:paraId="71D41F53" w14:textId="77777777" w:rsidR="007903EB" w:rsidRDefault="007903EB" w:rsidP="008F2523">
      <w:pPr>
        <w:jc w:val="both"/>
        <w:rPr>
          <w:rFonts w:ascii="Arial" w:hAnsi="Arial" w:cs="Arial"/>
        </w:rPr>
      </w:pPr>
    </w:p>
    <w:p w14:paraId="56788F98" w14:textId="77777777" w:rsidR="007903EB" w:rsidRDefault="007903EB" w:rsidP="008F2523">
      <w:pPr>
        <w:jc w:val="both"/>
        <w:rPr>
          <w:rFonts w:ascii="Arial" w:hAnsi="Arial" w:cs="Arial"/>
        </w:rPr>
      </w:pPr>
    </w:p>
    <w:p w14:paraId="58FC4B4B" w14:textId="77777777" w:rsidR="007903EB" w:rsidRDefault="007903EB" w:rsidP="008F2523">
      <w:pPr>
        <w:jc w:val="both"/>
        <w:rPr>
          <w:rFonts w:ascii="Arial" w:hAnsi="Arial" w:cs="Arial"/>
        </w:rPr>
      </w:pPr>
    </w:p>
    <w:p w14:paraId="1BADA74E" w14:textId="77777777" w:rsidR="007903EB" w:rsidRDefault="007903EB" w:rsidP="008F2523">
      <w:pPr>
        <w:jc w:val="both"/>
        <w:rPr>
          <w:rFonts w:ascii="Arial" w:hAnsi="Arial" w:cs="Arial"/>
        </w:rPr>
      </w:pPr>
    </w:p>
    <w:p w14:paraId="2D052824" w14:textId="77777777" w:rsidR="007D3B80" w:rsidRDefault="007D3B80" w:rsidP="008F2523">
      <w:pPr>
        <w:jc w:val="both"/>
        <w:rPr>
          <w:rFonts w:ascii="Arial" w:hAnsi="Arial" w:cs="Arial"/>
        </w:rPr>
      </w:pPr>
    </w:p>
    <w:p w14:paraId="23B60CC6" w14:textId="77777777" w:rsidR="007D3B80" w:rsidRDefault="007D3B80" w:rsidP="008F2523">
      <w:pPr>
        <w:jc w:val="both"/>
        <w:rPr>
          <w:rFonts w:ascii="Arial" w:hAnsi="Arial" w:cs="Arial"/>
        </w:rPr>
      </w:pPr>
    </w:p>
    <w:p w14:paraId="289A1421" w14:textId="77777777" w:rsidR="007D3B80" w:rsidRDefault="007D3B80" w:rsidP="008F2523">
      <w:pPr>
        <w:jc w:val="both"/>
        <w:rPr>
          <w:rFonts w:ascii="Arial" w:hAnsi="Arial" w:cs="Arial"/>
        </w:rPr>
      </w:pPr>
    </w:p>
    <w:p w14:paraId="1D13C849" w14:textId="77777777" w:rsidR="007D3B80" w:rsidRDefault="007D3B80" w:rsidP="008F2523">
      <w:pPr>
        <w:jc w:val="both"/>
        <w:rPr>
          <w:rFonts w:ascii="Arial" w:hAnsi="Arial" w:cs="Arial"/>
        </w:rPr>
      </w:pPr>
    </w:p>
    <w:p w14:paraId="1C0E889B" w14:textId="77777777" w:rsidR="007D3B80" w:rsidRDefault="007D3B80" w:rsidP="008F2523">
      <w:pPr>
        <w:jc w:val="both"/>
        <w:rPr>
          <w:rFonts w:ascii="Arial" w:hAnsi="Arial" w:cs="Arial"/>
        </w:rPr>
      </w:pPr>
    </w:p>
    <w:p w14:paraId="0692CD8F" w14:textId="77777777" w:rsidR="007D3B80" w:rsidRDefault="007D3B80" w:rsidP="008F2523">
      <w:pPr>
        <w:jc w:val="both"/>
        <w:rPr>
          <w:rFonts w:ascii="Arial" w:hAnsi="Arial" w:cs="Arial"/>
        </w:rPr>
      </w:pPr>
    </w:p>
    <w:p w14:paraId="0275B6C3" w14:textId="77777777" w:rsidR="007D3B80" w:rsidRDefault="007D3B80" w:rsidP="008F2523">
      <w:pPr>
        <w:jc w:val="both"/>
        <w:rPr>
          <w:rFonts w:ascii="Arial" w:hAnsi="Arial" w:cs="Arial"/>
        </w:rPr>
      </w:pPr>
    </w:p>
    <w:p w14:paraId="4F28F980" w14:textId="77777777" w:rsidR="007D3B80" w:rsidRDefault="007D3B80" w:rsidP="008F2523">
      <w:pPr>
        <w:jc w:val="both"/>
        <w:rPr>
          <w:rFonts w:ascii="Arial" w:hAnsi="Arial" w:cs="Arial"/>
        </w:rPr>
      </w:pPr>
    </w:p>
    <w:p w14:paraId="65DEB969" w14:textId="77777777" w:rsidR="007D3B80" w:rsidRDefault="007D3B80" w:rsidP="008F2523">
      <w:pPr>
        <w:jc w:val="both"/>
        <w:rPr>
          <w:rFonts w:ascii="Arial" w:hAnsi="Arial" w:cs="Arial"/>
        </w:rPr>
      </w:pPr>
    </w:p>
    <w:p w14:paraId="29B8B713" w14:textId="77777777" w:rsidR="007D3B80" w:rsidRDefault="007D3B80" w:rsidP="008F2523">
      <w:pPr>
        <w:jc w:val="both"/>
        <w:rPr>
          <w:rFonts w:ascii="Arial" w:hAnsi="Arial" w:cs="Arial"/>
        </w:rPr>
      </w:pPr>
    </w:p>
    <w:p w14:paraId="6CBC7717" w14:textId="77777777" w:rsidR="007D3B80" w:rsidRDefault="007D3B80" w:rsidP="008F2523">
      <w:pPr>
        <w:jc w:val="both"/>
        <w:rPr>
          <w:rFonts w:ascii="Arial" w:hAnsi="Arial" w:cs="Arial"/>
        </w:rPr>
      </w:pPr>
    </w:p>
    <w:p w14:paraId="796714E4" w14:textId="77777777" w:rsidR="007D3B80" w:rsidRDefault="007D3B80" w:rsidP="008F2523">
      <w:pPr>
        <w:jc w:val="both"/>
        <w:rPr>
          <w:rFonts w:ascii="Arial" w:hAnsi="Arial" w:cs="Arial"/>
        </w:rPr>
      </w:pPr>
    </w:p>
    <w:p w14:paraId="54566B71" w14:textId="77777777" w:rsidR="007D3B80" w:rsidRDefault="007D3B80" w:rsidP="008F2523">
      <w:pPr>
        <w:jc w:val="both"/>
        <w:rPr>
          <w:rFonts w:ascii="Arial" w:hAnsi="Arial" w:cs="Arial"/>
        </w:rPr>
      </w:pPr>
    </w:p>
    <w:p w14:paraId="1E22E7C9" w14:textId="77777777" w:rsidR="007903EB" w:rsidRDefault="007903EB" w:rsidP="008F2523">
      <w:pPr>
        <w:jc w:val="both"/>
        <w:rPr>
          <w:rFonts w:ascii="Arial" w:hAnsi="Arial" w:cs="Arial"/>
        </w:rPr>
      </w:pPr>
    </w:p>
    <w:p w14:paraId="1B370989" w14:textId="77777777" w:rsidR="007903EB" w:rsidRDefault="007903EB" w:rsidP="008F2523">
      <w:pPr>
        <w:jc w:val="both"/>
        <w:rPr>
          <w:rFonts w:ascii="Arial" w:hAnsi="Arial" w:cs="Arial"/>
        </w:rPr>
      </w:pPr>
    </w:p>
    <w:p w14:paraId="3B6154CE" w14:textId="77777777" w:rsidR="007D3B80" w:rsidRDefault="007D3B80" w:rsidP="008F2523">
      <w:pPr>
        <w:jc w:val="both"/>
        <w:rPr>
          <w:rFonts w:ascii="Arial" w:hAnsi="Arial" w:cs="Arial"/>
        </w:rPr>
      </w:pPr>
    </w:p>
    <w:p w14:paraId="768BB970" w14:textId="77777777" w:rsidR="007D3B80" w:rsidRDefault="007D3B80" w:rsidP="007D3B80">
      <w:pPr>
        <w:rPr>
          <w:rFonts w:cs="Arial"/>
          <w:b/>
          <w:bCs/>
        </w:rPr>
      </w:pPr>
    </w:p>
    <w:p w14:paraId="695601B5" w14:textId="1F5C3B3D" w:rsidR="007D3B80" w:rsidRPr="007D3B80" w:rsidRDefault="007D3B80" w:rsidP="007D3B80">
      <w:pPr>
        <w:jc w:val="both"/>
        <w:rPr>
          <w:rFonts w:ascii="Arial" w:hAnsi="Arial" w:cs="Arial"/>
          <w:b/>
          <w:bCs/>
          <w:sz w:val="24"/>
          <w:szCs w:val="24"/>
        </w:rPr>
      </w:pPr>
      <w:r w:rsidRPr="007D3B80">
        <w:rPr>
          <w:rFonts w:ascii="Arial" w:hAnsi="Arial" w:cs="Arial"/>
          <w:b/>
          <w:bCs/>
          <w:sz w:val="24"/>
          <w:szCs w:val="24"/>
        </w:rPr>
        <w:t xml:space="preserve">PIVATS Listening &amp; Understanding Milestone </w:t>
      </w:r>
      <w:r w:rsidR="000C23CE">
        <w:rPr>
          <w:rFonts w:ascii="Arial" w:hAnsi="Arial" w:cs="Arial"/>
          <w:b/>
          <w:bCs/>
          <w:sz w:val="24"/>
          <w:szCs w:val="24"/>
        </w:rPr>
        <w:t>Four</w:t>
      </w:r>
      <w:r w:rsidRPr="007D3B80">
        <w:rPr>
          <w:rFonts w:ascii="Arial" w:hAnsi="Arial" w:cs="Arial"/>
          <w:b/>
          <w:bCs/>
          <w:sz w:val="24"/>
          <w:szCs w:val="24"/>
        </w:rPr>
        <w:t xml:space="preserve"> Stage 2</w:t>
      </w:r>
    </w:p>
    <w:p w14:paraId="238C7F0E" w14:textId="064B93F7" w:rsidR="007D3B80" w:rsidRPr="007D3B80" w:rsidRDefault="007D3B80" w:rsidP="007D3B80">
      <w:pPr>
        <w:jc w:val="both"/>
        <w:rPr>
          <w:rFonts w:ascii="Arial" w:hAnsi="Arial" w:cs="Arial"/>
          <w:b/>
          <w:bCs/>
          <w:sz w:val="24"/>
          <w:szCs w:val="24"/>
        </w:rPr>
      </w:pPr>
      <w:r w:rsidRPr="007D3B80">
        <w:rPr>
          <w:rFonts w:ascii="Arial" w:hAnsi="Arial" w:cs="Arial"/>
          <w:b/>
          <w:bCs/>
          <w:sz w:val="24"/>
          <w:szCs w:val="24"/>
        </w:rPr>
        <w:t>PIVATS Talking &amp; Communication Milestone</w:t>
      </w:r>
      <w:r w:rsidR="000C23CE">
        <w:rPr>
          <w:rFonts w:ascii="Arial" w:hAnsi="Arial" w:cs="Arial"/>
          <w:b/>
          <w:bCs/>
          <w:sz w:val="24"/>
          <w:szCs w:val="24"/>
        </w:rPr>
        <w:t>s</w:t>
      </w:r>
      <w:r w:rsidRPr="007D3B80">
        <w:rPr>
          <w:rFonts w:ascii="Arial" w:hAnsi="Arial" w:cs="Arial"/>
          <w:b/>
          <w:bCs/>
          <w:sz w:val="24"/>
          <w:szCs w:val="24"/>
        </w:rPr>
        <w:t xml:space="preserve"> </w:t>
      </w:r>
      <w:r w:rsidR="000C23CE">
        <w:rPr>
          <w:rFonts w:ascii="Arial" w:hAnsi="Arial" w:cs="Arial"/>
          <w:b/>
          <w:bCs/>
          <w:sz w:val="24"/>
          <w:szCs w:val="24"/>
        </w:rPr>
        <w:t>Three</w:t>
      </w:r>
      <w:r w:rsidR="004F3357">
        <w:rPr>
          <w:rFonts w:ascii="Arial" w:hAnsi="Arial" w:cs="Arial"/>
          <w:b/>
          <w:bCs/>
          <w:sz w:val="24"/>
          <w:szCs w:val="24"/>
        </w:rPr>
        <w:t xml:space="preserve"> Stage 1</w:t>
      </w:r>
      <w:r w:rsidR="000C23CE">
        <w:rPr>
          <w:rFonts w:ascii="Arial" w:hAnsi="Arial" w:cs="Arial"/>
          <w:b/>
          <w:bCs/>
          <w:sz w:val="24"/>
          <w:szCs w:val="24"/>
        </w:rPr>
        <w:t xml:space="preserve"> &amp;</w:t>
      </w:r>
      <w:r w:rsidR="004F3357">
        <w:rPr>
          <w:rFonts w:ascii="Arial" w:hAnsi="Arial" w:cs="Arial"/>
          <w:b/>
          <w:bCs/>
          <w:sz w:val="24"/>
          <w:szCs w:val="24"/>
        </w:rPr>
        <w:t xml:space="preserve"> </w:t>
      </w:r>
      <w:r w:rsidR="000C23CE">
        <w:rPr>
          <w:rFonts w:ascii="Arial" w:hAnsi="Arial" w:cs="Arial"/>
          <w:b/>
          <w:bCs/>
          <w:sz w:val="24"/>
          <w:szCs w:val="24"/>
        </w:rPr>
        <w:t>Four</w:t>
      </w:r>
      <w:r w:rsidRPr="007D3B80">
        <w:rPr>
          <w:rFonts w:ascii="Arial" w:hAnsi="Arial" w:cs="Arial"/>
          <w:b/>
          <w:bCs/>
          <w:sz w:val="24"/>
          <w:szCs w:val="24"/>
        </w:rPr>
        <w:t xml:space="preserve"> Stage 2</w:t>
      </w:r>
    </w:p>
    <w:p w14:paraId="0AE21F2E" w14:textId="77777777" w:rsidR="007D3B80" w:rsidRPr="007D3B80" w:rsidRDefault="007D3B80" w:rsidP="007D3B80">
      <w:pPr>
        <w:pStyle w:val="Heading1"/>
        <w:numPr>
          <w:ilvl w:val="0"/>
          <w:numId w:val="15"/>
        </w:numPr>
        <w:ind w:left="0" w:firstLine="0"/>
        <w:rPr>
          <w:rFonts w:ascii="Arial" w:hAnsi="Arial" w:cs="Arial"/>
          <w:b/>
          <w:bCs/>
          <w:color w:val="auto"/>
          <w:sz w:val="36"/>
          <w:szCs w:val="36"/>
        </w:rPr>
      </w:pPr>
      <w:bookmarkStart w:id="103" w:name="Activity_30"/>
      <w:bookmarkStart w:id="104" w:name="_Toc187306201"/>
      <w:bookmarkEnd w:id="103"/>
      <w:r w:rsidRPr="00096871">
        <w:rPr>
          <w:rFonts w:ascii="Arial" w:hAnsi="Arial" w:cs="Arial"/>
          <w:b/>
          <w:bCs/>
          <w:color w:val="auto"/>
          <w:sz w:val="36"/>
          <w:szCs w:val="36"/>
        </w:rPr>
        <w:t>A Game Explaining Idioms</w:t>
      </w:r>
      <w:bookmarkEnd w:id="104"/>
    </w:p>
    <w:p w14:paraId="1FD2DA11" w14:textId="77777777" w:rsidR="007D3B80" w:rsidRPr="00327519" w:rsidRDefault="007D3B80" w:rsidP="007D3B80">
      <w:pPr>
        <w:tabs>
          <w:tab w:val="left" w:pos="3585"/>
          <w:tab w:val="left" w:pos="7830"/>
        </w:tabs>
        <w:rPr>
          <w:b/>
        </w:rPr>
      </w:pPr>
      <w:r>
        <w:t xml:space="preserve">   </w:t>
      </w:r>
      <w:r w:rsidRPr="00234C3B">
        <w:rPr>
          <w:b/>
        </w:rPr>
        <w:t xml:space="preserve"> </w:t>
      </w:r>
      <w:r>
        <w:t xml:space="preserve">                                                                 </w:t>
      </w:r>
    </w:p>
    <w:p w14:paraId="7704740C" w14:textId="77777777" w:rsidR="007D3B80" w:rsidRDefault="007D3B80" w:rsidP="007D3B80">
      <w:r>
        <w:rPr>
          <w:noProof/>
          <w:lang w:eastAsia="en-GB"/>
        </w:rPr>
        <w:drawing>
          <wp:anchor distT="0" distB="0" distL="114300" distR="114300" simplePos="0" relativeHeight="251722752" behindDoc="0" locked="0" layoutInCell="1" allowOverlap="1" wp14:anchorId="4B75519C" wp14:editId="1D59AB6A">
            <wp:simplePos x="0" y="0"/>
            <wp:positionH relativeFrom="margin">
              <wp:posOffset>2351405</wp:posOffset>
            </wp:positionH>
            <wp:positionV relativeFrom="paragraph">
              <wp:posOffset>79375</wp:posOffset>
            </wp:positionV>
            <wp:extent cx="1936115" cy="2613025"/>
            <wp:effectExtent l="0" t="0" r="6985" b="0"/>
            <wp:wrapNone/>
            <wp:docPr id="614" name="Picture 6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1936115" cy="2613025"/>
                    </a:xfrm>
                    <a:prstGeom prst="rect">
                      <a:avLst/>
                    </a:prstGeom>
                    <a:noFill/>
                  </pic:spPr>
                </pic:pic>
              </a:graphicData>
            </a:graphic>
            <wp14:sizeRelH relativeFrom="page">
              <wp14:pctWidth>0</wp14:pctWidth>
            </wp14:sizeRelH>
            <wp14:sizeRelV relativeFrom="page">
              <wp14:pctHeight>0</wp14:pctHeight>
            </wp14:sizeRelV>
          </wp:anchor>
        </w:drawing>
      </w:r>
    </w:p>
    <w:p w14:paraId="00E4E135" w14:textId="77777777" w:rsidR="007D3B80" w:rsidRDefault="007D3B80" w:rsidP="007D3B80"/>
    <w:p w14:paraId="67A050A5" w14:textId="77777777" w:rsidR="007D3B80" w:rsidRDefault="007D3B80" w:rsidP="007D3B80"/>
    <w:p w14:paraId="0C42B219" w14:textId="77777777" w:rsidR="007D3B80" w:rsidRDefault="007D3B80" w:rsidP="007D3B80">
      <w:pPr>
        <w:tabs>
          <w:tab w:val="left" w:pos="4230"/>
        </w:tabs>
      </w:pPr>
    </w:p>
    <w:p w14:paraId="75B71417" w14:textId="77777777" w:rsidR="007D3B80" w:rsidRDefault="007D3B80" w:rsidP="007D3B80">
      <w:pPr>
        <w:tabs>
          <w:tab w:val="left" w:pos="4230"/>
        </w:tabs>
      </w:pPr>
    </w:p>
    <w:p w14:paraId="0B8A9A3D" w14:textId="77777777" w:rsidR="007D3B80" w:rsidRDefault="007D3B80" w:rsidP="007D3B80">
      <w:pPr>
        <w:tabs>
          <w:tab w:val="left" w:pos="4230"/>
        </w:tabs>
      </w:pPr>
    </w:p>
    <w:p w14:paraId="5F4BCE94" w14:textId="77777777" w:rsidR="007D3B80" w:rsidRDefault="007D3B80" w:rsidP="007D3B80">
      <w:pPr>
        <w:tabs>
          <w:tab w:val="left" w:pos="4230"/>
        </w:tabs>
      </w:pPr>
    </w:p>
    <w:p w14:paraId="7A40FB59" w14:textId="77777777" w:rsidR="007D3B80" w:rsidRDefault="007D3B80" w:rsidP="007D3B80">
      <w:pPr>
        <w:tabs>
          <w:tab w:val="left" w:pos="4230"/>
        </w:tabs>
        <w:rPr>
          <w:b/>
        </w:rPr>
      </w:pPr>
    </w:p>
    <w:p w14:paraId="29F781A4" w14:textId="77777777" w:rsidR="007D3B80" w:rsidRDefault="007D3B80" w:rsidP="007D3B80">
      <w:pPr>
        <w:tabs>
          <w:tab w:val="left" w:pos="4230"/>
        </w:tabs>
        <w:rPr>
          <w:b/>
        </w:rPr>
      </w:pPr>
    </w:p>
    <w:p w14:paraId="6150A545" w14:textId="77777777" w:rsidR="007D3B80" w:rsidRDefault="007D3B80" w:rsidP="007D3B80">
      <w:pPr>
        <w:tabs>
          <w:tab w:val="left" w:pos="4230"/>
        </w:tabs>
        <w:rPr>
          <w:b/>
        </w:rPr>
      </w:pPr>
    </w:p>
    <w:p w14:paraId="755C5F38" w14:textId="77777777" w:rsidR="007D3B80" w:rsidRDefault="007D3B80" w:rsidP="007D3B80">
      <w:pPr>
        <w:tabs>
          <w:tab w:val="left" w:pos="4230"/>
        </w:tabs>
        <w:rPr>
          <w:b/>
        </w:rPr>
      </w:pPr>
    </w:p>
    <w:p w14:paraId="578B360E" w14:textId="77777777" w:rsidR="007D3B80" w:rsidRDefault="007D3B80" w:rsidP="007D3B80">
      <w:pPr>
        <w:tabs>
          <w:tab w:val="left" w:pos="4230"/>
        </w:tabs>
        <w:rPr>
          <w:b/>
        </w:rPr>
      </w:pPr>
    </w:p>
    <w:p w14:paraId="74092D87" w14:textId="77777777" w:rsidR="007D3B80" w:rsidRDefault="007D3B80" w:rsidP="007D3B80">
      <w:pPr>
        <w:tabs>
          <w:tab w:val="left" w:pos="4230"/>
        </w:tabs>
        <w:rPr>
          <w:b/>
        </w:rPr>
      </w:pPr>
    </w:p>
    <w:p w14:paraId="56166C23" w14:textId="77777777" w:rsidR="007D3B80" w:rsidRDefault="007D3B80" w:rsidP="007D3B80">
      <w:pPr>
        <w:tabs>
          <w:tab w:val="left" w:pos="4230"/>
        </w:tabs>
        <w:rPr>
          <w:b/>
        </w:rPr>
      </w:pPr>
    </w:p>
    <w:p w14:paraId="5B75E7EB" w14:textId="77777777" w:rsidR="007D3B80" w:rsidRDefault="007D3B80" w:rsidP="007D3B80">
      <w:pPr>
        <w:tabs>
          <w:tab w:val="left" w:pos="4230"/>
        </w:tabs>
        <w:rPr>
          <w:b/>
        </w:rPr>
      </w:pPr>
    </w:p>
    <w:p w14:paraId="53B283D4" w14:textId="77777777" w:rsidR="007D3B80" w:rsidRDefault="007D3B80" w:rsidP="007D3B80">
      <w:pPr>
        <w:tabs>
          <w:tab w:val="left" w:pos="4230"/>
        </w:tabs>
        <w:rPr>
          <w:b/>
        </w:rPr>
      </w:pPr>
    </w:p>
    <w:p w14:paraId="5B82A407" w14:textId="77777777" w:rsidR="007D3B80" w:rsidRDefault="007D3B80" w:rsidP="007D3B80">
      <w:pPr>
        <w:tabs>
          <w:tab w:val="left" w:pos="4230"/>
        </w:tabs>
        <w:rPr>
          <w:b/>
        </w:rPr>
      </w:pPr>
    </w:p>
    <w:p w14:paraId="6EAEE7FE" w14:textId="1D621EAD" w:rsidR="007D3B80" w:rsidRDefault="007D3B80" w:rsidP="007D3B80">
      <w:pPr>
        <w:tabs>
          <w:tab w:val="left" w:pos="4230"/>
        </w:tabs>
        <w:jc w:val="both"/>
        <w:rPr>
          <w:rFonts w:ascii="Arial" w:hAnsi="Arial" w:cs="Arial"/>
          <w:b/>
          <w:sz w:val="24"/>
          <w:szCs w:val="24"/>
        </w:rPr>
      </w:pPr>
      <w:r w:rsidRPr="007D3B80">
        <w:rPr>
          <w:rFonts w:ascii="Arial" w:hAnsi="Arial" w:cs="Arial"/>
          <w:b/>
          <w:sz w:val="24"/>
          <w:szCs w:val="24"/>
        </w:rPr>
        <w:t>When to use</w:t>
      </w:r>
      <w:r w:rsidR="00A35251">
        <w:rPr>
          <w:rFonts w:ascii="Arial" w:hAnsi="Arial" w:cs="Arial"/>
          <w:b/>
          <w:sz w:val="24"/>
          <w:szCs w:val="24"/>
        </w:rPr>
        <w:t>:</w:t>
      </w:r>
    </w:p>
    <w:p w14:paraId="148DB3CB" w14:textId="77777777" w:rsidR="007D3B80" w:rsidRPr="007D3B80" w:rsidRDefault="007D3B80" w:rsidP="007D3B80">
      <w:pPr>
        <w:tabs>
          <w:tab w:val="left" w:pos="4230"/>
        </w:tabs>
        <w:jc w:val="both"/>
        <w:rPr>
          <w:rFonts w:ascii="Arial" w:hAnsi="Arial" w:cs="Arial"/>
          <w:b/>
          <w:sz w:val="24"/>
          <w:szCs w:val="24"/>
          <w:u w:val="single"/>
        </w:rPr>
      </w:pPr>
    </w:p>
    <w:p w14:paraId="338378A1" w14:textId="77777777" w:rsidR="00CE2760" w:rsidRDefault="00CE2760" w:rsidP="00CE2760">
      <w:pPr>
        <w:jc w:val="both"/>
        <w:rPr>
          <w:rFonts w:ascii="Arial" w:hAnsi="Arial" w:cs="Arial"/>
          <w:sz w:val="24"/>
          <w:szCs w:val="24"/>
        </w:rPr>
      </w:pPr>
      <w:r w:rsidRPr="007D3B80">
        <w:rPr>
          <w:rFonts w:ascii="Arial" w:hAnsi="Arial" w:cs="Arial"/>
          <w:sz w:val="24"/>
          <w:szCs w:val="24"/>
        </w:rPr>
        <w:t xml:space="preserve">When a </w:t>
      </w:r>
      <w:r>
        <w:rPr>
          <w:rFonts w:ascii="Arial" w:hAnsi="Arial" w:cs="Arial"/>
          <w:sz w:val="24"/>
          <w:szCs w:val="24"/>
        </w:rPr>
        <w:t>pupil</w:t>
      </w:r>
      <w:r w:rsidRPr="007D3B80">
        <w:rPr>
          <w:rFonts w:ascii="Arial" w:hAnsi="Arial" w:cs="Arial"/>
          <w:sz w:val="24"/>
          <w:szCs w:val="24"/>
        </w:rPr>
        <w:t xml:space="preserve"> is struggling to understand idiosyncratic language such as ‘pull your socks up’ or </w:t>
      </w:r>
      <w:r>
        <w:rPr>
          <w:rFonts w:ascii="Arial" w:hAnsi="Arial" w:cs="Arial"/>
          <w:sz w:val="24"/>
          <w:szCs w:val="24"/>
        </w:rPr>
        <w:t>'</w:t>
      </w:r>
      <w:r w:rsidRPr="007D3B80">
        <w:rPr>
          <w:rFonts w:ascii="Arial" w:hAnsi="Arial" w:cs="Arial"/>
          <w:sz w:val="24"/>
          <w:szCs w:val="24"/>
        </w:rPr>
        <w:t>it’s the last straw.</w:t>
      </w:r>
      <w:r>
        <w:rPr>
          <w:rFonts w:ascii="Arial" w:hAnsi="Arial" w:cs="Arial"/>
          <w:sz w:val="24"/>
          <w:szCs w:val="24"/>
        </w:rPr>
        <w:t>'</w:t>
      </w:r>
      <w:r w:rsidRPr="007D3B80">
        <w:rPr>
          <w:rFonts w:ascii="Arial" w:hAnsi="Arial" w:cs="Arial"/>
          <w:sz w:val="24"/>
          <w:szCs w:val="24"/>
        </w:rPr>
        <w:t xml:space="preserve"> </w:t>
      </w:r>
    </w:p>
    <w:p w14:paraId="2D7FD3DE" w14:textId="77777777" w:rsidR="007D3B80" w:rsidRPr="007D3B80" w:rsidRDefault="007D3B80" w:rsidP="007D3B80">
      <w:pPr>
        <w:jc w:val="both"/>
        <w:rPr>
          <w:rFonts w:ascii="Arial" w:hAnsi="Arial" w:cs="Arial"/>
          <w:sz w:val="24"/>
          <w:szCs w:val="24"/>
        </w:rPr>
      </w:pPr>
    </w:p>
    <w:p w14:paraId="726303A2" w14:textId="1A24B7E7" w:rsidR="007D3B80" w:rsidRDefault="007D3B80" w:rsidP="007D3B80">
      <w:pPr>
        <w:jc w:val="both"/>
        <w:rPr>
          <w:rFonts w:ascii="Arial" w:hAnsi="Arial" w:cs="Arial"/>
          <w:b/>
          <w:sz w:val="24"/>
          <w:szCs w:val="24"/>
        </w:rPr>
      </w:pPr>
      <w:r w:rsidRPr="007D3B80">
        <w:rPr>
          <w:rFonts w:ascii="Arial" w:hAnsi="Arial" w:cs="Arial"/>
          <w:b/>
          <w:sz w:val="24"/>
          <w:szCs w:val="24"/>
        </w:rPr>
        <w:t>Why you may choose to use</w:t>
      </w:r>
      <w:r w:rsidR="00A35251">
        <w:rPr>
          <w:rFonts w:ascii="Arial" w:hAnsi="Arial" w:cs="Arial"/>
          <w:b/>
          <w:sz w:val="24"/>
          <w:szCs w:val="24"/>
        </w:rPr>
        <w:t>:</w:t>
      </w:r>
    </w:p>
    <w:p w14:paraId="54B52968" w14:textId="77777777" w:rsidR="007D3B80" w:rsidRPr="007D3B80" w:rsidRDefault="007D3B80" w:rsidP="007D3B80">
      <w:pPr>
        <w:jc w:val="both"/>
        <w:rPr>
          <w:rFonts w:ascii="Arial" w:hAnsi="Arial" w:cs="Arial"/>
          <w:b/>
          <w:sz w:val="24"/>
          <w:szCs w:val="24"/>
        </w:rPr>
      </w:pPr>
    </w:p>
    <w:p w14:paraId="05C591FA" w14:textId="77777777" w:rsidR="00CE2760" w:rsidRPr="007D3B80" w:rsidRDefault="00CE2760" w:rsidP="00036798">
      <w:pPr>
        <w:pStyle w:val="ListParagraph"/>
        <w:numPr>
          <w:ilvl w:val="0"/>
          <w:numId w:val="34"/>
        </w:numPr>
        <w:spacing w:after="160" w:line="259" w:lineRule="auto"/>
        <w:jc w:val="both"/>
        <w:rPr>
          <w:rFonts w:ascii="Arial" w:hAnsi="Arial" w:cs="Arial"/>
        </w:rPr>
      </w:pPr>
      <w:r w:rsidRPr="007D3B80">
        <w:rPr>
          <w:rFonts w:ascii="Arial" w:hAnsi="Arial" w:cs="Arial"/>
        </w:rPr>
        <w:t xml:space="preserve">It allows </w:t>
      </w:r>
      <w:r>
        <w:rPr>
          <w:rFonts w:ascii="Arial" w:hAnsi="Arial" w:cs="Arial"/>
        </w:rPr>
        <w:t>pupils</w:t>
      </w:r>
      <w:r w:rsidRPr="007D3B80">
        <w:rPr>
          <w:rFonts w:ascii="Arial" w:hAnsi="Arial" w:cs="Arial"/>
        </w:rPr>
        <w:t xml:space="preserve"> to become familiar with the phrases that have become part of everyday English language. </w:t>
      </w:r>
    </w:p>
    <w:p w14:paraId="077DE5D6" w14:textId="77777777" w:rsidR="00CE2760" w:rsidRPr="007D3B80" w:rsidRDefault="00CE2760" w:rsidP="00036798">
      <w:pPr>
        <w:pStyle w:val="ListParagraph"/>
        <w:numPr>
          <w:ilvl w:val="0"/>
          <w:numId w:val="34"/>
        </w:numPr>
        <w:spacing w:after="160" w:line="259" w:lineRule="auto"/>
        <w:jc w:val="both"/>
        <w:rPr>
          <w:rFonts w:ascii="Arial" w:hAnsi="Arial" w:cs="Arial"/>
        </w:rPr>
      </w:pPr>
      <w:r w:rsidRPr="007D3B80">
        <w:rPr>
          <w:rFonts w:ascii="Arial" w:hAnsi="Arial" w:cs="Arial"/>
        </w:rPr>
        <w:t xml:space="preserve">It is particularly useful as a teaching aid for </w:t>
      </w:r>
      <w:r>
        <w:rPr>
          <w:rFonts w:ascii="Arial" w:hAnsi="Arial" w:cs="Arial"/>
        </w:rPr>
        <w:t>pupils</w:t>
      </w:r>
      <w:r w:rsidRPr="007D3B80">
        <w:rPr>
          <w:rFonts w:ascii="Arial" w:hAnsi="Arial" w:cs="Arial"/>
        </w:rPr>
        <w:t xml:space="preserve"> who have a literal understanding of language – such as </w:t>
      </w:r>
      <w:r>
        <w:rPr>
          <w:rFonts w:ascii="Arial" w:hAnsi="Arial" w:cs="Arial"/>
        </w:rPr>
        <w:t>pupils</w:t>
      </w:r>
      <w:r w:rsidRPr="007D3B80">
        <w:rPr>
          <w:rFonts w:ascii="Arial" w:hAnsi="Arial" w:cs="Arial"/>
        </w:rPr>
        <w:t xml:space="preserve"> </w:t>
      </w:r>
      <w:r>
        <w:rPr>
          <w:rFonts w:ascii="Arial" w:hAnsi="Arial" w:cs="Arial"/>
        </w:rPr>
        <w:t>with ASC</w:t>
      </w:r>
      <w:r w:rsidRPr="007D3B80">
        <w:rPr>
          <w:rFonts w:ascii="Arial" w:hAnsi="Arial" w:cs="Arial"/>
        </w:rPr>
        <w:t xml:space="preserve">. </w:t>
      </w:r>
    </w:p>
    <w:p w14:paraId="22255901" w14:textId="2EB6FA04" w:rsidR="007D3B80" w:rsidRDefault="000F3554" w:rsidP="007D3B80">
      <w:pPr>
        <w:jc w:val="both"/>
        <w:rPr>
          <w:rFonts w:ascii="Arial" w:hAnsi="Arial" w:cs="Arial"/>
          <w:b/>
          <w:sz w:val="24"/>
          <w:szCs w:val="24"/>
        </w:rPr>
      </w:pPr>
      <w:r>
        <w:rPr>
          <w:rFonts w:ascii="Arial" w:hAnsi="Arial" w:cs="Arial"/>
          <w:b/>
          <w:sz w:val="24"/>
          <w:szCs w:val="24"/>
        </w:rPr>
        <w:t>Description of Activity</w:t>
      </w:r>
      <w:r w:rsidR="00A35251">
        <w:rPr>
          <w:rFonts w:ascii="Arial" w:hAnsi="Arial" w:cs="Arial"/>
          <w:b/>
          <w:sz w:val="24"/>
          <w:szCs w:val="24"/>
        </w:rPr>
        <w:t>:</w:t>
      </w:r>
    </w:p>
    <w:p w14:paraId="72CB0C29" w14:textId="77777777" w:rsidR="007D3B80" w:rsidRPr="007D3B80" w:rsidRDefault="007D3B80" w:rsidP="007D3B80">
      <w:pPr>
        <w:jc w:val="both"/>
        <w:rPr>
          <w:rFonts w:ascii="Arial" w:hAnsi="Arial" w:cs="Arial"/>
          <w:b/>
          <w:sz w:val="24"/>
          <w:szCs w:val="24"/>
        </w:rPr>
      </w:pPr>
    </w:p>
    <w:p w14:paraId="47CD16C9" w14:textId="77777777" w:rsidR="00CE2760" w:rsidRPr="000F3554" w:rsidRDefault="00CE2760" w:rsidP="00130914">
      <w:pPr>
        <w:pStyle w:val="ListParagraph"/>
        <w:numPr>
          <w:ilvl w:val="0"/>
          <w:numId w:val="141"/>
        </w:numPr>
        <w:jc w:val="both"/>
        <w:rPr>
          <w:rFonts w:ascii="Arial" w:hAnsi="Arial" w:cs="Arial"/>
        </w:rPr>
      </w:pPr>
      <w:r w:rsidRPr="000F3554">
        <w:rPr>
          <w:rFonts w:ascii="Arial" w:hAnsi="Arial" w:cs="Arial"/>
        </w:rPr>
        <w:t>Use 1-1 or as part of a small group of pupils. It will allow for familiarity and discussion.</w:t>
      </w:r>
    </w:p>
    <w:p w14:paraId="438C87B2" w14:textId="77777777" w:rsidR="007D3B80" w:rsidRDefault="007D3B80" w:rsidP="007D3B80">
      <w:pPr>
        <w:jc w:val="both"/>
        <w:rPr>
          <w:rFonts w:ascii="Arial" w:hAnsi="Arial" w:cs="Arial"/>
          <w:b/>
          <w:sz w:val="24"/>
          <w:szCs w:val="24"/>
        </w:rPr>
      </w:pPr>
    </w:p>
    <w:p w14:paraId="3067E7B8" w14:textId="77777777" w:rsidR="00CE2760" w:rsidRPr="000F3554" w:rsidRDefault="00CE2760" w:rsidP="00130914">
      <w:pPr>
        <w:pStyle w:val="ListParagraph"/>
        <w:numPr>
          <w:ilvl w:val="0"/>
          <w:numId w:val="141"/>
        </w:numPr>
        <w:jc w:val="both"/>
        <w:rPr>
          <w:rFonts w:ascii="Arial" w:hAnsi="Arial" w:cs="Arial"/>
        </w:rPr>
      </w:pPr>
      <w:r w:rsidRPr="000F3554">
        <w:rPr>
          <w:rFonts w:ascii="Arial" w:hAnsi="Arial" w:cs="Arial"/>
        </w:rPr>
        <w:t>The idiom game is a way of repeatedly supporting a pupil’s understanding of idioms. It will usually come after specific teaching of some common examples for the pupil to learn and understand.</w:t>
      </w:r>
    </w:p>
    <w:p w14:paraId="1D3147BA" w14:textId="77777777" w:rsidR="00CE2760" w:rsidRPr="007D3B80" w:rsidRDefault="00CE2760" w:rsidP="00CE2760">
      <w:pPr>
        <w:jc w:val="both"/>
        <w:rPr>
          <w:rFonts w:ascii="Arial" w:hAnsi="Arial" w:cs="Arial"/>
          <w:sz w:val="24"/>
          <w:szCs w:val="24"/>
        </w:rPr>
      </w:pPr>
      <w:r w:rsidRPr="007D3B80">
        <w:rPr>
          <w:rFonts w:ascii="Arial" w:hAnsi="Arial" w:cs="Arial"/>
          <w:sz w:val="24"/>
          <w:szCs w:val="24"/>
        </w:rPr>
        <w:t xml:space="preserve"> </w:t>
      </w:r>
    </w:p>
    <w:p w14:paraId="069961CC" w14:textId="77777777" w:rsidR="00CE2760" w:rsidRPr="000F3554" w:rsidRDefault="00CE2760" w:rsidP="00130914">
      <w:pPr>
        <w:pStyle w:val="ListParagraph"/>
        <w:numPr>
          <w:ilvl w:val="0"/>
          <w:numId w:val="141"/>
        </w:numPr>
        <w:jc w:val="both"/>
        <w:rPr>
          <w:rFonts w:ascii="Arial" w:hAnsi="Arial" w:cs="Arial"/>
        </w:rPr>
      </w:pPr>
      <w:r w:rsidRPr="000F3554">
        <w:rPr>
          <w:rFonts w:ascii="Arial" w:hAnsi="Arial" w:cs="Arial"/>
        </w:rPr>
        <w:t>You will start with a couple of common idioms, perhaps ones that the pupil has come across or chosen to explore, or the teacher has identified, and then once these have been understood, extra examples can be added.</w:t>
      </w:r>
    </w:p>
    <w:p w14:paraId="45497D91" w14:textId="77777777" w:rsidR="00CE2760" w:rsidRPr="007D3B80" w:rsidRDefault="00CE2760" w:rsidP="00CE2760">
      <w:pPr>
        <w:jc w:val="both"/>
        <w:rPr>
          <w:rFonts w:ascii="Arial" w:hAnsi="Arial" w:cs="Arial"/>
          <w:sz w:val="24"/>
          <w:szCs w:val="24"/>
        </w:rPr>
      </w:pPr>
    </w:p>
    <w:p w14:paraId="2F62EED5" w14:textId="77777777" w:rsidR="00CE2760" w:rsidRPr="000F3554" w:rsidRDefault="00CE2760" w:rsidP="00130914">
      <w:pPr>
        <w:pStyle w:val="ListParagraph"/>
        <w:numPr>
          <w:ilvl w:val="0"/>
          <w:numId w:val="141"/>
        </w:numPr>
        <w:jc w:val="both"/>
        <w:rPr>
          <w:rFonts w:ascii="Arial" w:hAnsi="Arial" w:cs="Arial"/>
        </w:rPr>
      </w:pPr>
      <w:r w:rsidRPr="000F3554">
        <w:rPr>
          <w:rFonts w:ascii="Arial" w:hAnsi="Arial" w:cs="Arial"/>
        </w:rPr>
        <w:t>The cards and the games allow for conversations. The next step would be pupils recognising idioms in conversations and language in books and researching their meanings before feeling confident enough to use them appropriately with others.</w:t>
      </w:r>
    </w:p>
    <w:p w14:paraId="37EDA4AF" w14:textId="77777777" w:rsidR="007D3B80" w:rsidRPr="007D3B80" w:rsidRDefault="007D3B80" w:rsidP="007D3B80">
      <w:pPr>
        <w:jc w:val="both"/>
        <w:rPr>
          <w:rFonts w:ascii="Arial" w:hAnsi="Arial" w:cs="Arial"/>
          <w:sz w:val="24"/>
          <w:szCs w:val="24"/>
        </w:rPr>
      </w:pPr>
    </w:p>
    <w:p w14:paraId="32D3AA30" w14:textId="77777777" w:rsidR="007D3B80" w:rsidRDefault="007D3B80" w:rsidP="007D3B80">
      <w:pPr>
        <w:jc w:val="both"/>
        <w:rPr>
          <w:rFonts w:ascii="Arial" w:hAnsi="Arial" w:cs="Arial"/>
          <w:sz w:val="24"/>
          <w:szCs w:val="24"/>
        </w:rPr>
      </w:pPr>
    </w:p>
    <w:p w14:paraId="53BD831C" w14:textId="77777777" w:rsidR="00A35251" w:rsidRPr="007D3B80" w:rsidRDefault="00A35251" w:rsidP="007D3B80">
      <w:pPr>
        <w:jc w:val="both"/>
        <w:rPr>
          <w:rFonts w:ascii="Arial" w:hAnsi="Arial" w:cs="Arial"/>
          <w:sz w:val="24"/>
          <w:szCs w:val="24"/>
        </w:rPr>
      </w:pPr>
    </w:p>
    <w:p w14:paraId="07D2C0FB" w14:textId="77777777" w:rsidR="007D3B80" w:rsidRDefault="007D3B80" w:rsidP="007D3B80">
      <w:pPr>
        <w:jc w:val="both"/>
        <w:rPr>
          <w:rFonts w:ascii="Arial" w:hAnsi="Arial" w:cs="Arial"/>
          <w:sz w:val="24"/>
          <w:szCs w:val="24"/>
        </w:rPr>
      </w:pPr>
    </w:p>
    <w:p w14:paraId="1E04FC30" w14:textId="2E6321A1" w:rsidR="000F3554" w:rsidRPr="000F3554" w:rsidRDefault="000F3554" w:rsidP="00CE2760">
      <w:pPr>
        <w:jc w:val="both"/>
        <w:rPr>
          <w:rFonts w:ascii="Arial" w:hAnsi="Arial" w:cs="Arial"/>
          <w:b/>
          <w:bCs/>
          <w:sz w:val="24"/>
          <w:szCs w:val="24"/>
        </w:rPr>
      </w:pPr>
      <w:r>
        <w:rPr>
          <w:rFonts w:ascii="Arial" w:hAnsi="Arial" w:cs="Arial"/>
          <w:b/>
          <w:bCs/>
          <w:sz w:val="24"/>
          <w:szCs w:val="24"/>
        </w:rPr>
        <w:t>Resources:</w:t>
      </w:r>
    </w:p>
    <w:p w14:paraId="2ABBA139" w14:textId="77777777" w:rsidR="000F3554" w:rsidRDefault="000F3554" w:rsidP="00CE2760">
      <w:pPr>
        <w:jc w:val="both"/>
        <w:rPr>
          <w:rFonts w:ascii="Arial" w:hAnsi="Arial" w:cs="Arial"/>
          <w:sz w:val="24"/>
          <w:szCs w:val="24"/>
        </w:rPr>
      </w:pPr>
    </w:p>
    <w:p w14:paraId="3A921148" w14:textId="404B7B07" w:rsidR="00CE2760" w:rsidRDefault="00CE2760" w:rsidP="00CE2760">
      <w:pPr>
        <w:jc w:val="both"/>
        <w:rPr>
          <w:rFonts w:ascii="Arial" w:hAnsi="Arial" w:cs="Arial"/>
          <w:sz w:val="24"/>
          <w:szCs w:val="24"/>
        </w:rPr>
      </w:pPr>
      <w:r w:rsidRPr="007D3B80">
        <w:rPr>
          <w:rFonts w:ascii="Arial" w:hAnsi="Arial" w:cs="Arial"/>
          <w:sz w:val="24"/>
          <w:szCs w:val="24"/>
        </w:rPr>
        <w:t xml:space="preserve">Printed idiom games can be used, or the </w:t>
      </w:r>
      <w:r>
        <w:rPr>
          <w:rFonts w:ascii="Arial" w:hAnsi="Arial" w:cs="Arial"/>
          <w:sz w:val="24"/>
          <w:szCs w:val="24"/>
        </w:rPr>
        <w:t>pupil</w:t>
      </w:r>
      <w:r w:rsidRPr="007D3B80">
        <w:rPr>
          <w:rFonts w:ascii="Arial" w:hAnsi="Arial" w:cs="Arial"/>
          <w:sz w:val="24"/>
          <w:szCs w:val="24"/>
        </w:rPr>
        <w:t xml:space="preserve"> could create their own picture based on their developing understanding. It is good to repeat regularly and to be able to role play</w:t>
      </w:r>
      <w:r>
        <w:rPr>
          <w:rFonts w:ascii="Arial" w:hAnsi="Arial" w:cs="Arial"/>
          <w:sz w:val="24"/>
          <w:szCs w:val="24"/>
        </w:rPr>
        <w:t>,</w:t>
      </w:r>
      <w:r w:rsidRPr="007D3B80">
        <w:rPr>
          <w:rFonts w:ascii="Arial" w:hAnsi="Arial" w:cs="Arial"/>
          <w:sz w:val="24"/>
          <w:szCs w:val="24"/>
        </w:rPr>
        <w:t xml:space="preserve"> if necessary</w:t>
      </w:r>
      <w:r>
        <w:rPr>
          <w:rFonts w:ascii="Arial" w:hAnsi="Arial" w:cs="Arial"/>
          <w:sz w:val="24"/>
          <w:szCs w:val="24"/>
        </w:rPr>
        <w:t>,</w:t>
      </w:r>
      <w:r w:rsidRPr="007D3B80">
        <w:rPr>
          <w:rFonts w:ascii="Arial" w:hAnsi="Arial" w:cs="Arial"/>
          <w:sz w:val="24"/>
          <w:szCs w:val="24"/>
        </w:rPr>
        <w:t xml:space="preserve"> some of the ideas. </w:t>
      </w:r>
    </w:p>
    <w:p w14:paraId="10ADCAB4" w14:textId="77777777" w:rsidR="00CE2760" w:rsidRPr="007D3B80" w:rsidRDefault="00CE2760" w:rsidP="00CE2760">
      <w:pPr>
        <w:jc w:val="both"/>
        <w:rPr>
          <w:rFonts w:ascii="Arial" w:hAnsi="Arial" w:cs="Arial"/>
          <w:sz w:val="24"/>
          <w:szCs w:val="24"/>
        </w:rPr>
      </w:pPr>
    </w:p>
    <w:p w14:paraId="7646232B" w14:textId="77777777" w:rsidR="00CE2760" w:rsidRDefault="00CE2760" w:rsidP="00CE2760">
      <w:pPr>
        <w:jc w:val="both"/>
        <w:rPr>
          <w:rFonts w:ascii="Arial" w:hAnsi="Arial" w:cs="Arial"/>
          <w:sz w:val="24"/>
          <w:szCs w:val="24"/>
        </w:rPr>
      </w:pPr>
      <w:r>
        <w:rPr>
          <w:rFonts w:ascii="Arial" w:hAnsi="Arial" w:cs="Arial"/>
          <w:sz w:val="24"/>
          <w:szCs w:val="24"/>
        </w:rPr>
        <w:t>Pupils</w:t>
      </w:r>
      <w:r w:rsidRPr="007D3B80">
        <w:rPr>
          <w:rFonts w:ascii="Arial" w:hAnsi="Arial" w:cs="Arial"/>
          <w:sz w:val="24"/>
          <w:szCs w:val="24"/>
        </w:rPr>
        <w:t xml:space="preserve"> could collect them as they come across them. </w:t>
      </w:r>
    </w:p>
    <w:p w14:paraId="321DCD60" w14:textId="77777777" w:rsidR="007D3B80" w:rsidRPr="007D3B80" w:rsidRDefault="007D3B80" w:rsidP="007D3B80">
      <w:pPr>
        <w:jc w:val="both"/>
        <w:rPr>
          <w:rFonts w:ascii="Arial" w:hAnsi="Arial" w:cs="Arial"/>
          <w:sz w:val="24"/>
          <w:szCs w:val="24"/>
        </w:rPr>
      </w:pPr>
    </w:p>
    <w:p w14:paraId="1D7FE853" w14:textId="5EF083AE" w:rsidR="007D3B80" w:rsidRDefault="007D3B80" w:rsidP="007D3B80">
      <w:pPr>
        <w:jc w:val="both"/>
        <w:rPr>
          <w:rFonts w:ascii="Arial" w:hAnsi="Arial" w:cs="Arial"/>
          <w:b/>
          <w:sz w:val="24"/>
          <w:szCs w:val="24"/>
        </w:rPr>
      </w:pPr>
      <w:r w:rsidRPr="007D3B80">
        <w:rPr>
          <w:rFonts w:ascii="Arial" w:hAnsi="Arial" w:cs="Arial"/>
          <w:b/>
          <w:sz w:val="24"/>
          <w:szCs w:val="24"/>
        </w:rPr>
        <w:t>Links</w:t>
      </w:r>
      <w:r w:rsidR="000E0D53">
        <w:rPr>
          <w:rFonts w:ascii="Arial" w:hAnsi="Arial" w:cs="Arial"/>
          <w:b/>
          <w:sz w:val="24"/>
          <w:szCs w:val="24"/>
        </w:rPr>
        <w:t>:</w:t>
      </w:r>
    </w:p>
    <w:p w14:paraId="49ABB68F" w14:textId="77777777" w:rsidR="007D3B80" w:rsidRPr="007D3B80" w:rsidRDefault="007D3B80" w:rsidP="007D3B80">
      <w:pPr>
        <w:jc w:val="both"/>
        <w:rPr>
          <w:rFonts w:ascii="Arial" w:hAnsi="Arial" w:cs="Arial"/>
          <w:b/>
          <w:sz w:val="24"/>
          <w:szCs w:val="24"/>
        </w:rPr>
      </w:pPr>
    </w:p>
    <w:p w14:paraId="4F0082B5" w14:textId="138D64AB" w:rsidR="007D3B80" w:rsidRPr="007D3B80" w:rsidRDefault="007448F9" w:rsidP="00036798">
      <w:pPr>
        <w:pStyle w:val="ListParagraph"/>
        <w:numPr>
          <w:ilvl w:val="0"/>
          <w:numId w:val="35"/>
        </w:numPr>
        <w:spacing w:after="200"/>
        <w:jc w:val="both"/>
        <w:rPr>
          <w:rFonts w:ascii="Arial" w:hAnsi="Arial" w:cs="Arial"/>
        </w:rPr>
      </w:pPr>
      <w:hyperlink r:id="rId149" w:history="1">
        <w:r w:rsidR="007D3B80" w:rsidRPr="007D3B80">
          <w:rPr>
            <w:rStyle w:val="Hyperlink"/>
            <w:rFonts w:ascii="Arial" w:hAnsi="Arial" w:cs="Arial"/>
          </w:rPr>
          <w:t>http://www.instantdisplay.co.uk</w:t>
        </w:r>
      </w:hyperlink>
      <w:r w:rsidR="007D3B80" w:rsidRPr="007D3B80">
        <w:rPr>
          <w:rFonts w:ascii="Arial" w:hAnsi="Arial" w:cs="Arial"/>
        </w:rPr>
        <w:t xml:space="preserve">  (click on writing and idiom game is listed to download)</w:t>
      </w:r>
    </w:p>
    <w:p w14:paraId="61A32953" w14:textId="77777777" w:rsidR="007D3B80" w:rsidRPr="00693FEA" w:rsidRDefault="007D3B80" w:rsidP="007D3B80">
      <w:pPr>
        <w:jc w:val="both"/>
      </w:pPr>
    </w:p>
    <w:p w14:paraId="79A6B358" w14:textId="77777777" w:rsidR="007D3B80" w:rsidRDefault="007D3B80" w:rsidP="008F2523">
      <w:pPr>
        <w:jc w:val="both"/>
        <w:rPr>
          <w:rFonts w:ascii="Arial" w:hAnsi="Arial" w:cs="Arial"/>
        </w:rPr>
      </w:pPr>
    </w:p>
    <w:p w14:paraId="797B67D5" w14:textId="77777777" w:rsidR="007D3B80" w:rsidRDefault="007D3B80" w:rsidP="008F2523">
      <w:pPr>
        <w:jc w:val="both"/>
        <w:rPr>
          <w:rFonts w:ascii="Arial" w:hAnsi="Arial" w:cs="Arial"/>
        </w:rPr>
      </w:pPr>
    </w:p>
    <w:p w14:paraId="5A1C96D8" w14:textId="77777777" w:rsidR="00181DFA" w:rsidRDefault="00181DFA" w:rsidP="008F2523">
      <w:pPr>
        <w:jc w:val="both"/>
        <w:rPr>
          <w:rFonts w:ascii="Arial" w:hAnsi="Arial" w:cs="Arial"/>
        </w:rPr>
      </w:pPr>
    </w:p>
    <w:p w14:paraId="7728194E" w14:textId="77777777" w:rsidR="00181DFA" w:rsidRDefault="00181DFA" w:rsidP="008F2523">
      <w:pPr>
        <w:jc w:val="both"/>
        <w:rPr>
          <w:rFonts w:ascii="Arial" w:hAnsi="Arial" w:cs="Arial"/>
        </w:rPr>
      </w:pPr>
    </w:p>
    <w:p w14:paraId="6DF627C5" w14:textId="77777777" w:rsidR="00181DFA" w:rsidRDefault="00181DFA" w:rsidP="008F2523">
      <w:pPr>
        <w:jc w:val="both"/>
        <w:rPr>
          <w:rFonts w:ascii="Arial" w:hAnsi="Arial" w:cs="Arial"/>
        </w:rPr>
      </w:pPr>
    </w:p>
    <w:p w14:paraId="71D4F99F" w14:textId="77777777" w:rsidR="00181DFA" w:rsidRDefault="00181DFA" w:rsidP="008F2523">
      <w:pPr>
        <w:jc w:val="both"/>
        <w:rPr>
          <w:rFonts w:ascii="Arial" w:hAnsi="Arial" w:cs="Arial"/>
        </w:rPr>
      </w:pPr>
    </w:p>
    <w:p w14:paraId="4F0E3ECA" w14:textId="77777777" w:rsidR="00181DFA" w:rsidRDefault="00181DFA" w:rsidP="008F2523">
      <w:pPr>
        <w:jc w:val="both"/>
        <w:rPr>
          <w:rFonts w:ascii="Arial" w:hAnsi="Arial" w:cs="Arial"/>
        </w:rPr>
      </w:pPr>
    </w:p>
    <w:p w14:paraId="3811F018" w14:textId="77777777" w:rsidR="00181DFA" w:rsidRDefault="00181DFA" w:rsidP="008F2523">
      <w:pPr>
        <w:jc w:val="both"/>
        <w:rPr>
          <w:rFonts w:ascii="Arial" w:hAnsi="Arial" w:cs="Arial"/>
        </w:rPr>
      </w:pPr>
    </w:p>
    <w:p w14:paraId="36B74954" w14:textId="77777777" w:rsidR="00181DFA" w:rsidRDefault="00181DFA" w:rsidP="008F2523">
      <w:pPr>
        <w:jc w:val="both"/>
        <w:rPr>
          <w:rFonts w:ascii="Arial" w:hAnsi="Arial" w:cs="Arial"/>
        </w:rPr>
      </w:pPr>
    </w:p>
    <w:p w14:paraId="74A099F0" w14:textId="77777777" w:rsidR="00181DFA" w:rsidRDefault="00181DFA" w:rsidP="008F2523">
      <w:pPr>
        <w:jc w:val="both"/>
        <w:rPr>
          <w:rFonts w:ascii="Arial" w:hAnsi="Arial" w:cs="Arial"/>
        </w:rPr>
      </w:pPr>
    </w:p>
    <w:p w14:paraId="0AFE65AE" w14:textId="77777777" w:rsidR="00181DFA" w:rsidRDefault="00181DFA" w:rsidP="008F2523">
      <w:pPr>
        <w:jc w:val="both"/>
        <w:rPr>
          <w:rFonts w:ascii="Arial" w:hAnsi="Arial" w:cs="Arial"/>
        </w:rPr>
      </w:pPr>
    </w:p>
    <w:p w14:paraId="09E92A57" w14:textId="77777777" w:rsidR="00181DFA" w:rsidRDefault="00181DFA" w:rsidP="008F2523">
      <w:pPr>
        <w:jc w:val="both"/>
        <w:rPr>
          <w:rFonts w:ascii="Arial" w:hAnsi="Arial" w:cs="Arial"/>
        </w:rPr>
      </w:pPr>
    </w:p>
    <w:p w14:paraId="0A8B17C6" w14:textId="77777777" w:rsidR="00181DFA" w:rsidRDefault="00181DFA" w:rsidP="008F2523">
      <w:pPr>
        <w:jc w:val="both"/>
        <w:rPr>
          <w:rFonts w:ascii="Arial" w:hAnsi="Arial" w:cs="Arial"/>
        </w:rPr>
      </w:pPr>
    </w:p>
    <w:p w14:paraId="658E4526" w14:textId="77777777" w:rsidR="00181DFA" w:rsidRDefault="00181DFA" w:rsidP="008F2523">
      <w:pPr>
        <w:jc w:val="both"/>
        <w:rPr>
          <w:rFonts w:ascii="Arial" w:hAnsi="Arial" w:cs="Arial"/>
        </w:rPr>
      </w:pPr>
    </w:p>
    <w:p w14:paraId="72DE4F77" w14:textId="77777777" w:rsidR="00181DFA" w:rsidRDefault="00181DFA" w:rsidP="008F2523">
      <w:pPr>
        <w:jc w:val="both"/>
        <w:rPr>
          <w:rFonts w:ascii="Arial" w:hAnsi="Arial" w:cs="Arial"/>
        </w:rPr>
      </w:pPr>
    </w:p>
    <w:p w14:paraId="4652EF99" w14:textId="77777777" w:rsidR="00181DFA" w:rsidRDefault="00181DFA" w:rsidP="008F2523">
      <w:pPr>
        <w:jc w:val="both"/>
        <w:rPr>
          <w:rFonts w:ascii="Arial" w:hAnsi="Arial" w:cs="Arial"/>
        </w:rPr>
      </w:pPr>
    </w:p>
    <w:p w14:paraId="08599CDE" w14:textId="77777777" w:rsidR="00181DFA" w:rsidRDefault="00181DFA" w:rsidP="008F2523">
      <w:pPr>
        <w:jc w:val="both"/>
        <w:rPr>
          <w:rFonts w:ascii="Arial" w:hAnsi="Arial" w:cs="Arial"/>
        </w:rPr>
      </w:pPr>
    </w:p>
    <w:p w14:paraId="699D5FF7" w14:textId="77777777" w:rsidR="00181DFA" w:rsidRDefault="00181DFA" w:rsidP="008F2523">
      <w:pPr>
        <w:jc w:val="both"/>
        <w:rPr>
          <w:rFonts w:ascii="Arial" w:hAnsi="Arial" w:cs="Arial"/>
        </w:rPr>
      </w:pPr>
    </w:p>
    <w:p w14:paraId="632A6B65" w14:textId="77777777" w:rsidR="00181DFA" w:rsidRDefault="00181DFA" w:rsidP="008F2523">
      <w:pPr>
        <w:jc w:val="both"/>
        <w:rPr>
          <w:rFonts w:ascii="Arial" w:hAnsi="Arial" w:cs="Arial"/>
        </w:rPr>
      </w:pPr>
    </w:p>
    <w:p w14:paraId="1FE96C18" w14:textId="77777777" w:rsidR="00181DFA" w:rsidRDefault="00181DFA" w:rsidP="008F2523">
      <w:pPr>
        <w:jc w:val="both"/>
        <w:rPr>
          <w:rFonts w:ascii="Arial" w:hAnsi="Arial" w:cs="Arial"/>
        </w:rPr>
      </w:pPr>
    </w:p>
    <w:p w14:paraId="567707BA" w14:textId="77777777" w:rsidR="00181DFA" w:rsidRDefault="00181DFA" w:rsidP="008F2523">
      <w:pPr>
        <w:jc w:val="both"/>
        <w:rPr>
          <w:rFonts w:ascii="Arial" w:hAnsi="Arial" w:cs="Arial"/>
        </w:rPr>
      </w:pPr>
    </w:p>
    <w:p w14:paraId="01258003" w14:textId="77777777" w:rsidR="00181DFA" w:rsidRDefault="00181DFA" w:rsidP="008F2523">
      <w:pPr>
        <w:jc w:val="both"/>
        <w:rPr>
          <w:rFonts w:ascii="Arial" w:hAnsi="Arial" w:cs="Arial"/>
        </w:rPr>
      </w:pPr>
    </w:p>
    <w:p w14:paraId="7587FC7D" w14:textId="77777777" w:rsidR="00181DFA" w:rsidRDefault="00181DFA" w:rsidP="008F2523">
      <w:pPr>
        <w:jc w:val="both"/>
        <w:rPr>
          <w:rFonts w:ascii="Arial" w:hAnsi="Arial" w:cs="Arial"/>
        </w:rPr>
      </w:pPr>
    </w:p>
    <w:p w14:paraId="5A374B29" w14:textId="77777777" w:rsidR="00181DFA" w:rsidRDefault="00181DFA" w:rsidP="008F2523">
      <w:pPr>
        <w:jc w:val="both"/>
        <w:rPr>
          <w:rFonts w:ascii="Arial" w:hAnsi="Arial" w:cs="Arial"/>
        </w:rPr>
      </w:pPr>
    </w:p>
    <w:p w14:paraId="634C3BC6" w14:textId="77777777" w:rsidR="00181DFA" w:rsidRDefault="00181DFA" w:rsidP="008F2523">
      <w:pPr>
        <w:jc w:val="both"/>
        <w:rPr>
          <w:rFonts w:ascii="Arial" w:hAnsi="Arial" w:cs="Arial"/>
        </w:rPr>
      </w:pPr>
    </w:p>
    <w:p w14:paraId="0D64F400" w14:textId="77777777" w:rsidR="00181DFA" w:rsidRDefault="00181DFA" w:rsidP="008F2523">
      <w:pPr>
        <w:jc w:val="both"/>
        <w:rPr>
          <w:rFonts w:ascii="Arial" w:hAnsi="Arial" w:cs="Arial"/>
        </w:rPr>
      </w:pPr>
    </w:p>
    <w:p w14:paraId="6993368B" w14:textId="77777777" w:rsidR="00181DFA" w:rsidRDefault="00181DFA" w:rsidP="008F2523">
      <w:pPr>
        <w:jc w:val="both"/>
        <w:rPr>
          <w:rFonts w:ascii="Arial" w:hAnsi="Arial" w:cs="Arial"/>
        </w:rPr>
      </w:pPr>
    </w:p>
    <w:p w14:paraId="553B3E4A" w14:textId="77777777" w:rsidR="00181DFA" w:rsidRDefault="00181DFA" w:rsidP="008F2523">
      <w:pPr>
        <w:jc w:val="both"/>
        <w:rPr>
          <w:rFonts w:ascii="Arial" w:hAnsi="Arial" w:cs="Arial"/>
        </w:rPr>
      </w:pPr>
    </w:p>
    <w:p w14:paraId="6DC1067A" w14:textId="77777777" w:rsidR="00181DFA" w:rsidRDefault="00181DFA" w:rsidP="008F2523">
      <w:pPr>
        <w:jc w:val="both"/>
        <w:rPr>
          <w:rFonts w:ascii="Arial" w:hAnsi="Arial" w:cs="Arial"/>
        </w:rPr>
      </w:pPr>
    </w:p>
    <w:p w14:paraId="3ECB6B3A" w14:textId="77777777" w:rsidR="00181DFA" w:rsidRDefault="00181DFA" w:rsidP="008F2523">
      <w:pPr>
        <w:jc w:val="both"/>
        <w:rPr>
          <w:rFonts w:ascii="Arial" w:hAnsi="Arial" w:cs="Arial"/>
        </w:rPr>
      </w:pPr>
    </w:p>
    <w:p w14:paraId="71BCA946" w14:textId="77777777" w:rsidR="00181DFA" w:rsidRDefault="00181DFA" w:rsidP="008F2523">
      <w:pPr>
        <w:jc w:val="both"/>
        <w:rPr>
          <w:rFonts w:ascii="Arial" w:hAnsi="Arial" w:cs="Arial"/>
        </w:rPr>
      </w:pPr>
    </w:p>
    <w:p w14:paraId="1D2C8680" w14:textId="77777777" w:rsidR="00181DFA" w:rsidRDefault="00181DFA" w:rsidP="008F2523">
      <w:pPr>
        <w:jc w:val="both"/>
        <w:rPr>
          <w:rFonts w:ascii="Arial" w:hAnsi="Arial" w:cs="Arial"/>
        </w:rPr>
      </w:pPr>
    </w:p>
    <w:p w14:paraId="3AA95B8F" w14:textId="77777777" w:rsidR="00181DFA" w:rsidRDefault="00181DFA" w:rsidP="008F2523">
      <w:pPr>
        <w:jc w:val="both"/>
        <w:rPr>
          <w:rFonts w:ascii="Arial" w:hAnsi="Arial" w:cs="Arial"/>
        </w:rPr>
      </w:pPr>
    </w:p>
    <w:p w14:paraId="08422137" w14:textId="77777777" w:rsidR="00181DFA" w:rsidRDefault="00181DFA" w:rsidP="008F2523">
      <w:pPr>
        <w:jc w:val="both"/>
        <w:rPr>
          <w:rFonts w:ascii="Arial" w:hAnsi="Arial" w:cs="Arial"/>
        </w:rPr>
      </w:pPr>
    </w:p>
    <w:p w14:paraId="7B474A7B" w14:textId="77777777" w:rsidR="00181DFA" w:rsidRDefault="00181DFA" w:rsidP="008F2523">
      <w:pPr>
        <w:jc w:val="both"/>
        <w:rPr>
          <w:rFonts w:ascii="Arial" w:hAnsi="Arial" w:cs="Arial"/>
        </w:rPr>
      </w:pPr>
    </w:p>
    <w:p w14:paraId="440FD4A0" w14:textId="77777777" w:rsidR="00181DFA" w:rsidRDefault="00181DFA" w:rsidP="008F2523">
      <w:pPr>
        <w:jc w:val="both"/>
        <w:rPr>
          <w:rFonts w:ascii="Arial" w:hAnsi="Arial" w:cs="Arial"/>
        </w:rPr>
      </w:pPr>
    </w:p>
    <w:p w14:paraId="78853E00" w14:textId="77777777" w:rsidR="00181DFA" w:rsidRDefault="00181DFA" w:rsidP="008F2523">
      <w:pPr>
        <w:jc w:val="both"/>
        <w:rPr>
          <w:rFonts w:ascii="Arial" w:hAnsi="Arial" w:cs="Arial"/>
        </w:rPr>
      </w:pPr>
    </w:p>
    <w:p w14:paraId="1F50BDB5" w14:textId="77777777" w:rsidR="00181DFA" w:rsidRDefault="00181DFA" w:rsidP="008F2523">
      <w:pPr>
        <w:jc w:val="both"/>
        <w:rPr>
          <w:rFonts w:ascii="Arial" w:hAnsi="Arial" w:cs="Arial"/>
        </w:rPr>
      </w:pPr>
    </w:p>
    <w:p w14:paraId="30330983" w14:textId="77777777" w:rsidR="001D0056" w:rsidRDefault="001D0056" w:rsidP="008F2523">
      <w:pPr>
        <w:jc w:val="both"/>
        <w:rPr>
          <w:rFonts w:ascii="Arial" w:hAnsi="Arial" w:cs="Arial"/>
        </w:rPr>
      </w:pPr>
    </w:p>
    <w:p w14:paraId="01A732E2" w14:textId="77777777" w:rsidR="001D0056" w:rsidRDefault="001D0056" w:rsidP="008F2523">
      <w:pPr>
        <w:jc w:val="both"/>
        <w:rPr>
          <w:rFonts w:ascii="Arial" w:hAnsi="Arial" w:cs="Arial"/>
        </w:rPr>
      </w:pPr>
    </w:p>
    <w:p w14:paraId="57631C1D" w14:textId="77777777" w:rsidR="006756D9" w:rsidRDefault="006756D9" w:rsidP="008F2523">
      <w:pPr>
        <w:jc w:val="both"/>
        <w:rPr>
          <w:rFonts w:ascii="Arial" w:hAnsi="Arial" w:cs="Arial"/>
        </w:rPr>
      </w:pPr>
    </w:p>
    <w:p w14:paraId="0ACE366F" w14:textId="77777777" w:rsidR="00BA587E" w:rsidRDefault="00BA587E" w:rsidP="008F2523">
      <w:pPr>
        <w:jc w:val="both"/>
        <w:rPr>
          <w:rFonts w:ascii="Arial" w:hAnsi="Arial" w:cs="Arial"/>
        </w:rPr>
      </w:pPr>
    </w:p>
    <w:p w14:paraId="44FFBB18" w14:textId="77777777" w:rsidR="003E58FA" w:rsidRDefault="003E58FA" w:rsidP="008F2523">
      <w:pPr>
        <w:jc w:val="both"/>
        <w:rPr>
          <w:rFonts w:ascii="Arial" w:hAnsi="Arial" w:cs="Arial"/>
        </w:rPr>
      </w:pPr>
    </w:p>
    <w:p w14:paraId="51188996" w14:textId="77777777" w:rsidR="00BA587E" w:rsidRDefault="00BA587E" w:rsidP="008F2523">
      <w:pPr>
        <w:jc w:val="both"/>
        <w:rPr>
          <w:rFonts w:ascii="Arial" w:hAnsi="Arial" w:cs="Arial"/>
        </w:rPr>
      </w:pPr>
    </w:p>
    <w:p w14:paraId="26F4B5A1" w14:textId="2FCAB93E" w:rsidR="00BA587E" w:rsidRDefault="00BA587E" w:rsidP="00BA587E">
      <w:pPr>
        <w:jc w:val="both"/>
        <w:rPr>
          <w:rFonts w:ascii="Arial" w:hAnsi="Arial" w:cs="Arial"/>
          <w:b/>
          <w:bCs/>
          <w:sz w:val="24"/>
          <w:szCs w:val="24"/>
        </w:rPr>
      </w:pPr>
      <w:r w:rsidRPr="00BA587E">
        <w:rPr>
          <w:rFonts w:ascii="Arial" w:hAnsi="Arial" w:cs="Arial"/>
          <w:b/>
          <w:bCs/>
          <w:sz w:val="24"/>
          <w:szCs w:val="24"/>
        </w:rPr>
        <w:t>PIVATS Talking &amp; Communication Milestones P6, P8, Three Stage 1</w:t>
      </w:r>
      <w:r w:rsidR="000C23CE">
        <w:rPr>
          <w:rFonts w:ascii="Arial" w:hAnsi="Arial" w:cs="Arial"/>
          <w:b/>
          <w:bCs/>
          <w:sz w:val="24"/>
          <w:szCs w:val="24"/>
        </w:rPr>
        <w:t xml:space="preserve"> &amp;</w:t>
      </w:r>
      <w:r w:rsidRPr="00BA587E">
        <w:rPr>
          <w:rFonts w:ascii="Arial" w:hAnsi="Arial" w:cs="Arial"/>
          <w:b/>
          <w:bCs/>
          <w:sz w:val="24"/>
          <w:szCs w:val="24"/>
        </w:rPr>
        <w:t xml:space="preserve"> Four Stage 1  </w:t>
      </w:r>
    </w:p>
    <w:p w14:paraId="3DE348A6" w14:textId="77777777" w:rsidR="00BA587E" w:rsidRPr="00304185" w:rsidRDefault="00BA587E" w:rsidP="00BA587E">
      <w:pPr>
        <w:pStyle w:val="Heading1"/>
        <w:numPr>
          <w:ilvl w:val="0"/>
          <w:numId w:val="15"/>
        </w:numPr>
        <w:ind w:left="0" w:firstLine="0"/>
        <w:rPr>
          <w:rFonts w:ascii="Arial" w:hAnsi="Arial" w:cs="Arial"/>
          <w:b/>
          <w:bCs/>
          <w:color w:val="auto"/>
          <w:sz w:val="36"/>
          <w:szCs w:val="36"/>
        </w:rPr>
      </w:pPr>
      <w:bookmarkStart w:id="105" w:name="Actiivity_31"/>
      <w:bookmarkStart w:id="106" w:name="Activity_31"/>
      <w:bookmarkStart w:id="107" w:name="_Toc187306202"/>
      <w:bookmarkEnd w:id="105"/>
      <w:bookmarkEnd w:id="106"/>
      <w:r w:rsidRPr="00304185">
        <w:rPr>
          <w:rFonts w:ascii="Arial" w:hAnsi="Arial" w:cs="Arial"/>
          <w:b/>
          <w:bCs/>
          <w:color w:val="auto"/>
          <w:sz w:val="36"/>
          <w:szCs w:val="36"/>
        </w:rPr>
        <w:t>Green/Red Help Cards</w:t>
      </w:r>
      <w:bookmarkEnd w:id="107"/>
    </w:p>
    <w:p w14:paraId="5366CE96" w14:textId="77777777" w:rsidR="00BA587E" w:rsidRPr="00327519" w:rsidRDefault="00BA587E" w:rsidP="00BA587E">
      <w:pPr>
        <w:tabs>
          <w:tab w:val="left" w:pos="3585"/>
          <w:tab w:val="left" w:pos="7830"/>
        </w:tabs>
        <w:rPr>
          <w:b/>
        </w:rPr>
      </w:pPr>
      <w:r>
        <w:t xml:space="preserve">   </w:t>
      </w:r>
      <w:r w:rsidRPr="00234C3B">
        <w:rPr>
          <w:b/>
        </w:rPr>
        <w:t xml:space="preserve"> </w:t>
      </w:r>
      <w:r>
        <w:t xml:space="preserve">                                                                 </w:t>
      </w:r>
    </w:p>
    <w:p w14:paraId="2A1038DE" w14:textId="11003A64" w:rsidR="00BA587E" w:rsidRDefault="00BA587E" w:rsidP="00BA587E"/>
    <w:p w14:paraId="4B627776" w14:textId="50CCBA3C" w:rsidR="00BA587E" w:rsidRDefault="00274BDB" w:rsidP="00BA587E">
      <w:r>
        <w:rPr>
          <w:noProof/>
          <w:lang w:eastAsia="en-GB"/>
        </w:rPr>
        <mc:AlternateContent>
          <mc:Choice Requires="wpg">
            <w:drawing>
              <wp:anchor distT="0" distB="0" distL="114300" distR="114300" simplePos="0" relativeHeight="251730944" behindDoc="0" locked="0" layoutInCell="1" allowOverlap="1" wp14:anchorId="2BEDE929" wp14:editId="6427937A">
                <wp:simplePos x="0" y="0"/>
                <wp:positionH relativeFrom="column">
                  <wp:posOffset>1552575</wp:posOffset>
                </wp:positionH>
                <wp:positionV relativeFrom="page">
                  <wp:posOffset>1766570</wp:posOffset>
                </wp:positionV>
                <wp:extent cx="3580765" cy="1060450"/>
                <wp:effectExtent l="0" t="0" r="635" b="25400"/>
                <wp:wrapThrough wrapText="bothSides">
                  <wp:wrapPolygon edited="0">
                    <wp:start x="0" y="0"/>
                    <wp:lineTo x="0" y="21729"/>
                    <wp:lineTo x="6090" y="21729"/>
                    <wp:lineTo x="21489" y="21341"/>
                    <wp:lineTo x="21489" y="1940"/>
                    <wp:lineTo x="12985" y="0"/>
                    <wp:lineTo x="0" y="0"/>
                  </wp:wrapPolygon>
                </wp:wrapThrough>
                <wp:docPr id="549142179" name="Group 549142179"/>
                <wp:cNvGraphicFramePr/>
                <a:graphic xmlns:a="http://schemas.openxmlformats.org/drawingml/2006/main">
                  <a:graphicData uri="http://schemas.microsoft.com/office/word/2010/wordprocessingGroup">
                    <wpg:wgp>
                      <wpg:cNvGrpSpPr/>
                      <wpg:grpSpPr>
                        <a:xfrm>
                          <a:off x="0" y="0"/>
                          <a:ext cx="3580765" cy="1060450"/>
                          <a:chOff x="0" y="0"/>
                          <a:chExt cx="5881319" cy="2488342"/>
                        </a:xfrm>
                      </wpg:grpSpPr>
                      <pic:pic xmlns:pic="http://schemas.openxmlformats.org/drawingml/2006/picture">
                        <pic:nvPicPr>
                          <pic:cNvPr id="290787665" name="Picture 290787665"/>
                          <pic:cNvPicPr>
                            <a:picLocks noChangeAspect="1"/>
                          </pic:cNvPicPr>
                        </pic:nvPicPr>
                        <pic:blipFill rotWithShape="1">
                          <a:blip r:embed="rId150" cstate="print">
                            <a:extLst>
                              <a:ext uri="{28A0092B-C50C-407E-A947-70E740481C1C}">
                                <a14:useLocalDpi xmlns:a14="http://schemas.microsoft.com/office/drawing/2010/main" val="0"/>
                              </a:ext>
                            </a:extLst>
                          </a:blip>
                          <a:srcRect/>
                          <a:stretch/>
                        </pic:blipFill>
                        <pic:spPr bwMode="auto">
                          <a:xfrm>
                            <a:off x="3682314" y="271849"/>
                            <a:ext cx="2199005" cy="2076450"/>
                          </a:xfrm>
                          <a:prstGeom prst="rect">
                            <a:avLst/>
                          </a:prstGeom>
                          <a:noFill/>
                          <a:ln>
                            <a:noFill/>
                          </a:ln>
                          <a:extLst>
                            <a:ext uri="{53640926-AAD7-44D8-BBD7-CCE9431645EC}">
                              <a14:shadowObscured xmlns:a14="http://schemas.microsoft.com/office/drawing/2010/main"/>
                            </a:ext>
                          </a:extLst>
                        </pic:spPr>
                      </pic:pic>
                      <wps:wsp>
                        <wps:cNvPr id="568989184" name="Rectangle 568989184"/>
                        <wps:cNvSpPr/>
                        <wps:spPr>
                          <a:xfrm>
                            <a:off x="1861752" y="0"/>
                            <a:ext cx="1600200" cy="1162050"/>
                          </a:xfrm>
                          <a:prstGeom prst="rect">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txbx>
                          <w:txbxContent>
                            <w:p w14:paraId="2707A0AD" w14:textId="77777777" w:rsidR="00BA587E" w:rsidRDefault="00BA587E" w:rsidP="00BA587E"/>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16066910" name="Rectangle 416066910"/>
                        <wps:cNvSpPr/>
                        <wps:spPr>
                          <a:xfrm>
                            <a:off x="1837038" y="1301578"/>
                            <a:ext cx="1600200" cy="1162050"/>
                          </a:xfrm>
                          <a:prstGeom prst="rect">
                            <a:avLst/>
                          </a:prstGeom>
                          <a:solidFill>
                            <a:srgbClr val="00B050"/>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24972665" name="Rectangle 1224972665"/>
                        <wps:cNvSpPr/>
                        <wps:spPr>
                          <a:xfrm>
                            <a:off x="0" y="0"/>
                            <a:ext cx="1600200" cy="1162050"/>
                          </a:xfrm>
                          <a:prstGeom prst="rect">
                            <a:avLst/>
                          </a:prstGeom>
                          <a:solidFill>
                            <a:srgbClr val="FF0000"/>
                          </a:solidFill>
                          <a:ln w="25400" cap="flat" cmpd="sng" algn="ctr">
                            <a:solidFill>
                              <a:srgbClr val="4F81BD">
                                <a:shade val="50000"/>
                              </a:srgbClr>
                            </a:solidFill>
                            <a:prstDash val="solid"/>
                          </a:ln>
                          <a:effectLst/>
                        </wps:spPr>
                        <wps:txbx>
                          <w:txbxContent>
                            <w:p w14:paraId="5B3A3399" w14:textId="77777777" w:rsidR="00BA587E" w:rsidRPr="00D97DD5" w:rsidRDefault="00BA587E" w:rsidP="00BA587E">
                              <w:pPr>
                                <w:rPr>
                                  <w:color w:val="FFFFFF" w:themeColor="background1"/>
                                </w:rPr>
                              </w:pPr>
                              <w:r w:rsidRPr="00D97DD5">
                                <w:rPr>
                                  <w:color w:val="FFFFFF" w:themeColor="background1"/>
                                </w:rPr>
                                <w:t>I need help please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94780846" name="Rectangle 1894780846"/>
                        <wps:cNvSpPr/>
                        <wps:spPr>
                          <a:xfrm>
                            <a:off x="0" y="1326292"/>
                            <a:ext cx="1600200" cy="1162050"/>
                          </a:xfrm>
                          <a:prstGeom prst="rect">
                            <a:avLst/>
                          </a:prstGeom>
                          <a:solidFill>
                            <a:srgbClr val="00B050"/>
                          </a:solidFill>
                          <a:ln w="25400" cap="flat" cmpd="sng" algn="ctr">
                            <a:solidFill>
                              <a:srgbClr val="4F81BD">
                                <a:shade val="50000"/>
                              </a:srgbClr>
                            </a:solidFill>
                            <a:prstDash val="solid"/>
                          </a:ln>
                          <a:effectLst/>
                        </wps:spPr>
                        <wps:txbx>
                          <w:txbxContent>
                            <w:p w14:paraId="6CFC4B86" w14:textId="77777777" w:rsidR="00BA587E" w:rsidRPr="00D97DD5" w:rsidRDefault="00BA587E" w:rsidP="00BA587E">
                              <w:pPr>
                                <w:rPr>
                                  <w:color w:val="FFFFFF" w:themeColor="background1"/>
                                </w:rPr>
                              </w:pPr>
                              <w:r w:rsidRPr="00D97DD5">
                                <w:rPr>
                                  <w:color w:val="FFFFFF" w:themeColor="background1"/>
                                </w:rPr>
                                <w:t>I’m doing great thanks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BEDE929" id="Group 549142179" o:spid="_x0000_s1066" style="position:absolute;left:0;text-align:left;margin-left:122.25pt;margin-top:139.1pt;width:281.95pt;height:83.5pt;z-index:251730944;mso-position-vertical-relative:page;mso-width-relative:margin;mso-height-relative:margin" coordsize="58813,2488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">
                <v:shape id="Picture 290787665" o:spid="_x0000_s1067" type="#_x0000_t75" style="position:absolute;left:36823;top:2718;width:21990;height:207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">
                  <v:imagedata r:id="rId151" o:title=""/>
                </v:shape>
                <v:rect id="Rectangle 568989184" o:spid="_x0000_s1068" style="position:absolute;left:18617;width:16002;height:116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" fillcolor="red" strokecolor="#1f3763 [1604]" strokeweight="1pt">
                  <v:textbox>
                    <w:txbxContent>
                      <w:p w14:paraId="2707A0AD" w14:textId="77777777" w:rsidR="00BA587E" w:rsidRDefault="00BA587E" w:rsidP="00BA587E"/>
                    </w:txbxContent>
                  </v:textbox>
                </v:rect>
                <v:rect id="Rectangle 416066910" o:spid="_x0000_s1069" style="position:absolute;left:18370;top:13015;width:16002;height:1162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" fillcolor="#00b050" strokecolor="#385d8a" strokeweight="2pt"/>
                <v:rect id="Rectangle 1224972665" o:spid="_x0000_s1070" style="position:absolute;width:16002;height:116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" fillcolor="red" strokecolor="#385d8a" strokeweight="2pt">
                  <v:textbox>
                    <w:txbxContent>
                      <w:p w14:paraId="5B3A3399" w14:textId="77777777" w:rsidR="00BA587E" w:rsidRPr="00D97DD5" w:rsidRDefault="00BA587E" w:rsidP="00BA587E">
                        <w:pPr>
                          <w:rPr>
                            <w:color w:val="FFFFFF" w:themeColor="background1"/>
                          </w:rPr>
                        </w:pPr>
                        <w:r w:rsidRPr="00D97DD5">
                          <w:rPr>
                            <w:color w:val="FFFFFF" w:themeColor="background1"/>
                          </w:rPr>
                          <w:t>I need help please</w:t>
                        </w:r>
                      </w:p>
                    </w:txbxContent>
                  </v:textbox>
                </v:rect>
                <v:rect id="Rectangle 1894780846" o:spid="_x0000_s1071" style="position:absolute;top:13262;width:16002;height:1162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" fillcolor="#00b050" strokecolor="#385d8a" strokeweight="2pt">
                  <v:textbox>
                    <w:txbxContent>
                      <w:p w14:paraId="6CFC4B86" w14:textId="77777777" w:rsidR="00BA587E" w:rsidRPr="00D97DD5" w:rsidRDefault="00BA587E" w:rsidP="00BA587E">
                        <w:pPr>
                          <w:rPr>
                            <w:color w:val="FFFFFF" w:themeColor="background1"/>
                          </w:rPr>
                        </w:pPr>
                        <w:r w:rsidRPr="00D97DD5">
                          <w:rPr>
                            <w:color w:val="FFFFFF" w:themeColor="background1"/>
                          </w:rPr>
                          <w:t>I’m doing great thanks</w:t>
                        </w:r>
                      </w:p>
                    </w:txbxContent>
                  </v:textbox>
                </v:rect>
                <w10:wrap type="through" anchory="page"/>
              </v:group>
            </w:pict>
          </mc:Fallback>
        </mc:AlternateContent>
      </w:r>
    </w:p>
    <w:p w14:paraId="1B8DC967" w14:textId="6B21732A" w:rsidR="00BA587E" w:rsidRDefault="00BA587E" w:rsidP="00BA587E"/>
    <w:p w14:paraId="29743E99" w14:textId="77777777" w:rsidR="00BA587E" w:rsidRDefault="00BA587E" w:rsidP="00BA587E">
      <w:pPr>
        <w:tabs>
          <w:tab w:val="left" w:pos="4230"/>
        </w:tabs>
        <w:jc w:val="both"/>
        <w:rPr>
          <w:b/>
        </w:rPr>
      </w:pPr>
    </w:p>
    <w:p w14:paraId="6B9246AD" w14:textId="77777777" w:rsidR="00BA587E" w:rsidRDefault="00BA587E" w:rsidP="00BA587E">
      <w:pPr>
        <w:tabs>
          <w:tab w:val="left" w:pos="4230"/>
        </w:tabs>
        <w:jc w:val="both"/>
        <w:rPr>
          <w:b/>
        </w:rPr>
      </w:pPr>
    </w:p>
    <w:p w14:paraId="65AE458B" w14:textId="77777777" w:rsidR="00BA587E" w:rsidRDefault="00BA587E" w:rsidP="00BA587E">
      <w:pPr>
        <w:tabs>
          <w:tab w:val="left" w:pos="4230"/>
        </w:tabs>
        <w:jc w:val="both"/>
        <w:rPr>
          <w:b/>
        </w:rPr>
      </w:pPr>
    </w:p>
    <w:p w14:paraId="19339F92" w14:textId="77777777" w:rsidR="00BA587E" w:rsidRDefault="00BA587E" w:rsidP="00BA587E">
      <w:pPr>
        <w:tabs>
          <w:tab w:val="left" w:pos="4230"/>
        </w:tabs>
        <w:jc w:val="both"/>
        <w:rPr>
          <w:b/>
        </w:rPr>
      </w:pPr>
    </w:p>
    <w:p w14:paraId="24086149" w14:textId="77777777" w:rsidR="00BA587E" w:rsidRDefault="00BA587E" w:rsidP="00BA587E">
      <w:pPr>
        <w:tabs>
          <w:tab w:val="left" w:pos="4230"/>
        </w:tabs>
        <w:jc w:val="both"/>
        <w:rPr>
          <w:b/>
        </w:rPr>
      </w:pPr>
    </w:p>
    <w:p w14:paraId="5026518C" w14:textId="77777777" w:rsidR="00BA587E" w:rsidRDefault="00BA587E" w:rsidP="00BA587E">
      <w:pPr>
        <w:tabs>
          <w:tab w:val="left" w:pos="4230"/>
        </w:tabs>
        <w:jc w:val="both"/>
        <w:rPr>
          <w:b/>
        </w:rPr>
      </w:pPr>
    </w:p>
    <w:p w14:paraId="234ABC03" w14:textId="77777777" w:rsidR="00BA587E" w:rsidRDefault="00BA587E" w:rsidP="00BA587E">
      <w:pPr>
        <w:tabs>
          <w:tab w:val="left" w:pos="4230"/>
        </w:tabs>
        <w:jc w:val="both"/>
        <w:rPr>
          <w:b/>
        </w:rPr>
      </w:pPr>
    </w:p>
    <w:p w14:paraId="69AED882" w14:textId="72D8DAE5" w:rsidR="00BA587E" w:rsidRDefault="00BA587E" w:rsidP="00BA587E">
      <w:pPr>
        <w:tabs>
          <w:tab w:val="left" w:pos="4230"/>
        </w:tabs>
        <w:jc w:val="both"/>
        <w:rPr>
          <w:rFonts w:ascii="Arial" w:hAnsi="Arial" w:cs="Arial"/>
          <w:b/>
          <w:sz w:val="24"/>
          <w:szCs w:val="24"/>
        </w:rPr>
      </w:pPr>
      <w:r w:rsidRPr="00BA587E">
        <w:rPr>
          <w:rFonts w:ascii="Arial" w:hAnsi="Arial" w:cs="Arial"/>
          <w:b/>
          <w:sz w:val="24"/>
          <w:szCs w:val="24"/>
        </w:rPr>
        <w:t>When to use</w:t>
      </w:r>
      <w:r w:rsidR="00630EBA">
        <w:rPr>
          <w:rFonts w:ascii="Arial" w:hAnsi="Arial" w:cs="Arial"/>
          <w:b/>
          <w:sz w:val="24"/>
          <w:szCs w:val="24"/>
        </w:rPr>
        <w:t>:</w:t>
      </w:r>
    </w:p>
    <w:p w14:paraId="15CE217D" w14:textId="77777777" w:rsidR="00BA587E" w:rsidRPr="00BA587E" w:rsidRDefault="00BA587E" w:rsidP="00BA587E">
      <w:pPr>
        <w:tabs>
          <w:tab w:val="left" w:pos="4230"/>
        </w:tabs>
        <w:jc w:val="both"/>
        <w:rPr>
          <w:rFonts w:ascii="Arial" w:hAnsi="Arial" w:cs="Arial"/>
          <w:b/>
          <w:sz w:val="24"/>
          <w:szCs w:val="24"/>
          <w:u w:val="single"/>
        </w:rPr>
      </w:pPr>
    </w:p>
    <w:p w14:paraId="29CA9FFB" w14:textId="77777777" w:rsidR="006756D9" w:rsidRPr="00BA587E" w:rsidRDefault="006756D9" w:rsidP="006756D9">
      <w:pPr>
        <w:jc w:val="both"/>
        <w:rPr>
          <w:rFonts w:ascii="Arial" w:hAnsi="Arial" w:cs="Arial"/>
          <w:sz w:val="24"/>
          <w:szCs w:val="24"/>
        </w:rPr>
      </w:pPr>
      <w:r w:rsidRPr="00BA587E">
        <w:rPr>
          <w:rFonts w:ascii="Arial" w:hAnsi="Arial" w:cs="Arial"/>
          <w:sz w:val="24"/>
          <w:szCs w:val="24"/>
        </w:rPr>
        <w:t xml:space="preserve">Green and red help cards card are useful in helping any </w:t>
      </w:r>
      <w:r>
        <w:rPr>
          <w:rFonts w:ascii="Arial" w:hAnsi="Arial" w:cs="Arial"/>
          <w:sz w:val="24"/>
          <w:szCs w:val="24"/>
        </w:rPr>
        <w:t>pupil</w:t>
      </w:r>
      <w:r w:rsidRPr="00BA587E">
        <w:rPr>
          <w:rFonts w:ascii="Arial" w:hAnsi="Arial" w:cs="Arial"/>
          <w:sz w:val="24"/>
          <w:szCs w:val="24"/>
        </w:rPr>
        <w:t xml:space="preserve"> self-evaluate when they are </w:t>
      </w:r>
      <w:r>
        <w:rPr>
          <w:rFonts w:ascii="Arial" w:hAnsi="Arial" w:cs="Arial"/>
          <w:sz w:val="24"/>
          <w:szCs w:val="24"/>
        </w:rPr>
        <w:t>able to</w:t>
      </w:r>
      <w:r w:rsidRPr="00BA587E">
        <w:rPr>
          <w:rFonts w:ascii="Arial" w:hAnsi="Arial" w:cs="Arial"/>
          <w:sz w:val="24"/>
          <w:szCs w:val="24"/>
        </w:rPr>
        <w:t xml:space="preserve"> work independently and when they need some extra adult input. They can be used as a tool to allow the </w:t>
      </w:r>
      <w:r>
        <w:rPr>
          <w:rFonts w:ascii="Arial" w:hAnsi="Arial" w:cs="Arial"/>
          <w:sz w:val="24"/>
          <w:szCs w:val="24"/>
        </w:rPr>
        <w:t>pupil</w:t>
      </w:r>
      <w:r w:rsidRPr="00BA587E">
        <w:rPr>
          <w:rFonts w:ascii="Arial" w:hAnsi="Arial" w:cs="Arial"/>
          <w:sz w:val="24"/>
          <w:szCs w:val="24"/>
        </w:rPr>
        <w:t xml:space="preserve"> to access extra support without disrupting the learning of others. They can be used in whole class teaching scenarios where the </w:t>
      </w:r>
      <w:r>
        <w:rPr>
          <w:rFonts w:ascii="Arial" w:hAnsi="Arial" w:cs="Arial"/>
          <w:sz w:val="24"/>
          <w:szCs w:val="24"/>
        </w:rPr>
        <w:t>pupil</w:t>
      </w:r>
      <w:r w:rsidRPr="00BA587E">
        <w:rPr>
          <w:rFonts w:ascii="Arial" w:hAnsi="Arial" w:cs="Arial"/>
          <w:sz w:val="24"/>
          <w:szCs w:val="24"/>
        </w:rPr>
        <w:t xml:space="preserve"> does not have access to immediate support.</w:t>
      </w:r>
    </w:p>
    <w:p w14:paraId="0D678687" w14:textId="77777777" w:rsidR="00BA587E" w:rsidRDefault="00BA587E" w:rsidP="00BA587E">
      <w:pPr>
        <w:jc w:val="both"/>
        <w:rPr>
          <w:rFonts w:ascii="Arial" w:hAnsi="Arial" w:cs="Arial"/>
          <w:b/>
          <w:sz w:val="24"/>
          <w:szCs w:val="24"/>
        </w:rPr>
      </w:pPr>
    </w:p>
    <w:p w14:paraId="7EE040A8" w14:textId="6B093CB6" w:rsidR="00BA587E" w:rsidRDefault="00BA587E" w:rsidP="00BA587E">
      <w:pPr>
        <w:jc w:val="both"/>
        <w:rPr>
          <w:rFonts w:ascii="Arial" w:hAnsi="Arial" w:cs="Arial"/>
          <w:b/>
          <w:sz w:val="24"/>
          <w:szCs w:val="24"/>
        </w:rPr>
      </w:pPr>
      <w:r w:rsidRPr="00BA587E">
        <w:rPr>
          <w:rFonts w:ascii="Arial" w:hAnsi="Arial" w:cs="Arial"/>
          <w:b/>
          <w:sz w:val="24"/>
          <w:szCs w:val="24"/>
        </w:rPr>
        <w:t>Why you may choose to use</w:t>
      </w:r>
      <w:r w:rsidR="00630EBA">
        <w:rPr>
          <w:rFonts w:ascii="Arial" w:hAnsi="Arial" w:cs="Arial"/>
          <w:b/>
          <w:sz w:val="24"/>
          <w:szCs w:val="24"/>
        </w:rPr>
        <w:t>:</w:t>
      </w:r>
    </w:p>
    <w:p w14:paraId="46C415F2" w14:textId="77777777" w:rsidR="00BA587E" w:rsidRPr="00BA587E" w:rsidRDefault="00BA587E" w:rsidP="00BA587E">
      <w:pPr>
        <w:jc w:val="both"/>
        <w:rPr>
          <w:rFonts w:ascii="Arial" w:hAnsi="Arial" w:cs="Arial"/>
          <w:b/>
          <w:sz w:val="24"/>
          <w:szCs w:val="24"/>
        </w:rPr>
      </w:pPr>
    </w:p>
    <w:p w14:paraId="4F3AE3F9" w14:textId="77777777" w:rsidR="006756D9" w:rsidRPr="00BA587E" w:rsidRDefault="006756D9" w:rsidP="00130914">
      <w:pPr>
        <w:pStyle w:val="ListParagraph"/>
        <w:numPr>
          <w:ilvl w:val="0"/>
          <w:numId w:val="36"/>
        </w:numPr>
        <w:spacing w:after="160" w:line="259" w:lineRule="auto"/>
        <w:jc w:val="both"/>
        <w:rPr>
          <w:rFonts w:ascii="Arial" w:hAnsi="Arial" w:cs="Arial"/>
        </w:rPr>
      </w:pPr>
      <w:r w:rsidRPr="00BA587E">
        <w:rPr>
          <w:rFonts w:ascii="Arial" w:hAnsi="Arial" w:cs="Arial"/>
        </w:rPr>
        <w:t xml:space="preserve">Help cards are particularly useful to encourage </w:t>
      </w:r>
      <w:r>
        <w:rPr>
          <w:rFonts w:ascii="Arial" w:hAnsi="Arial" w:cs="Arial"/>
        </w:rPr>
        <w:t>pupils</w:t>
      </w:r>
      <w:r w:rsidRPr="00BA587E">
        <w:rPr>
          <w:rFonts w:ascii="Arial" w:hAnsi="Arial" w:cs="Arial"/>
        </w:rPr>
        <w:t xml:space="preserve"> to become independent learners but with the assurance that</w:t>
      </w:r>
      <w:r>
        <w:rPr>
          <w:rFonts w:ascii="Arial" w:hAnsi="Arial" w:cs="Arial"/>
        </w:rPr>
        <w:t>,</w:t>
      </w:r>
      <w:r w:rsidRPr="00BA587E">
        <w:rPr>
          <w:rFonts w:ascii="Arial" w:hAnsi="Arial" w:cs="Arial"/>
        </w:rPr>
        <w:t xml:space="preserve"> if they need to, they can access extra adult support when faced with more challenging activities. </w:t>
      </w:r>
    </w:p>
    <w:p w14:paraId="21489E00" w14:textId="77777777" w:rsidR="006756D9" w:rsidRPr="00BA587E" w:rsidRDefault="006756D9" w:rsidP="00130914">
      <w:pPr>
        <w:pStyle w:val="ListParagraph"/>
        <w:numPr>
          <w:ilvl w:val="0"/>
          <w:numId w:val="36"/>
        </w:numPr>
        <w:spacing w:after="160" w:line="259" w:lineRule="auto"/>
        <w:jc w:val="both"/>
        <w:rPr>
          <w:rFonts w:ascii="Arial" w:hAnsi="Arial" w:cs="Arial"/>
        </w:rPr>
      </w:pPr>
      <w:r w:rsidRPr="00BA587E">
        <w:rPr>
          <w:rFonts w:ascii="Arial" w:hAnsi="Arial" w:cs="Arial"/>
        </w:rPr>
        <w:t xml:space="preserve">Help cards are a method of enabling a </w:t>
      </w:r>
      <w:r>
        <w:rPr>
          <w:rFonts w:ascii="Arial" w:hAnsi="Arial" w:cs="Arial"/>
        </w:rPr>
        <w:t>pupil</w:t>
      </w:r>
      <w:r w:rsidRPr="00BA587E">
        <w:rPr>
          <w:rFonts w:ascii="Arial" w:hAnsi="Arial" w:cs="Arial"/>
        </w:rPr>
        <w:t xml:space="preserve"> to make simple choices in relation to their behaviour. </w:t>
      </w:r>
    </w:p>
    <w:p w14:paraId="5F9B5A05" w14:textId="78F929B2" w:rsidR="00BA587E" w:rsidRPr="00BA587E" w:rsidRDefault="00E65849" w:rsidP="00BA587E">
      <w:pPr>
        <w:jc w:val="both"/>
        <w:rPr>
          <w:rFonts w:ascii="Arial" w:hAnsi="Arial" w:cs="Arial"/>
          <w:b/>
          <w:sz w:val="24"/>
          <w:szCs w:val="24"/>
        </w:rPr>
      </w:pPr>
      <w:r>
        <w:rPr>
          <w:rFonts w:ascii="Arial" w:hAnsi="Arial" w:cs="Arial"/>
          <w:b/>
          <w:sz w:val="24"/>
          <w:szCs w:val="24"/>
        </w:rPr>
        <w:t>Description of Activity</w:t>
      </w:r>
      <w:r w:rsidR="00630EBA">
        <w:rPr>
          <w:rFonts w:ascii="Arial" w:hAnsi="Arial" w:cs="Arial"/>
          <w:b/>
          <w:sz w:val="24"/>
          <w:szCs w:val="24"/>
        </w:rPr>
        <w:t>:</w:t>
      </w:r>
    </w:p>
    <w:p w14:paraId="46431296" w14:textId="77777777" w:rsidR="00BA587E" w:rsidRDefault="00BA587E" w:rsidP="00BA587E">
      <w:pPr>
        <w:jc w:val="both"/>
        <w:rPr>
          <w:rFonts w:ascii="Arial" w:hAnsi="Arial" w:cs="Arial"/>
          <w:sz w:val="24"/>
          <w:szCs w:val="24"/>
        </w:rPr>
      </w:pPr>
    </w:p>
    <w:p w14:paraId="10DDF7F3" w14:textId="77777777" w:rsidR="00E65849" w:rsidRDefault="00E65849" w:rsidP="00130914">
      <w:pPr>
        <w:pStyle w:val="ListParagraph"/>
        <w:numPr>
          <w:ilvl w:val="0"/>
          <w:numId w:val="142"/>
        </w:numPr>
        <w:jc w:val="both"/>
        <w:rPr>
          <w:rFonts w:ascii="Arial" w:hAnsi="Arial" w:cs="Arial"/>
        </w:rPr>
      </w:pPr>
      <w:r>
        <w:rPr>
          <w:rFonts w:ascii="Arial" w:hAnsi="Arial" w:cs="Arial"/>
        </w:rPr>
        <w:t>Make the cards (they could be red on one side and green on the other).</w:t>
      </w:r>
    </w:p>
    <w:p w14:paraId="2E7DD263" w14:textId="77777777" w:rsidR="00E65849" w:rsidRDefault="00E65849" w:rsidP="00130914">
      <w:pPr>
        <w:pStyle w:val="ListParagraph"/>
        <w:numPr>
          <w:ilvl w:val="0"/>
          <w:numId w:val="142"/>
        </w:numPr>
        <w:jc w:val="both"/>
        <w:rPr>
          <w:rFonts w:ascii="Arial" w:hAnsi="Arial" w:cs="Arial"/>
        </w:rPr>
      </w:pPr>
      <w:r>
        <w:rPr>
          <w:rFonts w:ascii="Arial" w:hAnsi="Arial" w:cs="Arial"/>
        </w:rPr>
        <w:t>Explain to the whole class how they are used.</w:t>
      </w:r>
    </w:p>
    <w:p w14:paraId="2BFCE0C8" w14:textId="77777777" w:rsidR="00E65849" w:rsidRDefault="00E65849" w:rsidP="00130914">
      <w:pPr>
        <w:pStyle w:val="ListParagraph"/>
        <w:numPr>
          <w:ilvl w:val="0"/>
          <w:numId w:val="142"/>
        </w:numPr>
        <w:jc w:val="both"/>
        <w:rPr>
          <w:rFonts w:ascii="Arial" w:hAnsi="Arial" w:cs="Arial"/>
        </w:rPr>
      </w:pPr>
      <w:r>
        <w:rPr>
          <w:rFonts w:ascii="Arial" w:hAnsi="Arial" w:cs="Arial"/>
        </w:rPr>
        <w:t>Either give one to each pupil or have a few on tables for pupils to access should they want to (this supports inclusive practice)</w:t>
      </w:r>
      <w:r w:rsidRPr="003F7144">
        <w:rPr>
          <w:rFonts w:ascii="Arial" w:hAnsi="Arial" w:cs="Arial"/>
        </w:rPr>
        <w:t xml:space="preserve">. </w:t>
      </w:r>
    </w:p>
    <w:p w14:paraId="1F4810B4" w14:textId="77777777" w:rsidR="00E65849" w:rsidRPr="003F7144" w:rsidRDefault="00E65849" w:rsidP="00130914">
      <w:pPr>
        <w:pStyle w:val="ListParagraph"/>
        <w:numPr>
          <w:ilvl w:val="0"/>
          <w:numId w:val="142"/>
        </w:numPr>
        <w:jc w:val="both"/>
        <w:rPr>
          <w:rFonts w:ascii="Arial" w:hAnsi="Arial" w:cs="Arial"/>
        </w:rPr>
      </w:pPr>
      <w:r>
        <w:rPr>
          <w:rFonts w:ascii="Arial" w:hAnsi="Arial" w:cs="Arial"/>
        </w:rPr>
        <w:t>Make sure adults in the classroom and regularly checking the status of the cards and quickly offering support when the red card is showing.</w:t>
      </w:r>
    </w:p>
    <w:p w14:paraId="50A54835" w14:textId="77777777" w:rsidR="00BA587E" w:rsidRDefault="00BA587E" w:rsidP="00BA587E">
      <w:pPr>
        <w:jc w:val="both"/>
        <w:rPr>
          <w:rFonts w:ascii="Arial" w:hAnsi="Arial" w:cs="Arial"/>
          <w:b/>
          <w:sz w:val="24"/>
          <w:szCs w:val="24"/>
        </w:rPr>
      </w:pPr>
    </w:p>
    <w:p w14:paraId="6017F116" w14:textId="77BBE466" w:rsidR="00BA587E" w:rsidRDefault="00BA587E" w:rsidP="00BA587E">
      <w:pPr>
        <w:jc w:val="both"/>
        <w:rPr>
          <w:rFonts w:ascii="Arial" w:hAnsi="Arial" w:cs="Arial"/>
          <w:b/>
          <w:sz w:val="24"/>
          <w:szCs w:val="24"/>
        </w:rPr>
      </w:pPr>
      <w:r w:rsidRPr="00BA587E">
        <w:rPr>
          <w:rFonts w:ascii="Arial" w:hAnsi="Arial" w:cs="Arial"/>
          <w:b/>
          <w:sz w:val="24"/>
          <w:szCs w:val="24"/>
        </w:rPr>
        <w:t xml:space="preserve">Progression/Next </w:t>
      </w:r>
      <w:r w:rsidR="000E0D53">
        <w:rPr>
          <w:rFonts w:ascii="Arial" w:hAnsi="Arial" w:cs="Arial"/>
          <w:b/>
          <w:sz w:val="24"/>
          <w:szCs w:val="24"/>
        </w:rPr>
        <w:t>s</w:t>
      </w:r>
      <w:r w:rsidRPr="00BA587E">
        <w:rPr>
          <w:rFonts w:ascii="Arial" w:hAnsi="Arial" w:cs="Arial"/>
          <w:b/>
          <w:sz w:val="24"/>
          <w:szCs w:val="24"/>
        </w:rPr>
        <w:t>teps</w:t>
      </w:r>
      <w:r w:rsidR="00630EBA">
        <w:rPr>
          <w:rFonts w:ascii="Arial" w:hAnsi="Arial" w:cs="Arial"/>
          <w:b/>
          <w:sz w:val="24"/>
          <w:szCs w:val="24"/>
        </w:rPr>
        <w:t>:</w:t>
      </w:r>
    </w:p>
    <w:p w14:paraId="5B3EDE9C" w14:textId="77777777" w:rsidR="00BA587E" w:rsidRPr="00BA587E" w:rsidRDefault="00BA587E" w:rsidP="00BA587E">
      <w:pPr>
        <w:jc w:val="both"/>
        <w:rPr>
          <w:rFonts w:ascii="Arial" w:hAnsi="Arial" w:cs="Arial"/>
          <w:b/>
          <w:sz w:val="24"/>
          <w:szCs w:val="24"/>
        </w:rPr>
      </w:pPr>
    </w:p>
    <w:p w14:paraId="4B164535" w14:textId="77777777" w:rsidR="00E65849" w:rsidRDefault="006756D9" w:rsidP="00130914">
      <w:pPr>
        <w:pStyle w:val="ListParagraph"/>
        <w:numPr>
          <w:ilvl w:val="0"/>
          <w:numId w:val="37"/>
        </w:numPr>
        <w:spacing w:after="160" w:line="259" w:lineRule="auto"/>
        <w:jc w:val="both"/>
        <w:rPr>
          <w:rFonts w:ascii="Arial" w:hAnsi="Arial" w:cs="Arial"/>
        </w:rPr>
      </w:pPr>
      <w:r w:rsidRPr="00E65849">
        <w:rPr>
          <w:rFonts w:ascii="Arial" w:hAnsi="Arial" w:cs="Arial"/>
        </w:rPr>
        <w:t xml:space="preserve">Working well with partner and only using the red and green if </w:t>
      </w:r>
      <w:r w:rsidR="00E65849">
        <w:rPr>
          <w:rFonts w:ascii="Arial" w:hAnsi="Arial" w:cs="Arial"/>
        </w:rPr>
        <w:t>they need more help than the 'buddy' can offer.</w:t>
      </w:r>
    </w:p>
    <w:p w14:paraId="5746EE35" w14:textId="59720DD5" w:rsidR="006756D9" w:rsidRPr="00E65849" w:rsidRDefault="006756D9" w:rsidP="00130914">
      <w:pPr>
        <w:pStyle w:val="ListParagraph"/>
        <w:numPr>
          <w:ilvl w:val="0"/>
          <w:numId w:val="37"/>
        </w:numPr>
        <w:spacing w:after="160" w:line="259" w:lineRule="auto"/>
        <w:jc w:val="both"/>
        <w:rPr>
          <w:rFonts w:ascii="Arial" w:hAnsi="Arial" w:cs="Arial"/>
        </w:rPr>
      </w:pPr>
      <w:r w:rsidRPr="00E65849">
        <w:rPr>
          <w:rFonts w:ascii="Arial" w:hAnsi="Arial" w:cs="Arial"/>
        </w:rPr>
        <w:t>Putting hand up and/or asking for help without the cue cards as they feel more confident.</w:t>
      </w:r>
    </w:p>
    <w:p w14:paraId="377BF048" w14:textId="77777777" w:rsidR="00BA587E" w:rsidRDefault="00BA587E" w:rsidP="008F2523">
      <w:pPr>
        <w:jc w:val="both"/>
        <w:rPr>
          <w:rFonts w:ascii="Arial" w:hAnsi="Arial" w:cs="Arial"/>
        </w:rPr>
      </w:pPr>
    </w:p>
    <w:p w14:paraId="6F600DC7" w14:textId="77777777" w:rsidR="00E976CB" w:rsidRDefault="00E976CB" w:rsidP="008F2523">
      <w:pPr>
        <w:jc w:val="both"/>
        <w:rPr>
          <w:rFonts w:ascii="Arial" w:hAnsi="Arial" w:cs="Arial"/>
        </w:rPr>
      </w:pPr>
    </w:p>
    <w:p w14:paraId="63BBD6D3" w14:textId="77777777" w:rsidR="00BA587E" w:rsidRDefault="00BA587E" w:rsidP="008F2523">
      <w:pPr>
        <w:jc w:val="both"/>
        <w:rPr>
          <w:rFonts w:ascii="Arial" w:hAnsi="Arial" w:cs="Arial"/>
        </w:rPr>
      </w:pPr>
    </w:p>
    <w:p w14:paraId="3CF46A64" w14:textId="77777777" w:rsidR="00BA587E" w:rsidRDefault="00BA587E" w:rsidP="008F2523">
      <w:pPr>
        <w:jc w:val="both"/>
        <w:rPr>
          <w:rFonts w:ascii="Arial" w:hAnsi="Arial" w:cs="Arial"/>
        </w:rPr>
      </w:pPr>
    </w:p>
    <w:p w14:paraId="1B490F52" w14:textId="77777777" w:rsidR="00242C40" w:rsidRDefault="00242C40" w:rsidP="008F2523">
      <w:pPr>
        <w:jc w:val="both"/>
        <w:rPr>
          <w:rFonts w:ascii="Arial" w:hAnsi="Arial" w:cs="Arial"/>
        </w:rPr>
      </w:pPr>
    </w:p>
    <w:p w14:paraId="375964AB" w14:textId="77777777" w:rsidR="00242C40" w:rsidRDefault="00242C40" w:rsidP="008F2523">
      <w:pPr>
        <w:jc w:val="both"/>
        <w:rPr>
          <w:rFonts w:ascii="Arial" w:hAnsi="Arial" w:cs="Arial"/>
        </w:rPr>
      </w:pPr>
    </w:p>
    <w:p w14:paraId="0AFFD420" w14:textId="77777777" w:rsidR="00BA587E" w:rsidRDefault="00BA587E" w:rsidP="008F2523">
      <w:pPr>
        <w:jc w:val="both"/>
        <w:rPr>
          <w:rFonts w:ascii="Arial" w:hAnsi="Arial" w:cs="Arial"/>
        </w:rPr>
      </w:pPr>
    </w:p>
    <w:p w14:paraId="328503CB" w14:textId="77777777" w:rsidR="00274BDB" w:rsidRDefault="00274BDB" w:rsidP="008F2523">
      <w:pPr>
        <w:jc w:val="both"/>
        <w:rPr>
          <w:rFonts w:ascii="Arial" w:hAnsi="Arial" w:cs="Arial"/>
        </w:rPr>
      </w:pPr>
    </w:p>
    <w:p w14:paraId="006C5BEB" w14:textId="77777777" w:rsidR="00274BDB" w:rsidRDefault="00274BDB" w:rsidP="008F2523">
      <w:pPr>
        <w:jc w:val="both"/>
        <w:rPr>
          <w:rFonts w:ascii="Arial" w:hAnsi="Arial" w:cs="Arial"/>
        </w:rPr>
      </w:pPr>
    </w:p>
    <w:p w14:paraId="39287CCA" w14:textId="77777777" w:rsidR="00BA587E" w:rsidRDefault="00BA587E" w:rsidP="008F2523">
      <w:pPr>
        <w:jc w:val="both"/>
        <w:rPr>
          <w:rFonts w:ascii="Arial" w:hAnsi="Arial" w:cs="Arial"/>
        </w:rPr>
      </w:pPr>
    </w:p>
    <w:p w14:paraId="17502537" w14:textId="0F315159" w:rsidR="00BA587E" w:rsidRDefault="00BA587E" w:rsidP="00BA587E">
      <w:pPr>
        <w:jc w:val="both"/>
        <w:rPr>
          <w:rFonts w:ascii="Arial" w:hAnsi="Arial" w:cs="Arial"/>
          <w:b/>
          <w:bCs/>
          <w:sz w:val="24"/>
          <w:szCs w:val="24"/>
        </w:rPr>
      </w:pPr>
      <w:r w:rsidRPr="00BA587E">
        <w:rPr>
          <w:rFonts w:ascii="Arial" w:hAnsi="Arial" w:cs="Arial"/>
          <w:b/>
          <w:bCs/>
          <w:sz w:val="24"/>
          <w:szCs w:val="24"/>
        </w:rPr>
        <w:t>PIVATS Talking &amp; Communication Milestones P7, P8, One Stage</w:t>
      </w:r>
      <w:r w:rsidR="000C23CE">
        <w:rPr>
          <w:rFonts w:ascii="Arial" w:hAnsi="Arial" w:cs="Arial"/>
          <w:b/>
          <w:bCs/>
          <w:sz w:val="24"/>
          <w:szCs w:val="24"/>
        </w:rPr>
        <w:t>s</w:t>
      </w:r>
      <w:r w:rsidRPr="00BA587E">
        <w:rPr>
          <w:rFonts w:ascii="Arial" w:hAnsi="Arial" w:cs="Arial"/>
          <w:b/>
          <w:bCs/>
          <w:sz w:val="24"/>
          <w:szCs w:val="24"/>
        </w:rPr>
        <w:t xml:space="preserve"> 1 &amp; 3 </w:t>
      </w:r>
    </w:p>
    <w:p w14:paraId="4A5437ED" w14:textId="77777777" w:rsidR="00BA587E" w:rsidRPr="00BA587E" w:rsidRDefault="00BA587E" w:rsidP="00BA587E">
      <w:pPr>
        <w:jc w:val="both"/>
        <w:rPr>
          <w:rFonts w:ascii="Arial" w:hAnsi="Arial" w:cs="Arial"/>
          <w:b/>
          <w:bCs/>
          <w:sz w:val="24"/>
          <w:szCs w:val="24"/>
        </w:rPr>
      </w:pPr>
    </w:p>
    <w:p w14:paraId="78B07436" w14:textId="77777777" w:rsidR="00BA587E" w:rsidRPr="004023A0" w:rsidRDefault="00BA587E" w:rsidP="00BA587E">
      <w:pPr>
        <w:pStyle w:val="Heading1"/>
        <w:numPr>
          <w:ilvl w:val="0"/>
          <w:numId w:val="15"/>
        </w:numPr>
        <w:ind w:left="0" w:firstLine="0"/>
        <w:rPr>
          <w:rFonts w:ascii="Arial" w:hAnsi="Arial" w:cs="Arial"/>
          <w:b/>
          <w:bCs/>
          <w:color w:val="auto"/>
          <w:sz w:val="36"/>
          <w:szCs w:val="36"/>
        </w:rPr>
      </w:pPr>
      <w:bookmarkStart w:id="108" w:name="Activity_32"/>
      <w:bookmarkStart w:id="109" w:name="_Toc187306203"/>
      <w:bookmarkEnd w:id="108"/>
      <w:r w:rsidRPr="004023A0">
        <w:rPr>
          <w:rFonts w:ascii="Arial" w:hAnsi="Arial" w:cs="Arial"/>
          <w:b/>
          <w:bCs/>
          <w:color w:val="auto"/>
          <w:sz w:val="36"/>
          <w:szCs w:val="36"/>
        </w:rPr>
        <w:t>Social Story</w:t>
      </w:r>
      <w:bookmarkEnd w:id="109"/>
    </w:p>
    <w:p w14:paraId="24673587" w14:textId="77777777" w:rsidR="00BA587E" w:rsidRDefault="00BA587E" w:rsidP="00BA587E">
      <w:pPr>
        <w:jc w:val="both"/>
        <w:rPr>
          <w:i/>
        </w:rPr>
      </w:pPr>
    </w:p>
    <w:p w14:paraId="267D43E7" w14:textId="65A4C2DE" w:rsidR="00BA587E" w:rsidRPr="00BA587E" w:rsidRDefault="00BA587E" w:rsidP="00BA587E">
      <w:pPr>
        <w:jc w:val="both"/>
        <w:rPr>
          <w:rFonts w:ascii="Arial" w:hAnsi="Arial" w:cs="Arial"/>
          <w:b/>
          <w:sz w:val="24"/>
          <w:szCs w:val="24"/>
          <w:u w:val="single"/>
        </w:rPr>
      </w:pPr>
      <w:r w:rsidRPr="00BA587E">
        <w:rPr>
          <w:rFonts w:ascii="Arial" w:hAnsi="Arial" w:cs="Arial"/>
          <w:i/>
          <w:sz w:val="24"/>
          <w:szCs w:val="24"/>
        </w:rPr>
        <w:t>*Please note that the original concept of social stories came from Carol Gray. Further information can be obtained through her resources available via (</w:t>
      </w:r>
      <w:hyperlink r:id="rId152" w:history="1">
        <w:r w:rsidRPr="00BA587E">
          <w:rPr>
            <w:rStyle w:val="Hyperlink"/>
            <w:rFonts w:ascii="Arial" w:hAnsi="Arial" w:cs="Arial"/>
            <w:sz w:val="24"/>
            <w:szCs w:val="24"/>
          </w:rPr>
          <w:t>https://carolgraysocialstories.com/</w:t>
        </w:r>
      </w:hyperlink>
      <w:r w:rsidRPr="00BA587E">
        <w:rPr>
          <w:rFonts w:ascii="Arial" w:hAnsi="Arial" w:cs="Arial"/>
          <w:i/>
          <w:sz w:val="24"/>
          <w:szCs w:val="24"/>
        </w:rPr>
        <w:t xml:space="preserve">). An overview of the purpose of their use is detailed below.  </w:t>
      </w:r>
    </w:p>
    <w:p w14:paraId="2EA2AFD0" w14:textId="4F91A4C0" w:rsidR="00BA587E" w:rsidRDefault="00AD034F" w:rsidP="00BA587E">
      <w:pPr>
        <w:tabs>
          <w:tab w:val="left" w:pos="3585"/>
          <w:tab w:val="left" w:pos="7830"/>
        </w:tabs>
        <w:rPr>
          <w:b/>
          <w:u w:val="single"/>
        </w:rPr>
      </w:pPr>
      <w:r>
        <w:rPr>
          <w:noProof/>
          <w14:ligatures w14:val="none"/>
        </w:rPr>
        <w:drawing>
          <wp:anchor distT="0" distB="0" distL="114300" distR="114300" simplePos="0" relativeHeight="251850752" behindDoc="0" locked="0" layoutInCell="1" allowOverlap="1" wp14:anchorId="21E996C3" wp14:editId="260D46DE">
            <wp:simplePos x="0" y="0"/>
            <wp:positionH relativeFrom="column">
              <wp:posOffset>3009900</wp:posOffset>
            </wp:positionH>
            <wp:positionV relativeFrom="page">
              <wp:posOffset>2514600</wp:posOffset>
            </wp:positionV>
            <wp:extent cx="3535680" cy="3610610"/>
            <wp:effectExtent l="0" t="0" r="7620" b="8890"/>
            <wp:wrapThrough wrapText="bothSides">
              <wp:wrapPolygon edited="0">
                <wp:start x="0" y="0"/>
                <wp:lineTo x="0" y="21539"/>
                <wp:lineTo x="21530" y="21539"/>
                <wp:lineTo x="21530" y="0"/>
                <wp:lineTo x="0" y="0"/>
              </wp:wrapPolygon>
            </wp:wrapThrough>
            <wp:docPr id="7750505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3" r:link="rId154" cstate="print">
                      <a:extLst>
                        <a:ext uri="{28A0092B-C50C-407E-A947-70E740481C1C}">
                          <a14:useLocalDpi xmlns:a14="http://schemas.microsoft.com/office/drawing/2010/main" val="0"/>
                        </a:ext>
                      </a:extLst>
                    </a:blip>
                    <a:srcRect/>
                    <a:stretch>
                      <a:fillRect/>
                    </a:stretch>
                  </pic:blipFill>
                  <pic:spPr bwMode="auto">
                    <a:xfrm>
                      <a:off x="0" y="0"/>
                      <a:ext cx="3535680" cy="3610610"/>
                    </a:xfrm>
                    <a:prstGeom prst="rect">
                      <a:avLst/>
                    </a:prstGeom>
                    <a:noFill/>
                    <a:ln>
                      <a:noFill/>
                    </a:ln>
                  </pic:spPr>
                </pic:pic>
              </a:graphicData>
            </a:graphic>
          </wp:anchor>
        </w:drawing>
      </w:r>
    </w:p>
    <w:p w14:paraId="323F8F90" w14:textId="216A2D86" w:rsidR="00BA587E" w:rsidRDefault="006F1AE4" w:rsidP="00BA587E">
      <w:pPr>
        <w:tabs>
          <w:tab w:val="left" w:pos="3585"/>
          <w:tab w:val="left" w:pos="7830"/>
        </w:tabs>
        <w:rPr>
          <w:b/>
          <w:u w:val="single"/>
        </w:rPr>
      </w:pPr>
      <w:r w:rsidRPr="00673A42">
        <w:rPr>
          <w:b/>
          <w:noProof/>
          <w:u w:val="single"/>
          <w:lang w:eastAsia="en-GB"/>
        </w:rPr>
        <mc:AlternateContent>
          <mc:Choice Requires="wps">
            <w:drawing>
              <wp:anchor distT="45720" distB="45720" distL="114300" distR="114300" simplePos="0" relativeHeight="251732992" behindDoc="0" locked="0" layoutInCell="1" allowOverlap="1" wp14:anchorId="78B8F51F" wp14:editId="0A1ECDC5">
                <wp:simplePos x="0" y="0"/>
                <wp:positionH relativeFrom="margin">
                  <wp:posOffset>53340</wp:posOffset>
                </wp:positionH>
                <wp:positionV relativeFrom="page">
                  <wp:posOffset>2798445</wp:posOffset>
                </wp:positionV>
                <wp:extent cx="2630170" cy="2343150"/>
                <wp:effectExtent l="0" t="0" r="27940" b="19050"/>
                <wp:wrapThrough wrapText="bothSides">
                  <wp:wrapPolygon edited="0">
                    <wp:start x="0" y="0"/>
                    <wp:lineTo x="0" y="21600"/>
                    <wp:lineTo x="21672" y="21600"/>
                    <wp:lineTo x="21672" y="0"/>
                    <wp:lineTo x="0" y="0"/>
                  </wp:wrapPolygon>
                </wp:wrapThrough>
                <wp:docPr id="66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30170" cy="2343150"/>
                        </a:xfrm>
                        <a:prstGeom prst="rect">
                          <a:avLst/>
                        </a:prstGeom>
                        <a:solidFill>
                          <a:srgbClr val="FFFFFF"/>
                        </a:solidFill>
                        <a:ln w="9525">
                          <a:solidFill>
                            <a:srgbClr val="000000"/>
                          </a:solidFill>
                          <a:miter lim="800000"/>
                          <a:headEnd/>
                          <a:tailEnd/>
                        </a:ln>
                      </wps:spPr>
                      <wps:txbx>
                        <w:txbxContent>
                          <w:p w14:paraId="3CE1A7D3" w14:textId="77777777" w:rsidR="00BA587E" w:rsidRDefault="00BA587E" w:rsidP="00BA587E">
                            <w:pPr>
                              <w:tabs>
                                <w:tab w:val="left" w:pos="3585"/>
                                <w:tab w:val="left" w:pos="7830"/>
                              </w:tabs>
                              <w:rPr>
                                <w:rFonts w:ascii="Arial" w:hAnsi="Arial" w:cs="Arial"/>
                                <w:b/>
                                <w:sz w:val="24"/>
                                <w:szCs w:val="24"/>
                                <w:u w:val="single"/>
                              </w:rPr>
                            </w:pPr>
                            <w:r w:rsidRPr="00BA587E">
                              <w:rPr>
                                <w:rFonts w:ascii="Arial" w:hAnsi="Arial" w:cs="Arial"/>
                                <w:b/>
                                <w:sz w:val="24"/>
                                <w:szCs w:val="24"/>
                                <w:u w:val="single"/>
                              </w:rPr>
                              <w:t>How to Play a Game</w:t>
                            </w:r>
                          </w:p>
                          <w:p w14:paraId="10755427" w14:textId="77777777" w:rsidR="00BA587E" w:rsidRPr="00BA587E" w:rsidRDefault="00BA587E" w:rsidP="00BA587E">
                            <w:pPr>
                              <w:tabs>
                                <w:tab w:val="left" w:pos="3585"/>
                                <w:tab w:val="left" w:pos="7830"/>
                              </w:tabs>
                              <w:rPr>
                                <w:rFonts w:ascii="Arial" w:hAnsi="Arial" w:cs="Arial"/>
                                <w:b/>
                                <w:sz w:val="24"/>
                                <w:szCs w:val="24"/>
                                <w:u w:val="single"/>
                              </w:rPr>
                            </w:pPr>
                          </w:p>
                          <w:p w14:paraId="37F02DE8" w14:textId="77777777" w:rsidR="00BA587E" w:rsidRDefault="00BA587E" w:rsidP="00BA587E">
                            <w:pPr>
                              <w:rPr>
                                <w:rFonts w:ascii="Arial" w:hAnsi="Arial" w:cs="Arial"/>
                                <w:sz w:val="24"/>
                                <w:szCs w:val="24"/>
                              </w:rPr>
                            </w:pPr>
                            <w:r w:rsidRPr="00BA587E">
                              <w:rPr>
                                <w:rFonts w:ascii="Arial" w:hAnsi="Arial" w:cs="Arial"/>
                                <w:sz w:val="24"/>
                                <w:szCs w:val="24"/>
                              </w:rPr>
                              <w:t>Sometimes I play games.</w:t>
                            </w:r>
                          </w:p>
                          <w:p w14:paraId="68706111" w14:textId="77777777" w:rsidR="00BA587E" w:rsidRPr="00BA587E" w:rsidRDefault="00BA587E" w:rsidP="00BA587E">
                            <w:pPr>
                              <w:rPr>
                                <w:rFonts w:ascii="Arial" w:hAnsi="Arial" w:cs="Arial"/>
                                <w:sz w:val="24"/>
                                <w:szCs w:val="24"/>
                              </w:rPr>
                            </w:pPr>
                          </w:p>
                          <w:p w14:paraId="141DF879" w14:textId="77777777" w:rsidR="00BA587E" w:rsidRDefault="00BA587E" w:rsidP="00BA587E">
                            <w:pPr>
                              <w:rPr>
                                <w:rFonts w:ascii="Arial" w:hAnsi="Arial" w:cs="Arial"/>
                                <w:sz w:val="24"/>
                                <w:szCs w:val="24"/>
                              </w:rPr>
                            </w:pPr>
                            <w:r w:rsidRPr="00BA587E">
                              <w:rPr>
                                <w:rFonts w:ascii="Arial" w:hAnsi="Arial" w:cs="Arial"/>
                                <w:sz w:val="24"/>
                                <w:szCs w:val="24"/>
                              </w:rPr>
                              <w:t xml:space="preserve">In games there are rules. </w:t>
                            </w:r>
                          </w:p>
                          <w:p w14:paraId="158D8C5C" w14:textId="77777777" w:rsidR="00BA587E" w:rsidRPr="00BA587E" w:rsidRDefault="00BA587E" w:rsidP="00BA587E">
                            <w:pPr>
                              <w:rPr>
                                <w:rFonts w:ascii="Arial" w:hAnsi="Arial" w:cs="Arial"/>
                                <w:sz w:val="24"/>
                                <w:szCs w:val="24"/>
                              </w:rPr>
                            </w:pPr>
                          </w:p>
                          <w:p w14:paraId="5CD1EF9B" w14:textId="77777777" w:rsidR="00BA587E" w:rsidRDefault="00BA587E" w:rsidP="00BA587E">
                            <w:pPr>
                              <w:rPr>
                                <w:rFonts w:ascii="Arial" w:hAnsi="Arial" w:cs="Arial"/>
                                <w:sz w:val="24"/>
                                <w:szCs w:val="24"/>
                              </w:rPr>
                            </w:pPr>
                            <w:r w:rsidRPr="00BA587E">
                              <w:rPr>
                                <w:rFonts w:ascii="Arial" w:hAnsi="Arial" w:cs="Arial"/>
                                <w:sz w:val="24"/>
                                <w:szCs w:val="24"/>
                              </w:rPr>
                              <w:t>It might help if I learn the rules.</w:t>
                            </w:r>
                          </w:p>
                          <w:p w14:paraId="4428108B" w14:textId="77777777" w:rsidR="00BA587E" w:rsidRPr="00BA587E" w:rsidRDefault="00BA587E" w:rsidP="00BA587E">
                            <w:pPr>
                              <w:rPr>
                                <w:rFonts w:ascii="Arial" w:hAnsi="Arial" w:cs="Arial"/>
                                <w:sz w:val="24"/>
                                <w:szCs w:val="24"/>
                              </w:rPr>
                            </w:pPr>
                          </w:p>
                          <w:p w14:paraId="7CE1E93E" w14:textId="77777777" w:rsidR="00BA587E" w:rsidRDefault="00BA587E" w:rsidP="00BA587E">
                            <w:pPr>
                              <w:rPr>
                                <w:rFonts w:ascii="Arial" w:hAnsi="Arial" w:cs="Arial"/>
                                <w:sz w:val="24"/>
                                <w:szCs w:val="24"/>
                              </w:rPr>
                            </w:pPr>
                            <w:r w:rsidRPr="00BA587E">
                              <w:rPr>
                                <w:rFonts w:ascii="Arial" w:hAnsi="Arial" w:cs="Arial"/>
                                <w:sz w:val="24"/>
                                <w:szCs w:val="24"/>
                              </w:rPr>
                              <w:t xml:space="preserve">It makes people happy if I follow the rules. </w:t>
                            </w:r>
                          </w:p>
                          <w:p w14:paraId="7E31F21E" w14:textId="77777777" w:rsidR="00BA587E" w:rsidRPr="00BA587E" w:rsidRDefault="00BA587E" w:rsidP="00BA587E">
                            <w:pPr>
                              <w:rPr>
                                <w:rFonts w:ascii="Arial" w:hAnsi="Arial" w:cs="Arial"/>
                                <w:sz w:val="24"/>
                                <w:szCs w:val="24"/>
                              </w:rPr>
                            </w:pPr>
                          </w:p>
                          <w:p w14:paraId="01BDEADC" w14:textId="77777777" w:rsidR="00BA587E" w:rsidRPr="00BA587E" w:rsidRDefault="00BA587E" w:rsidP="00BA587E">
                            <w:pPr>
                              <w:rPr>
                                <w:rFonts w:ascii="Arial" w:hAnsi="Arial" w:cs="Arial"/>
                                <w:sz w:val="24"/>
                                <w:szCs w:val="24"/>
                              </w:rPr>
                            </w:pPr>
                            <w:r w:rsidRPr="00BA587E">
                              <w:rPr>
                                <w:rFonts w:ascii="Arial" w:hAnsi="Arial" w:cs="Arial"/>
                                <w:sz w:val="24"/>
                                <w:szCs w:val="24"/>
                              </w:rPr>
                              <w:t xml:space="preserve">I will try to follow the rules. </w:t>
                            </w:r>
                          </w:p>
                          <w:p w14:paraId="6DE7ACCC" w14:textId="77777777" w:rsidR="00BA587E" w:rsidRDefault="00BA587E" w:rsidP="00BA587E"/>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78B8F51F" id="Text Box 2" o:spid="_x0000_s1072" type="#_x0000_t202" style="position:absolute;left:0;text-align:left;margin-left:4.2pt;margin-top:220.35pt;width:207.1pt;height:184.5pt;z-index:251732992;visibility:visible;mso-wrap-style:square;mso-width-percent:400;mso-height-percent:0;mso-wrap-distance-left:9pt;mso-wrap-distance-top:3.6pt;mso-wrap-distance-right:9pt;mso-wrap-distance-bottom:3.6pt;mso-position-horizontal:absolute;mso-position-horizontal-relative:margin;mso-position-vertical:absolute;mso-position-vertical-relative:page;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">
                <v:textbox>
                  <w:txbxContent>
                    <w:p w14:paraId="3CE1A7D3" w14:textId="77777777" w:rsidR="00BA587E" w:rsidRDefault="00BA587E" w:rsidP="00BA587E">
                      <w:pPr>
                        <w:tabs>
                          <w:tab w:val="left" w:pos="3585"/>
                          <w:tab w:val="left" w:pos="7830"/>
                        </w:tabs>
                        <w:rPr>
                          <w:rFonts w:ascii="Arial" w:hAnsi="Arial" w:cs="Arial"/>
                          <w:b/>
                          <w:sz w:val="24"/>
                          <w:szCs w:val="24"/>
                          <w:u w:val="single"/>
                        </w:rPr>
                      </w:pPr>
                      <w:r w:rsidRPr="00BA587E">
                        <w:rPr>
                          <w:rFonts w:ascii="Arial" w:hAnsi="Arial" w:cs="Arial"/>
                          <w:b/>
                          <w:sz w:val="24"/>
                          <w:szCs w:val="24"/>
                          <w:u w:val="single"/>
                        </w:rPr>
                        <w:t>How to Play a Game</w:t>
                      </w:r>
                    </w:p>
                    <w:p w14:paraId="10755427" w14:textId="77777777" w:rsidR="00BA587E" w:rsidRPr="00BA587E" w:rsidRDefault="00BA587E" w:rsidP="00BA587E">
                      <w:pPr>
                        <w:tabs>
                          <w:tab w:val="left" w:pos="3585"/>
                          <w:tab w:val="left" w:pos="7830"/>
                        </w:tabs>
                        <w:rPr>
                          <w:rFonts w:ascii="Arial" w:hAnsi="Arial" w:cs="Arial"/>
                          <w:b/>
                          <w:sz w:val="24"/>
                          <w:szCs w:val="24"/>
                          <w:u w:val="single"/>
                        </w:rPr>
                      </w:pPr>
                    </w:p>
                    <w:p w14:paraId="37F02DE8" w14:textId="77777777" w:rsidR="00BA587E" w:rsidRDefault="00BA587E" w:rsidP="00BA587E">
                      <w:pPr>
                        <w:rPr>
                          <w:rFonts w:ascii="Arial" w:hAnsi="Arial" w:cs="Arial"/>
                          <w:sz w:val="24"/>
                          <w:szCs w:val="24"/>
                        </w:rPr>
                      </w:pPr>
                      <w:r w:rsidRPr="00BA587E">
                        <w:rPr>
                          <w:rFonts w:ascii="Arial" w:hAnsi="Arial" w:cs="Arial"/>
                          <w:sz w:val="24"/>
                          <w:szCs w:val="24"/>
                        </w:rPr>
                        <w:t>Sometimes I play games.</w:t>
                      </w:r>
                    </w:p>
                    <w:p w14:paraId="68706111" w14:textId="77777777" w:rsidR="00BA587E" w:rsidRPr="00BA587E" w:rsidRDefault="00BA587E" w:rsidP="00BA587E">
                      <w:pPr>
                        <w:rPr>
                          <w:rFonts w:ascii="Arial" w:hAnsi="Arial" w:cs="Arial"/>
                          <w:sz w:val="24"/>
                          <w:szCs w:val="24"/>
                        </w:rPr>
                      </w:pPr>
                    </w:p>
                    <w:p w14:paraId="141DF879" w14:textId="77777777" w:rsidR="00BA587E" w:rsidRDefault="00BA587E" w:rsidP="00BA587E">
                      <w:pPr>
                        <w:rPr>
                          <w:rFonts w:ascii="Arial" w:hAnsi="Arial" w:cs="Arial"/>
                          <w:sz w:val="24"/>
                          <w:szCs w:val="24"/>
                        </w:rPr>
                      </w:pPr>
                      <w:r w:rsidRPr="00BA587E">
                        <w:rPr>
                          <w:rFonts w:ascii="Arial" w:hAnsi="Arial" w:cs="Arial"/>
                          <w:sz w:val="24"/>
                          <w:szCs w:val="24"/>
                        </w:rPr>
                        <w:t xml:space="preserve">In games there are rules. </w:t>
                      </w:r>
                    </w:p>
                    <w:p w14:paraId="158D8C5C" w14:textId="77777777" w:rsidR="00BA587E" w:rsidRPr="00BA587E" w:rsidRDefault="00BA587E" w:rsidP="00BA587E">
                      <w:pPr>
                        <w:rPr>
                          <w:rFonts w:ascii="Arial" w:hAnsi="Arial" w:cs="Arial"/>
                          <w:sz w:val="24"/>
                          <w:szCs w:val="24"/>
                        </w:rPr>
                      </w:pPr>
                    </w:p>
                    <w:p w14:paraId="5CD1EF9B" w14:textId="77777777" w:rsidR="00BA587E" w:rsidRDefault="00BA587E" w:rsidP="00BA587E">
                      <w:pPr>
                        <w:rPr>
                          <w:rFonts w:ascii="Arial" w:hAnsi="Arial" w:cs="Arial"/>
                          <w:sz w:val="24"/>
                          <w:szCs w:val="24"/>
                        </w:rPr>
                      </w:pPr>
                      <w:r w:rsidRPr="00BA587E">
                        <w:rPr>
                          <w:rFonts w:ascii="Arial" w:hAnsi="Arial" w:cs="Arial"/>
                          <w:sz w:val="24"/>
                          <w:szCs w:val="24"/>
                        </w:rPr>
                        <w:t>It might help if I learn the rules.</w:t>
                      </w:r>
                    </w:p>
                    <w:p w14:paraId="4428108B" w14:textId="77777777" w:rsidR="00BA587E" w:rsidRPr="00BA587E" w:rsidRDefault="00BA587E" w:rsidP="00BA587E">
                      <w:pPr>
                        <w:rPr>
                          <w:rFonts w:ascii="Arial" w:hAnsi="Arial" w:cs="Arial"/>
                          <w:sz w:val="24"/>
                          <w:szCs w:val="24"/>
                        </w:rPr>
                      </w:pPr>
                    </w:p>
                    <w:p w14:paraId="7CE1E93E" w14:textId="77777777" w:rsidR="00BA587E" w:rsidRDefault="00BA587E" w:rsidP="00BA587E">
                      <w:pPr>
                        <w:rPr>
                          <w:rFonts w:ascii="Arial" w:hAnsi="Arial" w:cs="Arial"/>
                          <w:sz w:val="24"/>
                          <w:szCs w:val="24"/>
                        </w:rPr>
                      </w:pPr>
                      <w:r w:rsidRPr="00BA587E">
                        <w:rPr>
                          <w:rFonts w:ascii="Arial" w:hAnsi="Arial" w:cs="Arial"/>
                          <w:sz w:val="24"/>
                          <w:szCs w:val="24"/>
                        </w:rPr>
                        <w:t xml:space="preserve">It makes people happy if I follow the rules. </w:t>
                      </w:r>
                    </w:p>
                    <w:p w14:paraId="7E31F21E" w14:textId="77777777" w:rsidR="00BA587E" w:rsidRPr="00BA587E" w:rsidRDefault="00BA587E" w:rsidP="00BA587E">
                      <w:pPr>
                        <w:rPr>
                          <w:rFonts w:ascii="Arial" w:hAnsi="Arial" w:cs="Arial"/>
                          <w:sz w:val="24"/>
                          <w:szCs w:val="24"/>
                        </w:rPr>
                      </w:pPr>
                    </w:p>
                    <w:p w14:paraId="01BDEADC" w14:textId="77777777" w:rsidR="00BA587E" w:rsidRPr="00BA587E" w:rsidRDefault="00BA587E" w:rsidP="00BA587E">
                      <w:pPr>
                        <w:rPr>
                          <w:rFonts w:ascii="Arial" w:hAnsi="Arial" w:cs="Arial"/>
                          <w:sz w:val="24"/>
                          <w:szCs w:val="24"/>
                        </w:rPr>
                      </w:pPr>
                      <w:r w:rsidRPr="00BA587E">
                        <w:rPr>
                          <w:rFonts w:ascii="Arial" w:hAnsi="Arial" w:cs="Arial"/>
                          <w:sz w:val="24"/>
                          <w:szCs w:val="24"/>
                        </w:rPr>
                        <w:t xml:space="preserve">I will try to follow the rules. </w:t>
                      </w:r>
                    </w:p>
                    <w:p w14:paraId="6DE7ACCC" w14:textId="77777777" w:rsidR="00BA587E" w:rsidRDefault="00BA587E" w:rsidP="00BA587E"/>
                  </w:txbxContent>
                </v:textbox>
                <w10:wrap type="through" anchorx="margin" anchory="page"/>
              </v:shape>
            </w:pict>
          </mc:Fallback>
        </mc:AlternateContent>
      </w:r>
    </w:p>
    <w:p w14:paraId="7406D979" w14:textId="304B78EC" w:rsidR="00BA587E" w:rsidRPr="00801B0C" w:rsidRDefault="00BA587E" w:rsidP="00BA587E">
      <w:pPr>
        <w:tabs>
          <w:tab w:val="left" w:pos="4230"/>
        </w:tabs>
        <w:jc w:val="both"/>
        <w:rPr>
          <w:b/>
        </w:rPr>
      </w:pPr>
      <w:r>
        <w:t xml:space="preserve">                                                            </w:t>
      </w:r>
    </w:p>
    <w:p w14:paraId="45D1E7F3" w14:textId="665D0833" w:rsidR="00BA587E" w:rsidRDefault="00BA587E" w:rsidP="00BA587E">
      <w:pPr>
        <w:jc w:val="both"/>
        <w:rPr>
          <w:b/>
        </w:rPr>
      </w:pPr>
    </w:p>
    <w:p w14:paraId="6C32C6D9" w14:textId="0BA28050" w:rsidR="00BA587E" w:rsidRDefault="00BA587E" w:rsidP="00BA587E">
      <w:pPr>
        <w:jc w:val="both"/>
        <w:rPr>
          <w:b/>
        </w:rPr>
      </w:pPr>
    </w:p>
    <w:p w14:paraId="0293A9E1" w14:textId="3ACCA095" w:rsidR="004A47CF" w:rsidRDefault="004A47CF" w:rsidP="00BA587E">
      <w:pPr>
        <w:jc w:val="both"/>
        <w:rPr>
          <w:b/>
        </w:rPr>
      </w:pPr>
    </w:p>
    <w:p w14:paraId="60E20998" w14:textId="77777777" w:rsidR="006F1AE4" w:rsidRDefault="006F1AE4" w:rsidP="00BA587E">
      <w:pPr>
        <w:jc w:val="both"/>
        <w:rPr>
          <w:rFonts w:ascii="Arial" w:hAnsi="Arial" w:cs="Arial"/>
          <w:b/>
          <w:sz w:val="24"/>
          <w:szCs w:val="24"/>
        </w:rPr>
      </w:pPr>
    </w:p>
    <w:p w14:paraId="6B2F91AB" w14:textId="77777777" w:rsidR="006F1AE4" w:rsidRDefault="006F1AE4" w:rsidP="00BA587E">
      <w:pPr>
        <w:jc w:val="both"/>
        <w:rPr>
          <w:rFonts w:ascii="Arial" w:hAnsi="Arial" w:cs="Arial"/>
          <w:b/>
          <w:sz w:val="24"/>
          <w:szCs w:val="24"/>
        </w:rPr>
      </w:pPr>
    </w:p>
    <w:p w14:paraId="6DE9E942" w14:textId="5A96EDD9" w:rsidR="00BA587E" w:rsidRPr="00BA587E" w:rsidRDefault="00BA587E" w:rsidP="00BA587E">
      <w:pPr>
        <w:jc w:val="both"/>
        <w:rPr>
          <w:rFonts w:ascii="Arial" w:hAnsi="Arial" w:cs="Arial"/>
          <w:b/>
          <w:sz w:val="24"/>
          <w:szCs w:val="24"/>
        </w:rPr>
      </w:pPr>
      <w:r w:rsidRPr="00BA587E">
        <w:rPr>
          <w:rFonts w:ascii="Arial" w:hAnsi="Arial" w:cs="Arial"/>
          <w:b/>
          <w:sz w:val="24"/>
          <w:szCs w:val="24"/>
        </w:rPr>
        <w:t>When to use</w:t>
      </w:r>
      <w:r w:rsidR="00776336">
        <w:rPr>
          <w:rFonts w:ascii="Arial" w:hAnsi="Arial" w:cs="Arial"/>
          <w:b/>
          <w:sz w:val="24"/>
          <w:szCs w:val="24"/>
        </w:rPr>
        <w:t>:</w:t>
      </w:r>
    </w:p>
    <w:p w14:paraId="754FDDB4" w14:textId="30D144EA" w:rsidR="00BA587E" w:rsidRPr="00BA587E" w:rsidRDefault="00BA587E" w:rsidP="00BA587E">
      <w:pPr>
        <w:jc w:val="both"/>
        <w:rPr>
          <w:rFonts w:ascii="Arial" w:hAnsi="Arial" w:cs="Arial"/>
          <w:b/>
          <w:sz w:val="24"/>
          <w:szCs w:val="24"/>
        </w:rPr>
      </w:pPr>
    </w:p>
    <w:p w14:paraId="79F21689" w14:textId="07C1B198" w:rsidR="005B3ED5" w:rsidRPr="00BA587E" w:rsidRDefault="005B3ED5" w:rsidP="005B3ED5">
      <w:pPr>
        <w:jc w:val="both"/>
        <w:rPr>
          <w:rFonts w:ascii="Arial" w:hAnsi="Arial" w:cs="Arial"/>
          <w:sz w:val="24"/>
          <w:szCs w:val="24"/>
        </w:rPr>
      </w:pPr>
      <w:r w:rsidRPr="00BA587E">
        <w:rPr>
          <w:rFonts w:ascii="Arial" w:hAnsi="Arial" w:cs="Arial"/>
          <w:sz w:val="24"/>
          <w:szCs w:val="24"/>
        </w:rPr>
        <w:t>This is useful for pupils with a diagnosis of Autistic Spectrum Condition (ASC)</w:t>
      </w:r>
      <w:r>
        <w:rPr>
          <w:rFonts w:ascii="Arial" w:hAnsi="Arial" w:cs="Arial"/>
          <w:sz w:val="24"/>
          <w:szCs w:val="24"/>
        </w:rPr>
        <w:t>; pupils with SLCN/DLD; pupils with SEMH; pupils with EAL; pupils</w:t>
      </w:r>
      <w:r w:rsidRPr="00BA587E">
        <w:rPr>
          <w:rFonts w:ascii="Arial" w:hAnsi="Arial" w:cs="Arial"/>
          <w:sz w:val="24"/>
          <w:szCs w:val="24"/>
        </w:rPr>
        <w:t xml:space="preserve"> who are struggling with specific social situations or routines</w:t>
      </w:r>
      <w:r>
        <w:rPr>
          <w:rFonts w:ascii="Arial" w:hAnsi="Arial" w:cs="Arial"/>
          <w:sz w:val="24"/>
          <w:szCs w:val="24"/>
        </w:rPr>
        <w:t>, in fact all children who would benefit from being prepared for something different, e.g. going to the swimming pool; why school is different in December; World Book Day.</w:t>
      </w:r>
      <w:r w:rsidRPr="00BA587E">
        <w:rPr>
          <w:rFonts w:ascii="Arial" w:hAnsi="Arial" w:cs="Arial"/>
          <w:sz w:val="24"/>
          <w:szCs w:val="24"/>
        </w:rPr>
        <w:t xml:space="preserve"> Pupils should read and be familiar with their ‘Social Story’ leading up to the routine and just before</w:t>
      </w:r>
      <w:r>
        <w:rPr>
          <w:rFonts w:ascii="Arial" w:hAnsi="Arial" w:cs="Arial"/>
          <w:sz w:val="24"/>
          <w:szCs w:val="24"/>
        </w:rPr>
        <w:t xml:space="preserve"> e.g.</w:t>
      </w:r>
      <w:r>
        <w:rPr>
          <w:rFonts w:ascii="Arial" w:hAnsi="Arial" w:cs="Arial"/>
          <w:i/>
          <w:sz w:val="24"/>
          <w:szCs w:val="24"/>
        </w:rPr>
        <w:t xml:space="preserve"> I</w:t>
      </w:r>
      <w:r w:rsidRPr="00BA587E">
        <w:rPr>
          <w:rFonts w:ascii="Arial" w:hAnsi="Arial" w:cs="Arial"/>
          <w:i/>
          <w:sz w:val="24"/>
          <w:szCs w:val="24"/>
        </w:rPr>
        <w:t xml:space="preserve">n this case, </w:t>
      </w:r>
      <w:r w:rsidR="006F1AE4">
        <w:rPr>
          <w:rFonts w:ascii="Arial" w:hAnsi="Arial" w:cs="Arial"/>
          <w:i/>
          <w:sz w:val="24"/>
          <w:szCs w:val="24"/>
        </w:rPr>
        <w:t>regularly through the day (before unstructured times) and then as needed.</w:t>
      </w:r>
      <w:r w:rsidRPr="00BA587E">
        <w:rPr>
          <w:rFonts w:ascii="Arial" w:hAnsi="Arial" w:cs="Arial"/>
          <w:sz w:val="24"/>
          <w:szCs w:val="24"/>
        </w:rPr>
        <w:t xml:space="preserve"> </w:t>
      </w:r>
    </w:p>
    <w:p w14:paraId="575789CB" w14:textId="77777777" w:rsidR="005B3ED5" w:rsidRPr="00BA587E" w:rsidRDefault="005B3ED5" w:rsidP="005B3ED5">
      <w:pPr>
        <w:jc w:val="both"/>
        <w:rPr>
          <w:rFonts w:ascii="Arial" w:hAnsi="Arial" w:cs="Arial"/>
          <w:sz w:val="24"/>
          <w:szCs w:val="24"/>
        </w:rPr>
      </w:pPr>
    </w:p>
    <w:p w14:paraId="544E0CAF" w14:textId="77777777" w:rsidR="005B3ED5" w:rsidRPr="00BA587E" w:rsidRDefault="005B3ED5" w:rsidP="005B3ED5">
      <w:pPr>
        <w:jc w:val="both"/>
        <w:rPr>
          <w:rFonts w:ascii="Arial" w:hAnsi="Arial" w:cs="Arial"/>
          <w:sz w:val="24"/>
          <w:szCs w:val="24"/>
        </w:rPr>
      </w:pPr>
      <w:r>
        <w:rPr>
          <w:rFonts w:ascii="Arial" w:hAnsi="Arial" w:cs="Arial"/>
          <w:sz w:val="24"/>
          <w:szCs w:val="24"/>
        </w:rPr>
        <w:t>They can</w:t>
      </w:r>
      <w:r w:rsidRPr="00BA587E">
        <w:rPr>
          <w:rFonts w:ascii="Arial" w:hAnsi="Arial" w:cs="Arial"/>
          <w:sz w:val="24"/>
          <w:szCs w:val="24"/>
        </w:rPr>
        <w:t xml:space="preserve"> be used with a group of friends and also shared with individuals, groups or whole classes so they have a greater understanding of expectations of behaviour.</w:t>
      </w:r>
    </w:p>
    <w:p w14:paraId="51496A8B" w14:textId="77777777" w:rsidR="005B3ED5" w:rsidRPr="00BA587E" w:rsidRDefault="005B3ED5" w:rsidP="005B3ED5">
      <w:pPr>
        <w:jc w:val="both"/>
        <w:rPr>
          <w:rFonts w:ascii="Arial" w:hAnsi="Arial" w:cs="Arial"/>
          <w:sz w:val="24"/>
          <w:szCs w:val="24"/>
        </w:rPr>
      </w:pPr>
    </w:p>
    <w:p w14:paraId="08892F97" w14:textId="77777777" w:rsidR="005B3ED5" w:rsidRPr="00BA587E" w:rsidRDefault="005B3ED5" w:rsidP="005B3ED5">
      <w:pPr>
        <w:jc w:val="both"/>
        <w:rPr>
          <w:rFonts w:ascii="Arial" w:hAnsi="Arial" w:cs="Arial"/>
          <w:sz w:val="24"/>
          <w:szCs w:val="24"/>
        </w:rPr>
      </w:pPr>
      <w:r>
        <w:rPr>
          <w:rFonts w:ascii="Arial" w:hAnsi="Arial" w:cs="Arial"/>
          <w:sz w:val="24"/>
          <w:szCs w:val="24"/>
        </w:rPr>
        <w:t>They c</w:t>
      </w:r>
      <w:r w:rsidRPr="00BA587E">
        <w:rPr>
          <w:rFonts w:ascii="Arial" w:hAnsi="Arial" w:cs="Arial"/>
          <w:sz w:val="24"/>
          <w:szCs w:val="24"/>
        </w:rPr>
        <w:t>an be used to address any aspect of behaviour which is being focused on.</w:t>
      </w:r>
    </w:p>
    <w:p w14:paraId="3B8A92FA" w14:textId="77777777" w:rsidR="00BA587E" w:rsidRPr="00BA587E" w:rsidRDefault="00BA587E" w:rsidP="00BA587E">
      <w:pPr>
        <w:jc w:val="both"/>
        <w:rPr>
          <w:rFonts w:ascii="Arial" w:hAnsi="Arial" w:cs="Arial"/>
          <w:sz w:val="24"/>
          <w:szCs w:val="24"/>
        </w:rPr>
      </w:pPr>
    </w:p>
    <w:p w14:paraId="7F4485C8" w14:textId="02661447" w:rsidR="00BA587E" w:rsidRPr="00BA587E" w:rsidRDefault="00BA587E" w:rsidP="00BA587E">
      <w:pPr>
        <w:jc w:val="both"/>
        <w:rPr>
          <w:rFonts w:ascii="Arial" w:hAnsi="Arial" w:cs="Arial"/>
          <w:b/>
          <w:sz w:val="24"/>
          <w:szCs w:val="24"/>
        </w:rPr>
      </w:pPr>
      <w:r w:rsidRPr="00BA587E">
        <w:rPr>
          <w:rFonts w:ascii="Arial" w:hAnsi="Arial" w:cs="Arial"/>
          <w:b/>
          <w:sz w:val="24"/>
          <w:szCs w:val="24"/>
        </w:rPr>
        <w:t>Why you may choose to use</w:t>
      </w:r>
      <w:r w:rsidR="00776336">
        <w:rPr>
          <w:rFonts w:ascii="Arial" w:hAnsi="Arial" w:cs="Arial"/>
          <w:b/>
          <w:sz w:val="24"/>
          <w:szCs w:val="24"/>
        </w:rPr>
        <w:t>:</w:t>
      </w:r>
    </w:p>
    <w:p w14:paraId="6EB604A5" w14:textId="77777777" w:rsidR="00BA587E" w:rsidRPr="00BA587E" w:rsidRDefault="00BA587E" w:rsidP="00BA587E">
      <w:pPr>
        <w:jc w:val="both"/>
        <w:rPr>
          <w:rFonts w:ascii="Arial" w:hAnsi="Arial" w:cs="Arial"/>
          <w:b/>
          <w:sz w:val="24"/>
          <w:szCs w:val="24"/>
        </w:rPr>
      </w:pPr>
    </w:p>
    <w:p w14:paraId="1244C3F7" w14:textId="77777777" w:rsidR="00700CF4" w:rsidRPr="00BA587E" w:rsidRDefault="00700CF4" w:rsidP="00700CF4">
      <w:pPr>
        <w:jc w:val="both"/>
        <w:rPr>
          <w:rFonts w:ascii="Arial" w:hAnsi="Arial" w:cs="Arial"/>
          <w:sz w:val="24"/>
          <w:szCs w:val="24"/>
        </w:rPr>
      </w:pPr>
      <w:r w:rsidRPr="00BA587E">
        <w:rPr>
          <w:rFonts w:ascii="Arial" w:hAnsi="Arial" w:cs="Arial"/>
          <w:sz w:val="24"/>
          <w:szCs w:val="24"/>
        </w:rPr>
        <w:t xml:space="preserve">Social Stories should be used when pupils continuously fail to follow the rules or routines in certain situations. Common examples are taking turns, going to a new place, </w:t>
      </w:r>
      <w:r>
        <w:rPr>
          <w:rFonts w:ascii="Arial" w:hAnsi="Arial" w:cs="Arial"/>
          <w:sz w:val="24"/>
          <w:szCs w:val="24"/>
        </w:rPr>
        <w:t>lunch</w:t>
      </w:r>
      <w:r w:rsidRPr="00BA587E">
        <w:rPr>
          <w:rFonts w:ascii="Arial" w:hAnsi="Arial" w:cs="Arial"/>
          <w:sz w:val="24"/>
          <w:szCs w:val="24"/>
        </w:rPr>
        <w:t xml:space="preserve">, PE and hygiene routines. </w:t>
      </w:r>
    </w:p>
    <w:p w14:paraId="731E98C5" w14:textId="77777777" w:rsidR="00700CF4" w:rsidRDefault="00700CF4" w:rsidP="00700CF4">
      <w:pPr>
        <w:jc w:val="both"/>
        <w:rPr>
          <w:rFonts w:ascii="Arial" w:hAnsi="Arial" w:cs="Arial"/>
          <w:sz w:val="24"/>
          <w:szCs w:val="24"/>
        </w:rPr>
      </w:pPr>
    </w:p>
    <w:p w14:paraId="261F1E80" w14:textId="77777777" w:rsidR="004A47CF" w:rsidRDefault="004A47CF" w:rsidP="00700CF4">
      <w:pPr>
        <w:jc w:val="both"/>
        <w:rPr>
          <w:rFonts w:ascii="Arial" w:hAnsi="Arial" w:cs="Arial"/>
          <w:sz w:val="24"/>
          <w:szCs w:val="24"/>
        </w:rPr>
      </w:pPr>
    </w:p>
    <w:p w14:paraId="06AF084B" w14:textId="77777777" w:rsidR="006F1AE4" w:rsidRDefault="006F1AE4" w:rsidP="00700CF4">
      <w:pPr>
        <w:jc w:val="both"/>
        <w:rPr>
          <w:rFonts w:ascii="Arial" w:hAnsi="Arial" w:cs="Arial"/>
          <w:sz w:val="24"/>
          <w:szCs w:val="24"/>
        </w:rPr>
      </w:pPr>
    </w:p>
    <w:p w14:paraId="70461496" w14:textId="77777777" w:rsidR="006F1AE4" w:rsidRPr="00BA587E" w:rsidRDefault="006F1AE4" w:rsidP="00700CF4">
      <w:pPr>
        <w:jc w:val="both"/>
        <w:rPr>
          <w:rFonts w:ascii="Arial" w:hAnsi="Arial" w:cs="Arial"/>
          <w:sz w:val="24"/>
          <w:szCs w:val="24"/>
        </w:rPr>
      </w:pPr>
    </w:p>
    <w:p w14:paraId="77D7A6B0" w14:textId="77777777" w:rsidR="00700CF4" w:rsidRPr="00BA587E" w:rsidRDefault="00700CF4" w:rsidP="00700CF4">
      <w:pPr>
        <w:jc w:val="both"/>
        <w:rPr>
          <w:rFonts w:ascii="Arial" w:hAnsi="Arial" w:cs="Arial"/>
          <w:sz w:val="24"/>
          <w:szCs w:val="24"/>
        </w:rPr>
      </w:pPr>
      <w:r>
        <w:rPr>
          <w:rFonts w:ascii="Arial" w:hAnsi="Arial" w:cs="Arial"/>
          <w:sz w:val="24"/>
          <w:szCs w:val="24"/>
        </w:rPr>
        <w:t>They c</w:t>
      </w:r>
      <w:r w:rsidRPr="00BA587E">
        <w:rPr>
          <w:rFonts w:ascii="Arial" w:hAnsi="Arial" w:cs="Arial"/>
          <w:sz w:val="24"/>
          <w:szCs w:val="24"/>
        </w:rPr>
        <w:t xml:space="preserve">an be used to highlight a particular issue to a </w:t>
      </w:r>
      <w:r>
        <w:rPr>
          <w:rFonts w:ascii="Arial" w:hAnsi="Arial" w:cs="Arial"/>
          <w:sz w:val="24"/>
          <w:szCs w:val="24"/>
        </w:rPr>
        <w:t>pupil</w:t>
      </w:r>
      <w:r w:rsidRPr="00BA587E">
        <w:rPr>
          <w:rFonts w:ascii="Arial" w:hAnsi="Arial" w:cs="Arial"/>
          <w:sz w:val="24"/>
          <w:szCs w:val="24"/>
        </w:rPr>
        <w:t xml:space="preserve"> in an area they may be finding difficult. It allows you to broach it without the </w:t>
      </w:r>
      <w:r>
        <w:rPr>
          <w:rFonts w:ascii="Arial" w:hAnsi="Arial" w:cs="Arial"/>
          <w:sz w:val="24"/>
          <w:szCs w:val="24"/>
        </w:rPr>
        <w:t>pupil</w:t>
      </w:r>
      <w:r w:rsidRPr="00BA587E">
        <w:rPr>
          <w:rFonts w:ascii="Arial" w:hAnsi="Arial" w:cs="Arial"/>
          <w:sz w:val="24"/>
          <w:szCs w:val="24"/>
        </w:rPr>
        <w:t xml:space="preserve"> feeling anxiety or that it is directed at them as an individual rather their behaviour.</w:t>
      </w:r>
    </w:p>
    <w:p w14:paraId="2722A826" w14:textId="77777777" w:rsidR="00700CF4" w:rsidRPr="00BA587E" w:rsidRDefault="00700CF4" w:rsidP="00700CF4">
      <w:pPr>
        <w:jc w:val="both"/>
        <w:rPr>
          <w:rFonts w:ascii="Arial" w:hAnsi="Arial" w:cs="Arial"/>
          <w:sz w:val="24"/>
          <w:szCs w:val="24"/>
        </w:rPr>
      </w:pPr>
    </w:p>
    <w:p w14:paraId="7799772B" w14:textId="77777777" w:rsidR="00700CF4" w:rsidRDefault="00700CF4" w:rsidP="00700CF4">
      <w:pPr>
        <w:jc w:val="both"/>
        <w:rPr>
          <w:rFonts w:ascii="Arial" w:hAnsi="Arial" w:cs="Arial"/>
          <w:sz w:val="24"/>
          <w:szCs w:val="24"/>
        </w:rPr>
      </w:pPr>
      <w:r w:rsidRPr="00BA587E">
        <w:rPr>
          <w:rFonts w:ascii="Arial" w:hAnsi="Arial" w:cs="Arial"/>
          <w:sz w:val="24"/>
          <w:szCs w:val="24"/>
        </w:rPr>
        <w:t xml:space="preserve">Social stories are short and simple descriptions that are created with the intention of helping the </w:t>
      </w:r>
      <w:r>
        <w:rPr>
          <w:rFonts w:ascii="Arial" w:hAnsi="Arial" w:cs="Arial"/>
          <w:sz w:val="24"/>
          <w:szCs w:val="24"/>
        </w:rPr>
        <w:t>pupil</w:t>
      </w:r>
      <w:r w:rsidRPr="00BA587E">
        <w:rPr>
          <w:rFonts w:ascii="Arial" w:hAnsi="Arial" w:cs="Arial"/>
          <w:sz w:val="24"/>
          <w:szCs w:val="24"/>
        </w:rPr>
        <w:t xml:space="preserve"> to understand a particular activity or situation, along with the how to behave in that situation. Social stories also alleviate anxiety by giving precise information on what the </w:t>
      </w:r>
      <w:r>
        <w:rPr>
          <w:rFonts w:ascii="Arial" w:hAnsi="Arial" w:cs="Arial"/>
          <w:sz w:val="24"/>
          <w:szCs w:val="24"/>
        </w:rPr>
        <w:t>pupil</w:t>
      </w:r>
      <w:r w:rsidRPr="00BA587E">
        <w:rPr>
          <w:rFonts w:ascii="Arial" w:hAnsi="Arial" w:cs="Arial"/>
          <w:sz w:val="24"/>
          <w:szCs w:val="24"/>
        </w:rPr>
        <w:t xml:space="preserve"> could observe or experience.</w:t>
      </w:r>
    </w:p>
    <w:p w14:paraId="1F1A7E39" w14:textId="77777777" w:rsidR="00700CF4" w:rsidRDefault="00700CF4" w:rsidP="00700CF4">
      <w:pPr>
        <w:jc w:val="both"/>
        <w:rPr>
          <w:rFonts w:ascii="Arial" w:hAnsi="Arial" w:cs="Arial"/>
          <w:sz w:val="24"/>
          <w:szCs w:val="24"/>
        </w:rPr>
      </w:pPr>
    </w:p>
    <w:p w14:paraId="50001C1F" w14:textId="77777777" w:rsidR="00700CF4" w:rsidRPr="00BA587E" w:rsidRDefault="00700CF4" w:rsidP="00700CF4">
      <w:pPr>
        <w:jc w:val="both"/>
        <w:rPr>
          <w:rFonts w:ascii="Arial" w:hAnsi="Arial" w:cs="Arial"/>
          <w:sz w:val="24"/>
          <w:szCs w:val="24"/>
        </w:rPr>
      </w:pPr>
      <w:r>
        <w:rPr>
          <w:rFonts w:ascii="Arial" w:hAnsi="Arial" w:cs="Arial"/>
          <w:sz w:val="24"/>
          <w:szCs w:val="24"/>
        </w:rPr>
        <w:t>They are often illustrated with photos to support understanding.</w:t>
      </w:r>
    </w:p>
    <w:p w14:paraId="1E9FAC59" w14:textId="77777777" w:rsidR="00BA587E" w:rsidRDefault="00BA587E" w:rsidP="00BA587E">
      <w:pPr>
        <w:jc w:val="both"/>
        <w:rPr>
          <w:rFonts w:ascii="Arial" w:hAnsi="Arial" w:cs="Arial"/>
          <w:b/>
          <w:sz w:val="24"/>
          <w:szCs w:val="24"/>
        </w:rPr>
      </w:pPr>
    </w:p>
    <w:p w14:paraId="015BF680" w14:textId="75A385FA" w:rsidR="00BA587E" w:rsidRPr="00BA587E" w:rsidRDefault="006F1AE4" w:rsidP="00BA587E">
      <w:pPr>
        <w:jc w:val="both"/>
        <w:rPr>
          <w:rFonts w:ascii="Arial" w:hAnsi="Arial" w:cs="Arial"/>
          <w:b/>
          <w:sz w:val="24"/>
          <w:szCs w:val="24"/>
        </w:rPr>
      </w:pPr>
      <w:r>
        <w:rPr>
          <w:rFonts w:ascii="Arial" w:hAnsi="Arial" w:cs="Arial"/>
          <w:b/>
          <w:sz w:val="24"/>
          <w:szCs w:val="24"/>
        </w:rPr>
        <w:t>Description of Activity</w:t>
      </w:r>
      <w:r w:rsidR="00776336">
        <w:rPr>
          <w:rFonts w:ascii="Arial" w:hAnsi="Arial" w:cs="Arial"/>
          <w:b/>
          <w:sz w:val="24"/>
          <w:szCs w:val="24"/>
        </w:rPr>
        <w:t>:</w:t>
      </w:r>
    </w:p>
    <w:p w14:paraId="575CD758" w14:textId="77777777" w:rsidR="00BA587E" w:rsidRDefault="00BA587E" w:rsidP="00BA587E">
      <w:pPr>
        <w:jc w:val="both"/>
        <w:rPr>
          <w:b/>
        </w:rPr>
      </w:pPr>
    </w:p>
    <w:p w14:paraId="32C0DED1" w14:textId="77777777" w:rsidR="00700CF4" w:rsidRPr="00BA587E" w:rsidRDefault="00700CF4" w:rsidP="00130914">
      <w:pPr>
        <w:pStyle w:val="ListParagraph"/>
        <w:numPr>
          <w:ilvl w:val="0"/>
          <w:numId w:val="39"/>
        </w:numPr>
        <w:jc w:val="both"/>
        <w:rPr>
          <w:rFonts w:ascii="Arial" w:hAnsi="Arial" w:cs="Arial"/>
        </w:rPr>
      </w:pPr>
      <w:r w:rsidRPr="00BA587E">
        <w:rPr>
          <w:rFonts w:ascii="Arial" w:hAnsi="Arial" w:cs="Arial"/>
        </w:rPr>
        <w:t>They should be written in a language that is appropriate to the learner’s age and comprehension</w:t>
      </w:r>
      <w:r>
        <w:rPr>
          <w:rFonts w:ascii="Arial" w:hAnsi="Arial" w:cs="Arial"/>
        </w:rPr>
        <w:t>.</w:t>
      </w:r>
    </w:p>
    <w:p w14:paraId="2C30C9E6" w14:textId="60F695DA" w:rsidR="00700CF4" w:rsidRPr="00BA587E" w:rsidRDefault="00700CF4" w:rsidP="00130914">
      <w:pPr>
        <w:pStyle w:val="ListParagraph"/>
        <w:numPr>
          <w:ilvl w:val="0"/>
          <w:numId w:val="39"/>
        </w:numPr>
        <w:jc w:val="both"/>
        <w:rPr>
          <w:rFonts w:ascii="Arial" w:hAnsi="Arial" w:cs="Arial"/>
        </w:rPr>
      </w:pPr>
      <w:r w:rsidRPr="00BA587E">
        <w:rPr>
          <w:rFonts w:ascii="Arial" w:hAnsi="Arial" w:cs="Arial"/>
        </w:rPr>
        <w:t xml:space="preserve">They should be written consistently in the first or second person based on the </w:t>
      </w:r>
      <w:r>
        <w:rPr>
          <w:rFonts w:ascii="Arial" w:hAnsi="Arial" w:cs="Arial"/>
        </w:rPr>
        <w:t>pupil</w:t>
      </w:r>
      <w:r w:rsidRPr="00BA587E">
        <w:rPr>
          <w:rFonts w:ascii="Arial" w:hAnsi="Arial" w:cs="Arial"/>
        </w:rPr>
        <w:t>’s characteristics</w:t>
      </w:r>
      <w:r w:rsidR="006F1AE4">
        <w:rPr>
          <w:rFonts w:ascii="Arial" w:hAnsi="Arial" w:cs="Arial"/>
        </w:rPr>
        <w:t xml:space="preserve"> </w:t>
      </w:r>
      <w:r w:rsidRPr="00BA587E">
        <w:rPr>
          <w:rFonts w:ascii="Arial" w:hAnsi="Arial" w:cs="Arial"/>
        </w:rPr>
        <w:t>- typically first person.</w:t>
      </w:r>
    </w:p>
    <w:p w14:paraId="66BE4B74" w14:textId="4059141E" w:rsidR="00700CF4" w:rsidRPr="00BA587E" w:rsidRDefault="006F1AE4" w:rsidP="00130914">
      <w:pPr>
        <w:pStyle w:val="ListParagraph"/>
        <w:numPr>
          <w:ilvl w:val="0"/>
          <w:numId w:val="39"/>
        </w:numPr>
        <w:jc w:val="both"/>
        <w:rPr>
          <w:rFonts w:ascii="Arial" w:hAnsi="Arial" w:cs="Arial"/>
        </w:rPr>
      </w:pPr>
      <w:r>
        <w:rPr>
          <w:rFonts w:ascii="Arial" w:hAnsi="Arial" w:cs="Arial"/>
        </w:rPr>
        <w:t>They</w:t>
      </w:r>
      <w:r w:rsidR="00700CF4" w:rsidRPr="00BA587E">
        <w:rPr>
          <w:rFonts w:ascii="Arial" w:hAnsi="Arial" w:cs="Arial"/>
        </w:rPr>
        <w:t xml:space="preserve"> should be an appropriate length, selecting a number of sentences per page</w:t>
      </w:r>
      <w:r>
        <w:rPr>
          <w:rFonts w:ascii="Arial" w:hAnsi="Arial" w:cs="Arial"/>
        </w:rPr>
        <w:t>, as</w:t>
      </w:r>
      <w:r w:rsidR="00700CF4" w:rsidRPr="00BA587E">
        <w:rPr>
          <w:rFonts w:ascii="Arial" w:hAnsi="Arial" w:cs="Arial"/>
        </w:rPr>
        <w:t xml:space="preserve"> meet the needs of the </w:t>
      </w:r>
      <w:r w:rsidR="00700CF4">
        <w:rPr>
          <w:rFonts w:ascii="Arial" w:hAnsi="Arial" w:cs="Arial"/>
        </w:rPr>
        <w:t>pupil.</w:t>
      </w:r>
    </w:p>
    <w:p w14:paraId="2D61853F" w14:textId="77777777" w:rsidR="00700CF4" w:rsidRPr="00BA587E" w:rsidRDefault="00700CF4" w:rsidP="00130914">
      <w:pPr>
        <w:pStyle w:val="ListParagraph"/>
        <w:numPr>
          <w:ilvl w:val="0"/>
          <w:numId w:val="39"/>
        </w:numPr>
        <w:jc w:val="both"/>
        <w:rPr>
          <w:rFonts w:ascii="Arial" w:hAnsi="Arial" w:cs="Arial"/>
        </w:rPr>
      </w:pPr>
      <w:r w:rsidRPr="00BA587E">
        <w:rPr>
          <w:rFonts w:ascii="Arial" w:hAnsi="Arial" w:cs="Arial"/>
        </w:rPr>
        <w:t xml:space="preserve">Construct sentences to be used to support understanding of the </w:t>
      </w:r>
      <w:r>
        <w:rPr>
          <w:rFonts w:ascii="Arial" w:hAnsi="Arial" w:cs="Arial"/>
        </w:rPr>
        <w:t>pupil</w:t>
      </w:r>
      <w:r w:rsidRPr="00BA587E">
        <w:rPr>
          <w:rFonts w:ascii="Arial" w:hAnsi="Arial" w:cs="Arial"/>
        </w:rPr>
        <w:t xml:space="preserve">. Many </w:t>
      </w:r>
      <w:r>
        <w:rPr>
          <w:rFonts w:ascii="Arial" w:hAnsi="Arial" w:cs="Arial"/>
        </w:rPr>
        <w:t>pupils</w:t>
      </w:r>
      <w:r w:rsidRPr="00BA587E">
        <w:rPr>
          <w:rFonts w:ascii="Arial" w:hAnsi="Arial" w:cs="Arial"/>
        </w:rPr>
        <w:t xml:space="preserve"> are able to help construct their own social narrative and should be encouraged to do so.</w:t>
      </w:r>
    </w:p>
    <w:p w14:paraId="11418F24" w14:textId="77777777" w:rsidR="00700CF4" w:rsidRPr="00BA587E" w:rsidRDefault="00700CF4" w:rsidP="00130914">
      <w:pPr>
        <w:pStyle w:val="ListParagraph"/>
        <w:numPr>
          <w:ilvl w:val="0"/>
          <w:numId w:val="39"/>
        </w:numPr>
        <w:jc w:val="both"/>
        <w:rPr>
          <w:rFonts w:ascii="Arial" w:hAnsi="Arial" w:cs="Arial"/>
        </w:rPr>
      </w:pPr>
      <w:r w:rsidRPr="00BA587E">
        <w:rPr>
          <w:rFonts w:ascii="Arial" w:hAnsi="Arial" w:cs="Arial"/>
        </w:rPr>
        <w:t xml:space="preserve">Use photos, pictures or illustrations to visually reinforce the learning. Illustrations need to match the </w:t>
      </w:r>
      <w:r>
        <w:rPr>
          <w:rFonts w:ascii="Arial" w:hAnsi="Arial" w:cs="Arial"/>
        </w:rPr>
        <w:t>pupil</w:t>
      </w:r>
      <w:r w:rsidRPr="00BA587E">
        <w:rPr>
          <w:rFonts w:ascii="Arial" w:hAnsi="Arial" w:cs="Arial"/>
        </w:rPr>
        <w:t xml:space="preserve">’s preference. Many </w:t>
      </w:r>
      <w:r>
        <w:rPr>
          <w:rFonts w:ascii="Arial" w:hAnsi="Arial" w:cs="Arial"/>
        </w:rPr>
        <w:t>pupils</w:t>
      </w:r>
      <w:r w:rsidRPr="00BA587E">
        <w:rPr>
          <w:rFonts w:ascii="Arial" w:hAnsi="Arial" w:cs="Arial"/>
        </w:rPr>
        <w:t xml:space="preserve"> enjoy being the subject in their own story or illustrating it themselves.</w:t>
      </w:r>
    </w:p>
    <w:p w14:paraId="1B1D15F9" w14:textId="77777777" w:rsidR="00700CF4" w:rsidRPr="00BA587E" w:rsidRDefault="00700CF4" w:rsidP="00130914">
      <w:pPr>
        <w:pStyle w:val="ListParagraph"/>
        <w:numPr>
          <w:ilvl w:val="0"/>
          <w:numId w:val="39"/>
        </w:numPr>
        <w:jc w:val="both"/>
        <w:rPr>
          <w:rFonts w:ascii="Arial" w:hAnsi="Arial" w:cs="Arial"/>
        </w:rPr>
      </w:pPr>
      <w:r w:rsidRPr="00BA587E">
        <w:rPr>
          <w:rFonts w:ascii="Arial" w:hAnsi="Arial" w:cs="Arial"/>
        </w:rPr>
        <w:t xml:space="preserve">It needs to be a regular part of the </w:t>
      </w:r>
      <w:r>
        <w:rPr>
          <w:rFonts w:ascii="Arial" w:hAnsi="Arial" w:cs="Arial"/>
        </w:rPr>
        <w:t>pupil</w:t>
      </w:r>
      <w:r w:rsidRPr="00BA587E">
        <w:rPr>
          <w:rFonts w:ascii="Arial" w:hAnsi="Arial" w:cs="Arial"/>
        </w:rPr>
        <w:t>’s daily routine.</w:t>
      </w:r>
    </w:p>
    <w:p w14:paraId="7F25D8C8" w14:textId="77777777" w:rsidR="00BA587E" w:rsidRDefault="00BA587E" w:rsidP="00BA587E">
      <w:pPr>
        <w:jc w:val="both"/>
        <w:rPr>
          <w:b/>
        </w:rPr>
      </w:pPr>
    </w:p>
    <w:p w14:paraId="63BF3E37" w14:textId="7E49707E" w:rsidR="00BA587E" w:rsidRPr="00BA587E" w:rsidRDefault="00BA587E" w:rsidP="00BA587E">
      <w:pPr>
        <w:jc w:val="both"/>
        <w:rPr>
          <w:rFonts w:ascii="Arial" w:hAnsi="Arial" w:cs="Arial"/>
          <w:b/>
          <w:sz w:val="24"/>
          <w:szCs w:val="24"/>
        </w:rPr>
      </w:pPr>
      <w:r w:rsidRPr="00BA587E">
        <w:rPr>
          <w:rFonts w:ascii="Arial" w:hAnsi="Arial" w:cs="Arial"/>
          <w:b/>
          <w:sz w:val="24"/>
          <w:szCs w:val="24"/>
        </w:rPr>
        <w:t xml:space="preserve">Progression/Next </w:t>
      </w:r>
      <w:r w:rsidR="000E0D53">
        <w:rPr>
          <w:rFonts w:ascii="Arial" w:hAnsi="Arial" w:cs="Arial"/>
          <w:b/>
          <w:sz w:val="24"/>
          <w:szCs w:val="24"/>
        </w:rPr>
        <w:t>s</w:t>
      </w:r>
      <w:r w:rsidRPr="00BA587E">
        <w:rPr>
          <w:rFonts w:ascii="Arial" w:hAnsi="Arial" w:cs="Arial"/>
          <w:b/>
          <w:sz w:val="24"/>
          <w:szCs w:val="24"/>
        </w:rPr>
        <w:t>teps</w:t>
      </w:r>
      <w:r w:rsidR="00776336">
        <w:rPr>
          <w:rFonts w:ascii="Arial" w:hAnsi="Arial" w:cs="Arial"/>
          <w:b/>
          <w:sz w:val="24"/>
          <w:szCs w:val="24"/>
        </w:rPr>
        <w:t>:</w:t>
      </w:r>
    </w:p>
    <w:p w14:paraId="64031766" w14:textId="77777777" w:rsidR="00BA587E" w:rsidRPr="00BA587E" w:rsidRDefault="00BA587E" w:rsidP="00BA587E">
      <w:pPr>
        <w:jc w:val="both"/>
        <w:rPr>
          <w:rFonts w:ascii="Arial" w:hAnsi="Arial" w:cs="Arial"/>
          <w:b/>
          <w:sz w:val="24"/>
          <w:szCs w:val="24"/>
        </w:rPr>
      </w:pPr>
    </w:p>
    <w:p w14:paraId="3AC2AEFB" w14:textId="77777777" w:rsidR="00BA587E" w:rsidRPr="00BA587E" w:rsidRDefault="00BA587E" w:rsidP="00BA587E">
      <w:pPr>
        <w:jc w:val="both"/>
        <w:rPr>
          <w:rFonts w:ascii="Arial" w:hAnsi="Arial" w:cs="Arial"/>
          <w:sz w:val="24"/>
          <w:szCs w:val="24"/>
        </w:rPr>
      </w:pPr>
      <w:r w:rsidRPr="00BA587E">
        <w:rPr>
          <w:rFonts w:ascii="Arial" w:hAnsi="Arial" w:cs="Arial"/>
          <w:sz w:val="24"/>
          <w:szCs w:val="24"/>
        </w:rPr>
        <w:t>Reduced use of social stories and greater independence.</w:t>
      </w:r>
    </w:p>
    <w:p w14:paraId="1934A7DB" w14:textId="77777777" w:rsidR="00BA587E" w:rsidRPr="00BA587E" w:rsidRDefault="00BA587E" w:rsidP="00BA587E">
      <w:pPr>
        <w:jc w:val="both"/>
        <w:rPr>
          <w:rFonts w:ascii="Arial" w:hAnsi="Arial" w:cs="Arial"/>
          <w:b/>
          <w:sz w:val="24"/>
          <w:szCs w:val="24"/>
        </w:rPr>
      </w:pPr>
    </w:p>
    <w:p w14:paraId="59BF9558" w14:textId="07B2FDA6" w:rsidR="00BA587E" w:rsidRPr="00BA587E" w:rsidRDefault="00BA587E" w:rsidP="00BA587E">
      <w:pPr>
        <w:jc w:val="both"/>
        <w:rPr>
          <w:rFonts w:ascii="Arial" w:hAnsi="Arial" w:cs="Arial"/>
          <w:b/>
          <w:sz w:val="24"/>
          <w:szCs w:val="24"/>
        </w:rPr>
      </w:pPr>
      <w:r w:rsidRPr="00BA587E">
        <w:rPr>
          <w:rFonts w:ascii="Arial" w:hAnsi="Arial" w:cs="Arial"/>
          <w:b/>
          <w:sz w:val="24"/>
          <w:szCs w:val="24"/>
        </w:rPr>
        <w:t>Links</w:t>
      </w:r>
      <w:r w:rsidR="00776336">
        <w:rPr>
          <w:rFonts w:ascii="Arial" w:hAnsi="Arial" w:cs="Arial"/>
          <w:b/>
          <w:sz w:val="24"/>
          <w:szCs w:val="24"/>
        </w:rPr>
        <w:t>:</w:t>
      </w:r>
    </w:p>
    <w:p w14:paraId="02C04F5D" w14:textId="77777777" w:rsidR="00BA587E" w:rsidRPr="00BA587E" w:rsidRDefault="00BA587E" w:rsidP="00BA587E">
      <w:pPr>
        <w:jc w:val="both"/>
        <w:rPr>
          <w:rFonts w:ascii="Arial" w:hAnsi="Arial" w:cs="Arial"/>
          <w:b/>
          <w:sz w:val="24"/>
          <w:szCs w:val="24"/>
        </w:rPr>
      </w:pPr>
    </w:p>
    <w:p w14:paraId="4735893B" w14:textId="77777777" w:rsidR="005B3ED5" w:rsidRPr="00225BD1" w:rsidRDefault="005B3ED5" w:rsidP="00130914">
      <w:pPr>
        <w:pStyle w:val="ListParagraph"/>
        <w:numPr>
          <w:ilvl w:val="0"/>
          <w:numId w:val="38"/>
        </w:numPr>
        <w:ind w:left="720"/>
        <w:jc w:val="both"/>
        <w:rPr>
          <w:rFonts w:ascii="Arial" w:hAnsi="Arial" w:cs="Arial"/>
          <w:b/>
        </w:rPr>
      </w:pPr>
      <w:r w:rsidRPr="00225BD1">
        <w:rPr>
          <w:rFonts w:ascii="Arial" w:hAnsi="Arial" w:cs="Arial"/>
          <w:bCs/>
        </w:rPr>
        <w:t>Stories that explain: Social Stories for Children with Autism in Primary School – Lynn McCann</w:t>
      </w:r>
    </w:p>
    <w:p w14:paraId="365231B8" w14:textId="78954A3E" w:rsidR="005B3ED5" w:rsidRPr="009E1EBA" w:rsidRDefault="005B3ED5" w:rsidP="00130914">
      <w:pPr>
        <w:pStyle w:val="ListParagraph"/>
        <w:numPr>
          <w:ilvl w:val="0"/>
          <w:numId w:val="38"/>
        </w:numPr>
        <w:spacing w:after="160" w:line="259" w:lineRule="auto"/>
        <w:ind w:left="720"/>
        <w:jc w:val="both"/>
        <w:rPr>
          <w:rStyle w:val="Hyperlink"/>
          <w:rFonts w:ascii="Arial" w:hAnsi="Arial" w:cs="Arial"/>
        </w:rPr>
      </w:pPr>
      <w:r>
        <w:rPr>
          <w:rFonts w:ascii="Arial" w:hAnsi="Arial" w:cs="Arial"/>
        </w:rPr>
        <w:fldChar w:fldCharType="begin"/>
      </w:r>
      <w:r w:rsidR="00B6372B">
        <w:rPr>
          <w:rFonts w:ascii="Arial" w:hAnsi="Arial" w:cs="Arial"/>
        </w:rPr>
        <w:instrText>HYPERLINK "https://www.autism.org.uk/about/strategies/social-stories-comic-strips.aspx"</w:instrText>
      </w:r>
      <w:r>
        <w:rPr>
          <w:rFonts w:ascii="Arial" w:hAnsi="Arial" w:cs="Arial"/>
        </w:rPr>
      </w:r>
      <w:r>
        <w:rPr>
          <w:rFonts w:ascii="Arial" w:hAnsi="Arial" w:cs="Arial"/>
        </w:rPr>
        <w:fldChar w:fldCharType="separate"/>
      </w:r>
      <w:r w:rsidRPr="009E1EBA">
        <w:rPr>
          <w:rStyle w:val="Hyperlink"/>
          <w:rFonts w:ascii="Arial" w:hAnsi="Arial" w:cs="Arial"/>
        </w:rPr>
        <w:t>https://www.autism.org.uk/about/strategies/social-stories-comic-strips.aspx</w:t>
      </w:r>
    </w:p>
    <w:p w14:paraId="66A01F22" w14:textId="5554B895" w:rsidR="00BA587E" w:rsidRPr="00BA587E" w:rsidRDefault="005B3ED5" w:rsidP="00130914">
      <w:pPr>
        <w:pStyle w:val="ListParagraph"/>
        <w:numPr>
          <w:ilvl w:val="0"/>
          <w:numId w:val="38"/>
        </w:numPr>
        <w:spacing w:after="160" w:line="259" w:lineRule="auto"/>
        <w:ind w:left="720"/>
        <w:jc w:val="both"/>
        <w:rPr>
          <w:rStyle w:val="Hyperlink"/>
          <w:rFonts w:ascii="Arial" w:hAnsi="Arial" w:cs="Arial"/>
        </w:rPr>
      </w:pPr>
      <w:r>
        <w:rPr>
          <w:rFonts w:ascii="Arial" w:hAnsi="Arial" w:cs="Arial"/>
        </w:rPr>
        <w:fldChar w:fldCharType="end"/>
      </w:r>
      <w:r w:rsidR="00BA587E" w:rsidRPr="00BA587E">
        <w:rPr>
          <w:rFonts w:ascii="Arial" w:hAnsi="Arial" w:cs="Arial"/>
        </w:rPr>
        <w:fldChar w:fldCharType="begin"/>
      </w:r>
      <w:r w:rsidR="00B6372B">
        <w:rPr>
          <w:rFonts w:ascii="Arial" w:hAnsi="Arial" w:cs="Arial"/>
        </w:rPr>
        <w:instrText>HYPERLINK "https://www.wikihow.com/Use-Social-Stories"</w:instrText>
      </w:r>
      <w:r w:rsidR="00BA587E" w:rsidRPr="00BA587E">
        <w:rPr>
          <w:rFonts w:ascii="Arial" w:hAnsi="Arial" w:cs="Arial"/>
        </w:rPr>
      </w:r>
      <w:r w:rsidR="00BA587E" w:rsidRPr="00BA587E">
        <w:rPr>
          <w:rFonts w:ascii="Arial" w:hAnsi="Arial" w:cs="Arial"/>
        </w:rPr>
        <w:fldChar w:fldCharType="separate"/>
      </w:r>
      <w:r w:rsidR="00BA587E" w:rsidRPr="00BA587E">
        <w:rPr>
          <w:rStyle w:val="Hyperlink"/>
          <w:rFonts w:ascii="Arial" w:hAnsi="Arial" w:cs="Arial"/>
        </w:rPr>
        <w:t>https://www.wikihow.com/Use-Social-Stories</w:t>
      </w:r>
    </w:p>
    <w:p w14:paraId="27D74CA5" w14:textId="7F6ED1F1" w:rsidR="00BA587E" w:rsidRPr="00BA587E" w:rsidRDefault="00BA587E" w:rsidP="00130914">
      <w:pPr>
        <w:pStyle w:val="ListParagraph"/>
        <w:numPr>
          <w:ilvl w:val="0"/>
          <w:numId w:val="38"/>
        </w:numPr>
        <w:spacing w:after="160" w:line="259" w:lineRule="auto"/>
        <w:ind w:left="720"/>
        <w:jc w:val="both"/>
        <w:rPr>
          <w:rStyle w:val="Hyperlink"/>
          <w:rFonts w:ascii="Arial" w:hAnsi="Arial" w:cs="Arial"/>
        </w:rPr>
      </w:pPr>
      <w:r w:rsidRPr="00BA587E">
        <w:rPr>
          <w:rFonts w:ascii="Arial" w:hAnsi="Arial" w:cs="Arial"/>
        </w:rPr>
        <w:fldChar w:fldCharType="end"/>
      </w:r>
      <w:r w:rsidRPr="00BA587E">
        <w:rPr>
          <w:rFonts w:ascii="Arial" w:hAnsi="Arial" w:cs="Arial"/>
        </w:rPr>
        <w:fldChar w:fldCharType="begin"/>
      </w:r>
      <w:r w:rsidR="00B6372B">
        <w:rPr>
          <w:rFonts w:ascii="Arial" w:hAnsi="Arial" w:cs="Arial"/>
        </w:rPr>
        <w:instrText>HYPERLINK "http://www.autismtoolbox.co.uk/templates-and-resources"</w:instrText>
      </w:r>
      <w:r w:rsidRPr="00BA587E">
        <w:rPr>
          <w:rFonts w:ascii="Arial" w:hAnsi="Arial" w:cs="Arial"/>
        </w:rPr>
      </w:r>
      <w:r w:rsidRPr="00BA587E">
        <w:rPr>
          <w:rFonts w:ascii="Arial" w:hAnsi="Arial" w:cs="Arial"/>
        </w:rPr>
        <w:fldChar w:fldCharType="separate"/>
      </w:r>
      <w:r w:rsidRPr="00BA587E">
        <w:rPr>
          <w:rStyle w:val="Hyperlink"/>
          <w:rFonts w:ascii="Arial" w:hAnsi="Arial" w:cs="Arial"/>
        </w:rPr>
        <w:t>http://www.autismtoolbox.co.uk/templates-and-resources</w:t>
      </w:r>
    </w:p>
    <w:p w14:paraId="26591648" w14:textId="09A421FF" w:rsidR="00BA587E" w:rsidRDefault="00BA587E" w:rsidP="006F1AE4">
      <w:pPr>
        <w:ind w:left="360"/>
        <w:jc w:val="both"/>
        <w:rPr>
          <w:rFonts w:ascii="Arial" w:hAnsi="Arial" w:cs="Arial"/>
        </w:rPr>
      </w:pPr>
      <w:r w:rsidRPr="00BA587E">
        <w:rPr>
          <w:rFonts w:ascii="Arial" w:hAnsi="Arial" w:cs="Arial"/>
          <w:sz w:val="24"/>
          <w:szCs w:val="24"/>
        </w:rPr>
        <w:fldChar w:fldCharType="end"/>
      </w:r>
    </w:p>
    <w:p w14:paraId="617074D1" w14:textId="77777777" w:rsidR="00E976CB" w:rsidRDefault="00E976CB" w:rsidP="008F2523">
      <w:pPr>
        <w:jc w:val="both"/>
        <w:rPr>
          <w:rFonts w:ascii="Arial" w:hAnsi="Arial" w:cs="Arial"/>
        </w:rPr>
      </w:pPr>
    </w:p>
    <w:p w14:paraId="4AAE19FE" w14:textId="77777777" w:rsidR="00584DF1" w:rsidRDefault="00584DF1" w:rsidP="008F2523">
      <w:pPr>
        <w:jc w:val="both"/>
        <w:rPr>
          <w:rFonts w:ascii="Arial" w:hAnsi="Arial" w:cs="Arial"/>
        </w:rPr>
      </w:pPr>
    </w:p>
    <w:p w14:paraId="1DABEB2D" w14:textId="77777777" w:rsidR="00E976CB" w:rsidRDefault="00E976CB" w:rsidP="008F2523">
      <w:pPr>
        <w:jc w:val="both"/>
        <w:rPr>
          <w:rFonts w:ascii="Arial" w:hAnsi="Arial" w:cs="Arial"/>
        </w:rPr>
      </w:pPr>
    </w:p>
    <w:p w14:paraId="1BA98BD6" w14:textId="77777777" w:rsidR="001D02FC" w:rsidRDefault="001D02FC" w:rsidP="008F2523">
      <w:pPr>
        <w:jc w:val="both"/>
        <w:rPr>
          <w:rFonts w:ascii="Arial" w:hAnsi="Arial" w:cs="Arial"/>
        </w:rPr>
      </w:pPr>
    </w:p>
    <w:p w14:paraId="38D54432" w14:textId="77777777" w:rsidR="001D02FC" w:rsidRDefault="001D02FC" w:rsidP="008F2523">
      <w:pPr>
        <w:jc w:val="both"/>
        <w:rPr>
          <w:rFonts w:ascii="Arial" w:hAnsi="Arial" w:cs="Arial"/>
        </w:rPr>
      </w:pPr>
    </w:p>
    <w:p w14:paraId="460A69D1" w14:textId="77777777" w:rsidR="001D02FC" w:rsidRDefault="001D02FC" w:rsidP="008F2523">
      <w:pPr>
        <w:jc w:val="both"/>
        <w:rPr>
          <w:rFonts w:ascii="Arial" w:hAnsi="Arial" w:cs="Arial"/>
        </w:rPr>
      </w:pPr>
    </w:p>
    <w:p w14:paraId="102BFFA4" w14:textId="77777777" w:rsidR="001D02FC" w:rsidRDefault="001D02FC" w:rsidP="008F2523">
      <w:pPr>
        <w:jc w:val="both"/>
        <w:rPr>
          <w:rFonts w:ascii="Arial" w:hAnsi="Arial" w:cs="Arial"/>
        </w:rPr>
      </w:pPr>
    </w:p>
    <w:p w14:paraId="71227389" w14:textId="77777777" w:rsidR="001D02FC" w:rsidRDefault="001D02FC" w:rsidP="008F2523">
      <w:pPr>
        <w:jc w:val="both"/>
        <w:rPr>
          <w:rFonts w:ascii="Arial" w:hAnsi="Arial" w:cs="Arial"/>
        </w:rPr>
      </w:pPr>
    </w:p>
    <w:p w14:paraId="0099EC7F" w14:textId="77777777" w:rsidR="001D02FC" w:rsidRDefault="001D02FC" w:rsidP="008F2523">
      <w:pPr>
        <w:jc w:val="both"/>
        <w:rPr>
          <w:rFonts w:ascii="Arial" w:hAnsi="Arial" w:cs="Arial"/>
        </w:rPr>
      </w:pPr>
    </w:p>
    <w:p w14:paraId="02AFA2E3" w14:textId="77777777" w:rsidR="001D02FC" w:rsidRDefault="001D02FC" w:rsidP="008F2523">
      <w:pPr>
        <w:jc w:val="both"/>
        <w:rPr>
          <w:rFonts w:ascii="Arial" w:hAnsi="Arial" w:cs="Arial"/>
        </w:rPr>
      </w:pPr>
    </w:p>
    <w:p w14:paraId="1120E1B7" w14:textId="77777777" w:rsidR="001D02FC" w:rsidRDefault="001D02FC" w:rsidP="008F2523">
      <w:pPr>
        <w:jc w:val="both"/>
        <w:rPr>
          <w:rFonts w:ascii="Arial" w:hAnsi="Arial" w:cs="Arial"/>
        </w:rPr>
      </w:pPr>
    </w:p>
    <w:p w14:paraId="088E0F2D" w14:textId="77777777" w:rsidR="001D02FC" w:rsidRDefault="001D02FC" w:rsidP="008F2523">
      <w:pPr>
        <w:jc w:val="both"/>
        <w:rPr>
          <w:rFonts w:ascii="Arial" w:hAnsi="Arial" w:cs="Arial"/>
        </w:rPr>
      </w:pPr>
    </w:p>
    <w:p w14:paraId="1C2BA9A9" w14:textId="77777777" w:rsidR="001D02FC" w:rsidRDefault="001D02FC" w:rsidP="008F2523">
      <w:pPr>
        <w:jc w:val="both"/>
        <w:rPr>
          <w:rFonts w:ascii="Arial" w:hAnsi="Arial" w:cs="Arial"/>
        </w:rPr>
      </w:pPr>
    </w:p>
    <w:p w14:paraId="12DCD0AC" w14:textId="77777777" w:rsidR="001D02FC" w:rsidRDefault="001D02FC" w:rsidP="008F2523">
      <w:pPr>
        <w:jc w:val="both"/>
        <w:rPr>
          <w:rFonts w:ascii="Arial" w:hAnsi="Arial" w:cs="Arial"/>
        </w:rPr>
      </w:pPr>
    </w:p>
    <w:p w14:paraId="6F680FB5" w14:textId="77777777" w:rsidR="001D02FC" w:rsidRDefault="001D02FC" w:rsidP="008F2523">
      <w:pPr>
        <w:jc w:val="both"/>
        <w:rPr>
          <w:rFonts w:ascii="Arial" w:hAnsi="Arial" w:cs="Arial"/>
        </w:rPr>
      </w:pPr>
    </w:p>
    <w:p w14:paraId="414C2B29" w14:textId="720A844B" w:rsidR="001D02FC" w:rsidRPr="001D02FC" w:rsidRDefault="001D02FC" w:rsidP="001D02FC">
      <w:pPr>
        <w:jc w:val="both"/>
        <w:rPr>
          <w:rFonts w:ascii="Arial" w:hAnsi="Arial" w:cs="Arial"/>
          <w:b/>
          <w:bCs/>
          <w:sz w:val="24"/>
          <w:szCs w:val="24"/>
        </w:rPr>
      </w:pPr>
      <w:r w:rsidRPr="001D02FC">
        <w:rPr>
          <w:rFonts w:ascii="Arial" w:hAnsi="Arial" w:cs="Arial"/>
          <w:b/>
          <w:bCs/>
          <w:sz w:val="24"/>
          <w:szCs w:val="24"/>
        </w:rPr>
        <w:t>PIVATS Talking &amp; Communication Milestones Bridge, One Stage 3, Four Stage</w:t>
      </w:r>
      <w:r w:rsidR="000C23CE">
        <w:rPr>
          <w:rFonts w:ascii="Arial" w:hAnsi="Arial" w:cs="Arial"/>
          <w:b/>
          <w:bCs/>
          <w:sz w:val="24"/>
          <w:szCs w:val="24"/>
        </w:rPr>
        <w:t>s</w:t>
      </w:r>
      <w:r w:rsidRPr="001D02FC">
        <w:rPr>
          <w:rFonts w:ascii="Arial" w:hAnsi="Arial" w:cs="Arial"/>
          <w:b/>
          <w:bCs/>
          <w:sz w:val="24"/>
          <w:szCs w:val="24"/>
        </w:rPr>
        <w:t xml:space="preserve"> 1 &amp; 2</w:t>
      </w:r>
    </w:p>
    <w:p w14:paraId="22208B9A" w14:textId="77777777" w:rsidR="001D02FC" w:rsidRPr="001D02FC" w:rsidRDefault="001D02FC" w:rsidP="001D02FC">
      <w:pPr>
        <w:pStyle w:val="Heading1"/>
        <w:numPr>
          <w:ilvl w:val="0"/>
          <w:numId w:val="15"/>
        </w:numPr>
        <w:ind w:left="0" w:firstLine="0"/>
        <w:rPr>
          <w:rFonts w:ascii="Arial" w:hAnsi="Arial" w:cs="Arial"/>
          <w:b/>
          <w:bCs/>
          <w:color w:val="auto"/>
          <w:sz w:val="36"/>
          <w:szCs w:val="36"/>
        </w:rPr>
      </w:pPr>
      <w:bookmarkStart w:id="110" w:name="Activity_33"/>
      <w:bookmarkStart w:id="111" w:name="_Toc187306204"/>
      <w:bookmarkEnd w:id="110"/>
      <w:r w:rsidRPr="001D02FC">
        <w:rPr>
          <w:rFonts w:ascii="Arial" w:hAnsi="Arial" w:cs="Arial"/>
          <w:b/>
          <w:bCs/>
          <w:color w:val="auto"/>
          <w:sz w:val="36"/>
          <w:szCs w:val="36"/>
        </w:rPr>
        <w:t>Active or Effective Listening</w:t>
      </w:r>
      <w:bookmarkEnd w:id="111"/>
    </w:p>
    <w:p w14:paraId="55986644" w14:textId="77777777" w:rsidR="001D02FC" w:rsidRDefault="001D02FC" w:rsidP="001D02FC">
      <w:pPr>
        <w:tabs>
          <w:tab w:val="left" w:pos="4230"/>
        </w:tabs>
        <w:rPr>
          <w:b/>
        </w:rPr>
      </w:pPr>
    </w:p>
    <w:p w14:paraId="175FC6BA" w14:textId="77777777" w:rsidR="001D02FC" w:rsidRDefault="001D02FC" w:rsidP="001D02FC">
      <w:pPr>
        <w:tabs>
          <w:tab w:val="left" w:pos="4230"/>
        </w:tabs>
        <w:jc w:val="both"/>
        <w:rPr>
          <w:rFonts w:ascii="Arial" w:hAnsi="Arial" w:cs="Arial"/>
          <w:b/>
          <w:sz w:val="24"/>
          <w:szCs w:val="24"/>
        </w:rPr>
      </w:pPr>
    </w:p>
    <w:p w14:paraId="529817F1" w14:textId="6BBC493C" w:rsidR="001D02FC" w:rsidRDefault="001D02FC" w:rsidP="001D02FC">
      <w:pPr>
        <w:tabs>
          <w:tab w:val="left" w:pos="4230"/>
        </w:tabs>
        <w:jc w:val="both"/>
        <w:rPr>
          <w:rFonts w:ascii="Arial" w:hAnsi="Arial" w:cs="Arial"/>
          <w:b/>
          <w:sz w:val="24"/>
          <w:szCs w:val="24"/>
        </w:rPr>
      </w:pPr>
      <w:r w:rsidRPr="001D02FC">
        <w:rPr>
          <w:rFonts w:ascii="Arial" w:hAnsi="Arial" w:cs="Arial"/>
          <w:b/>
          <w:sz w:val="24"/>
          <w:szCs w:val="24"/>
        </w:rPr>
        <w:t>When to use</w:t>
      </w:r>
      <w:r w:rsidR="00776336">
        <w:rPr>
          <w:rFonts w:ascii="Arial" w:hAnsi="Arial" w:cs="Arial"/>
          <w:b/>
          <w:sz w:val="24"/>
          <w:szCs w:val="24"/>
        </w:rPr>
        <w:t>:</w:t>
      </w:r>
    </w:p>
    <w:p w14:paraId="4B14F777" w14:textId="77777777" w:rsidR="001D02FC" w:rsidRPr="001D02FC" w:rsidRDefault="001D02FC" w:rsidP="001D02FC">
      <w:pPr>
        <w:tabs>
          <w:tab w:val="left" w:pos="4230"/>
        </w:tabs>
        <w:jc w:val="both"/>
        <w:rPr>
          <w:rFonts w:ascii="Arial" w:hAnsi="Arial" w:cs="Arial"/>
          <w:b/>
          <w:sz w:val="24"/>
          <w:szCs w:val="24"/>
        </w:rPr>
      </w:pPr>
    </w:p>
    <w:p w14:paraId="481E5413" w14:textId="77777777" w:rsidR="00700CF4" w:rsidRDefault="00700CF4" w:rsidP="00700CF4">
      <w:pPr>
        <w:tabs>
          <w:tab w:val="left" w:pos="4230"/>
        </w:tabs>
        <w:jc w:val="both"/>
        <w:rPr>
          <w:rFonts w:ascii="Arial" w:hAnsi="Arial" w:cs="Arial"/>
          <w:sz w:val="24"/>
          <w:szCs w:val="24"/>
        </w:rPr>
      </w:pPr>
      <w:r w:rsidRPr="001D02FC">
        <w:rPr>
          <w:rFonts w:ascii="Arial" w:hAnsi="Arial" w:cs="Arial"/>
          <w:sz w:val="24"/>
          <w:szCs w:val="24"/>
        </w:rPr>
        <w:t xml:space="preserve">Active listening is a way of focusing </w:t>
      </w:r>
      <w:r>
        <w:rPr>
          <w:rFonts w:ascii="Arial" w:hAnsi="Arial" w:cs="Arial"/>
          <w:sz w:val="24"/>
          <w:szCs w:val="24"/>
        </w:rPr>
        <w:t>pupils</w:t>
      </w:r>
      <w:r w:rsidRPr="001D02FC">
        <w:rPr>
          <w:rFonts w:ascii="Arial" w:hAnsi="Arial" w:cs="Arial"/>
          <w:sz w:val="24"/>
          <w:szCs w:val="24"/>
        </w:rPr>
        <w:t xml:space="preserve"> on the ability to listen appropriately. </w:t>
      </w:r>
      <w:r>
        <w:rPr>
          <w:rFonts w:ascii="Arial" w:hAnsi="Arial" w:cs="Arial"/>
          <w:sz w:val="24"/>
          <w:szCs w:val="24"/>
        </w:rPr>
        <w:t>It supports</w:t>
      </w:r>
      <w:r w:rsidRPr="001D02FC">
        <w:rPr>
          <w:rFonts w:ascii="Arial" w:hAnsi="Arial" w:cs="Arial"/>
          <w:sz w:val="24"/>
          <w:szCs w:val="24"/>
        </w:rPr>
        <w:t xml:space="preserve"> </w:t>
      </w:r>
      <w:r>
        <w:rPr>
          <w:rFonts w:ascii="Arial" w:hAnsi="Arial" w:cs="Arial"/>
          <w:sz w:val="24"/>
          <w:szCs w:val="24"/>
        </w:rPr>
        <w:t>pupils</w:t>
      </w:r>
      <w:r w:rsidRPr="001D02FC">
        <w:rPr>
          <w:rFonts w:ascii="Arial" w:hAnsi="Arial" w:cs="Arial"/>
          <w:sz w:val="24"/>
          <w:szCs w:val="24"/>
        </w:rPr>
        <w:t xml:space="preserve"> with speech, language and communication needs. It could be that a </w:t>
      </w:r>
      <w:r>
        <w:rPr>
          <w:rFonts w:ascii="Arial" w:hAnsi="Arial" w:cs="Arial"/>
          <w:sz w:val="24"/>
          <w:szCs w:val="24"/>
        </w:rPr>
        <w:t>pupil</w:t>
      </w:r>
      <w:r w:rsidRPr="001D02FC">
        <w:rPr>
          <w:rFonts w:ascii="Arial" w:hAnsi="Arial" w:cs="Arial"/>
          <w:sz w:val="24"/>
          <w:szCs w:val="24"/>
        </w:rPr>
        <w:t xml:space="preserve">’s inability to effectively listen could be misunderstood as laziness or disinterest. </w:t>
      </w:r>
      <w:r>
        <w:rPr>
          <w:rFonts w:ascii="Arial" w:hAnsi="Arial" w:cs="Arial"/>
          <w:sz w:val="24"/>
          <w:szCs w:val="24"/>
        </w:rPr>
        <w:t>Use</w:t>
      </w:r>
      <w:r w:rsidRPr="001D02FC">
        <w:rPr>
          <w:rFonts w:ascii="Arial" w:hAnsi="Arial" w:cs="Arial"/>
          <w:sz w:val="24"/>
          <w:szCs w:val="24"/>
        </w:rPr>
        <w:t xml:space="preserve"> this resource when you feel that there is a barrier to the </w:t>
      </w:r>
      <w:r>
        <w:rPr>
          <w:rFonts w:ascii="Arial" w:hAnsi="Arial" w:cs="Arial"/>
          <w:sz w:val="24"/>
          <w:szCs w:val="24"/>
        </w:rPr>
        <w:t>pupil</w:t>
      </w:r>
      <w:r w:rsidRPr="001D02FC">
        <w:rPr>
          <w:rFonts w:ascii="Arial" w:hAnsi="Arial" w:cs="Arial"/>
          <w:sz w:val="24"/>
          <w:szCs w:val="24"/>
        </w:rPr>
        <w:t>’s ability to follow instructions</w:t>
      </w:r>
      <w:r>
        <w:rPr>
          <w:rFonts w:ascii="Arial" w:hAnsi="Arial" w:cs="Arial"/>
          <w:sz w:val="24"/>
          <w:szCs w:val="24"/>
        </w:rPr>
        <w:t xml:space="preserve"> or</w:t>
      </w:r>
      <w:r w:rsidRPr="001D02FC">
        <w:rPr>
          <w:rFonts w:ascii="Arial" w:hAnsi="Arial" w:cs="Arial"/>
          <w:sz w:val="24"/>
          <w:szCs w:val="24"/>
        </w:rPr>
        <w:t xml:space="preserve"> respond to requests </w:t>
      </w:r>
      <w:r>
        <w:rPr>
          <w:rFonts w:ascii="Arial" w:hAnsi="Arial" w:cs="Arial"/>
          <w:sz w:val="24"/>
          <w:szCs w:val="24"/>
        </w:rPr>
        <w:t>and when the pupil finds</w:t>
      </w:r>
      <w:r w:rsidRPr="001D02FC">
        <w:rPr>
          <w:rFonts w:ascii="Arial" w:hAnsi="Arial" w:cs="Arial"/>
          <w:sz w:val="24"/>
          <w:szCs w:val="24"/>
        </w:rPr>
        <w:t xml:space="preserve"> it difficult to ask for help.</w:t>
      </w:r>
    </w:p>
    <w:p w14:paraId="3C924899" w14:textId="77777777" w:rsidR="001D02FC" w:rsidRPr="001D02FC" w:rsidRDefault="001D02FC" w:rsidP="001D02FC">
      <w:pPr>
        <w:tabs>
          <w:tab w:val="left" w:pos="4230"/>
        </w:tabs>
        <w:jc w:val="both"/>
        <w:rPr>
          <w:rFonts w:ascii="Arial" w:hAnsi="Arial" w:cs="Arial"/>
          <w:sz w:val="24"/>
          <w:szCs w:val="24"/>
        </w:rPr>
      </w:pPr>
    </w:p>
    <w:p w14:paraId="0DE021E3" w14:textId="4475B463" w:rsidR="001D02FC" w:rsidRDefault="001D02FC" w:rsidP="001D02FC">
      <w:pPr>
        <w:jc w:val="both"/>
        <w:rPr>
          <w:rFonts w:ascii="Arial" w:hAnsi="Arial" w:cs="Arial"/>
          <w:b/>
          <w:sz w:val="24"/>
          <w:szCs w:val="24"/>
        </w:rPr>
      </w:pPr>
      <w:r w:rsidRPr="001D02FC">
        <w:rPr>
          <w:rFonts w:ascii="Arial" w:hAnsi="Arial" w:cs="Arial"/>
          <w:b/>
          <w:sz w:val="24"/>
          <w:szCs w:val="24"/>
        </w:rPr>
        <w:t>Why you may choose to use</w:t>
      </w:r>
      <w:r w:rsidR="00776336">
        <w:rPr>
          <w:rFonts w:ascii="Arial" w:hAnsi="Arial" w:cs="Arial"/>
          <w:b/>
          <w:sz w:val="24"/>
          <w:szCs w:val="24"/>
        </w:rPr>
        <w:t>:</w:t>
      </w:r>
    </w:p>
    <w:p w14:paraId="0927FC42" w14:textId="77777777" w:rsidR="001D02FC" w:rsidRPr="001D02FC" w:rsidRDefault="001D02FC" w:rsidP="001D02FC">
      <w:pPr>
        <w:jc w:val="both"/>
        <w:rPr>
          <w:rFonts w:ascii="Arial" w:hAnsi="Arial" w:cs="Arial"/>
          <w:b/>
          <w:sz w:val="24"/>
          <w:szCs w:val="24"/>
        </w:rPr>
      </w:pPr>
    </w:p>
    <w:p w14:paraId="2098C3B0" w14:textId="77777777" w:rsidR="00700CF4" w:rsidRPr="001D02FC" w:rsidRDefault="00700CF4" w:rsidP="00130914">
      <w:pPr>
        <w:pStyle w:val="ListParagraph"/>
        <w:numPr>
          <w:ilvl w:val="0"/>
          <w:numId w:val="40"/>
        </w:numPr>
        <w:spacing w:after="160" w:line="259" w:lineRule="auto"/>
        <w:jc w:val="both"/>
        <w:rPr>
          <w:rFonts w:ascii="Arial" w:hAnsi="Arial" w:cs="Arial"/>
          <w:b/>
        </w:rPr>
      </w:pPr>
      <w:r>
        <w:rPr>
          <w:rFonts w:ascii="Arial" w:hAnsi="Arial" w:cs="Arial"/>
        </w:rPr>
        <w:t>To support pupils</w:t>
      </w:r>
      <w:r w:rsidRPr="001D02FC">
        <w:rPr>
          <w:rFonts w:ascii="Arial" w:hAnsi="Arial" w:cs="Arial"/>
        </w:rPr>
        <w:t xml:space="preserve"> to be able to tune into conversation</w:t>
      </w:r>
      <w:r>
        <w:rPr>
          <w:rFonts w:ascii="Arial" w:hAnsi="Arial" w:cs="Arial"/>
        </w:rPr>
        <w:t>s</w:t>
      </w:r>
      <w:r w:rsidRPr="001D02FC">
        <w:rPr>
          <w:rFonts w:ascii="Arial" w:hAnsi="Arial" w:cs="Arial"/>
        </w:rPr>
        <w:t xml:space="preserve"> or instructions</w:t>
      </w:r>
      <w:r>
        <w:rPr>
          <w:rFonts w:ascii="Arial" w:hAnsi="Arial" w:cs="Arial"/>
        </w:rPr>
        <w:t>.</w:t>
      </w:r>
    </w:p>
    <w:p w14:paraId="1F97EBC4" w14:textId="77777777" w:rsidR="00700CF4" w:rsidRPr="001D02FC" w:rsidRDefault="00700CF4" w:rsidP="00130914">
      <w:pPr>
        <w:pStyle w:val="ListParagraph"/>
        <w:numPr>
          <w:ilvl w:val="0"/>
          <w:numId w:val="40"/>
        </w:numPr>
        <w:spacing w:after="160" w:line="259" w:lineRule="auto"/>
        <w:jc w:val="both"/>
        <w:rPr>
          <w:rFonts w:ascii="Arial" w:hAnsi="Arial" w:cs="Arial"/>
          <w:b/>
        </w:rPr>
      </w:pPr>
      <w:r>
        <w:rPr>
          <w:rFonts w:ascii="Arial" w:hAnsi="Arial" w:cs="Arial"/>
        </w:rPr>
        <w:t>T</w:t>
      </w:r>
      <w:r w:rsidRPr="001D02FC">
        <w:rPr>
          <w:rFonts w:ascii="Arial" w:hAnsi="Arial" w:cs="Arial"/>
        </w:rPr>
        <w:t xml:space="preserve">o improve access to the curriculum and </w:t>
      </w:r>
      <w:r>
        <w:rPr>
          <w:rFonts w:ascii="Arial" w:hAnsi="Arial" w:cs="Arial"/>
        </w:rPr>
        <w:t>to engage the pupil in</w:t>
      </w:r>
      <w:r w:rsidRPr="001D02FC">
        <w:rPr>
          <w:rFonts w:ascii="Arial" w:hAnsi="Arial" w:cs="Arial"/>
        </w:rPr>
        <w:t xml:space="preserve"> learning</w:t>
      </w:r>
      <w:r>
        <w:rPr>
          <w:rFonts w:ascii="Arial" w:hAnsi="Arial" w:cs="Arial"/>
        </w:rPr>
        <w:t>.</w:t>
      </w:r>
    </w:p>
    <w:p w14:paraId="223C73DB" w14:textId="77777777" w:rsidR="00700CF4" w:rsidRPr="001D02FC" w:rsidRDefault="00700CF4" w:rsidP="00130914">
      <w:pPr>
        <w:pStyle w:val="ListParagraph"/>
        <w:numPr>
          <w:ilvl w:val="0"/>
          <w:numId w:val="40"/>
        </w:numPr>
        <w:spacing w:after="160" w:line="259" w:lineRule="auto"/>
        <w:jc w:val="both"/>
        <w:rPr>
          <w:rFonts w:ascii="Arial" w:hAnsi="Arial" w:cs="Arial"/>
          <w:b/>
        </w:rPr>
      </w:pPr>
      <w:r w:rsidRPr="001D02FC">
        <w:rPr>
          <w:rFonts w:ascii="Arial" w:hAnsi="Arial" w:cs="Arial"/>
        </w:rPr>
        <w:t xml:space="preserve">When the </w:t>
      </w:r>
      <w:r>
        <w:rPr>
          <w:rFonts w:ascii="Arial" w:hAnsi="Arial" w:cs="Arial"/>
        </w:rPr>
        <w:t>pupil</w:t>
      </w:r>
      <w:r w:rsidRPr="001D02FC">
        <w:rPr>
          <w:rFonts w:ascii="Arial" w:hAnsi="Arial" w:cs="Arial"/>
        </w:rPr>
        <w:t xml:space="preserve"> becomes increasingly frustrated</w:t>
      </w:r>
      <w:r>
        <w:rPr>
          <w:rFonts w:ascii="Arial" w:hAnsi="Arial" w:cs="Arial"/>
        </w:rPr>
        <w:t>.</w:t>
      </w:r>
    </w:p>
    <w:p w14:paraId="04354E23" w14:textId="77777777" w:rsidR="00700CF4" w:rsidRPr="001D02FC" w:rsidRDefault="00700CF4" w:rsidP="00130914">
      <w:pPr>
        <w:pStyle w:val="ListParagraph"/>
        <w:numPr>
          <w:ilvl w:val="0"/>
          <w:numId w:val="40"/>
        </w:numPr>
        <w:spacing w:after="160" w:line="259" w:lineRule="auto"/>
        <w:jc w:val="both"/>
        <w:rPr>
          <w:rFonts w:ascii="Arial" w:hAnsi="Arial" w:cs="Arial"/>
          <w:b/>
        </w:rPr>
      </w:pPr>
      <w:r>
        <w:rPr>
          <w:rFonts w:ascii="Arial" w:hAnsi="Arial" w:cs="Arial"/>
        </w:rPr>
        <w:t>To</w:t>
      </w:r>
      <w:r w:rsidRPr="001D02FC">
        <w:rPr>
          <w:rFonts w:ascii="Arial" w:hAnsi="Arial" w:cs="Arial"/>
        </w:rPr>
        <w:t xml:space="preserve"> promote listening with understanding</w:t>
      </w:r>
      <w:r>
        <w:rPr>
          <w:rFonts w:ascii="Arial" w:hAnsi="Arial" w:cs="Arial"/>
        </w:rPr>
        <w:t>.</w:t>
      </w:r>
      <w:r w:rsidRPr="001D02FC">
        <w:rPr>
          <w:rFonts w:ascii="Arial" w:hAnsi="Arial" w:cs="Arial"/>
        </w:rPr>
        <w:t xml:space="preserve"> </w:t>
      </w:r>
    </w:p>
    <w:p w14:paraId="0C034353" w14:textId="77777777" w:rsidR="00700CF4" w:rsidRPr="001D02FC" w:rsidRDefault="00700CF4" w:rsidP="00130914">
      <w:pPr>
        <w:pStyle w:val="ListParagraph"/>
        <w:numPr>
          <w:ilvl w:val="0"/>
          <w:numId w:val="40"/>
        </w:numPr>
        <w:spacing w:after="160" w:line="259" w:lineRule="auto"/>
        <w:jc w:val="both"/>
        <w:rPr>
          <w:rFonts w:ascii="Arial" w:hAnsi="Arial" w:cs="Arial"/>
          <w:b/>
        </w:rPr>
      </w:pPr>
      <w:r w:rsidRPr="001D02FC">
        <w:rPr>
          <w:rFonts w:ascii="Arial" w:hAnsi="Arial" w:cs="Arial"/>
        </w:rPr>
        <w:t xml:space="preserve">If a </w:t>
      </w:r>
      <w:r>
        <w:rPr>
          <w:rFonts w:ascii="Arial" w:hAnsi="Arial" w:cs="Arial"/>
        </w:rPr>
        <w:t>pupil</w:t>
      </w:r>
      <w:r w:rsidRPr="001D02FC">
        <w:rPr>
          <w:rFonts w:ascii="Arial" w:hAnsi="Arial" w:cs="Arial"/>
        </w:rPr>
        <w:t xml:space="preserve"> is ‘switched off’ to learning</w:t>
      </w:r>
      <w:r>
        <w:rPr>
          <w:rFonts w:ascii="Arial" w:hAnsi="Arial" w:cs="Arial"/>
        </w:rPr>
        <w:t>.</w:t>
      </w:r>
    </w:p>
    <w:p w14:paraId="4ED34D76" w14:textId="1930CB15" w:rsidR="001D02FC" w:rsidRDefault="006F1AE4" w:rsidP="001D02FC">
      <w:pPr>
        <w:jc w:val="both"/>
        <w:rPr>
          <w:rFonts w:ascii="Arial" w:hAnsi="Arial" w:cs="Arial"/>
          <w:b/>
          <w:sz w:val="24"/>
          <w:szCs w:val="24"/>
        </w:rPr>
      </w:pPr>
      <w:r>
        <w:rPr>
          <w:rFonts w:ascii="Arial" w:hAnsi="Arial" w:cs="Arial"/>
          <w:b/>
          <w:sz w:val="24"/>
          <w:szCs w:val="24"/>
        </w:rPr>
        <w:t xml:space="preserve">Description of Activity </w:t>
      </w:r>
      <w:r w:rsidR="00776336">
        <w:rPr>
          <w:rFonts w:ascii="Arial" w:hAnsi="Arial" w:cs="Arial"/>
          <w:b/>
          <w:sz w:val="24"/>
          <w:szCs w:val="24"/>
        </w:rPr>
        <w:t>:</w:t>
      </w:r>
    </w:p>
    <w:p w14:paraId="09138973" w14:textId="77777777" w:rsidR="001D02FC" w:rsidRDefault="001D02FC" w:rsidP="001D02FC">
      <w:pPr>
        <w:jc w:val="both"/>
        <w:rPr>
          <w:rFonts w:ascii="Arial" w:hAnsi="Arial" w:cs="Arial"/>
          <w:b/>
          <w:sz w:val="24"/>
          <w:szCs w:val="24"/>
        </w:rPr>
      </w:pPr>
    </w:p>
    <w:p w14:paraId="19F2428F" w14:textId="77777777" w:rsidR="00700CF4" w:rsidRPr="00E73BD0" w:rsidRDefault="00700CF4" w:rsidP="00130914">
      <w:pPr>
        <w:pStyle w:val="ListParagraph"/>
        <w:numPr>
          <w:ilvl w:val="0"/>
          <w:numId w:val="117"/>
        </w:numPr>
        <w:jc w:val="both"/>
        <w:rPr>
          <w:rFonts w:ascii="Arial" w:hAnsi="Arial" w:cs="Arial"/>
          <w:b/>
        </w:rPr>
      </w:pPr>
      <w:r>
        <w:rPr>
          <w:rFonts w:ascii="Arial" w:hAnsi="Arial" w:cs="Arial"/>
          <w:bCs/>
        </w:rPr>
        <w:t>Teach what 'good' listening is.</w:t>
      </w:r>
    </w:p>
    <w:p w14:paraId="7DF01A13" w14:textId="316C701E" w:rsidR="00700CF4" w:rsidRPr="007C67B8" w:rsidRDefault="00700CF4" w:rsidP="00130914">
      <w:pPr>
        <w:pStyle w:val="ListParagraph"/>
        <w:numPr>
          <w:ilvl w:val="0"/>
          <w:numId w:val="117"/>
        </w:numPr>
        <w:jc w:val="both"/>
        <w:rPr>
          <w:rFonts w:ascii="Arial" w:hAnsi="Arial" w:cs="Arial"/>
          <w:b/>
        </w:rPr>
      </w:pPr>
      <w:r>
        <w:rPr>
          <w:rFonts w:ascii="Arial" w:hAnsi="Arial" w:cs="Arial"/>
          <w:bCs/>
        </w:rPr>
        <w:t>Identify success criteria, e.g. look at the person talking (whenever possible, and appropriate, but take into account the needs of neurodiver</w:t>
      </w:r>
      <w:r w:rsidR="006F1AE4">
        <w:rPr>
          <w:rFonts w:ascii="Arial" w:hAnsi="Arial" w:cs="Arial"/>
          <w:bCs/>
        </w:rPr>
        <w:t>gent</w:t>
      </w:r>
      <w:r>
        <w:rPr>
          <w:rFonts w:ascii="Arial" w:hAnsi="Arial" w:cs="Arial"/>
          <w:bCs/>
        </w:rPr>
        <w:t xml:space="preserve"> pupils</w:t>
      </w:r>
      <w:r w:rsidR="006F1AE4">
        <w:rPr>
          <w:rFonts w:ascii="Arial" w:hAnsi="Arial" w:cs="Arial"/>
          <w:bCs/>
        </w:rPr>
        <w:t xml:space="preserve"> who may show they are listening in different ways</w:t>
      </w:r>
      <w:r>
        <w:rPr>
          <w:rFonts w:ascii="Arial" w:hAnsi="Arial" w:cs="Arial"/>
          <w:bCs/>
        </w:rPr>
        <w:t>, think about what is being said, nod if you understand, ask questions if anything needs clarifying etc.</w:t>
      </w:r>
    </w:p>
    <w:p w14:paraId="7F253898" w14:textId="77777777" w:rsidR="00700CF4" w:rsidRPr="00814D61" w:rsidRDefault="00700CF4" w:rsidP="00130914">
      <w:pPr>
        <w:pStyle w:val="ListParagraph"/>
        <w:numPr>
          <w:ilvl w:val="0"/>
          <w:numId w:val="117"/>
        </w:numPr>
        <w:jc w:val="both"/>
        <w:rPr>
          <w:rFonts w:ascii="Arial" w:hAnsi="Arial" w:cs="Arial"/>
          <w:b/>
        </w:rPr>
      </w:pPr>
      <w:r>
        <w:rPr>
          <w:rFonts w:ascii="Arial" w:hAnsi="Arial" w:cs="Arial"/>
          <w:bCs/>
        </w:rPr>
        <w:t>Have pictures/symbols/images to represent the success criteria.</w:t>
      </w:r>
    </w:p>
    <w:p w14:paraId="51F91C6C" w14:textId="77777777" w:rsidR="00700CF4" w:rsidRPr="00676A5F" w:rsidRDefault="00700CF4" w:rsidP="00130914">
      <w:pPr>
        <w:pStyle w:val="ListParagraph"/>
        <w:numPr>
          <w:ilvl w:val="0"/>
          <w:numId w:val="117"/>
        </w:numPr>
        <w:jc w:val="both"/>
        <w:rPr>
          <w:rFonts w:ascii="Arial" w:hAnsi="Arial" w:cs="Arial"/>
          <w:b/>
        </w:rPr>
      </w:pPr>
      <w:r>
        <w:rPr>
          <w:rFonts w:ascii="Arial" w:hAnsi="Arial" w:cs="Arial"/>
          <w:bCs/>
        </w:rPr>
        <w:t>Give the pupil something to listen for or have key words/images they touch/hold when the person talking mentions them.</w:t>
      </w:r>
    </w:p>
    <w:p w14:paraId="5CC44927" w14:textId="77777777" w:rsidR="00700CF4" w:rsidRPr="005A42C1" w:rsidRDefault="00700CF4" w:rsidP="00130914">
      <w:pPr>
        <w:pStyle w:val="ListParagraph"/>
        <w:numPr>
          <w:ilvl w:val="0"/>
          <w:numId w:val="117"/>
        </w:numPr>
        <w:jc w:val="both"/>
        <w:rPr>
          <w:rFonts w:ascii="Arial" w:hAnsi="Arial" w:cs="Arial"/>
          <w:b/>
        </w:rPr>
      </w:pPr>
      <w:r>
        <w:rPr>
          <w:rFonts w:ascii="Arial" w:hAnsi="Arial" w:cs="Arial"/>
          <w:bCs/>
        </w:rPr>
        <w:t>Review what has been said afterwards, this might involve using the above picture and/or introducing new ones or even having the pupil draw one to illustrate what has been said.</w:t>
      </w:r>
    </w:p>
    <w:p w14:paraId="473F602A" w14:textId="77777777" w:rsidR="00700CF4" w:rsidRPr="00E73BD0" w:rsidRDefault="00700CF4" w:rsidP="00130914">
      <w:pPr>
        <w:pStyle w:val="ListParagraph"/>
        <w:numPr>
          <w:ilvl w:val="0"/>
          <w:numId w:val="117"/>
        </w:numPr>
        <w:jc w:val="both"/>
        <w:rPr>
          <w:rFonts w:ascii="Arial" w:hAnsi="Arial" w:cs="Arial"/>
          <w:b/>
        </w:rPr>
      </w:pPr>
      <w:r>
        <w:rPr>
          <w:rFonts w:ascii="Arial" w:hAnsi="Arial" w:cs="Arial"/>
          <w:bCs/>
        </w:rPr>
        <w:t>Facilitate opportunities for the pupil to face the speaker in 1-1, small group and whole class situations.</w:t>
      </w:r>
    </w:p>
    <w:p w14:paraId="6559047F" w14:textId="77777777" w:rsidR="00700CF4" w:rsidRDefault="00700CF4" w:rsidP="00130914">
      <w:pPr>
        <w:pStyle w:val="ListParagraph"/>
        <w:numPr>
          <w:ilvl w:val="0"/>
          <w:numId w:val="117"/>
        </w:numPr>
        <w:jc w:val="both"/>
        <w:rPr>
          <w:rFonts w:ascii="Arial" w:hAnsi="Arial" w:cs="Arial"/>
        </w:rPr>
      </w:pPr>
      <w:r>
        <w:rPr>
          <w:rFonts w:ascii="Arial" w:hAnsi="Arial" w:cs="Arial"/>
        </w:rPr>
        <w:t xml:space="preserve">Support the pupil in developing </w:t>
      </w:r>
      <w:r w:rsidRPr="005A42C1">
        <w:rPr>
          <w:rFonts w:ascii="Arial" w:hAnsi="Arial" w:cs="Arial"/>
        </w:rPr>
        <w:t xml:space="preserve">questioning </w:t>
      </w:r>
      <w:r>
        <w:rPr>
          <w:rFonts w:ascii="Arial" w:hAnsi="Arial" w:cs="Arial"/>
        </w:rPr>
        <w:t>with scaffolds/prompts when appropriate, e.g. a question hand or question matrix.</w:t>
      </w:r>
    </w:p>
    <w:p w14:paraId="230E62CA" w14:textId="77777777" w:rsidR="00700CF4" w:rsidRDefault="00700CF4" w:rsidP="00130914">
      <w:pPr>
        <w:pStyle w:val="ListParagraph"/>
        <w:numPr>
          <w:ilvl w:val="0"/>
          <w:numId w:val="117"/>
        </w:numPr>
        <w:jc w:val="both"/>
        <w:rPr>
          <w:rFonts w:ascii="Arial" w:hAnsi="Arial" w:cs="Arial"/>
        </w:rPr>
      </w:pPr>
      <w:r w:rsidRPr="006F2FC1">
        <w:rPr>
          <w:rFonts w:ascii="Arial" w:hAnsi="Arial" w:cs="Arial"/>
        </w:rPr>
        <w:t>Provide support on the understanding of questions, commands, statements and</w:t>
      </w:r>
      <w:r>
        <w:rPr>
          <w:rFonts w:ascii="Arial" w:hAnsi="Arial" w:cs="Arial"/>
        </w:rPr>
        <w:t xml:space="preserve"> the</w:t>
      </w:r>
      <w:r w:rsidRPr="006F2FC1">
        <w:rPr>
          <w:rFonts w:ascii="Arial" w:hAnsi="Arial" w:cs="Arial"/>
        </w:rPr>
        <w:t xml:space="preserve"> tone of voice </w:t>
      </w:r>
      <w:r>
        <w:rPr>
          <w:rFonts w:ascii="Arial" w:hAnsi="Arial" w:cs="Arial"/>
        </w:rPr>
        <w:t>which may be used with these.</w:t>
      </w:r>
    </w:p>
    <w:p w14:paraId="79F0B360" w14:textId="77777777" w:rsidR="00700CF4" w:rsidRDefault="00700CF4" w:rsidP="00130914">
      <w:pPr>
        <w:pStyle w:val="ListParagraph"/>
        <w:numPr>
          <w:ilvl w:val="0"/>
          <w:numId w:val="117"/>
        </w:numPr>
        <w:jc w:val="both"/>
        <w:rPr>
          <w:rFonts w:ascii="Arial" w:hAnsi="Arial" w:cs="Arial"/>
        </w:rPr>
      </w:pPr>
      <w:r>
        <w:rPr>
          <w:rFonts w:ascii="Arial" w:hAnsi="Arial" w:cs="Arial"/>
        </w:rPr>
        <w:t>Regularly check understanding with the pupil and give opportunities for asking questions.</w:t>
      </w:r>
    </w:p>
    <w:p w14:paraId="221E5B78" w14:textId="77777777" w:rsidR="00700CF4" w:rsidRDefault="00700CF4" w:rsidP="00130914">
      <w:pPr>
        <w:pStyle w:val="ListParagraph"/>
        <w:numPr>
          <w:ilvl w:val="0"/>
          <w:numId w:val="117"/>
        </w:numPr>
        <w:jc w:val="both"/>
        <w:rPr>
          <w:rFonts w:ascii="Arial" w:hAnsi="Arial" w:cs="Arial"/>
        </w:rPr>
      </w:pPr>
      <w:r>
        <w:rPr>
          <w:rFonts w:ascii="Arial" w:hAnsi="Arial" w:cs="Arial"/>
        </w:rPr>
        <w:t>Regularly review the strategies for effective listening and how they are helping with learning, interacting etc.</w:t>
      </w:r>
    </w:p>
    <w:p w14:paraId="01A7CC29" w14:textId="77777777" w:rsidR="00700CF4" w:rsidRDefault="00700CF4" w:rsidP="00130914">
      <w:pPr>
        <w:pStyle w:val="ListParagraph"/>
        <w:numPr>
          <w:ilvl w:val="0"/>
          <w:numId w:val="117"/>
        </w:numPr>
        <w:jc w:val="both"/>
        <w:rPr>
          <w:rFonts w:ascii="Arial" w:hAnsi="Arial" w:cs="Arial"/>
        </w:rPr>
      </w:pPr>
      <w:r>
        <w:rPr>
          <w:rFonts w:ascii="Arial" w:hAnsi="Arial" w:cs="Arial"/>
        </w:rPr>
        <w:t>Develop the pupil's understanding of how body language, volume and tone of voice are important in communication, as well as the content of what is being said/listened to.</w:t>
      </w:r>
    </w:p>
    <w:p w14:paraId="5AB2D716" w14:textId="77777777" w:rsidR="00700CF4" w:rsidRPr="001D02FC" w:rsidRDefault="00700CF4" w:rsidP="001D02FC">
      <w:pPr>
        <w:jc w:val="both"/>
        <w:rPr>
          <w:rFonts w:ascii="Arial" w:hAnsi="Arial" w:cs="Arial"/>
          <w:b/>
          <w:sz w:val="24"/>
          <w:szCs w:val="24"/>
        </w:rPr>
      </w:pPr>
    </w:p>
    <w:p w14:paraId="3E67B06D" w14:textId="22911E08" w:rsidR="001D02FC" w:rsidRDefault="001D02FC" w:rsidP="001D02FC">
      <w:pPr>
        <w:jc w:val="both"/>
        <w:rPr>
          <w:rFonts w:ascii="Arial" w:hAnsi="Arial" w:cs="Arial"/>
          <w:b/>
          <w:sz w:val="24"/>
          <w:szCs w:val="24"/>
        </w:rPr>
      </w:pPr>
      <w:r w:rsidRPr="001D02FC">
        <w:rPr>
          <w:rFonts w:ascii="Arial" w:hAnsi="Arial" w:cs="Arial"/>
          <w:b/>
          <w:sz w:val="24"/>
          <w:szCs w:val="24"/>
        </w:rPr>
        <w:t xml:space="preserve">Progression/Next </w:t>
      </w:r>
      <w:r w:rsidR="000E0D53">
        <w:rPr>
          <w:rFonts w:ascii="Arial" w:hAnsi="Arial" w:cs="Arial"/>
          <w:b/>
          <w:sz w:val="24"/>
          <w:szCs w:val="24"/>
        </w:rPr>
        <w:t>s</w:t>
      </w:r>
      <w:r w:rsidRPr="001D02FC">
        <w:rPr>
          <w:rFonts w:ascii="Arial" w:hAnsi="Arial" w:cs="Arial"/>
          <w:b/>
          <w:sz w:val="24"/>
          <w:szCs w:val="24"/>
        </w:rPr>
        <w:t>teps</w:t>
      </w:r>
      <w:r w:rsidR="00776336">
        <w:rPr>
          <w:rFonts w:ascii="Arial" w:hAnsi="Arial" w:cs="Arial"/>
          <w:b/>
          <w:sz w:val="24"/>
          <w:szCs w:val="24"/>
        </w:rPr>
        <w:t>:</w:t>
      </w:r>
    </w:p>
    <w:p w14:paraId="22A2B9DE" w14:textId="77777777" w:rsidR="001D02FC" w:rsidRDefault="001D02FC" w:rsidP="001D02FC">
      <w:pPr>
        <w:jc w:val="both"/>
        <w:rPr>
          <w:rFonts w:ascii="Arial" w:hAnsi="Arial" w:cs="Arial"/>
          <w:b/>
          <w:sz w:val="24"/>
          <w:szCs w:val="24"/>
        </w:rPr>
      </w:pPr>
    </w:p>
    <w:p w14:paraId="0BA8332B" w14:textId="77777777" w:rsidR="00700CF4" w:rsidRDefault="00700CF4" w:rsidP="00130914">
      <w:pPr>
        <w:pStyle w:val="ListParagraph"/>
        <w:numPr>
          <w:ilvl w:val="0"/>
          <w:numId w:val="118"/>
        </w:numPr>
        <w:jc w:val="both"/>
        <w:rPr>
          <w:rFonts w:ascii="Arial" w:hAnsi="Arial" w:cs="Arial"/>
        </w:rPr>
      </w:pPr>
      <w:r w:rsidRPr="00B656D2">
        <w:rPr>
          <w:rFonts w:ascii="Arial" w:hAnsi="Arial" w:cs="Arial"/>
        </w:rPr>
        <w:t xml:space="preserve">To </w:t>
      </w:r>
      <w:r>
        <w:rPr>
          <w:rFonts w:ascii="Arial" w:hAnsi="Arial" w:cs="Arial"/>
        </w:rPr>
        <w:t>gradually move</w:t>
      </w:r>
      <w:r w:rsidRPr="00B656D2">
        <w:rPr>
          <w:rFonts w:ascii="Arial" w:hAnsi="Arial" w:cs="Arial"/>
        </w:rPr>
        <w:t xml:space="preserve"> from familiar to unfamiliar language. </w:t>
      </w:r>
    </w:p>
    <w:p w14:paraId="6445B723" w14:textId="77777777" w:rsidR="006F1AE4" w:rsidRDefault="006F1AE4" w:rsidP="006F1AE4">
      <w:pPr>
        <w:jc w:val="both"/>
        <w:rPr>
          <w:rFonts w:ascii="Arial" w:hAnsi="Arial" w:cs="Arial"/>
        </w:rPr>
      </w:pPr>
    </w:p>
    <w:p w14:paraId="0F9B0E48" w14:textId="77777777" w:rsidR="006F1AE4" w:rsidRDefault="006F1AE4" w:rsidP="006F1AE4">
      <w:pPr>
        <w:jc w:val="both"/>
        <w:rPr>
          <w:rFonts w:ascii="Arial" w:hAnsi="Arial" w:cs="Arial"/>
        </w:rPr>
      </w:pPr>
    </w:p>
    <w:p w14:paraId="324FAB9C" w14:textId="77777777" w:rsidR="002A082F" w:rsidRDefault="002A082F" w:rsidP="006F1AE4">
      <w:pPr>
        <w:jc w:val="both"/>
        <w:rPr>
          <w:rFonts w:ascii="Arial" w:hAnsi="Arial" w:cs="Arial"/>
        </w:rPr>
      </w:pPr>
    </w:p>
    <w:p w14:paraId="3AA6F6D2" w14:textId="77777777" w:rsidR="002A082F" w:rsidRPr="006F1AE4" w:rsidRDefault="002A082F" w:rsidP="006F1AE4">
      <w:pPr>
        <w:jc w:val="both"/>
        <w:rPr>
          <w:rFonts w:ascii="Arial" w:hAnsi="Arial" w:cs="Arial"/>
        </w:rPr>
      </w:pPr>
    </w:p>
    <w:p w14:paraId="4EBFA235" w14:textId="77777777" w:rsidR="00700CF4" w:rsidRDefault="00700CF4" w:rsidP="00130914">
      <w:pPr>
        <w:pStyle w:val="ListParagraph"/>
        <w:numPr>
          <w:ilvl w:val="0"/>
          <w:numId w:val="118"/>
        </w:numPr>
        <w:jc w:val="both"/>
        <w:rPr>
          <w:rFonts w:ascii="Arial" w:hAnsi="Arial" w:cs="Arial"/>
        </w:rPr>
      </w:pPr>
      <w:r w:rsidRPr="00B656D2">
        <w:rPr>
          <w:rFonts w:ascii="Arial" w:hAnsi="Arial" w:cs="Arial"/>
        </w:rPr>
        <w:t>To reflect on contradictory statements</w:t>
      </w:r>
      <w:r>
        <w:rPr>
          <w:rFonts w:ascii="Arial" w:hAnsi="Arial" w:cs="Arial"/>
        </w:rPr>
        <w:t>/</w:t>
      </w:r>
      <w:r w:rsidRPr="00B656D2">
        <w:rPr>
          <w:rFonts w:ascii="Arial" w:hAnsi="Arial" w:cs="Arial"/>
        </w:rPr>
        <w:t xml:space="preserve"> fast speaking</w:t>
      </w:r>
      <w:r>
        <w:rPr>
          <w:rFonts w:ascii="Arial" w:hAnsi="Arial" w:cs="Arial"/>
        </w:rPr>
        <w:t>/different voices and accents</w:t>
      </w:r>
      <w:r w:rsidRPr="00B656D2">
        <w:rPr>
          <w:rFonts w:ascii="Arial" w:hAnsi="Arial" w:cs="Arial"/>
        </w:rPr>
        <w:t xml:space="preserve"> and longer instructions. </w:t>
      </w:r>
    </w:p>
    <w:p w14:paraId="28BE9DD4" w14:textId="77777777" w:rsidR="00700CF4" w:rsidRDefault="00700CF4" w:rsidP="00130914">
      <w:pPr>
        <w:pStyle w:val="ListParagraph"/>
        <w:numPr>
          <w:ilvl w:val="0"/>
          <w:numId w:val="118"/>
        </w:numPr>
        <w:jc w:val="both"/>
        <w:rPr>
          <w:rFonts w:ascii="Arial" w:hAnsi="Arial" w:cs="Arial"/>
        </w:rPr>
      </w:pPr>
      <w:r w:rsidRPr="00366FA4">
        <w:rPr>
          <w:rFonts w:ascii="Arial" w:hAnsi="Arial" w:cs="Arial"/>
        </w:rPr>
        <w:t>Increasing gaps or breaks between recall and application can develop the questioning aspect of communication.</w:t>
      </w:r>
    </w:p>
    <w:p w14:paraId="33B987F0" w14:textId="77777777" w:rsidR="00700CF4" w:rsidRDefault="00700CF4" w:rsidP="00130914">
      <w:pPr>
        <w:pStyle w:val="ListParagraph"/>
        <w:numPr>
          <w:ilvl w:val="0"/>
          <w:numId w:val="118"/>
        </w:numPr>
        <w:jc w:val="both"/>
        <w:rPr>
          <w:rFonts w:ascii="Arial" w:hAnsi="Arial" w:cs="Arial"/>
        </w:rPr>
      </w:pPr>
      <w:r>
        <w:rPr>
          <w:rFonts w:ascii="Arial" w:hAnsi="Arial" w:cs="Arial"/>
        </w:rPr>
        <w:t>Encourage closer active listening through the following:</w:t>
      </w:r>
    </w:p>
    <w:p w14:paraId="6FA0C552" w14:textId="77777777" w:rsidR="00700CF4" w:rsidRDefault="00700CF4" w:rsidP="00130914">
      <w:pPr>
        <w:pStyle w:val="ListParagraph"/>
        <w:numPr>
          <w:ilvl w:val="1"/>
          <w:numId w:val="118"/>
        </w:numPr>
        <w:jc w:val="both"/>
        <w:rPr>
          <w:rFonts w:ascii="Arial" w:hAnsi="Arial" w:cs="Arial"/>
        </w:rPr>
      </w:pPr>
      <w:r w:rsidRPr="00366FA4">
        <w:rPr>
          <w:rFonts w:ascii="Arial" w:hAnsi="Arial" w:cs="Arial"/>
        </w:rPr>
        <w:t xml:space="preserve">Dictation. Statements where you give either too much or too little information to check </w:t>
      </w:r>
      <w:r>
        <w:rPr>
          <w:rFonts w:ascii="Arial" w:hAnsi="Arial" w:cs="Arial"/>
        </w:rPr>
        <w:t xml:space="preserve">for active </w:t>
      </w:r>
      <w:r w:rsidRPr="00366FA4">
        <w:rPr>
          <w:rFonts w:ascii="Arial" w:hAnsi="Arial" w:cs="Arial"/>
        </w:rPr>
        <w:t xml:space="preserve">listening. </w:t>
      </w:r>
    </w:p>
    <w:p w14:paraId="05BED168" w14:textId="77777777" w:rsidR="00700CF4" w:rsidRPr="00C328A4" w:rsidRDefault="00700CF4" w:rsidP="00130914">
      <w:pPr>
        <w:pStyle w:val="ListParagraph"/>
        <w:numPr>
          <w:ilvl w:val="1"/>
          <w:numId w:val="118"/>
        </w:numPr>
        <w:jc w:val="both"/>
        <w:rPr>
          <w:rFonts w:ascii="Arial" w:hAnsi="Arial" w:cs="Arial"/>
        </w:rPr>
      </w:pPr>
      <w:r w:rsidRPr="00C328A4">
        <w:rPr>
          <w:rFonts w:ascii="Arial" w:hAnsi="Arial" w:cs="Arial"/>
        </w:rPr>
        <w:t xml:space="preserve">Identify missing words/phrases from the retelling of well-known stories. </w:t>
      </w:r>
    </w:p>
    <w:p w14:paraId="7D7FBEE6" w14:textId="77777777" w:rsidR="00700CF4" w:rsidRDefault="00700CF4" w:rsidP="001D02FC">
      <w:pPr>
        <w:jc w:val="both"/>
        <w:rPr>
          <w:rFonts w:ascii="Arial" w:hAnsi="Arial" w:cs="Arial"/>
          <w:b/>
          <w:sz w:val="24"/>
          <w:szCs w:val="24"/>
        </w:rPr>
      </w:pPr>
    </w:p>
    <w:p w14:paraId="428A4348" w14:textId="2BB2097F" w:rsidR="00700CF4" w:rsidRDefault="00700CF4" w:rsidP="00700CF4">
      <w:pPr>
        <w:jc w:val="both"/>
        <w:rPr>
          <w:rFonts w:ascii="Arial" w:hAnsi="Arial" w:cs="Arial"/>
          <w:b/>
          <w:sz w:val="24"/>
          <w:szCs w:val="24"/>
        </w:rPr>
      </w:pPr>
      <w:r w:rsidRPr="001D02FC">
        <w:rPr>
          <w:rFonts w:ascii="Arial" w:hAnsi="Arial" w:cs="Arial"/>
          <w:b/>
          <w:sz w:val="24"/>
          <w:szCs w:val="24"/>
        </w:rPr>
        <w:t>Links</w:t>
      </w:r>
      <w:r>
        <w:rPr>
          <w:rFonts w:ascii="Arial" w:hAnsi="Arial" w:cs="Arial"/>
          <w:b/>
          <w:sz w:val="24"/>
          <w:szCs w:val="24"/>
        </w:rPr>
        <w:t>:</w:t>
      </w:r>
    </w:p>
    <w:p w14:paraId="4D43FCCB" w14:textId="77777777" w:rsidR="00700CF4" w:rsidRPr="001D02FC" w:rsidRDefault="00700CF4" w:rsidP="00700CF4">
      <w:pPr>
        <w:jc w:val="both"/>
        <w:rPr>
          <w:rFonts w:ascii="Arial" w:hAnsi="Arial" w:cs="Arial"/>
          <w:b/>
          <w:sz w:val="24"/>
          <w:szCs w:val="24"/>
        </w:rPr>
      </w:pPr>
    </w:p>
    <w:p w14:paraId="4445D734" w14:textId="0F20971C" w:rsidR="00700CF4" w:rsidRPr="005C6285" w:rsidRDefault="005C6285" w:rsidP="00130914">
      <w:pPr>
        <w:pStyle w:val="ListParagraph"/>
        <w:numPr>
          <w:ilvl w:val="0"/>
          <w:numId w:val="143"/>
        </w:numPr>
        <w:ind w:left="714" w:hanging="357"/>
        <w:jc w:val="both"/>
        <w:rPr>
          <w:rFonts w:ascii="Arial" w:hAnsi="Arial" w:cs="Arial"/>
        </w:rPr>
      </w:pPr>
      <w:r w:rsidRPr="005C6285">
        <w:rPr>
          <w:rFonts w:ascii="Arial" w:hAnsi="Arial" w:cs="Arial"/>
        </w:rPr>
        <w:t>T</w:t>
      </w:r>
      <w:r w:rsidR="00700CF4" w:rsidRPr="005C6285">
        <w:rPr>
          <w:rFonts w:ascii="Arial" w:hAnsi="Arial" w:cs="Arial"/>
        </w:rPr>
        <w:t>alk for writing</w:t>
      </w:r>
    </w:p>
    <w:p w14:paraId="465DCF77" w14:textId="77777777" w:rsidR="00700CF4" w:rsidRPr="005C6285" w:rsidRDefault="00700CF4" w:rsidP="00130914">
      <w:pPr>
        <w:pStyle w:val="ListParagraph"/>
        <w:numPr>
          <w:ilvl w:val="0"/>
          <w:numId w:val="143"/>
        </w:numPr>
        <w:ind w:left="714" w:hanging="357"/>
        <w:jc w:val="both"/>
        <w:rPr>
          <w:rFonts w:ascii="Arial" w:hAnsi="Arial" w:cs="Arial"/>
        </w:rPr>
      </w:pPr>
      <w:r w:rsidRPr="005C6285">
        <w:rPr>
          <w:rFonts w:ascii="Arial" w:hAnsi="Arial" w:cs="Arial"/>
        </w:rPr>
        <w:t>Grammar curriculum</w:t>
      </w:r>
    </w:p>
    <w:p w14:paraId="17ECDF73" w14:textId="77777777" w:rsidR="00700CF4" w:rsidRPr="001D02FC" w:rsidRDefault="00700CF4" w:rsidP="00130914">
      <w:pPr>
        <w:pStyle w:val="ListParagraph"/>
        <w:numPr>
          <w:ilvl w:val="0"/>
          <w:numId w:val="143"/>
        </w:numPr>
        <w:ind w:left="714" w:hanging="357"/>
        <w:jc w:val="both"/>
        <w:rPr>
          <w:rFonts w:ascii="Arial" w:hAnsi="Arial" w:cs="Arial"/>
        </w:rPr>
      </w:pPr>
      <w:r w:rsidRPr="001D02FC">
        <w:rPr>
          <w:rFonts w:ascii="Arial" w:hAnsi="Arial" w:cs="Arial"/>
        </w:rPr>
        <w:t>I went to the shop and I bought….</w:t>
      </w:r>
    </w:p>
    <w:p w14:paraId="754502BC" w14:textId="77777777" w:rsidR="00700CF4" w:rsidRPr="001D02FC" w:rsidRDefault="00700CF4" w:rsidP="00130914">
      <w:pPr>
        <w:pStyle w:val="ListParagraph"/>
        <w:numPr>
          <w:ilvl w:val="0"/>
          <w:numId w:val="143"/>
        </w:numPr>
        <w:ind w:left="714" w:hanging="357"/>
        <w:jc w:val="both"/>
        <w:rPr>
          <w:rFonts w:ascii="Arial" w:hAnsi="Arial" w:cs="Arial"/>
        </w:rPr>
      </w:pPr>
      <w:r w:rsidRPr="001D02FC">
        <w:rPr>
          <w:rFonts w:ascii="Arial" w:hAnsi="Arial" w:cs="Arial"/>
        </w:rPr>
        <w:t>Talking grids</w:t>
      </w:r>
    </w:p>
    <w:p w14:paraId="7386DCD5" w14:textId="77777777" w:rsidR="00700CF4" w:rsidRDefault="00700CF4" w:rsidP="00130914">
      <w:pPr>
        <w:pStyle w:val="ListParagraph"/>
        <w:numPr>
          <w:ilvl w:val="0"/>
          <w:numId w:val="143"/>
        </w:numPr>
        <w:ind w:left="714" w:hanging="357"/>
        <w:jc w:val="both"/>
        <w:rPr>
          <w:rFonts w:ascii="Arial" w:hAnsi="Arial" w:cs="Arial"/>
        </w:rPr>
      </w:pPr>
      <w:r w:rsidRPr="001D02FC">
        <w:rPr>
          <w:rFonts w:ascii="Arial" w:hAnsi="Arial" w:cs="Arial"/>
        </w:rPr>
        <w:t>Top 5 words associated with a word.</w:t>
      </w:r>
    </w:p>
    <w:p w14:paraId="61736306" w14:textId="5167ADFA" w:rsidR="005B3ED5" w:rsidRPr="005C6285" w:rsidRDefault="005C6285" w:rsidP="00130914">
      <w:pPr>
        <w:pStyle w:val="ListParagraph"/>
        <w:numPr>
          <w:ilvl w:val="0"/>
          <w:numId w:val="143"/>
        </w:numPr>
        <w:ind w:left="714" w:hanging="357"/>
        <w:jc w:val="both"/>
        <w:rPr>
          <w:rStyle w:val="Hyperlink"/>
          <w:rFonts w:ascii="Arial" w:hAnsi="Arial" w:cs="Arial"/>
        </w:rPr>
      </w:pPr>
      <w:r>
        <w:rPr>
          <w:rFonts w:ascii="Arial" w:hAnsi="Arial" w:cs="Arial"/>
        </w:rPr>
        <w:fldChar w:fldCharType="begin"/>
      </w:r>
      <w:r w:rsidR="004F27CB">
        <w:rPr>
          <w:rFonts w:ascii="Arial" w:hAnsi="Arial" w:cs="Arial"/>
        </w:rPr>
        <w:instrText>HYPERLINK  \l "Activity_17"</w:instrText>
      </w:r>
      <w:r>
        <w:rPr>
          <w:rFonts w:ascii="Arial" w:hAnsi="Arial" w:cs="Arial"/>
        </w:rPr>
      </w:r>
      <w:r>
        <w:rPr>
          <w:rFonts w:ascii="Arial" w:hAnsi="Arial" w:cs="Arial"/>
        </w:rPr>
        <w:fldChar w:fldCharType="separate"/>
      </w:r>
      <w:r w:rsidR="00875031" w:rsidRPr="005C6285">
        <w:rPr>
          <w:rStyle w:val="Hyperlink"/>
          <w:rFonts w:ascii="Arial" w:hAnsi="Arial" w:cs="Arial"/>
        </w:rPr>
        <w:t>(Activity 17)</w:t>
      </w:r>
      <w:r w:rsidR="005B3ED5" w:rsidRPr="005C6285">
        <w:rPr>
          <w:rStyle w:val="Hyperlink"/>
          <w:rFonts w:ascii="Arial" w:hAnsi="Arial" w:cs="Arial"/>
        </w:rPr>
        <w:t xml:space="preserve"> </w:t>
      </w:r>
    </w:p>
    <w:p w14:paraId="22F77DF7" w14:textId="2374D43C" w:rsidR="00700CF4" w:rsidRDefault="005C6285" w:rsidP="001D02FC">
      <w:pPr>
        <w:jc w:val="both"/>
        <w:rPr>
          <w:rFonts w:ascii="Arial" w:hAnsi="Arial" w:cs="Arial"/>
          <w:b/>
          <w:sz w:val="24"/>
          <w:szCs w:val="24"/>
        </w:rPr>
      </w:pPr>
      <w:r>
        <w:rPr>
          <w:rFonts w:ascii="Arial" w:hAnsi="Arial" w:cs="Arial"/>
          <w:kern w:val="0"/>
          <w:sz w:val="24"/>
          <w:szCs w:val="24"/>
          <w14:ligatures w14:val="none"/>
        </w:rPr>
        <w:fldChar w:fldCharType="end"/>
      </w:r>
    </w:p>
    <w:p w14:paraId="160C5E05" w14:textId="77777777" w:rsidR="00700CF4" w:rsidRDefault="00700CF4" w:rsidP="001D02FC">
      <w:pPr>
        <w:jc w:val="both"/>
        <w:rPr>
          <w:rFonts w:ascii="Arial" w:hAnsi="Arial" w:cs="Arial"/>
          <w:b/>
          <w:sz w:val="24"/>
          <w:szCs w:val="24"/>
        </w:rPr>
      </w:pPr>
    </w:p>
    <w:p w14:paraId="7FFDB15D" w14:textId="77777777" w:rsidR="00700CF4" w:rsidRPr="001D02FC" w:rsidRDefault="00700CF4" w:rsidP="001D02FC">
      <w:pPr>
        <w:jc w:val="both"/>
        <w:rPr>
          <w:rFonts w:ascii="Arial" w:hAnsi="Arial" w:cs="Arial"/>
          <w:b/>
          <w:sz w:val="24"/>
          <w:szCs w:val="24"/>
        </w:rPr>
      </w:pPr>
    </w:p>
    <w:p w14:paraId="1D599EBA" w14:textId="77777777" w:rsidR="001D02FC" w:rsidRDefault="001D02FC" w:rsidP="008F2523">
      <w:pPr>
        <w:jc w:val="both"/>
        <w:rPr>
          <w:rFonts w:ascii="Arial" w:hAnsi="Arial" w:cs="Arial"/>
        </w:rPr>
      </w:pPr>
    </w:p>
    <w:p w14:paraId="1573151A" w14:textId="77777777" w:rsidR="001D02FC" w:rsidRDefault="001D02FC" w:rsidP="008F2523">
      <w:pPr>
        <w:jc w:val="both"/>
        <w:rPr>
          <w:rFonts w:ascii="Arial" w:hAnsi="Arial" w:cs="Arial"/>
        </w:rPr>
      </w:pPr>
    </w:p>
    <w:p w14:paraId="63B47597" w14:textId="77777777" w:rsidR="001D02FC" w:rsidRDefault="001D02FC" w:rsidP="008F2523">
      <w:pPr>
        <w:jc w:val="both"/>
        <w:rPr>
          <w:rFonts w:ascii="Arial" w:hAnsi="Arial" w:cs="Arial"/>
        </w:rPr>
      </w:pPr>
    </w:p>
    <w:p w14:paraId="09CD269D" w14:textId="77777777" w:rsidR="001D02FC" w:rsidRDefault="001D02FC" w:rsidP="008F2523">
      <w:pPr>
        <w:jc w:val="both"/>
        <w:rPr>
          <w:rFonts w:ascii="Arial" w:hAnsi="Arial" w:cs="Arial"/>
        </w:rPr>
      </w:pPr>
    </w:p>
    <w:p w14:paraId="5B56809F" w14:textId="77777777" w:rsidR="001D02FC" w:rsidRDefault="001D02FC" w:rsidP="008F2523">
      <w:pPr>
        <w:jc w:val="both"/>
        <w:rPr>
          <w:rFonts w:ascii="Arial" w:hAnsi="Arial" w:cs="Arial"/>
        </w:rPr>
      </w:pPr>
    </w:p>
    <w:p w14:paraId="7BC047ED" w14:textId="77777777" w:rsidR="001D02FC" w:rsidRDefault="001D02FC" w:rsidP="008F2523">
      <w:pPr>
        <w:jc w:val="both"/>
        <w:rPr>
          <w:rFonts w:ascii="Arial" w:hAnsi="Arial" w:cs="Arial"/>
        </w:rPr>
      </w:pPr>
    </w:p>
    <w:p w14:paraId="451AE115" w14:textId="77777777" w:rsidR="001D02FC" w:rsidRDefault="001D02FC" w:rsidP="008F2523">
      <w:pPr>
        <w:jc w:val="both"/>
        <w:rPr>
          <w:rFonts w:ascii="Arial" w:hAnsi="Arial" w:cs="Arial"/>
        </w:rPr>
      </w:pPr>
    </w:p>
    <w:p w14:paraId="4B6FDD34" w14:textId="77777777" w:rsidR="001D02FC" w:rsidRDefault="001D02FC" w:rsidP="008F2523">
      <w:pPr>
        <w:jc w:val="both"/>
        <w:rPr>
          <w:rFonts w:ascii="Arial" w:hAnsi="Arial" w:cs="Arial"/>
        </w:rPr>
      </w:pPr>
    </w:p>
    <w:p w14:paraId="3423A5F2" w14:textId="77777777" w:rsidR="001D02FC" w:rsidRDefault="001D02FC" w:rsidP="008F2523">
      <w:pPr>
        <w:jc w:val="both"/>
        <w:rPr>
          <w:rFonts w:ascii="Arial" w:hAnsi="Arial" w:cs="Arial"/>
        </w:rPr>
      </w:pPr>
    </w:p>
    <w:p w14:paraId="207646CC" w14:textId="77777777" w:rsidR="001D02FC" w:rsidRDefault="001D02FC" w:rsidP="008F2523">
      <w:pPr>
        <w:jc w:val="both"/>
        <w:rPr>
          <w:rFonts w:ascii="Arial" w:hAnsi="Arial" w:cs="Arial"/>
        </w:rPr>
      </w:pPr>
    </w:p>
    <w:p w14:paraId="731F3F8F" w14:textId="77777777" w:rsidR="001D02FC" w:rsidRDefault="001D02FC" w:rsidP="008F2523">
      <w:pPr>
        <w:jc w:val="both"/>
        <w:rPr>
          <w:rFonts w:ascii="Arial" w:hAnsi="Arial" w:cs="Arial"/>
        </w:rPr>
      </w:pPr>
    </w:p>
    <w:p w14:paraId="09B1CE62" w14:textId="77777777" w:rsidR="001D02FC" w:rsidRDefault="001D02FC" w:rsidP="008F2523">
      <w:pPr>
        <w:jc w:val="both"/>
        <w:rPr>
          <w:rFonts w:ascii="Arial" w:hAnsi="Arial" w:cs="Arial"/>
        </w:rPr>
      </w:pPr>
    </w:p>
    <w:p w14:paraId="18DB60A3" w14:textId="77777777" w:rsidR="001D02FC" w:rsidRDefault="001D02FC" w:rsidP="008F2523">
      <w:pPr>
        <w:jc w:val="both"/>
        <w:rPr>
          <w:rFonts w:ascii="Arial" w:hAnsi="Arial" w:cs="Arial"/>
        </w:rPr>
      </w:pPr>
    </w:p>
    <w:p w14:paraId="17DDD14F" w14:textId="77777777" w:rsidR="001D02FC" w:rsidRDefault="001D02FC" w:rsidP="008F2523">
      <w:pPr>
        <w:jc w:val="both"/>
        <w:rPr>
          <w:rFonts w:ascii="Arial" w:hAnsi="Arial" w:cs="Arial"/>
        </w:rPr>
      </w:pPr>
    </w:p>
    <w:p w14:paraId="062F33B0" w14:textId="77777777" w:rsidR="001D02FC" w:rsidRDefault="001D02FC" w:rsidP="008F2523">
      <w:pPr>
        <w:jc w:val="both"/>
        <w:rPr>
          <w:rFonts w:ascii="Arial" w:hAnsi="Arial" w:cs="Arial"/>
        </w:rPr>
      </w:pPr>
    </w:p>
    <w:p w14:paraId="06E7B9E6" w14:textId="77777777" w:rsidR="001D02FC" w:rsidRDefault="001D02FC" w:rsidP="008F2523">
      <w:pPr>
        <w:jc w:val="both"/>
        <w:rPr>
          <w:rFonts w:ascii="Arial" w:hAnsi="Arial" w:cs="Arial"/>
        </w:rPr>
      </w:pPr>
    </w:p>
    <w:p w14:paraId="00D8D2F0" w14:textId="77777777" w:rsidR="001D02FC" w:rsidRDefault="001D02FC" w:rsidP="008F2523">
      <w:pPr>
        <w:jc w:val="both"/>
        <w:rPr>
          <w:rFonts w:ascii="Arial" w:hAnsi="Arial" w:cs="Arial"/>
        </w:rPr>
      </w:pPr>
    </w:p>
    <w:p w14:paraId="1FD5AC40" w14:textId="77777777" w:rsidR="001D02FC" w:rsidRDefault="001D02FC" w:rsidP="008F2523">
      <w:pPr>
        <w:jc w:val="both"/>
        <w:rPr>
          <w:rFonts w:ascii="Arial" w:hAnsi="Arial" w:cs="Arial"/>
        </w:rPr>
      </w:pPr>
    </w:p>
    <w:p w14:paraId="547E4179" w14:textId="77777777" w:rsidR="001D02FC" w:rsidRDefault="001D02FC" w:rsidP="008F2523">
      <w:pPr>
        <w:jc w:val="both"/>
        <w:rPr>
          <w:rFonts w:ascii="Arial" w:hAnsi="Arial" w:cs="Arial"/>
        </w:rPr>
      </w:pPr>
    </w:p>
    <w:p w14:paraId="1C1A0CC8" w14:textId="77777777" w:rsidR="001D02FC" w:rsidRDefault="001D02FC" w:rsidP="008F2523">
      <w:pPr>
        <w:jc w:val="both"/>
        <w:rPr>
          <w:rFonts w:ascii="Arial" w:hAnsi="Arial" w:cs="Arial"/>
        </w:rPr>
      </w:pPr>
    </w:p>
    <w:p w14:paraId="1171EF1C" w14:textId="77777777" w:rsidR="001D02FC" w:rsidRDefault="001D02FC" w:rsidP="008F2523">
      <w:pPr>
        <w:jc w:val="both"/>
        <w:rPr>
          <w:rFonts w:ascii="Arial" w:hAnsi="Arial" w:cs="Arial"/>
        </w:rPr>
      </w:pPr>
    </w:p>
    <w:p w14:paraId="13178B04" w14:textId="77777777" w:rsidR="001D02FC" w:rsidRDefault="001D02FC" w:rsidP="008F2523">
      <w:pPr>
        <w:jc w:val="both"/>
        <w:rPr>
          <w:rFonts w:ascii="Arial" w:hAnsi="Arial" w:cs="Arial"/>
        </w:rPr>
      </w:pPr>
    </w:p>
    <w:p w14:paraId="7B880538" w14:textId="77777777" w:rsidR="001D02FC" w:rsidRDefault="001D02FC" w:rsidP="008F2523">
      <w:pPr>
        <w:jc w:val="both"/>
        <w:rPr>
          <w:rFonts w:ascii="Arial" w:hAnsi="Arial" w:cs="Arial"/>
        </w:rPr>
      </w:pPr>
    </w:p>
    <w:p w14:paraId="3F98B782" w14:textId="77777777" w:rsidR="001D02FC" w:rsidRDefault="001D02FC" w:rsidP="008F2523">
      <w:pPr>
        <w:jc w:val="both"/>
        <w:rPr>
          <w:rFonts w:ascii="Arial" w:hAnsi="Arial" w:cs="Arial"/>
        </w:rPr>
      </w:pPr>
    </w:p>
    <w:p w14:paraId="79498F87" w14:textId="77777777" w:rsidR="001D02FC" w:rsidRDefault="001D02FC" w:rsidP="008F2523">
      <w:pPr>
        <w:jc w:val="both"/>
        <w:rPr>
          <w:rFonts w:ascii="Arial" w:hAnsi="Arial" w:cs="Arial"/>
        </w:rPr>
      </w:pPr>
    </w:p>
    <w:p w14:paraId="1BB5814C" w14:textId="77777777" w:rsidR="001D02FC" w:rsidRDefault="001D02FC" w:rsidP="008F2523">
      <w:pPr>
        <w:jc w:val="both"/>
        <w:rPr>
          <w:rFonts w:ascii="Arial" w:hAnsi="Arial" w:cs="Arial"/>
        </w:rPr>
      </w:pPr>
    </w:p>
    <w:p w14:paraId="0BB9AAF6" w14:textId="77777777" w:rsidR="001D02FC" w:rsidRDefault="001D02FC" w:rsidP="008F2523">
      <w:pPr>
        <w:jc w:val="both"/>
        <w:rPr>
          <w:rFonts w:ascii="Arial" w:hAnsi="Arial" w:cs="Arial"/>
        </w:rPr>
      </w:pPr>
    </w:p>
    <w:p w14:paraId="4545C6D2" w14:textId="77777777" w:rsidR="001D02FC" w:rsidRDefault="001D02FC" w:rsidP="008F2523">
      <w:pPr>
        <w:jc w:val="both"/>
        <w:rPr>
          <w:rFonts w:ascii="Arial" w:hAnsi="Arial" w:cs="Arial"/>
        </w:rPr>
      </w:pPr>
    </w:p>
    <w:p w14:paraId="30D21234" w14:textId="77777777" w:rsidR="001D02FC" w:rsidRDefault="001D02FC" w:rsidP="008F2523">
      <w:pPr>
        <w:jc w:val="both"/>
        <w:rPr>
          <w:rFonts w:ascii="Arial" w:hAnsi="Arial" w:cs="Arial"/>
        </w:rPr>
      </w:pPr>
    </w:p>
    <w:p w14:paraId="59468F9E" w14:textId="77777777" w:rsidR="001D02FC" w:rsidRDefault="001D02FC" w:rsidP="008F2523">
      <w:pPr>
        <w:jc w:val="both"/>
        <w:rPr>
          <w:rFonts w:ascii="Arial" w:hAnsi="Arial" w:cs="Arial"/>
        </w:rPr>
      </w:pPr>
    </w:p>
    <w:p w14:paraId="76A0E6BB" w14:textId="77777777" w:rsidR="001D02FC" w:rsidRDefault="001D02FC" w:rsidP="008F2523">
      <w:pPr>
        <w:jc w:val="both"/>
        <w:rPr>
          <w:rFonts w:ascii="Arial" w:hAnsi="Arial" w:cs="Arial"/>
        </w:rPr>
      </w:pPr>
    </w:p>
    <w:p w14:paraId="18A0CD39" w14:textId="77777777" w:rsidR="001D02FC" w:rsidRDefault="001D02FC" w:rsidP="008F2523">
      <w:pPr>
        <w:jc w:val="both"/>
        <w:rPr>
          <w:rFonts w:ascii="Arial" w:hAnsi="Arial" w:cs="Arial"/>
        </w:rPr>
      </w:pPr>
    </w:p>
    <w:p w14:paraId="1A7C6D88" w14:textId="77777777" w:rsidR="001D02FC" w:rsidRDefault="001D02FC" w:rsidP="008F2523">
      <w:pPr>
        <w:jc w:val="both"/>
        <w:rPr>
          <w:rFonts w:ascii="Arial" w:hAnsi="Arial" w:cs="Arial"/>
        </w:rPr>
      </w:pPr>
    </w:p>
    <w:p w14:paraId="5D3B2768" w14:textId="77777777" w:rsidR="001D02FC" w:rsidRDefault="001D02FC" w:rsidP="008F2523">
      <w:pPr>
        <w:jc w:val="both"/>
        <w:rPr>
          <w:rFonts w:ascii="Arial" w:hAnsi="Arial" w:cs="Arial"/>
        </w:rPr>
      </w:pPr>
    </w:p>
    <w:p w14:paraId="26C20554" w14:textId="77777777" w:rsidR="001D02FC" w:rsidRDefault="001D02FC" w:rsidP="008F2523">
      <w:pPr>
        <w:jc w:val="both"/>
        <w:rPr>
          <w:rFonts w:ascii="Arial" w:hAnsi="Arial" w:cs="Arial"/>
        </w:rPr>
      </w:pPr>
    </w:p>
    <w:p w14:paraId="20B45518" w14:textId="77777777" w:rsidR="001D02FC" w:rsidRDefault="001D02FC" w:rsidP="008F2523">
      <w:pPr>
        <w:jc w:val="both"/>
        <w:rPr>
          <w:rFonts w:ascii="Arial" w:hAnsi="Arial" w:cs="Arial"/>
        </w:rPr>
      </w:pPr>
    </w:p>
    <w:p w14:paraId="6D39D61D" w14:textId="77777777" w:rsidR="001D02FC" w:rsidRPr="001D02FC" w:rsidRDefault="001D02FC" w:rsidP="001D02FC">
      <w:pPr>
        <w:jc w:val="both"/>
        <w:rPr>
          <w:rFonts w:ascii="Arial" w:hAnsi="Arial" w:cs="Arial"/>
          <w:b/>
          <w:bCs/>
          <w:sz w:val="24"/>
          <w:szCs w:val="24"/>
        </w:rPr>
      </w:pPr>
      <w:r w:rsidRPr="001D02FC">
        <w:rPr>
          <w:rFonts w:ascii="Arial" w:hAnsi="Arial" w:cs="Arial"/>
          <w:b/>
          <w:bCs/>
          <w:sz w:val="24"/>
          <w:szCs w:val="24"/>
        </w:rPr>
        <w:t xml:space="preserve">PIVATS Talking &amp; Communication Milestones Bridge, One Stage 1, </w:t>
      </w:r>
    </w:p>
    <w:p w14:paraId="21BF5010" w14:textId="77777777" w:rsidR="001D02FC" w:rsidRPr="008971A0" w:rsidRDefault="001D02FC" w:rsidP="001D02FC">
      <w:pPr>
        <w:pStyle w:val="Heading1"/>
        <w:numPr>
          <w:ilvl w:val="0"/>
          <w:numId w:val="15"/>
        </w:numPr>
        <w:ind w:left="0" w:firstLine="0"/>
        <w:rPr>
          <w:rFonts w:ascii="Arial" w:hAnsi="Arial" w:cs="Arial"/>
          <w:b/>
          <w:bCs/>
          <w:color w:val="auto"/>
          <w:sz w:val="36"/>
          <w:szCs w:val="36"/>
        </w:rPr>
      </w:pPr>
      <w:bookmarkStart w:id="112" w:name="Activity_34"/>
      <w:bookmarkStart w:id="113" w:name="_Toc187306205"/>
      <w:bookmarkEnd w:id="112"/>
      <w:r w:rsidRPr="008971A0">
        <w:rPr>
          <w:rFonts w:ascii="Arial" w:hAnsi="Arial" w:cs="Arial"/>
          <w:b/>
          <w:bCs/>
          <w:color w:val="auto"/>
          <w:sz w:val="36"/>
          <w:szCs w:val="36"/>
        </w:rPr>
        <w:t>Group Role Cards and Rules</w:t>
      </w:r>
      <w:bookmarkEnd w:id="113"/>
    </w:p>
    <w:p w14:paraId="1E3043C9" w14:textId="718134C9" w:rsidR="001D02FC" w:rsidRDefault="001D02FC" w:rsidP="001D02FC">
      <w:pPr>
        <w:tabs>
          <w:tab w:val="left" w:pos="4230"/>
        </w:tabs>
        <w:jc w:val="both"/>
        <w:rPr>
          <w:rFonts w:ascii="Arial" w:hAnsi="Arial" w:cs="Arial"/>
          <w:b/>
          <w:sz w:val="24"/>
          <w:szCs w:val="24"/>
        </w:rPr>
      </w:pPr>
      <w:r w:rsidRPr="001D02FC">
        <w:rPr>
          <w:rFonts w:ascii="Arial" w:hAnsi="Arial" w:cs="Arial"/>
          <w:b/>
          <w:sz w:val="24"/>
          <w:szCs w:val="24"/>
        </w:rPr>
        <w:t>When to use</w:t>
      </w:r>
      <w:r w:rsidR="00776336">
        <w:rPr>
          <w:rFonts w:ascii="Arial" w:hAnsi="Arial" w:cs="Arial"/>
          <w:b/>
          <w:sz w:val="24"/>
          <w:szCs w:val="24"/>
        </w:rPr>
        <w:t>:</w:t>
      </w:r>
    </w:p>
    <w:p w14:paraId="79B67591" w14:textId="77777777" w:rsidR="001D02FC" w:rsidRPr="001D02FC" w:rsidRDefault="001D02FC" w:rsidP="001D02FC">
      <w:pPr>
        <w:tabs>
          <w:tab w:val="left" w:pos="4230"/>
        </w:tabs>
        <w:jc w:val="both"/>
        <w:rPr>
          <w:rFonts w:ascii="Arial" w:hAnsi="Arial" w:cs="Arial"/>
          <w:b/>
          <w:sz w:val="24"/>
          <w:szCs w:val="24"/>
        </w:rPr>
      </w:pPr>
    </w:p>
    <w:p w14:paraId="243CBD4B" w14:textId="77777777" w:rsidR="00700CF4" w:rsidRDefault="00700CF4" w:rsidP="00700CF4">
      <w:pPr>
        <w:tabs>
          <w:tab w:val="left" w:pos="4230"/>
        </w:tabs>
        <w:jc w:val="both"/>
        <w:rPr>
          <w:rFonts w:ascii="Arial" w:hAnsi="Arial" w:cs="Arial"/>
          <w:sz w:val="24"/>
          <w:szCs w:val="24"/>
        </w:rPr>
      </w:pPr>
      <w:r w:rsidRPr="001D02FC">
        <w:rPr>
          <w:rFonts w:ascii="Arial" w:hAnsi="Arial" w:cs="Arial"/>
          <w:sz w:val="24"/>
          <w:szCs w:val="24"/>
        </w:rPr>
        <w:t xml:space="preserve">Group roles badges or role cards can be used to support </w:t>
      </w:r>
      <w:r>
        <w:rPr>
          <w:rFonts w:ascii="Arial" w:hAnsi="Arial" w:cs="Arial"/>
          <w:sz w:val="24"/>
          <w:szCs w:val="24"/>
        </w:rPr>
        <w:t>pupils</w:t>
      </w:r>
      <w:r w:rsidRPr="001D02FC">
        <w:rPr>
          <w:rFonts w:ascii="Arial" w:hAnsi="Arial" w:cs="Arial"/>
          <w:sz w:val="24"/>
          <w:szCs w:val="24"/>
        </w:rPr>
        <w:t xml:space="preserve"> in understanding how to work effectively in a group. They </w:t>
      </w:r>
      <w:r>
        <w:rPr>
          <w:rFonts w:ascii="Arial" w:hAnsi="Arial" w:cs="Arial"/>
          <w:sz w:val="24"/>
          <w:szCs w:val="24"/>
        </w:rPr>
        <w:t>help</w:t>
      </w:r>
      <w:r w:rsidRPr="001D02FC">
        <w:rPr>
          <w:rFonts w:ascii="Arial" w:hAnsi="Arial" w:cs="Arial"/>
          <w:sz w:val="24"/>
          <w:szCs w:val="24"/>
        </w:rPr>
        <w:t xml:space="preserve"> </w:t>
      </w:r>
      <w:r>
        <w:rPr>
          <w:rFonts w:ascii="Arial" w:hAnsi="Arial" w:cs="Arial"/>
          <w:sz w:val="24"/>
          <w:szCs w:val="24"/>
        </w:rPr>
        <w:t>pupils</w:t>
      </w:r>
      <w:r w:rsidRPr="001D02FC">
        <w:rPr>
          <w:rFonts w:ascii="Arial" w:hAnsi="Arial" w:cs="Arial"/>
          <w:sz w:val="24"/>
          <w:szCs w:val="24"/>
        </w:rPr>
        <w:t xml:space="preserve"> understanding the </w:t>
      </w:r>
      <w:r>
        <w:rPr>
          <w:rFonts w:ascii="Arial" w:hAnsi="Arial" w:cs="Arial"/>
          <w:sz w:val="24"/>
          <w:szCs w:val="24"/>
        </w:rPr>
        <w:t xml:space="preserve">purpose of </w:t>
      </w:r>
      <w:r w:rsidRPr="001D02FC">
        <w:rPr>
          <w:rFonts w:ascii="Arial" w:hAnsi="Arial" w:cs="Arial"/>
          <w:sz w:val="24"/>
          <w:szCs w:val="24"/>
        </w:rPr>
        <w:t>different role</w:t>
      </w:r>
      <w:r>
        <w:rPr>
          <w:rFonts w:ascii="Arial" w:hAnsi="Arial" w:cs="Arial"/>
          <w:sz w:val="24"/>
          <w:szCs w:val="24"/>
        </w:rPr>
        <w:t>s and that each member of the group has a responsibility. This supports turn-taking and collaborative talk/learning.</w:t>
      </w:r>
    </w:p>
    <w:p w14:paraId="2A39A475" w14:textId="77777777" w:rsidR="001D02FC" w:rsidRPr="001D02FC" w:rsidRDefault="001D02FC" w:rsidP="001D02FC">
      <w:pPr>
        <w:tabs>
          <w:tab w:val="left" w:pos="4230"/>
        </w:tabs>
        <w:jc w:val="both"/>
        <w:rPr>
          <w:rFonts w:ascii="Arial" w:hAnsi="Arial" w:cs="Arial"/>
          <w:sz w:val="24"/>
          <w:szCs w:val="24"/>
          <w:u w:val="single"/>
        </w:rPr>
      </w:pPr>
    </w:p>
    <w:p w14:paraId="28E20B8A" w14:textId="2DB0F925" w:rsidR="001D02FC" w:rsidRDefault="001D02FC" w:rsidP="001D02FC">
      <w:pPr>
        <w:jc w:val="both"/>
        <w:rPr>
          <w:rFonts w:ascii="Arial" w:hAnsi="Arial" w:cs="Arial"/>
          <w:b/>
          <w:sz w:val="24"/>
          <w:szCs w:val="24"/>
        </w:rPr>
      </w:pPr>
      <w:r w:rsidRPr="001D02FC">
        <w:rPr>
          <w:rFonts w:ascii="Arial" w:hAnsi="Arial" w:cs="Arial"/>
          <w:b/>
          <w:sz w:val="24"/>
          <w:szCs w:val="24"/>
        </w:rPr>
        <w:t>Why you may choose to use</w:t>
      </w:r>
      <w:r w:rsidR="00776336">
        <w:rPr>
          <w:rFonts w:ascii="Arial" w:hAnsi="Arial" w:cs="Arial"/>
          <w:b/>
          <w:sz w:val="24"/>
          <w:szCs w:val="24"/>
        </w:rPr>
        <w:t>:</w:t>
      </w:r>
    </w:p>
    <w:p w14:paraId="074213F3" w14:textId="77777777" w:rsidR="001D02FC" w:rsidRPr="001D02FC" w:rsidRDefault="001D02FC" w:rsidP="001D02FC">
      <w:pPr>
        <w:jc w:val="both"/>
        <w:rPr>
          <w:rFonts w:ascii="Arial" w:hAnsi="Arial" w:cs="Arial"/>
          <w:b/>
          <w:sz w:val="24"/>
          <w:szCs w:val="24"/>
        </w:rPr>
      </w:pPr>
    </w:p>
    <w:p w14:paraId="19D5D0EA" w14:textId="77777777" w:rsidR="00700CF4" w:rsidRDefault="00700CF4" w:rsidP="00130914">
      <w:pPr>
        <w:pStyle w:val="ListParagraph"/>
        <w:numPr>
          <w:ilvl w:val="0"/>
          <w:numId w:val="40"/>
        </w:numPr>
        <w:spacing w:after="160"/>
        <w:jc w:val="both"/>
        <w:rPr>
          <w:rFonts w:ascii="Arial" w:hAnsi="Arial" w:cs="Arial"/>
          <w:bCs/>
        </w:rPr>
      </w:pPr>
      <w:r w:rsidRPr="00667AAA">
        <w:rPr>
          <w:rFonts w:ascii="Arial" w:hAnsi="Arial" w:cs="Arial"/>
          <w:bCs/>
        </w:rPr>
        <w:t>To prepare</w:t>
      </w:r>
      <w:r>
        <w:rPr>
          <w:rFonts w:ascii="Arial" w:hAnsi="Arial" w:cs="Arial"/>
          <w:bCs/>
        </w:rPr>
        <w:t xml:space="preserve"> pupils for effective collaborative learning.</w:t>
      </w:r>
    </w:p>
    <w:p w14:paraId="3ABC6E2F" w14:textId="77777777" w:rsidR="00700CF4" w:rsidRPr="00667AAA" w:rsidRDefault="00700CF4" w:rsidP="00130914">
      <w:pPr>
        <w:pStyle w:val="ListParagraph"/>
        <w:numPr>
          <w:ilvl w:val="0"/>
          <w:numId w:val="40"/>
        </w:numPr>
        <w:spacing w:after="160"/>
        <w:jc w:val="both"/>
        <w:rPr>
          <w:rFonts w:ascii="Arial" w:hAnsi="Arial" w:cs="Arial"/>
          <w:bCs/>
        </w:rPr>
      </w:pPr>
      <w:r>
        <w:rPr>
          <w:rFonts w:ascii="Arial" w:hAnsi="Arial" w:cs="Arial"/>
          <w:bCs/>
        </w:rPr>
        <w:t>To help pupils value the function of each role.</w:t>
      </w:r>
    </w:p>
    <w:p w14:paraId="69DBDE5C" w14:textId="77777777" w:rsidR="00700CF4" w:rsidRPr="001D02FC" w:rsidRDefault="00700CF4" w:rsidP="00130914">
      <w:pPr>
        <w:pStyle w:val="ListParagraph"/>
        <w:numPr>
          <w:ilvl w:val="0"/>
          <w:numId w:val="40"/>
        </w:numPr>
        <w:spacing w:after="160"/>
        <w:jc w:val="both"/>
        <w:rPr>
          <w:rFonts w:ascii="Arial" w:hAnsi="Arial" w:cs="Arial"/>
          <w:b/>
        </w:rPr>
      </w:pPr>
      <w:r w:rsidRPr="001D02FC">
        <w:rPr>
          <w:rFonts w:ascii="Arial" w:hAnsi="Arial" w:cs="Arial"/>
        </w:rPr>
        <w:t xml:space="preserve">To teach </w:t>
      </w:r>
      <w:r>
        <w:rPr>
          <w:rFonts w:ascii="Arial" w:hAnsi="Arial" w:cs="Arial"/>
        </w:rPr>
        <w:t>pupils</w:t>
      </w:r>
      <w:r w:rsidRPr="001D02FC">
        <w:rPr>
          <w:rFonts w:ascii="Arial" w:hAnsi="Arial" w:cs="Arial"/>
        </w:rPr>
        <w:t xml:space="preserve"> how to take turns and be patient</w:t>
      </w:r>
      <w:r>
        <w:rPr>
          <w:rFonts w:ascii="Arial" w:hAnsi="Arial" w:cs="Arial"/>
        </w:rPr>
        <w:t>.</w:t>
      </w:r>
    </w:p>
    <w:p w14:paraId="32EE4EBB" w14:textId="77777777" w:rsidR="00700CF4" w:rsidRPr="001D02FC" w:rsidRDefault="00700CF4" w:rsidP="00130914">
      <w:pPr>
        <w:pStyle w:val="ListParagraph"/>
        <w:numPr>
          <w:ilvl w:val="0"/>
          <w:numId w:val="40"/>
        </w:numPr>
        <w:spacing w:after="160"/>
        <w:jc w:val="both"/>
        <w:rPr>
          <w:rFonts w:ascii="Arial" w:hAnsi="Arial" w:cs="Arial"/>
          <w:b/>
        </w:rPr>
      </w:pPr>
      <w:r w:rsidRPr="001D02FC">
        <w:rPr>
          <w:rFonts w:ascii="Arial" w:hAnsi="Arial" w:cs="Arial"/>
        </w:rPr>
        <w:t xml:space="preserve">To develop listening and turn taking </w:t>
      </w:r>
      <w:r>
        <w:rPr>
          <w:rFonts w:ascii="Arial" w:hAnsi="Arial" w:cs="Arial"/>
        </w:rPr>
        <w:t>when</w:t>
      </w:r>
      <w:r w:rsidRPr="001D02FC">
        <w:rPr>
          <w:rFonts w:ascii="Arial" w:hAnsi="Arial" w:cs="Arial"/>
        </w:rPr>
        <w:t xml:space="preserve"> speaking</w:t>
      </w:r>
      <w:r>
        <w:rPr>
          <w:rFonts w:ascii="Arial" w:hAnsi="Arial" w:cs="Arial"/>
        </w:rPr>
        <w:t>.</w:t>
      </w:r>
    </w:p>
    <w:p w14:paraId="7B4F3791" w14:textId="77777777" w:rsidR="00700CF4" w:rsidRPr="001D02FC" w:rsidRDefault="00700CF4" w:rsidP="00130914">
      <w:pPr>
        <w:pStyle w:val="ListParagraph"/>
        <w:numPr>
          <w:ilvl w:val="0"/>
          <w:numId w:val="40"/>
        </w:numPr>
        <w:spacing w:after="160"/>
        <w:jc w:val="both"/>
        <w:rPr>
          <w:rFonts w:ascii="Arial" w:hAnsi="Arial" w:cs="Arial"/>
          <w:b/>
        </w:rPr>
      </w:pPr>
      <w:r>
        <w:rPr>
          <w:rFonts w:ascii="Arial" w:hAnsi="Arial" w:cs="Arial"/>
        </w:rPr>
        <w:t>To broaden pupils' experience of roles which may not be their preference.</w:t>
      </w:r>
    </w:p>
    <w:p w14:paraId="2913BB80" w14:textId="77777777" w:rsidR="00700CF4" w:rsidRPr="001D02FC" w:rsidRDefault="00700CF4" w:rsidP="00130914">
      <w:pPr>
        <w:pStyle w:val="ListParagraph"/>
        <w:numPr>
          <w:ilvl w:val="0"/>
          <w:numId w:val="40"/>
        </w:numPr>
        <w:spacing w:after="160"/>
        <w:jc w:val="both"/>
        <w:rPr>
          <w:rFonts w:ascii="Arial" w:hAnsi="Arial" w:cs="Arial"/>
          <w:b/>
        </w:rPr>
      </w:pPr>
      <w:r>
        <w:rPr>
          <w:rFonts w:ascii="Arial" w:hAnsi="Arial" w:cs="Arial"/>
        </w:rPr>
        <w:t>To allow</w:t>
      </w:r>
      <w:r w:rsidRPr="001D02FC">
        <w:rPr>
          <w:rFonts w:ascii="Arial" w:hAnsi="Arial" w:cs="Arial"/>
        </w:rPr>
        <w:t xml:space="preserve"> </w:t>
      </w:r>
      <w:r>
        <w:rPr>
          <w:rFonts w:ascii="Arial" w:hAnsi="Arial" w:cs="Arial"/>
        </w:rPr>
        <w:t>pupils</w:t>
      </w:r>
      <w:r w:rsidRPr="001D02FC">
        <w:rPr>
          <w:rFonts w:ascii="Arial" w:hAnsi="Arial" w:cs="Arial"/>
        </w:rPr>
        <w:t xml:space="preserve"> to have a variety of roles, </w:t>
      </w:r>
      <w:r>
        <w:rPr>
          <w:rFonts w:ascii="Arial" w:hAnsi="Arial" w:cs="Arial"/>
        </w:rPr>
        <w:t xml:space="preserve">which is </w:t>
      </w:r>
      <w:r w:rsidRPr="001D02FC">
        <w:rPr>
          <w:rFonts w:ascii="Arial" w:hAnsi="Arial" w:cs="Arial"/>
        </w:rPr>
        <w:t xml:space="preserve">especially beneficial for </w:t>
      </w:r>
      <w:r>
        <w:rPr>
          <w:rFonts w:ascii="Arial" w:hAnsi="Arial" w:cs="Arial"/>
        </w:rPr>
        <w:t>pupils</w:t>
      </w:r>
      <w:r w:rsidRPr="001D02FC">
        <w:rPr>
          <w:rFonts w:ascii="Arial" w:hAnsi="Arial" w:cs="Arial"/>
        </w:rPr>
        <w:t xml:space="preserve"> who find written communication difficult. This allows them to excel in other aspects and demonstrate their learning.</w:t>
      </w:r>
    </w:p>
    <w:p w14:paraId="505B67CD" w14:textId="590EED48" w:rsidR="001D02FC" w:rsidRDefault="005C6285" w:rsidP="001D02FC">
      <w:pPr>
        <w:jc w:val="both"/>
        <w:rPr>
          <w:rFonts w:ascii="Arial" w:hAnsi="Arial" w:cs="Arial"/>
          <w:b/>
          <w:sz w:val="24"/>
          <w:szCs w:val="24"/>
        </w:rPr>
      </w:pPr>
      <w:r>
        <w:rPr>
          <w:rFonts w:ascii="Arial" w:hAnsi="Arial" w:cs="Arial"/>
          <w:b/>
          <w:sz w:val="24"/>
          <w:szCs w:val="24"/>
        </w:rPr>
        <w:t xml:space="preserve">Description of Activity </w:t>
      </w:r>
      <w:r w:rsidR="00776336">
        <w:rPr>
          <w:rFonts w:ascii="Arial" w:hAnsi="Arial" w:cs="Arial"/>
          <w:b/>
          <w:sz w:val="24"/>
          <w:szCs w:val="24"/>
        </w:rPr>
        <w:t>:</w:t>
      </w:r>
    </w:p>
    <w:p w14:paraId="6D5FA9DC" w14:textId="77777777" w:rsidR="001D02FC" w:rsidRPr="001D02FC" w:rsidRDefault="001D02FC" w:rsidP="001D02FC">
      <w:pPr>
        <w:jc w:val="both"/>
        <w:rPr>
          <w:rFonts w:ascii="Arial" w:hAnsi="Arial" w:cs="Arial"/>
          <w:b/>
          <w:sz w:val="24"/>
          <w:szCs w:val="24"/>
        </w:rPr>
      </w:pPr>
    </w:p>
    <w:p w14:paraId="35BFC238" w14:textId="77777777" w:rsidR="00700CF4" w:rsidRDefault="00700CF4" w:rsidP="00130914">
      <w:pPr>
        <w:pStyle w:val="ListParagraph"/>
        <w:numPr>
          <w:ilvl w:val="0"/>
          <w:numId w:val="119"/>
        </w:numPr>
        <w:jc w:val="both"/>
        <w:rPr>
          <w:rFonts w:ascii="Arial" w:hAnsi="Arial" w:cs="Arial"/>
        </w:rPr>
      </w:pPr>
      <w:r w:rsidRPr="005730E7">
        <w:rPr>
          <w:rFonts w:ascii="Arial" w:hAnsi="Arial" w:cs="Arial"/>
        </w:rPr>
        <w:t xml:space="preserve">Pupils will need to be explicitly taught the different roles. </w:t>
      </w:r>
      <w:r>
        <w:rPr>
          <w:rFonts w:ascii="Arial" w:hAnsi="Arial" w:cs="Arial"/>
        </w:rPr>
        <w:t>Gradually introduce the different roles focusing on each role's purpose.</w:t>
      </w:r>
    </w:p>
    <w:p w14:paraId="188A9D36" w14:textId="77777777" w:rsidR="00700CF4" w:rsidRPr="005730E7" w:rsidRDefault="00700CF4" w:rsidP="00130914">
      <w:pPr>
        <w:pStyle w:val="ListParagraph"/>
        <w:numPr>
          <w:ilvl w:val="0"/>
          <w:numId w:val="119"/>
        </w:numPr>
        <w:jc w:val="both"/>
        <w:rPr>
          <w:rFonts w:ascii="Arial" w:hAnsi="Arial" w:cs="Arial"/>
        </w:rPr>
      </w:pPr>
      <w:r w:rsidRPr="005730E7">
        <w:rPr>
          <w:rFonts w:ascii="Arial" w:hAnsi="Arial" w:cs="Arial"/>
        </w:rPr>
        <w:t>Once taught, pupils will need guiding on what the functions of that role are and will need good role models. Encourage pupils to take a different role within the lesson at first as they may not be able to wait until the next session to fulfil that role (Lego therapy groups utilise this model).</w:t>
      </w:r>
    </w:p>
    <w:p w14:paraId="18BDE34E" w14:textId="77777777" w:rsidR="00700CF4" w:rsidRPr="00652BDD" w:rsidRDefault="00700CF4" w:rsidP="00130914">
      <w:pPr>
        <w:pStyle w:val="ListParagraph"/>
        <w:numPr>
          <w:ilvl w:val="0"/>
          <w:numId w:val="119"/>
        </w:numPr>
        <w:jc w:val="both"/>
        <w:rPr>
          <w:rFonts w:ascii="Arial" w:hAnsi="Arial" w:cs="Arial"/>
        </w:rPr>
      </w:pPr>
      <w:r w:rsidRPr="00652BDD">
        <w:rPr>
          <w:rFonts w:ascii="Arial" w:hAnsi="Arial" w:cs="Arial"/>
        </w:rPr>
        <w:t>Ensure that, initially, the groups are led by an adult – some pupils may even need 1 to 1 modelling in order to practise before joining with other pupils.</w:t>
      </w:r>
    </w:p>
    <w:p w14:paraId="47C5F423" w14:textId="77777777" w:rsidR="00700CF4" w:rsidRPr="00EF6489" w:rsidRDefault="00700CF4" w:rsidP="00130914">
      <w:pPr>
        <w:pStyle w:val="ListParagraph"/>
        <w:numPr>
          <w:ilvl w:val="0"/>
          <w:numId w:val="119"/>
        </w:numPr>
        <w:jc w:val="both"/>
        <w:rPr>
          <w:rFonts w:ascii="Arial" w:hAnsi="Arial" w:cs="Arial"/>
        </w:rPr>
      </w:pPr>
      <w:r w:rsidRPr="00EF6489">
        <w:rPr>
          <w:rFonts w:ascii="Arial" w:hAnsi="Arial" w:cs="Arial"/>
        </w:rPr>
        <w:t>Badges/lanyards are effective for helping pupils to remember their role and their responsibility within it. They may also benefit from a prompt card with a list of jobs for that role until the full understanding and application is achieved.</w:t>
      </w:r>
    </w:p>
    <w:p w14:paraId="1033C387" w14:textId="77777777" w:rsidR="00700CF4" w:rsidRPr="005730E7" w:rsidRDefault="00700CF4" w:rsidP="00130914">
      <w:pPr>
        <w:pStyle w:val="ListParagraph"/>
        <w:numPr>
          <w:ilvl w:val="0"/>
          <w:numId w:val="119"/>
        </w:numPr>
        <w:jc w:val="both"/>
        <w:rPr>
          <w:rFonts w:ascii="Arial" w:hAnsi="Arial" w:cs="Arial"/>
        </w:rPr>
      </w:pPr>
      <w:r>
        <w:rPr>
          <w:rFonts w:ascii="Arial" w:hAnsi="Arial" w:cs="Arial"/>
        </w:rPr>
        <w:t>I</w:t>
      </w:r>
      <w:r w:rsidRPr="005730E7">
        <w:rPr>
          <w:rFonts w:ascii="Arial" w:hAnsi="Arial" w:cs="Arial"/>
        </w:rPr>
        <w:t xml:space="preserve">t is important to ensure that each pupil gets the opportunity to </w:t>
      </w:r>
      <w:r>
        <w:rPr>
          <w:rFonts w:ascii="Arial" w:hAnsi="Arial" w:cs="Arial"/>
        </w:rPr>
        <w:t>practise different</w:t>
      </w:r>
      <w:r w:rsidRPr="005730E7">
        <w:rPr>
          <w:rFonts w:ascii="Arial" w:hAnsi="Arial" w:cs="Arial"/>
        </w:rPr>
        <w:t xml:space="preserve"> role</w:t>
      </w:r>
      <w:r>
        <w:rPr>
          <w:rFonts w:ascii="Arial" w:hAnsi="Arial" w:cs="Arial"/>
        </w:rPr>
        <w:t>s</w:t>
      </w:r>
      <w:r w:rsidRPr="005730E7">
        <w:rPr>
          <w:rFonts w:ascii="Arial" w:hAnsi="Arial" w:cs="Arial"/>
        </w:rPr>
        <w:t xml:space="preserve"> otherwise pupils will find it difficult to be allocated a role in the future.</w:t>
      </w:r>
    </w:p>
    <w:p w14:paraId="72323FAB" w14:textId="77777777" w:rsidR="001D02FC" w:rsidRPr="001D02FC" w:rsidRDefault="001D02FC" w:rsidP="001D02FC">
      <w:pPr>
        <w:jc w:val="both"/>
        <w:rPr>
          <w:rFonts w:ascii="Arial" w:hAnsi="Arial" w:cs="Arial"/>
          <w:sz w:val="24"/>
          <w:szCs w:val="24"/>
        </w:rPr>
      </w:pPr>
    </w:p>
    <w:p w14:paraId="1167B86C" w14:textId="2BF1D447" w:rsidR="001D02FC" w:rsidRDefault="001D02FC" w:rsidP="001D02FC">
      <w:pPr>
        <w:jc w:val="both"/>
        <w:rPr>
          <w:rFonts w:ascii="Arial" w:hAnsi="Arial" w:cs="Arial"/>
          <w:b/>
          <w:sz w:val="24"/>
          <w:szCs w:val="24"/>
        </w:rPr>
      </w:pPr>
      <w:r w:rsidRPr="001D02FC">
        <w:rPr>
          <w:rFonts w:ascii="Arial" w:hAnsi="Arial" w:cs="Arial"/>
          <w:b/>
          <w:sz w:val="24"/>
          <w:szCs w:val="24"/>
        </w:rPr>
        <w:t xml:space="preserve">Progression/Next </w:t>
      </w:r>
      <w:r w:rsidR="000E0D53">
        <w:rPr>
          <w:rFonts w:ascii="Arial" w:hAnsi="Arial" w:cs="Arial"/>
          <w:b/>
          <w:sz w:val="24"/>
          <w:szCs w:val="24"/>
        </w:rPr>
        <w:t>s</w:t>
      </w:r>
      <w:r w:rsidRPr="001D02FC">
        <w:rPr>
          <w:rFonts w:ascii="Arial" w:hAnsi="Arial" w:cs="Arial"/>
          <w:b/>
          <w:sz w:val="24"/>
          <w:szCs w:val="24"/>
        </w:rPr>
        <w:t>teps</w:t>
      </w:r>
      <w:r w:rsidR="00776336">
        <w:rPr>
          <w:rFonts w:ascii="Arial" w:hAnsi="Arial" w:cs="Arial"/>
          <w:b/>
          <w:sz w:val="24"/>
          <w:szCs w:val="24"/>
        </w:rPr>
        <w:t>:</w:t>
      </w:r>
    </w:p>
    <w:p w14:paraId="76ACBAC3" w14:textId="77777777" w:rsidR="001D02FC" w:rsidRPr="001D02FC" w:rsidRDefault="001D02FC" w:rsidP="001D02FC">
      <w:pPr>
        <w:jc w:val="both"/>
        <w:rPr>
          <w:rFonts w:ascii="Arial" w:hAnsi="Arial" w:cs="Arial"/>
          <w:b/>
          <w:sz w:val="24"/>
          <w:szCs w:val="24"/>
        </w:rPr>
      </w:pPr>
    </w:p>
    <w:p w14:paraId="5A5A5274" w14:textId="77777777" w:rsidR="00700CF4" w:rsidRDefault="00700CF4" w:rsidP="00130914">
      <w:pPr>
        <w:pStyle w:val="ListParagraph"/>
        <w:numPr>
          <w:ilvl w:val="0"/>
          <w:numId w:val="120"/>
        </w:numPr>
        <w:jc w:val="both"/>
        <w:rPr>
          <w:rFonts w:ascii="Arial" w:hAnsi="Arial" w:cs="Arial"/>
        </w:rPr>
      </w:pPr>
      <w:r w:rsidRPr="008F3BEB">
        <w:rPr>
          <w:rFonts w:ascii="Arial" w:hAnsi="Arial" w:cs="Arial"/>
        </w:rPr>
        <w:t xml:space="preserve">Once modelled, pupils may need adult support to access all roles as some may be their preferred ones. </w:t>
      </w:r>
    </w:p>
    <w:p w14:paraId="561A0E12" w14:textId="77777777" w:rsidR="00700CF4" w:rsidRPr="008F3BEB" w:rsidRDefault="00700CF4" w:rsidP="00130914">
      <w:pPr>
        <w:pStyle w:val="ListParagraph"/>
        <w:numPr>
          <w:ilvl w:val="0"/>
          <w:numId w:val="120"/>
        </w:numPr>
        <w:jc w:val="both"/>
        <w:rPr>
          <w:rFonts w:ascii="Arial" w:hAnsi="Arial" w:cs="Arial"/>
        </w:rPr>
      </w:pPr>
      <w:r w:rsidRPr="008F3BEB">
        <w:rPr>
          <w:rFonts w:ascii="Arial" w:hAnsi="Arial" w:cs="Arial"/>
        </w:rPr>
        <w:t>The complexity and number of roles within the group can increase as the pupils gain confidence.</w:t>
      </w:r>
    </w:p>
    <w:p w14:paraId="3CEC6508" w14:textId="77777777" w:rsidR="001D02FC" w:rsidRPr="001D02FC" w:rsidRDefault="001D02FC" w:rsidP="001D02FC">
      <w:pPr>
        <w:jc w:val="both"/>
        <w:rPr>
          <w:rFonts w:ascii="Arial" w:hAnsi="Arial" w:cs="Arial"/>
          <w:sz w:val="24"/>
          <w:szCs w:val="24"/>
        </w:rPr>
      </w:pPr>
    </w:p>
    <w:p w14:paraId="7498166C" w14:textId="7D223873" w:rsidR="001D02FC" w:rsidRDefault="001D02FC" w:rsidP="001D02FC">
      <w:pPr>
        <w:jc w:val="both"/>
        <w:rPr>
          <w:rFonts w:ascii="Arial" w:hAnsi="Arial" w:cs="Arial"/>
          <w:b/>
          <w:sz w:val="24"/>
          <w:szCs w:val="24"/>
        </w:rPr>
      </w:pPr>
      <w:r w:rsidRPr="001D02FC">
        <w:rPr>
          <w:rFonts w:ascii="Arial" w:hAnsi="Arial" w:cs="Arial"/>
          <w:b/>
          <w:sz w:val="24"/>
          <w:szCs w:val="24"/>
        </w:rPr>
        <w:t>Links</w:t>
      </w:r>
      <w:r w:rsidR="00776336">
        <w:rPr>
          <w:rFonts w:ascii="Arial" w:hAnsi="Arial" w:cs="Arial"/>
          <w:b/>
          <w:sz w:val="24"/>
          <w:szCs w:val="24"/>
        </w:rPr>
        <w:t>:</w:t>
      </w:r>
    </w:p>
    <w:p w14:paraId="392D1D1B" w14:textId="5B2791F5" w:rsidR="001D02FC" w:rsidRPr="00647056" w:rsidRDefault="00647056" w:rsidP="001D02FC">
      <w:pPr>
        <w:jc w:val="both"/>
        <w:rPr>
          <w:rStyle w:val="Hyperlink"/>
          <w:rFonts w:ascii="Arial" w:hAnsi="Arial" w:cs="Arial"/>
          <w:b/>
          <w:sz w:val="24"/>
          <w:szCs w:val="24"/>
        </w:rPr>
      </w:pPr>
      <w:r>
        <w:rPr>
          <w:rFonts w:ascii="Arial" w:hAnsi="Arial" w:cs="Arial"/>
          <w:kern w:val="0"/>
          <w:sz w:val="24"/>
          <w:szCs w:val="24"/>
          <w14:ligatures w14:val="none"/>
        </w:rPr>
        <w:fldChar w:fldCharType="begin"/>
      </w:r>
      <w:r>
        <w:rPr>
          <w:rFonts w:ascii="Arial" w:hAnsi="Arial" w:cs="Arial"/>
          <w:kern w:val="0"/>
          <w:sz w:val="24"/>
          <w:szCs w:val="24"/>
          <w14:ligatures w14:val="none"/>
        </w:rPr>
        <w:instrText>HYPERLINK "https://www.tes.com/teaching-resource/free-worksheets-for-print-and-tablets-11155275"</w:instrText>
      </w:r>
      <w:r>
        <w:rPr>
          <w:rFonts w:ascii="Arial" w:hAnsi="Arial" w:cs="Arial"/>
          <w:kern w:val="0"/>
          <w:sz w:val="24"/>
          <w:szCs w:val="24"/>
          <w14:ligatures w14:val="none"/>
        </w:rPr>
      </w:r>
      <w:r>
        <w:rPr>
          <w:rFonts w:ascii="Arial" w:hAnsi="Arial" w:cs="Arial"/>
          <w:kern w:val="0"/>
          <w:sz w:val="24"/>
          <w:szCs w:val="24"/>
          <w14:ligatures w14:val="none"/>
        </w:rPr>
        <w:fldChar w:fldCharType="separate"/>
      </w:r>
    </w:p>
    <w:p w14:paraId="09A115FD" w14:textId="0A0ADF30" w:rsidR="001D02FC" w:rsidRPr="00647056" w:rsidRDefault="001D02FC" w:rsidP="00130914">
      <w:pPr>
        <w:pStyle w:val="ListParagraph"/>
        <w:numPr>
          <w:ilvl w:val="0"/>
          <w:numId w:val="41"/>
        </w:numPr>
        <w:spacing w:after="160" w:line="259" w:lineRule="auto"/>
        <w:jc w:val="both"/>
        <w:rPr>
          <w:rStyle w:val="Hyperlink"/>
          <w:rFonts w:ascii="Arial" w:hAnsi="Arial" w:cs="Arial"/>
        </w:rPr>
      </w:pPr>
      <w:r w:rsidRPr="00647056">
        <w:rPr>
          <w:rStyle w:val="Hyperlink"/>
          <w:rFonts w:ascii="Arial" w:hAnsi="Arial" w:cs="Arial"/>
        </w:rPr>
        <w:t>TES free printable</w:t>
      </w:r>
    </w:p>
    <w:p w14:paraId="03D53BFE" w14:textId="57860F84" w:rsidR="001D02FC" w:rsidRPr="00647056" w:rsidRDefault="00647056" w:rsidP="00130914">
      <w:pPr>
        <w:pStyle w:val="ListParagraph"/>
        <w:numPr>
          <w:ilvl w:val="0"/>
          <w:numId w:val="41"/>
        </w:numPr>
        <w:spacing w:after="160" w:line="259" w:lineRule="auto"/>
        <w:jc w:val="both"/>
        <w:rPr>
          <w:rStyle w:val="Hyperlink"/>
          <w:rFonts w:ascii="Arial" w:hAnsi="Arial" w:cs="Arial"/>
        </w:rPr>
      </w:pPr>
      <w:r>
        <w:rPr>
          <w:rFonts w:ascii="Arial" w:hAnsi="Arial" w:cs="Arial"/>
        </w:rPr>
        <w:fldChar w:fldCharType="end"/>
      </w:r>
      <w:r>
        <w:rPr>
          <w:rFonts w:ascii="Arial" w:hAnsi="Arial" w:cs="Arial"/>
        </w:rPr>
        <w:fldChar w:fldCharType="begin"/>
      </w:r>
      <w:r>
        <w:rPr>
          <w:rFonts w:ascii="Arial" w:hAnsi="Arial" w:cs="Arial"/>
        </w:rPr>
        <w:instrText>HYPERLINK "https://www.twinkl.co.uk/search?q=lego+therapy+roles"</w:instrText>
      </w:r>
      <w:r>
        <w:rPr>
          <w:rFonts w:ascii="Arial" w:hAnsi="Arial" w:cs="Arial"/>
        </w:rPr>
      </w:r>
      <w:r>
        <w:rPr>
          <w:rFonts w:ascii="Arial" w:hAnsi="Arial" w:cs="Arial"/>
        </w:rPr>
        <w:fldChar w:fldCharType="separate"/>
      </w:r>
      <w:r w:rsidR="001D02FC" w:rsidRPr="00647056">
        <w:rPr>
          <w:rStyle w:val="Hyperlink"/>
          <w:rFonts w:ascii="Arial" w:hAnsi="Arial" w:cs="Arial"/>
        </w:rPr>
        <w:t>Twinkl have general role cards and those with Lego club</w:t>
      </w:r>
    </w:p>
    <w:p w14:paraId="266B31C7" w14:textId="552CDAC2" w:rsidR="001D02FC" w:rsidRPr="00647056" w:rsidRDefault="00647056" w:rsidP="00130914">
      <w:pPr>
        <w:pStyle w:val="ListParagraph"/>
        <w:numPr>
          <w:ilvl w:val="0"/>
          <w:numId w:val="41"/>
        </w:numPr>
        <w:spacing w:after="160" w:line="259" w:lineRule="auto"/>
        <w:jc w:val="both"/>
        <w:rPr>
          <w:rStyle w:val="Hyperlink"/>
          <w:rFonts w:ascii="Arial" w:hAnsi="Arial" w:cs="Arial"/>
          <w:lang w:eastAsia="en-GB"/>
        </w:rPr>
      </w:pPr>
      <w:r>
        <w:rPr>
          <w:rFonts w:ascii="Arial" w:hAnsi="Arial" w:cs="Arial"/>
        </w:rPr>
        <w:fldChar w:fldCharType="end"/>
      </w:r>
      <w:r>
        <w:rPr>
          <w:rFonts w:ascii="Arial" w:hAnsi="Arial" w:cs="Arial"/>
        </w:rPr>
        <w:fldChar w:fldCharType="begin"/>
      </w:r>
      <w:r>
        <w:rPr>
          <w:rFonts w:ascii="Arial" w:hAnsi="Arial" w:cs="Arial"/>
        </w:rPr>
        <w:instrText>HYPERLINK "https://www.boardmakeronline.com/Activities/Search"</w:instrText>
      </w:r>
      <w:r>
        <w:rPr>
          <w:rFonts w:ascii="Arial" w:hAnsi="Arial" w:cs="Arial"/>
        </w:rPr>
      </w:r>
      <w:r>
        <w:rPr>
          <w:rFonts w:ascii="Arial" w:hAnsi="Arial" w:cs="Arial"/>
        </w:rPr>
        <w:fldChar w:fldCharType="separate"/>
      </w:r>
      <w:r w:rsidR="001D02FC" w:rsidRPr="00647056">
        <w:rPr>
          <w:rStyle w:val="Hyperlink"/>
          <w:rFonts w:ascii="Arial" w:hAnsi="Arial" w:cs="Arial"/>
        </w:rPr>
        <w:t>https://www.boardmakeronline.com/Activities/Search</w:t>
      </w:r>
    </w:p>
    <w:p w14:paraId="7961631A" w14:textId="01E073B4" w:rsidR="001D02FC" w:rsidRPr="005C6285" w:rsidRDefault="00647056" w:rsidP="00130914">
      <w:pPr>
        <w:pStyle w:val="ListParagraph"/>
        <w:numPr>
          <w:ilvl w:val="0"/>
          <w:numId w:val="41"/>
        </w:numPr>
        <w:spacing w:after="200"/>
        <w:jc w:val="both"/>
        <w:rPr>
          <w:rStyle w:val="Hyperlink"/>
          <w:rFonts w:ascii="Arial" w:hAnsi="Arial" w:cs="Arial"/>
          <w:color w:val="auto"/>
          <w:u w:val="none"/>
        </w:rPr>
      </w:pPr>
      <w:r>
        <w:rPr>
          <w:rFonts w:ascii="Arial" w:hAnsi="Arial" w:cs="Arial"/>
        </w:rPr>
        <w:fldChar w:fldCharType="end"/>
      </w:r>
      <w:r w:rsidR="001D02FC" w:rsidRPr="001D02FC">
        <w:rPr>
          <w:rFonts w:ascii="Arial" w:hAnsi="Arial" w:cs="Arial"/>
        </w:rPr>
        <w:t xml:space="preserve">Twinkl - </w:t>
      </w:r>
      <w:hyperlink r:id="rId155" w:history="1">
        <w:r w:rsidR="001D02FC" w:rsidRPr="001D02FC">
          <w:rPr>
            <w:rStyle w:val="Hyperlink"/>
            <w:rFonts w:ascii="Arial" w:hAnsi="Arial" w:cs="Arial"/>
          </w:rPr>
          <w:t>https://www.twinkl.co.uk/resource/us2-e-66-discussion-role-cards</w:t>
        </w:r>
      </w:hyperlink>
    </w:p>
    <w:p w14:paraId="50846BA3" w14:textId="135D4FBD" w:rsidR="005C6285" w:rsidRPr="005C6285" w:rsidRDefault="007448F9" w:rsidP="00130914">
      <w:pPr>
        <w:pStyle w:val="ListParagraph"/>
        <w:numPr>
          <w:ilvl w:val="0"/>
          <w:numId w:val="41"/>
        </w:numPr>
        <w:spacing w:after="200"/>
        <w:jc w:val="both"/>
        <w:rPr>
          <w:rFonts w:ascii="Arial" w:hAnsi="Arial" w:cs="Arial"/>
        </w:rPr>
      </w:pPr>
      <w:hyperlink r:id="rId156" w:history="1">
        <w:r w:rsidR="005C6285" w:rsidRPr="005C6285">
          <w:rPr>
            <w:rStyle w:val="cf01"/>
            <w:rFonts w:ascii="Arial" w:hAnsi="Arial" w:cs="Arial"/>
            <w:color w:val="0000FF"/>
            <w:sz w:val="24"/>
            <w:szCs w:val="24"/>
            <w:u w:val="single"/>
          </w:rPr>
          <w:t>Taking Roles in Groups - VLOG. Jen Little, September 2024</w:t>
        </w:r>
      </w:hyperlink>
    </w:p>
    <w:p w14:paraId="58AF5B4C" w14:textId="77777777" w:rsidR="00700CF4" w:rsidRDefault="00700CF4" w:rsidP="008F2523">
      <w:pPr>
        <w:jc w:val="both"/>
        <w:rPr>
          <w:rFonts w:ascii="Arial" w:hAnsi="Arial" w:cs="Arial"/>
        </w:rPr>
      </w:pPr>
    </w:p>
    <w:p w14:paraId="0D6C8027" w14:textId="77777777" w:rsidR="00700CF4" w:rsidRDefault="00700CF4" w:rsidP="008F2523">
      <w:pPr>
        <w:jc w:val="both"/>
        <w:rPr>
          <w:rFonts w:ascii="Arial" w:hAnsi="Arial" w:cs="Arial"/>
        </w:rPr>
      </w:pPr>
    </w:p>
    <w:p w14:paraId="4E10831A" w14:textId="77777777" w:rsidR="00C745A7" w:rsidRPr="00EA46C7" w:rsidRDefault="00C745A7" w:rsidP="00C745A7">
      <w:pPr>
        <w:jc w:val="both"/>
        <w:rPr>
          <w:rFonts w:ascii="Arial" w:hAnsi="Arial" w:cs="Arial"/>
          <w:b/>
          <w:bCs/>
          <w:color w:val="000000" w:themeColor="text1"/>
          <w:sz w:val="24"/>
          <w:szCs w:val="24"/>
        </w:rPr>
      </w:pPr>
      <w:r w:rsidRPr="00EA46C7">
        <w:rPr>
          <w:rFonts w:ascii="Arial" w:hAnsi="Arial" w:cs="Arial"/>
          <w:b/>
          <w:bCs/>
          <w:color w:val="000000" w:themeColor="text1"/>
          <w:sz w:val="24"/>
          <w:szCs w:val="24"/>
        </w:rPr>
        <w:t>PIVATS Listening &amp; Understanding Milestones P7 &amp; Bridge</w:t>
      </w:r>
    </w:p>
    <w:p w14:paraId="06FE7563" w14:textId="2F7E69E2" w:rsidR="00556187" w:rsidRPr="004C6ED2" w:rsidRDefault="00556187" w:rsidP="00556187">
      <w:pPr>
        <w:jc w:val="both"/>
        <w:rPr>
          <w:rFonts w:ascii="Arial" w:hAnsi="Arial" w:cs="Arial"/>
          <w:b/>
          <w:bCs/>
          <w:sz w:val="24"/>
          <w:szCs w:val="24"/>
        </w:rPr>
      </w:pPr>
      <w:r w:rsidRPr="004C6ED2">
        <w:rPr>
          <w:rFonts w:ascii="Arial" w:hAnsi="Arial" w:cs="Arial"/>
          <w:b/>
          <w:bCs/>
          <w:sz w:val="24"/>
          <w:szCs w:val="24"/>
        </w:rPr>
        <w:t>PIVATS Talking &amp; Communication Milestone</w:t>
      </w:r>
      <w:r w:rsidR="004C6ED2" w:rsidRPr="004C6ED2">
        <w:rPr>
          <w:rFonts w:ascii="Arial" w:hAnsi="Arial" w:cs="Arial"/>
          <w:b/>
          <w:bCs/>
          <w:sz w:val="24"/>
          <w:szCs w:val="24"/>
        </w:rPr>
        <w:t>s</w:t>
      </w:r>
      <w:r w:rsidR="00E21DD2" w:rsidRPr="004C6ED2">
        <w:rPr>
          <w:rFonts w:ascii="Arial" w:hAnsi="Arial" w:cs="Arial"/>
          <w:b/>
          <w:bCs/>
          <w:sz w:val="24"/>
          <w:szCs w:val="24"/>
        </w:rPr>
        <w:t xml:space="preserve"> P8,</w:t>
      </w:r>
      <w:r w:rsidRPr="004C6ED2">
        <w:rPr>
          <w:rFonts w:ascii="Arial" w:hAnsi="Arial" w:cs="Arial"/>
          <w:b/>
          <w:bCs/>
          <w:sz w:val="24"/>
          <w:szCs w:val="24"/>
        </w:rPr>
        <w:t xml:space="preserve"> </w:t>
      </w:r>
      <w:r w:rsidR="00C745A7">
        <w:rPr>
          <w:rFonts w:ascii="Arial" w:hAnsi="Arial" w:cs="Arial"/>
          <w:b/>
          <w:bCs/>
          <w:sz w:val="24"/>
          <w:szCs w:val="24"/>
        </w:rPr>
        <w:t>Bridge</w:t>
      </w:r>
      <w:r w:rsidR="000C23CE">
        <w:rPr>
          <w:rFonts w:ascii="Arial" w:hAnsi="Arial" w:cs="Arial"/>
          <w:b/>
          <w:bCs/>
          <w:sz w:val="24"/>
          <w:szCs w:val="24"/>
        </w:rPr>
        <w:t xml:space="preserve"> &amp;</w:t>
      </w:r>
      <w:r w:rsidR="00C745A7">
        <w:rPr>
          <w:rFonts w:ascii="Arial" w:hAnsi="Arial" w:cs="Arial"/>
          <w:b/>
          <w:bCs/>
          <w:sz w:val="24"/>
          <w:szCs w:val="24"/>
        </w:rPr>
        <w:t xml:space="preserve"> </w:t>
      </w:r>
      <w:r w:rsidR="00E21DD2" w:rsidRPr="004C6ED2">
        <w:rPr>
          <w:rFonts w:ascii="Arial" w:hAnsi="Arial" w:cs="Arial"/>
          <w:b/>
          <w:bCs/>
          <w:sz w:val="24"/>
          <w:szCs w:val="24"/>
        </w:rPr>
        <w:t xml:space="preserve">One </w:t>
      </w:r>
      <w:r w:rsidRPr="004C6ED2">
        <w:rPr>
          <w:rFonts w:ascii="Arial" w:hAnsi="Arial" w:cs="Arial"/>
          <w:b/>
          <w:bCs/>
          <w:sz w:val="24"/>
          <w:szCs w:val="24"/>
        </w:rPr>
        <w:t xml:space="preserve">Stage 1 </w:t>
      </w:r>
    </w:p>
    <w:p w14:paraId="6AEA00EC" w14:textId="63C5BAA8" w:rsidR="00556187" w:rsidRDefault="00556187" w:rsidP="00556187">
      <w:pPr>
        <w:pStyle w:val="Heading1"/>
        <w:numPr>
          <w:ilvl w:val="0"/>
          <w:numId w:val="15"/>
        </w:numPr>
        <w:ind w:left="0" w:firstLine="0"/>
        <w:rPr>
          <w:rFonts w:ascii="Arial" w:hAnsi="Arial" w:cs="Arial"/>
          <w:b/>
          <w:bCs/>
          <w:sz w:val="36"/>
          <w:szCs w:val="36"/>
        </w:rPr>
      </w:pPr>
      <w:bookmarkStart w:id="114" w:name="Activity_35"/>
      <w:bookmarkEnd w:id="114"/>
      <w:r>
        <w:rPr>
          <w:rFonts w:ascii="Arial" w:hAnsi="Arial" w:cs="Arial"/>
          <w:b/>
          <w:bCs/>
          <w:sz w:val="36"/>
          <w:szCs w:val="36"/>
        </w:rPr>
        <w:t xml:space="preserve"> </w:t>
      </w:r>
      <w:bookmarkStart w:id="115" w:name="_Toc174655839"/>
      <w:bookmarkStart w:id="116" w:name="_Toc187306206"/>
      <w:r w:rsidRPr="00BE6159">
        <w:rPr>
          <w:rFonts w:ascii="Arial" w:hAnsi="Arial" w:cs="Arial"/>
          <w:b/>
          <w:bCs/>
          <w:color w:val="auto"/>
          <w:sz w:val="36"/>
          <w:szCs w:val="36"/>
        </w:rPr>
        <w:t>Category Sorting</w:t>
      </w:r>
      <w:bookmarkEnd w:id="115"/>
      <w:bookmarkEnd w:id="116"/>
      <w:r w:rsidRPr="00BE6159">
        <w:rPr>
          <w:rFonts w:ascii="Arial" w:hAnsi="Arial" w:cs="Arial"/>
          <w:b/>
          <w:bCs/>
          <w:color w:val="auto"/>
          <w:sz w:val="36"/>
          <w:szCs w:val="36"/>
        </w:rPr>
        <w:t xml:space="preserve"> </w:t>
      </w:r>
    </w:p>
    <w:p w14:paraId="2E325326" w14:textId="77777777" w:rsidR="00556187" w:rsidRDefault="00556187" w:rsidP="00556187">
      <w:pPr>
        <w:rPr>
          <w:rFonts w:ascii="Arial" w:hAnsi="Arial" w:cs="Arial"/>
          <w:b/>
          <w:bCs/>
        </w:rPr>
      </w:pPr>
    </w:p>
    <w:p w14:paraId="5BACA48E" w14:textId="77777777" w:rsidR="00556187" w:rsidRDefault="00556187" w:rsidP="00556187">
      <w:pPr>
        <w:rPr>
          <w:rFonts w:ascii="Arial" w:hAnsi="Arial" w:cs="Arial"/>
          <w:b/>
          <w:bCs/>
        </w:rPr>
      </w:pPr>
      <w:r>
        <w:rPr>
          <w:rFonts w:ascii="Arial" w:hAnsi="Arial" w:cs="Arial"/>
          <w:b/>
          <w:bCs/>
          <w:noProof/>
        </w:rPr>
        <mc:AlternateContent>
          <mc:Choice Requires="wpg">
            <w:drawing>
              <wp:anchor distT="0" distB="0" distL="114300" distR="114300" simplePos="0" relativeHeight="251735040" behindDoc="0" locked="0" layoutInCell="1" allowOverlap="1" wp14:anchorId="34AB89D3" wp14:editId="5AC8ADFF">
                <wp:simplePos x="0" y="0"/>
                <wp:positionH relativeFrom="column">
                  <wp:posOffset>1295400</wp:posOffset>
                </wp:positionH>
                <wp:positionV relativeFrom="paragraph">
                  <wp:posOffset>2540</wp:posOffset>
                </wp:positionV>
                <wp:extent cx="4288155" cy="2909570"/>
                <wp:effectExtent l="0" t="0" r="0" b="5080"/>
                <wp:wrapThrough wrapText="bothSides">
                  <wp:wrapPolygon edited="0">
                    <wp:start x="0" y="0"/>
                    <wp:lineTo x="0" y="21496"/>
                    <wp:lineTo x="21494" y="21496"/>
                    <wp:lineTo x="21494" y="0"/>
                    <wp:lineTo x="0" y="0"/>
                  </wp:wrapPolygon>
                </wp:wrapThrough>
                <wp:docPr id="47" name="Group 47"/>
                <wp:cNvGraphicFramePr/>
                <a:graphic xmlns:a="http://schemas.openxmlformats.org/drawingml/2006/main">
                  <a:graphicData uri="http://schemas.microsoft.com/office/word/2010/wordprocessingGroup">
                    <wpg:wgp>
                      <wpg:cNvGrpSpPr/>
                      <wpg:grpSpPr>
                        <a:xfrm>
                          <a:off x="0" y="0"/>
                          <a:ext cx="4288155" cy="2909570"/>
                          <a:chOff x="0" y="0"/>
                          <a:chExt cx="4288472" cy="2909570"/>
                        </a:xfrm>
                      </wpg:grpSpPr>
                      <pic:pic xmlns:pic="http://schemas.openxmlformats.org/drawingml/2006/picture">
                        <pic:nvPicPr>
                          <pic:cNvPr id="2129726702" name="Picture 2129726702"/>
                          <pic:cNvPicPr>
                            <a:picLocks noChangeAspect="1"/>
                          </pic:cNvPicPr>
                        </pic:nvPicPr>
                        <pic:blipFill>
                          <a:blip r:embed="rId157" cstate="print">
                            <a:extLst>
                              <a:ext uri="{28A0092B-C50C-407E-A947-70E740481C1C}">
                                <a14:useLocalDpi xmlns:a14="http://schemas.microsoft.com/office/drawing/2010/main" val="0"/>
                              </a:ext>
                            </a:extLst>
                          </a:blip>
                          <a:stretch>
                            <a:fillRect/>
                          </a:stretch>
                        </pic:blipFill>
                        <pic:spPr>
                          <a:xfrm>
                            <a:off x="0" y="317"/>
                            <a:ext cx="1986915" cy="2905125"/>
                          </a:xfrm>
                          <a:prstGeom prst="rect">
                            <a:avLst/>
                          </a:prstGeom>
                        </pic:spPr>
                      </pic:pic>
                      <pic:pic xmlns:pic="http://schemas.openxmlformats.org/drawingml/2006/picture">
                        <pic:nvPicPr>
                          <pic:cNvPr id="46" name="Picture 46" descr="A group of objects on a table&#10;&#10;Description automatically generated with low confidence"/>
                          <pic:cNvPicPr>
                            <a:picLocks noChangeAspect="1"/>
                          </pic:cNvPicPr>
                        </pic:nvPicPr>
                        <pic:blipFill>
                          <a:blip r:embed="rId158" cstate="print">
                            <a:extLst>
                              <a:ext uri="{28A0092B-C50C-407E-A947-70E740481C1C}">
                                <a14:useLocalDpi xmlns:a14="http://schemas.microsoft.com/office/drawing/2010/main" val="0"/>
                              </a:ext>
                            </a:extLst>
                          </a:blip>
                          <a:stretch>
                            <a:fillRect/>
                          </a:stretch>
                        </pic:blipFill>
                        <pic:spPr>
                          <a:xfrm rot="5400000">
                            <a:off x="1760537" y="381635"/>
                            <a:ext cx="2909570" cy="2146300"/>
                          </a:xfrm>
                          <a:prstGeom prst="rect">
                            <a:avLst/>
                          </a:prstGeom>
                        </pic:spPr>
                      </pic:pic>
                    </wpg:wgp>
                  </a:graphicData>
                </a:graphic>
              </wp:anchor>
            </w:drawing>
          </mc:Choice>
          <mc:Fallback>
            <w:pict>
              <v:group w14:anchorId="5A2662C7" id="Group 47" o:spid="_x0000_s1026" style="position:absolute;margin-left:102pt;margin-top:.2pt;width:337.65pt;height:229.1pt;z-index:251735040" coordsize="42884,2909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">
                <v:shape id="Picture 2129726702" o:spid="_x0000_s1027" type="#_x0000_t75" style="position:absolute;top:3;width:19869;height:290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">
                  <v:imagedata r:id="rId161" o:title=""/>
                </v:shape>
                <v:shape id="Picture 46" o:spid="_x0000_s1028" type="#_x0000_t75" alt="A group of objects on a table&#10;&#10;Description automatically generated with low confidence" style="position:absolute;left:17605;top:3816;width:29095;height:21463;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">
                  <v:imagedata r:id="rId162" o:title="A group of objects on a table&#10;&#10;Description automatically generated with low confidence"/>
                </v:shape>
                <w10:wrap type="through"/>
              </v:group>
            </w:pict>
          </mc:Fallback>
        </mc:AlternateContent>
      </w:r>
    </w:p>
    <w:p w14:paraId="0931CDEE" w14:textId="77777777" w:rsidR="00556187" w:rsidRDefault="00556187" w:rsidP="00556187">
      <w:pPr>
        <w:rPr>
          <w:rFonts w:ascii="Arial" w:hAnsi="Arial" w:cs="Arial"/>
          <w:b/>
          <w:bCs/>
        </w:rPr>
      </w:pPr>
    </w:p>
    <w:p w14:paraId="1A11BAB5" w14:textId="77777777" w:rsidR="00556187" w:rsidRDefault="00556187" w:rsidP="00556187">
      <w:pPr>
        <w:rPr>
          <w:rFonts w:ascii="Arial" w:hAnsi="Arial" w:cs="Arial"/>
          <w:b/>
          <w:bCs/>
        </w:rPr>
      </w:pPr>
    </w:p>
    <w:p w14:paraId="35346109" w14:textId="77777777" w:rsidR="00556187" w:rsidRDefault="00556187" w:rsidP="00556187">
      <w:pPr>
        <w:rPr>
          <w:rFonts w:ascii="Arial" w:hAnsi="Arial" w:cs="Arial"/>
          <w:b/>
          <w:bCs/>
        </w:rPr>
      </w:pPr>
    </w:p>
    <w:p w14:paraId="357B6159" w14:textId="77777777" w:rsidR="00556187" w:rsidRDefault="00556187" w:rsidP="00556187">
      <w:pPr>
        <w:rPr>
          <w:rFonts w:ascii="Arial" w:hAnsi="Arial" w:cs="Arial"/>
          <w:b/>
          <w:bCs/>
        </w:rPr>
      </w:pPr>
    </w:p>
    <w:p w14:paraId="59526D52" w14:textId="77777777" w:rsidR="00556187" w:rsidRDefault="00556187" w:rsidP="00556187">
      <w:pPr>
        <w:rPr>
          <w:rFonts w:ascii="Arial" w:hAnsi="Arial" w:cs="Arial"/>
          <w:b/>
          <w:bCs/>
        </w:rPr>
      </w:pPr>
    </w:p>
    <w:p w14:paraId="4A38C266" w14:textId="77777777" w:rsidR="00556187" w:rsidRDefault="00556187" w:rsidP="00556187">
      <w:pPr>
        <w:rPr>
          <w:rFonts w:ascii="Arial" w:hAnsi="Arial" w:cs="Arial"/>
          <w:b/>
          <w:bCs/>
        </w:rPr>
      </w:pPr>
    </w:p>
    <w:p w14:paraId="7E869433" w14:textId="77777777" w:rsidR="00556187" w:rsidRDefault="00556187" w:rsidP="00556187">
      <w:pPr>
        <w:rPr>
          <w:rFonts w:ascii="Arial" w:hAnsi="Arial" w:cs="Arial"/>
          <w:b/>
          <w:bCs/>
        </w:rPr>
      </w:pPr>
    </w:p>
    <w:p w14:paraId="0BF05DDE" w14:textId="77777777" w:rsidR="00556187" w:rsidRDefault="00556187" w:rsidP="00556187">
      <w:pPr>
        <w:rPr>
          <w:rFonts w:ascii="Arial" w:hAnsi="Arial" w:cs="Arial"/>
          <w:b/>
          <w:bCs/>
        </w:rPr>
      </w:pPr>
    </w:p>
    <w:p w14:paraId="1F4DD283" w14:textId="77777777" w:rsidR="00556187" w:rsidRDefault="00556187" w:rsidP="00556187">
      <w:pPr>
        <w:rPr>
          <w:rFonts w:ascii="Arial" w:hAnsi="Arial" w:cs="Arial"/>
          <w:b/>
          <w:bCs/>
        </w:rPr>
      </w:pPr>
    </w:p>
    <w:p w14:paraId="07919C4C" w14:textId="77777777" w:rsidR="00556187" w:rsidRDefault="00556187" w:rsidP="00556187">
      <w:pPr>
        <w:rPr>
          <w:rFonts w:ascii="Arial" w:hAnsi="Arial" w:cs="Arial"/>
          <w:b/>
          <w:bCs/>
        </w:rPr>
      </w:pPr>
    </w:p>
    <w:p w14:paraId="7825C5A1" w14:textId="77777777" w:rsidR="00556187" w:rsidRDefault="00556187" w:rsidP="00556187">
      <w:pPr>
        <w:rPr>
          <w:rFonts w:ascii="Arial" w:hAnsi="Arial" w:cs="Arial"/>
          <w:b/>
          <w:bCs/>
        </w:rPr>
      </w:pPr>
    </w:p>
    <w:p w14:paraId="5C1BB044" w14:textId="77777777" w:rsidR="00556187" w:rsidRDefault="00556187" w:rsidP="00556187">
      <w:pPr>
        <w:rPr>
          <w:rFonts w:ascii="Arial" w:hAnsi="Arial" w:cs="Arial"/>
          <w:b/>
          <w:bCs/>
        </w:rPr>
      </w:pPr>
    </w:p>
    <w:p w14:paraId="2D46076E" w14:textId="77777777" w:rsidR="00556187" w:rsidRDefault="00556187" w:rsidP="00556187">
      <w:pPr>
        <w:rPr>
          <w:rFonts w:ascii="Arial" w:hAnsi="Arial" w:cs="Arial"/>
          <w:b/>
          <w:bCs/>
        </w:rPr>
      </w:pPr>
    </w:p>
    <w:p w14:paraId="4A53918C" w14:textId="77777777" w:rsidR="00FB1C75" w:rsidRDefault="00FB1C75" w:rsidP="00556187">
      <w:pPr>
        <w:rPr>
          <w:rFonts w:ascii="Arial" w:hAnsi="Arial" w:cs="Arial"/>
          <w:b/>
          <w:bCs/>
        </w:rPr>
      </w:pPr>
    </w:p>
    <w:p w14:paraId="7297E1EC" w14:textId="77777777" w:rsidR="00556187" w:rsidRDefault="00556187" w:rsidP="00556187">
      <w:pPr>
        <w:rPr>
          <w:rFonts w:ascii="Arial" w:hAnsi="Arial" w:cs="Arial"/>
          <w:b/>
          <w:bCs/>
        </w:rPr>
      </w:pPr>
    </w:p>
    <w:p w14:paraId="47C30834" w14:textId="77777777" w:rsidR="00556187" w:rsidRDefault="00556187" w:rsidP="00556187">
      <w:pPr>
        <w:rPr>
          <w:rFonts w:ascii="Arial" w:hAnsi="Arial" w:cs="Arial"/>
          <w:b/>
          <w:bCs/>
        </w:rPr>
      </w:pPr>
    </w:p>
    <w:p w14:paraId="201E9B45" w14:textId="77777777" w:rsidR="00556187" w:rsidRDefault="00556187" w:rsidP="00556187">
      <w:pPr>
        <w:rPr>
          <w:rFonts w:ascii="Arial" w:hAnsi="Arial" w:cs="Arial"/>
          <w:b/>
          <w:bCs/>
        </w:rPr>
      </w:pPr>
    </w:p>
    <w:p w14:paraId="47BC92AD" w14:textId="77777777" w:rsidR="00556187" w:rsidRDefault="00556187" w:rsidP="00556187">
      <w:pPr>
        <w:rPr>
          <w:rFonts w:ascii="Arial" w:hAnsi="Arial" w:cs="Arial"/>
          <w:b/>
          <w:bCs/>
        </w:rPr>
      </w:pPr>
    </w:p>
    <w:p w14:paraId="1BC67E12" w14:textId="77777777" w:rsidR="00700CF4" w:rsidRDefault="00700CF4" w:rsidP="00556187">
      <w:pPr>
        <w:jc w:val="both"/>
        <w:rPr>
          <w:rFonts w:ascii="Arial" w:hAnsi="Arial" w:cs="Arial"/>
          <w:b/>
          <w:bCs/>
          <w:sz w:val="24"/>
          <w:szCs w:val="24"/>
        </w:rPr>
      </w:pPr>
    </w:p>
    <w:p w14:paraId="533257BD" w14:textId="77777777" w:rsidR="00700CF4" w:rsidRDefault="00700CF4" w:rsidP="00700CF4">
      <w:pPr>
        <w:jc w:val="both"/>
        <w:rPr>
          <w:rFonts w:ascii="Arial" w:hAnsi="Arial" w:cs="Arial"/>
          <w:b/>
          <w:bCs/>
          <w:sz w:val="24"/>
          <w:szCs w:val="24"/>
        </w:rPr>
      </w:pPr>
      <w:r>
        <w:rPr>
          <w:rFonts w:ascii="Arial" w:hAnsi="Arial" w:cs="Arial"/>
          <w:b/>
          <w:bCs/>
          <w:sz w:val="24"/>
          <w:szCs w:val="24"/>
        </w:rPr>
        <w:t>Why use:</w:t>
      </w:r>
    </w:p>
    <w:p w14:paraId="2289D303" w14:textId="77777777" w:rsidR="00700CF4" w:rsidRDefault="00700CF4" w:rsidP="00700CF4">
      <w:pPr>
        <w:jc w:val="both"/>
        <w:rPr>
          <w:rFonts w:ascii="Arial" w:hAnsi="Arial" w:cs="Arial"/>
          <w:b/>
          <w:bCs/>
          <w:sz w:val="24"/>
          <w:szCs w:val="24"/>
        </w:rPr>
      </w:pPr>
    </w:p>
    <w:p w14:paraId="4D5CC3E7" w14:textId="77777777" w:rsidR="00700CF4" w:rsidRPr="00C73F7C" w:rsidRDefault="00700CF4" w:rsidP="00130914">
      <w:pPr>
        <w:pStyle w:val="ListParagraph"/>
        <w:numPr>
          <w:ilvl w:val="0"/>
          <w:numId w:val="121"/>
        </w:numPr>
        <w:jc w:val="both"/>
        <w:rPr>
          <w:rFonts w:ascii="Arial" w:hAnsi="Arial" w:cs="Arial"/>
          <w:b/>
          <w:bCs/>
        </w:rPr>
      </w:pPr>
      <w:r>
        <w:rPr>
          <w:rFonts w:ascii="Arial" w:hAnsi="Arial" w:cs="Arial"/>
        </w:rPr>
        <w:t>Categorisation skills are a critical component of language development.</w:t>
      </w:r>
    </w:p>
    <w:p w14:paraId="7AD45160" w14:textId="77777777" w:rsidR="00700CF4" w:rsidRPr="000958C9" w:rsidRDefault="00700CF4" w:rsidP="00130914">
      <w:pPr>
        <w:pStyle w:val="ListParagraph"/>
        <w:numPr>
          <w:ilvl w:val="0"/>
          <w:numId w:val="121"/>
        </w:numPr>
        <w:jc w:val="both"/>
        <w:rPr>
          <w:rFonts w:ascii="Arial" w:hAnsi="Arial" w:cs="Arial"/>
          <w:b/>
          <w:bCs/>
        </w:rPr>
      </w:pPr>
      <w:r>
        <w:rPr>
          <w:rFonts w:ascii="Arial" w:hAnsi="Arial" w:cs="Arial"/>
        </w:rPr>
        <w:t>They are foundational to learning, relating, storing and recalling vocabulary.</w:t>
      </w:r>
    </w:p>
    <w:p w14:paraId="3E42D59F" w14:textId="77777777" w:rsidR="00700CF4" w:rsidRPr="00B018E9" w:rsidRDefault="00700CF4" w:rsidP="00130914">
      <w:pPr>
        <w:pStyle w:val="ListParagraph"/>
        <w:numPr>
          <w:ilvl w:val="0"/>
          <w:numId w:val="121"/>
        </w:numPr>
        <w:jc w:val="both"/>
        <w:rPr>
          <w:rFonts w:ascii="Arial" w:hAnsi="Arial" w:cs="Arial"/>
          <w:b/>
          <w:bCs/>
        </w:rPr>
      </w:pPr>
      <w:r>
        <w:rPr>
          <w:rFonts w:ascii="Arial" w:hAnsi="Arial" w:cs="Arial"/>
        </w:rPr>
        <w:t>Developing understanding of categories not only builds and expands vocabulary, but supports recall and organisation of thoughts.</w:t>
      </w:r>
    </w:p>
    <w:p w14:paraId="250A1772" w14:textId="77777777" w:rsidR="00700CF4" w:rsidRPr="005E59B3" w:rsidRDefault="00700CF4" w:rsidP="00130914">
      <w:pPr>
        <w:pStyle w:val="ListParagraph"/>
        <w:numPr>
          <w:ilvl w:val="0"/>
          <w:numId w:val="121"/>
        </w:numPr>
        <w:jc w:val="both"/>
        <w:rPr>
          <w:rFonts w:ascii="Arial" w:hAnsi="Arial" w:cs="Arial"/>
          <w:b/>
          <w:bCs/>
        </w:rPr>
      </w:pPr>
      <w:r>
        <w:rPr>
          <w:rFonts w:ascii="Arial" w:hAnsi="Arial" w:cs="Arial"/>
        </w:rPr>
        <w:t>When teaching words in groups, pupils are supported in developing a schema to help with understanding of those words.</w:t>
      </w:r>
    </w:p>
    <w:p w14:paraId="15F8B7FF" w14:textId="77777777" w:rsidR="00700CF4" w:rsidRDefault="00700CF4" w:rsidP="00556187">
      <w:pPr>
        <w:jc w:val="both"/>
        <w:rPr>
          <w:rFonts w:ascii="Arial" w:hAnsi="Arial" w:cs="Arial"/>
          <w:b/>
          <w:bCs/>
          <w:sz w:val="24"/>
          <w:szCs w:val="24"/>
        </w:rPr>
      </w:pPr>
    </w:p>
    <w:p w14:paraId="23C9A56C" w14:textId="3175D6BE" w:rsidR="00700CF4" w:rsidRDefault="005C6285" w:rsidP="00700CF4">
      <w:pPr>
        <w:jc w:val="both"/>
        <w:rPr>
          <w:rFonts w:ascii="Arial" w:hAnsi="Arial" w:cs="Arial"/>
          <w:b/>
          <w:bCs/>
          <w:sz w:val="24"/>
          <w:szCs w:val="24"/>
        </w:rPr>
      </w:pPr>
      <w:r>
        <w:rPr>
          <w:rFonts w:ascii="Arial" w:hAnsi="Arial" w:cs="Arial"/>
          <w:b/>
          <w:bCs/>
          <w:sz w:val="24"/>
          <w:szCs w:val="24"/>
        </w:rPr>
        <w:t>Description of Activity</w:t>
      </w:r>
      <w:r w:rsidR="00700CF4">
        <w:rPr>
          <w:rFonts w:ascii="Arial" w:hAnsi="Arial" w:cs="Arial"/>
          <w:b/>
          <w:bCs/>
          <w:sz w:val="24"/>
          <w:szCs w:val="24"/>
        </w:rPr>
        <w:t>:</w:t>
      </w:r>
    </w:p>
    <w:p w14:paraId="47BDE0F4" w14:textId="77777777" w:rsidR="004E39EE" w:rsidRPr="00F75AA9" w:rsidRDefault="004E39EE" w:rsidP="00700CF4">
      <w:pPr>
        <w:jc w:val="both"/>
        <w:rPr>
          <w:rFonts w:ascii="Arial" w:hAnsi="Arial" w:cs="Arial"/>
        </w:rPr>
      </w:pPr>
    </w:p>
    <w:p w14:paraId="09DBEF70" w14:textId="77777777" w:rsidR="00700CF4" w:rsidRPr="005C6285" w:rsidRDefault="00700CF4" w:rsidP="00130914">
      <w:pPr>
        <w:pStyle w:val="ListParagraph"/>
        <w:numPr>
          <w:ilvl w:val="0"/>
          <w:numId w:val="144"/>
        </w:numPr>
        <w:jc w:val="both"/>
        <w:rPr>
          <w:rFonts w:ascii="Arial" w:hAnsi="Arial" w:cs="Arial"/>
        </w:rPr>
      </w:pPr>
      <w:r w:rsidRPr="005C6285">
        <w:rPr>
          <w:rFonts w:ascii="Arial" w:hAnsi="Arial" w:cs="Arial"/>
        </w:rPr>
        <w:t>Pupils sort objects into identified categories.</w:t>
      </w:r>
    </w:p>
    <w:p w14:paraId="557D4EF0" w14:textId="77777777" w:rsidR="00700CF4" w:rsidRPr="005C6285" w:rsidRDefault="00700CF4" w:rsidP="00130914">
      <w:pPr>
        <w:pStyle w:val="ListParagraph"/>
        <w:numPr>
          <w:ilvl w:val="0"/>
          <w:numId w:val="144"/>
        </w:numPr>
        <w:jc w:val="both"/>
        <w:rPr>
          <w:rFonts w:ascii="Arial" w:hAnsi="Arial" w:cs="Arial"/>
        </w:rPr>
      </w:pPr>
      <w:r w:rsidRPr="005C6285">
        <w:rPr>
          <w:rFonts w:ascii="Arial" w:hAnsi="Arial" w:cs="Arial"/>
        </w:rPr>
        <w:t>If needed, use visual supports to name/identify the categories working towards the pupil sorting objects independently.</w:t>
      </w:r>
    </w:p>
    <w:p w14:paraId="33B57410" w14:textId="77777777" w:rsidR="00700CF4" w:rsidRDefault="00700CF4" w:rsidP="00556187">
      <w:pPr>
        <w:jc w:val="both"/>
        <w:rPr>
          <w:rFonts w:ascii="Arial" w:hAnsi="Arial" w:cs="Arial"/>
          <w:b/>
          <w:bCs/>
          <w:sz w:val="24"/>
          <w:szCs w:val="24"/>
        </w:rPr>
      </w:pPr>
    </w:p>
    <w:p w14:paraId="1C4078D5" w14:textId="77777777" w:rsidR="00556187" w:rsidRPr="000E0D53" w:rsidRDefault="00556187" w:rsidP="00556187">
      <w:pPr>
        <w:jc w:val="both"/>
        <w:rPr>
          <w:rFonts w:ascii="Arial" w:hAnsi="Arial" w:cs="Arial"/>
          <w:b/>
          <w:bCs/>
          <w:sz w:val="24"/>
          <w:szCs w:val="24"/>
        </w:rPr>
      </w:pPr>
      <w:r w:rsidRPr="000E0D53">
        <w:rPr>
          <w:rFonts w:ascii="Arial" w:hAnsi="Arial" w:cs="Arial"/>
          <w:b/>
          <w:bCs/>
          <w:sz w:val="24"/>
          <w:szCs w:val="24"/>
        </w:rPr>
        <w:t>Resources:</w:t>
      </w:r>
    </w:p>
    <w:p w14:paraId="706832CE" w14:textId="77777777" w:rsidR="00556187" w:rsidRDefault="00556187" w:rsidP="00556187">
      <w:pPr>
        <w:jc w:val="both"/>
        <w:rPr>
          <w:rFonts w:ascii="Arial" w:hAnsi="Arial" w:cs="Arial"/>
          <w:b/>
          <w:bCs/>
        </w:rPr>
      </w:pPr>
    </w:p>
    <w:p w14:paraId="68720836" w14:textId="77777777" w:rsidR="00556187" w:rsidRPr="00F646C2" w:rsidRDefault="00556187" w:rsidP="00130914">
      <w:pPr>
        <w:pStyle w:val="ListParagraph"/>
        <w:numPr>
          <w:ilvl w:val="0"/>
          <w:numId w:val="42"/>
        </w:numPr>
        <w:jc w:val="both"/>
        <w:rPr>
          <w:rFonts w:ascii="Arial" w:hAnsi="Arial" w:cs="Arial"/>
          <w:noProof/>
        </w:rPr>
      </w:pPr>
      <w:r w:rsidRPr="00F646C2">
        <w:rPr>
          <w:rFonts w:ascii="Arial" w:hAnsi="Arial" w:cs="Arial"/>
          <w:noProof/>
        </w:rPr>
        <w:t xml:space="preserve">Use objects (as above), photos if appropriate or early year board jigsaws are great with the pieces all put in a feely bag. </w:t>
      </w:r>
    </w:p>
    <w:p w14:paraId="79B1F7B9" w14:textId="799CA8FB" w:rsidR="00556187" w:rsidRPr="00F646C2" w:rsidRDefault="000D65D2" w:rsidP="00130914">
      <w:pPr>
        <w:pStyle w:val="ListParagraph"/>
        <w:numPr>
          <w:ilvl w:val="0"/>
          <w:numId w:val="42"/>
        </w:numPr>
        <w:jc w:val="both"/>
        <w:rPr>
          <w:rFonts w:ascii="Arial" w:hAnsi="Arial" w:cs="Arial"/>
          <w:noProof/>
        </w:rPr>
      </w:pPr>
      <w:r>
        <w:rPr>
          <w:rFonts w:ascii="Arial" w:hAnsi="Arial" w:cs="Arial"/>
          <w:noProof/>
        </w:rPr>
        <w:t>Pupils</w:t>
      </w:r>
      <w:r w:rsidR="00556187" w:rsidRPr="00F646C2">
        <w:rPr>
          <w:rFonts w:ascii="Arial" w:hAnsi="Arial" w:cs="Arial"/>
          <w:noProof/>
        </w:rPr>
        <w:t xml:space="preserve"> can practise turn-taking to take a piece out the bag, name it and find the right category, putting in a bag/hoop, back into the jigsaw or if using pictures on a themed background. </w:t>
      </w:r>
    </w:p>
    <w:p w14:paraId="3B797AEE" w14:textId="77777777" w:rsidR="00556187" w:rsidRPr="00F646C2" w:rsidRDefault="00556187" w:rsidP="00130914">
      <w:pPr>
        <w:pStyle w:val="ListParagraph"/>
        <w:numPr>
          <w:ilvl w:val="0"/>
          <w:numId w:val="42"/>
        </w:numPr>
        <w:jc w:val="both"/>
        <w:rPr>
          <w:rFonts w:ascii="Arial" w:hAnsi="Arial" w:cs="Arial"/>
          <w:b/>
          <w:bCs/>
        </w:rPr>
      </w:pPr>
      <w:r w:rsidRPr="00F646C2">
        <w:rPr>
          <w:rFonts w:ascii="Arial" w:hAnsi="Arial" w:cs="Arial"/>
          <w:noProof/>
        </w:rPr>
        <w:t>Lots of repe</w:t>
      </w:r>
      <w:r>
        <w:rPr>
          <w:rFonts w:ascii="Arial" w:hAnsi="Arial" w:cs="Arial"/>
          <w:noProof/>
        </w:rPr>
        <w:t>t</w:t>
      </w:r>
      <w:r w:rsidRPr="00F646C2">
        <w:rPr>
          <w:rFonts w:ascii="Arial" w:hAnsi="Arial" w:cs="Arial"/>
          <w:noProof/>
        </w:rPr>
        <w:t>ition of the category names as well as the specific vocabulary for each item from supporting adults.</w:t>
      </w:r>
    </w:p>
    <w:p w14:paraId="3E6DC6B7" w14:textId="77777777" w:rsidR="00556187" w:rsidRDefault="00556187" w:rsidP="00556187">
      <w:pPr>
        <w:jc w:val="both"/>
        <w:rPr>
          <w:rFonts w:ascii="Arial" w:hAnsi="Arial" w:cs="Arial"/>
          <w:b/>
          <w:bCs/>
        </w:rPr>
      </w:pPr>
    </w:p>
    <w:p w14:paraId="146D348C" w14:textId="72812792" w:rsidR="00556187" w:rsidRPr="000E0D53" w:rsidRDefault="004E39EE" w:rsidP="00556187">
      <w:pPr>
        <w:jc w:val="both"/>
        <w:rPr>
          <w:rFonts w:ascii="Arial" w:hAnsi="Arial" w:cs="Arial"/>
          <w:b/>
          <w:bCs/>
          <w:sz w:val="24"/>
          <w:szCs w:val="24"/>
        </w:rPr>
      </w:pPr>
      <w:r>
        <w:rPr>
          <w:rFonts w:ascii="Arial" w:hAnsi="Arial" w:cs="Arial"/>
          <w:b/>
          <w:bCs/>
          <w:sz w:val="24"/>
          <w:szCs w:val="24"/>
        </w:rPr>
        <w:t>Progression/</w:t>
      </w:r>
      <w:r w:rsidR="00556187" w:rsidRPr="000E0D53">
        <w:rPr>
          <w:rFonts w:ascii="Arial" w:hAnsi="Arial" w:cs="Arial"/>
          <w:b/>
          <w:bCs/>
          <w:sz w:val="24"/>
          <w:szCs w:val="24"/>
        </w:rPr>
        <w:t xml:space="preserve">Next </w:t>
      </w:r>
      <w:r>
        <w:rPr>
          <w:rFonts w:ascii="Arial" w:hAnsi="Arial" w:cs="Arial"/>
          <w:b/>
          <w:bCs/>
          <w:sz w:val="24"/>
          <w:szCs w:val="24"/>
        </w:rPr>
        <w:t>s</w:t>
      </w:r>
      <w:r w:rsidR="00556187" w:rsidRPr="000E0D53">
        <w:rPr>
          <w:rFonts w:ascii="Arial" w:hAnsi="Arial" w:cs="Arial"/>
          <w:b/>
          <w:bCs/>
          <w:sz w:val="24"/>
          <w:szCs w:val="24"/>
        </w:rPr>
        <w:t>teps:</w:t>
      </w:r>
    </w:p>
    <w:p w14:paraId="3C859F13" w14:textId="77777777" w:rsidR="00556187" w:rsidRDefault="00556187" w:rsidP="00556187">
      <w:pPr>
        <w:jc w:val="both"/>
        <w:rPr>
          <w:rFonts w:ascii="Arial" w:hAnsi="Arial" w:cs="Arial"/>
          <w:b/>
          <w:bCs/>
        </w:rPr>
      </w:pPr>
    </w:p>
    <w:p w14:paraId="2BDB74F0" w14:textId="77777777" w:rsidR="004E39EE" w:rsidRDefault="004E39EE" w:rsidP="00130914">
      <w:pPr>
        <w:pStyle w:val="ListParagraph"/>
        <w:numPr>
          <w:ilvl w:val="0"/>
          <w:numId w:val="43"/>
        </w:numPr>
        <w:ind w:left="714" w:hanging="357"/>
        <w:jc w:val="both"/>
        <w:rPr>
          <w:rFonts w:ascii="Arial" w:hAnsi="Arial" w:cs="Arial"/>
        </w:rPr>
      </w:pPr>
      <w:r>
        <w:rPr>
          <w:rFonts w:ascii="Arial" w:hAnsi="Arial" w:cs="Arial"/>
        </w:rPr>
        <w:t>Ask the pupil to</w:t>
      </w:r>
      <w:r w:rsidRPr="00F646C2">
        <w:rPr>
          <w:rFonts w:ascii="Arial" w:hAnsi="Arial" w:cs="Arial"/>
        </w:rPr>
        <w:t xml:space="preserve"> label the category</w:t>
      </w:r>
      <w:r>
        <w:rPr>
          <w:rFonts w:ascii="Arial" w:hAnsi="Arial" w:cs="Arial"/>
        </w:rPr>
        <w:t xml:space="preserve"> from the given objects.</w:t>
      </w:r>
    </w:p>
    <w:p w14:paraId="4E3F5438" w14:textId="77777777" w:rsidR="00C745A7" w:rsidRDefault="00C745A7" w:rsidP="005C6285">
      <w:pPr>
        <w:ind w:left="357"/>
        <w:jc w:val="both"/>
        <w:rPr>
          <w:rFonts w:ascii="Arial" w:hAnsi="Arial" w:cs="Arial"/>
        </w:rPr>
      </w:pPr>
    </w:p>
    <w:p w14:paraId="6607216B" w14:textId="77777777" w:rsidR="00C745A7" w:rsidRDefault="00C745A7" w:rsidP="005C6285">
      <w:pPr>
        <w:ind w:left="357"/>
        <w:jc w:val="both"/>
        <w:rPr>
          <w:rFonts w:ascii="Arial" w:hAnsi="Arial" w:cs="Arial"/>
        </w:rPr>
      </w:pPr>
    </w:p>
    <w:p w14:paraId="3E897F5F" w14:textId="77777777" w:rsidR="00C745A7" w:rsidRPr="00C745A7" w:rsidRDefault="00C745A7" w:rsidP="005C6285">
      <w:pPr>
        <w:ind w:left="357"/>
        <w:jc w:val="both"/>
        <w:rPr>
          <w:rFonts w:ascii="Arial" w:hAnsi="Arial" w:cs="Arial"/>
        </w:rPr>
      </w:pPr>
    </w:p>
    <w:p w14:paraId="1D21F7BA" w14:textId="77777777" w:rsidR="004E39EE" w:rsidRPr="004E39EE" w:rsidRDefault="004E39EE" w:rsidP="00130914">
      <w:pPr>
        <w:pStyle w:val="ListParagraph"/>
        <w:numPr>
          <w:ilvl w:val="0"/>
          <w:numId w:val="43"/>
        </w:numPr>
        <w:ind w:left="714" w:hanging="357"/>
        <w:jc w:val="both"/>
        <w:rPr>
          <w:rFonts w:ascii="Arial" w:hAnsi="Arial" w:cs="Arial"/>
          <w:b/>
          <w:bCs/>
          <w:i/>
          <w:iCs/>
        </w:rPr>
      </w:pPr>
      <w:r w:rsidRPr="00F646C2">
        <w:rPr>
          <w:rFonts w:ascii="Arial" w:hAnsi="Arial" w:cs="Arial"/>
        </w:rPr>
        <w:t>Put all the items out and request something using a category name</w:t>
      </w:r>
      <w:r>
        <w:rPr>
          <w:rFonts w:ascii="Arial" w:hAnsi="Arial" w:cs="Arial"/>
        </w:rPr>
        <w:t>,</w:t>
      </w:r>
      <w:r w:rsidRPr="00F646C2">
        <w:rPr>
          <w:rFonts w:ascii="Arial" w:hAnsi="Arial" w:cs="Arial"/>
        </w:rPr>
        <w:t xml:space="preserve"> </w:t>
      </w:r>
      <w:r>
        <w:rPr>
          <w:rFonts w:ascii="Arial" w:hAnsi="Arial" w:cs="Arial"/>
        </w:rPr>
        <w:t>e.g.</w:t>
      </w:r>
      <w:r w:rsidRPr="00F646C2">
        <w:rPr>
          <w:rFonts w:ascii="Arial" w:hAnsi="Arial" w:cs="Arial"/>
        </w:rPr>
        <w:t xml:space="preserve"> </w:t>
      </w:r>
      <w:r>
        <w:rPr>
          <w:rFonts w:ascii="Arial" w:hAnsi="Arial" w:cs="Arial"/>
        </w:rPr>
        <w:t>"</w:t>
      </w:r>
      <w:r w:rsidRPr="0020198E">
        <w:rPr>
          <w:rFonts w:ascii="Arial" w:hAnsi="Arial" w:cs="Arial"/>
          <w:i/>
          <w:iCs/>
        </w:rPr>
        <w:t>Find me an animal, give me some food, pass me some clothes, find me a vehicle/transport etc."</w:t>
      </w:r>
    </w:p>
    <w:p w14:paraId="3B295A8F" w14:textId="77777777" w:rsidR="004E39EE" w:rsidRPr="005C6285" w:rsidRDefault="004E39EE" w:rsidP="00130914">
      <w:pPr>
        <w:pStyle w:val="ListParagraph"/>
        <w:numPr>
          <w:ilvl w:val="0"/>
          <w:numId w:val="43"/>
        </w:numPr>
        <w:ind w:left="714" w:hanging="357"/>
        <w:jc w:val="both"/>
        <w:rPr>
          <w:rFonts w:ascii="Arial" w:hAnsi="Arial" w:cs="Arial"/>
        </w:rPr>
      </w:pPr>
      <w:r w:rsidRPr="005C6285">
        <w:rPr>
          <w:rFonts w:ascii="Arial" w:hAnsi="Arial" w:cs="Arial"/>
        </w:rPr>
        <w:t>Sort a group of objects or pictures into two similar sets.</w:t>
      </w:r>
    </w:p>
    <w:p w14:paraId="3C83FE6F" w14:textId="77777777" w:rsidR="004E39EE" w:rsidRPr="005C6285" w:rsidRDefault="004E39EE" w:rsidP="00130914">
      <w:pPr>
        <w:pStyle w:val="ListParagraph"/>
        <w:numPr>
          <w:ilvl w:val="0"/>
          <w:numId w:val="43"/>
        </w:numPr>
        <w:ind w:left="714" w:hanging="357"/>
        <w:jc w:val="both"/>
        <w:rPr>
          <w:rFonts w:ascii="Arial" w:hAnsi="Arial" w:cs="Arial"/>
        </w:rPr>
      </w:pPr>
      <w:r w:rsidRPr="005C6285">
        <w:rPr>
          <w:rFonts w:ascii="Arial" w:hAnsi="Arial" w:cs="Arial"/>
        </w:rPr>
        <w:t>Sort a group of things by one feature.</w:t>
      </w:r>
    </w:p>
    <w:p w14:paraId="2EC4C40A" w14:textId="77777777" w:rsidR="004E39EE" w:rsidRPr="005C6285" w:rsidRDefault="004E39EE" w:rsidP="00130914">
      <w:pPr>
        <w:pStyle w:val="ListParagraph"/>
        <w:numPr>
          <w:ilvl w:val="0"/>
          <w:numId w:val="43"/>
        </w:numPr>
        <w:ind w:left="714" w:hanging="357"/>
        <w:jc w:val="both"/>
        <w:rPr>
          <w:rFonts w:ascii="Arial" w:hAnsi="Arial" w:cs="Arial"/>
        </w:rPr>
      </w:pPr>
      <w:r w:rsidRPr="005C6285">
        <w:rPr>
          <w:rFonts w:ascii="Arial" w:hAnsi="Arial" w:cs="Arial"/>
        </w:rPr>
        <w:t>Sort into 2 and 3 categories.</w:t>
      </w:r>
    </w:p>
    <w:p w14:paraId="4DA173B2" w14:textId="77777777" w:rsidR="004E39EE" w:rsidRPr="005C6285" w:rsidRDefault="004E39EE" w:rsidP="00130914">
      <w:pPr>
        <w:pStyle w:val="ListParagraph"/>
        <w:numPr>
          <w:ilvl w:val="0"/>
          <w:numId w:val="43"/>
        </w:numPr>
        <w:ind w:left="714" w:hanging="357"/>
        <w:jc w:val="both"/>
        <w:rPr>
          <w:rFonts w:ascii="Arial" w:hAnsi="Arial" w:cs="Arial"/>
        </w:rPr>
      </w:pPr>
      <w:r w:rsidRPr="005C6285">
        <w:rPr>
          <w:rFonts w:ascii="Arial" w:hAnsi="Arial" w:cs="Arial"/>
        </w:rPr>
        <w:t>What doesn’t belong and why?</w:t>
      </w:r>
    </w:p>
    <w:p w14:paraId="45E0591E" w14:textId="77777777" w:rsidR="004E39EE" w:rsidRPr="005C6285" w:rsidRDefault="004E39EE" w:rsidP="00130914">
      <w:pPr>
        <w:pStyle w:val="ListParagraph"/>
        <w:numPr>
          <w:ilvl w:val="0"/>
          <w:numId w:val="43"/>
        </w:numPr>
        <w:ind w:left="714" w:hanging="357"/>
        <w:jc w:val="both"/>
        <w:rPr>
          <w:rFonts w:ascii="Arial" w:hAnsi="Arial" w:cs="Arial"/>
        </w:rPr>
      </w:pPr>
      <w:r w:rsidRPr="005C6285">
        <w:rPr>
          <w:rFonts w:ascii="Arial" w:hAnsi="Arial" w:cs="Arial"/>
        </w:rPr>
        <w:t>What goes together and why?</w:t>
      </w:r>
    </w:p>
    <w:p w14:paraId="4AC7AB7D" w14:textId="77777777" w:rsidR="004E39EE" w:rsidRPr="005C6285" w:rsidRDefault="004E39EE" w:rsidP="00130914">
      <w:pPr>
        <w:pStyle w:val="ListParagraph"/>
        <w:numPr>
          <w:ilvl w:val="0"/>
          <w:numId w:val="43"/>
        </w:numPr>
        <w:ind w:left="714" w:hanging="357"/>
        <w:jc w:val="both"/>
        <w:rPr>
          <w:rFonts w:ascii="Arial" w:hAnsi="Arial" w:cs="Arial"/>
        </w:rPr>
      </w:pPr>
      <w:r w:rsidRPr="005C6285">
        <w:rPr>
          <w:rFonts w:ascii="Arial" w:hAnsi="Arial" w:cs="Arial"/>
        </w:rPr>
        <w:t>Name multiple items from a given category.</w:t>
      </w:r>
    </w:p>
    <w:p w14:paraId="690AC136" w14:textId="77777777" w:rsidR="004E39EE" w:rsidRPr="005C6285" w:rsidRDefault="004E39EE" w:rsidP="00130914">
      <w:pPr>
        <w:pStyle w:val="ListParagraph"/>
        <w:numPr>
          <w:ilvl w:val="0"/>
          <w:numId w:val="43"/>
        </w:numPr>
        <w:ind w:left="714" w:hanging="357"/>
        <w:jc w:val="both"/>
        <w:rPr>
          <w:rFonts w:ascii="Arial" w:hAnsi="Arial" w:cs="Arial"/>
        </w:rPr>
      </w:pPr>
      <w:r w:rsidRPr="005C6285">
        <w:rPr>
          <w:rFonts w:ascii="Arial" w:hAnsi="Arial" w:cs="Arial"/>
        </w:rPr>
        <w:t>Identify similarities and differences.</w:t>
      </w:r>
    </w:p>
    <w:p w14:paraId="5AD38387" w14:textId="77777777" w:rsidR="00556187" w:rsidRPr="005950CD" w:rsidRDefault="00556187" w:rsidP="008F2523">
      <w:pPr>
        <w:jc w:val="both"/>
        <w:rPr>
          <w:rFonts w:ascii="Arial" w:hAnsi="Arial" w:cs="Arial"/>
          <w:sz w:val="24"/>
          <w:szCs w:val="24"/>
        </w:rPr>
      </w:pPr>
    </w:p>
    <w:p w14:paraId="57685FC3" w14:textId="77777777" w:rsidR="000572FE" w:rsidRPr="005950CD" w:rsidRDefault="000572FE" w:rsidP="008F2523">
      <w:pPr>
        <w:jc w:val="both"/>
        <w:rPr>
          <w:rFonts w:ascii="Arial" w:hAnsi="Arial" w:cs="Arial"/>
          <w:sz w:val="24"/>
          <w:szCs w:val="24"/>
        </w:rPr>
      </w:pPr>
    </w:p>
    <w:p w14:paraId="47706E8C" w14:textId="77777777" w:rsidR="000572FE" w:rsidRPr="005950CD" w:rsidRDefault="000572FE" w:rsidP="008F2523">
      <w:pPr>
        <w:jc w:val="both"/>
        <w:rPr>
          <w:rFonts w:ascii="Arial" w:hAnsi="Arial" w:cs="Arial"/>
          <w:sz w:val="24"/>
          <w:szCs w:val="24"/>
        </w:rPr>
      </w:pPr>
    </w:p>
    <w:p w14:paraId="27771A6A" w14:textId="77777777" w:rsidR="000572FE" w:rsidRPr="005950CD" w:rsidRDefault="000572FE" w:rsidP="008F2523">
      <w:pPr>
        <w:jc w:val="both"/>
        <w:rPr>
          <w:rFonts w:ascii="Arial" w:hAnsi="Arial" w:cs="Arial"/>
          <w:sz w:val="24"/>
          <w:szCs w:val="24"/>
        </w:rPr>
      </w:pPr>
    </w:p>
    <w:p w14:paraId="07E8CC5D" w14:textId="77777777" w:rsidR="000572FE" w:rsidRPr="005950CD" w:rsidRDefault="000572FE" w:rsidP="008F2523">
      <w:pPr>
        <w:jc w:val="both"/>
        <w:rPr>
          <w:rFonts w:ascii="Arial" w:hAnsi="Arial" w:cs="Arial"/>
          <w:sz w:val="24"/>
          <w:szCs w:val="24"/>
        </w:rPr>
      </w:pPr>
    </w:p>
    <w:p w14:paraId="2FD8E4D5" w14:textId="77777777" w:rsidR="000572FE" w:rsidRPr="005950CD" w:rsidRDefault="000572FE" w:rsidP="008F2523">
      <w:pPr>
        <w:jc w:val="both"/>
        <w:rPr>
          <w:rFonts w:ascii="Arial" w:hAnsi="Arial" w:cs="Arial"/>
          <w:sz w:val="24"/>
          <w:szCs w:val="24"/>
        </w:rPr>
      </w:pPr>
    </w:p>
    <w:p w14:paraId="6C3036C8" w14:textId="77777777" w:rsidR="000572FE" w:rsidRPr="005950CD" w:rsidRDefault="000572FE" w:rsidP="008F2523">
      <w:pPr>
        <w:jc w:val="both"/>
        <w:rPr>
          <w:rFonts w:ascii="Arial" w:hAnsi="Arial" w:cs="Arial"/>
          <w:sz w:val="24"/>
          <w:szCs w:val="24"/>
        </w:rPr>
      </w:pPr>
    </w:p>
    <w:p w14:paraId="2CF67765" w14:textId="77777777" w:rsidR="000572FE" w:rsidRDefault="000572FE" w:rsidP="008F2523">
      <w:pPr>
        <w:jc w:val="both"/>
        <w:rPr>
          <w:rFonts w:ascii="Arial" w:hAnsi="Arial" w:cs="Arial"/>
          <w:sz w:val="24"/>
          <w:szCs w:val="24"/>
        </w:rPr>
      </w:pPr>
    </w:p>
    <w:p w14:paraId="026EBE4E" w14:textId="77777777" w:rsidR="004E39EE" w:rsidRDefault="004E39EE" w:rsidP="008F2523">
      <w:pPr>
        <w:jc w:val="both"/>
        <w:rPr>
          <w:rFonts w:ascii="Arial" w:hAnsi="Arial" w:cs="Arial"/>
          <w:sz w:val="24"/>
          <w:szCs w:val="24"/>
        </w:rPr>
      </w:pPr>
    </w:p>
    <w:p w14:paraId="7F889B82" w14:textId="77777777" w:rsidR="004E39EE" w:rsidRDefault="004E39EE" w:rsidP="008F2523">
      <w:pPr>
        <w:jc w:val="both"/>
        <w:rPr>
          <w:rFonts w:ascii="Arial" w:hAnsi="Arial" w:cs="Arial"/>
          <w:sz w:val="24"/>
          <w:szCs w:val="24"/>
        </w:rPr>
      </w:pPr>
    </w:p>
    <w:p w14:paraId="69E26F72" w14:textId="77777777" w:rsidR="004E39EE" w:rsidRDefault="004E39EE" w:rsidP="008F2523">
      <w:pPr>
        <w:jc w:val="both"/>
        <w:rPr>
          <w:rFonts w:ascii="Arial" w:hAnsi="Arial" w:cs="Arial"/>
          <w:sz w:val="24"/>
          <w:szCs w:val="24"/>
        </w:rPr>
      </w:pPr>
    </w:p>
    <w:p w14:paraId="0BAA2A0C" w14:textId="77777777" w:rsidR="004E39EE" w:rsidRDefault="004E39EE" w:rsidP="008F2523">
      <w:pPr>
        <w:jc w:val="both"/>
        <w:rPr>
          <w:rFonts w:ascii="Arial" w:hAnsi="Arial" w:cs="Arial"/>
          <w:sz w:val="24"/>
          <w:szCs w:val="24"/>
        </w:rPr>
      </w:pPr>
    </w:p>
    <w:p w14:paraId="388B8206" w14:textId="77777777" w:rsidR="004E39EE" w:rsidRDefault="004E39EE" w:rsidP="008F2523">
      <w:pPr>
        <w:jc w:val="both"/>
        <w:rPr>
          <w:rFonts w:ascii="Arial" w:hAnsi="Arial" w:cs="Arial"/>
          <w:sz w:val="24"/>
          <w:szCs w:val="24"/>
        </w:rPr>
      </w:pPr>
    </w:p>
    <w:p w14:paraId="5A96D46E" w14:textId="77777777" w:rsidR="004E39EE" w:rsidRDefault="004E39EE" w:rsidP="008F2523">
      <w:pPr>
        <w:jc w:val="both"/>
        <w:rPr>
          <w:rFonts w:ascii="Arial" w:hAnsi="Arial" w:cs="Arial"/>
          <w:sz w:val="24"/>
          <w:szCs w:val="24"/>
        </w:rPr>
      </w:pPr>
    </w:p>
    <w:p w14:paraId="76BAFB22" w14:textId="77777777" w:rsidR="004E39EE" w:rsidRDefault="004E39EE" w:rsidP="008F2523">
      <w:pPr>
        <w:jc w:val="both"/>
        <w:rPr>
          <w:rFonts w:ascii="Arial" w:hAnsi="Arial" w:cs="Arial"/>
          <w:sz w:val="24"/>
          <w:szCs w:val="24"/>
        </w:rPr>
      </w:pPr>
    </w:p>
    <w:p w14:paraId="276BDAE4" w14:textId="77777777" w:rsidR="004E39EE" w:rsidRDefault="004E39EE" w:rsidP="008F2523">
      <w:pPr>
        <w:jc w:val="both"/>
        <w:rPr>
          <w:rFonts w:ascii="Arial" w:hAnsi="Arial" w:cs="Arial"/>
          <w:sz w:val="24"/>
          <w:szCs w:val="24"/>
        </w:rPr>
      </w:pPr>
    </w:p>
    <w:p w14:paraId="2E3C9DC3" w14:textId="77777777" w:rsidR="004E39EE" w:rsidRDefault="004E39EE" w:rsidP="008F2523">
      <w:pPr>
        <w:jc w:val="both"/>
        <w:rPr>
          <w:rFonts w:ascii="Arial" w:hAnsi="Arial" w:cs="Arial"/>
          <w:sz w:val="24"/>
          <w:szCs w:val="24"/>
        </w:rPr>
      </w:pPr>
    </w:p>
    <w:p w14:paraId="6645CEC8" w14:textId="77777777" w:rsidR="004E39EE" w:rsidRDefault="004E39EE" w:rsidP="008F2523">
      <w:pPr>
        <w:jc w:val="both"/>
        <w:rPr>
          <w:rFonts w:ascii="Arial" w:hAnsi="Arial" w:cs="Arial"/>
          <w:sz w:val="24"/>
          <w:szCs w:val="24"/>
        </w:rPr>
      </w:pPr>
    </w:p>
    <w:p w14:paraId="5EA78BD2" w14:textId="77777777" w:rsidR="004E39EE" w:rsidRDefault="004E39EE" w:rsidP="008F2523">
      <w:pPr>
        <w:jc w:val="both"/>
        <w:rPr>
          <w:rFonts w:ascii="Arial" w:hAnsi="Arial" w:cs="Arial"/>
          <w:sz w:val="24"/>
          <w:szCs w:val="24"/>
        </w:rPr>
      </w:pPr>
    </w:p>
    <w:p w14:paraId="4AB0008D" w14:textId="77777777" w:rsidR="004E39EE" w:rsidRDefault="004E39EE" w:rsidP="008F2523">
      <w:pPr>
        <w:jc w:val="both"/>
        <w:rPr>
          <w:rFonts w:ascii="Arial" w:hAnsi="Arial" w:cs="Arial"/>
          <w:sz w:val="24"/>
          <w:szCs w:val="24"/>
        </w:rPr>
      </w:pPr>
    </w:p>
    <w:p w14:paraId="1601A4AD" w14:textId="77777777" w:rsidR="004E39EE" w:rsidRDefault="004E39EE" w:rsidP="008F2523">
      <w:pPr>
        <w:jc w:val="both"/>
        <w:rPr>
          <w:rFonts w:ascii="Arial" w:hAnsi="Arial" w:cs="Arial"/>
          <w:sz w:val="24"/>
          <w:szCs w:val="24"/>
        </w:rPr>
      </w:pPr>
    </w:p>
    <w:p w14:paraId="100805C1" w14:textId="77777777" w:rsidR="004E39EE" w:rsidRDefault="004E39EE" w:rsidP="008F2523">
      <w:pPr>
        <w:jc w:val="both"/>
        <w:rPr>
          <w:rFonts w:ascii="Arial" w:hAnsi="Arial" w:cs="Arial"/>
          <w:sz w:val="24"/>
          <w:szCs w:val="24"/>
        </w:rPr>
      </w:pPr>
    </w:p>
    <w:p w14:paraId="65D8CB81" w14:textId="77777777" w:rsidR="004E39EE" w:rsidRDefault="004E39EE" w:rsidP="008F2523">
      <w:pPr>
        <w:jc w:val="both"/>
        <w:rPr>
          <w:rFonts w:ascii="Arial" w:hAnsi="Arial" w:cs="Arial"/>
          <w:sz w:val="24"/>
          <w:szCs w:val="24"/>
        </w:rPr>
      </w:pPr>
    </w:p>
    <w:p w14:paraId="3BBF2AA4" w14:textId="77777777" w:rsidR="004E39EE" w:rsidRDefault="004E39EE" w:rsidP="008F2523">
      <w:pPr>
        <w:jc w:val="both"/>
        <w:rPr>
          <w:rFonts w:ascii="Arial" w:hAnsi="Arial" w:cs="Arial"/>
          <w:sz w:val="24"/>
          <w:szCs w:val="24"/>
        </w:rPr>
      </w:pPr>
    </w:p>
    <w:p w14:paraId="68AC9A24" w14:textId="77777777" w:rsidR="004E39EE" w:rsidRDefault="004E39EE" w:rsidP="008F2523">
      <w:pPr>
        <w:jc w:val="both"/>
        <w:rPr>
          <w:rFonts w:ascii="Arial" w:hAnsi="Arial" w:cs="Arial"/>
          <w:sz w:val="24"/>
          <w:szCs w:val="24"/>
        </w:rPr>
      </w:pPr>
    </w:p>
    <w:p w14:paraId="2E433F1B" w14:textId="77777777" w:rsidR="004E39EE" w:rsidRDefault="004E39EE" w:rsidP="008F2523">
      <w:pPr>
        <w:jc w:val="both"/>
        <w:rPr>
          <w:rFonts w:ascii="Arial" w:hAnsi="Arial" w:cs="Arial"/>
          <w:sz w:val="24"/>
          <w:szCs w:val="24"/>
        </w:rPr>
      </w:pPr>
    </w:p>
    <w:p w14:paraId="6ACD2307" w14:textId="77777777" w:rsidR="004E39EE" w:rsidRDefault="004E39EE" w:rsidP="008F2523">
      <w:pPr>
        <w:jc w:val="both"/>
        <w:rPr>
          <w:rFonts w:ascii="Arial" w:hAnsi="Arial" w:cs="Arial"/>
          <w:sz w:val="24"/>
          <w:szCs w:val="24"/>
        </w:rPr>
      </w:pPr>
    </w:p>
    <w:p w14:paraId="6D1EE8B9" w14:textId="77777777" w:rsidR="004E39EE" w:rsidRDefault="004E39EE" w:rsidP="008F2523">
      <w:pPr>
        <w:jc w:val="both"/>
        <w:rPr>
          <w:rFonts w:ascii="Arial" w:hAnsi="Arial" w:cs="Arial"/>
          <w:sz w:val="24"/>
          <w:szCs w:val="24"/>
        </w:rPr>
      </w:pPr>
    </w:p>
    <w:p w14:paraId="168BBD47" w14:textId="77777777" w:rsidR="004E39EE" w:rsidRDefault="004E39EE" w:rsidP="008F2523">
      <w:pPr>
        <w:jc w:val="both"/>
        <w:rPr>
          <w:rFonts w:ascii="Arial" w:hAnsi="Arial" w:cs="Arial"/>
          <w:sz w:val="24"/>
          <w:szCs w:val="24"/>
        </w:rPr>
      </w:pPr>
    </w:p>
    <w:p w14:paraId="4B883F8E" w14:textId="77777777" w:rsidR="004E39EE" w:rsidRDefault="004E39EE" w:rsidP="008F2523">
      <w:pPr>
        <w:jc w:val="both"/>
        <w:rPr>
          <w:rFonts w:ascii="Arial" w:hAnsi="Arial" w:cs="Arial"/>
          <w:sz w:val="24"/>
          <w:szCs w:val="24"/>
        </w:rPr>
      </w:pPr>
    </w:p>
    <w:p w14:paraId="6EF96357" w14:textId="77777777" w:rsidR="004E39EE" w:rsidRDefault="004E39EE" w:rsidP="008F2523">
      <w:pPr>
        <w:jc w:val="both"/>
        <w:rPr>
          <w:rFonts w:ascii="Arial" w:hAnsi="Arial" w:cs="Arial"/>
          <w:sz w:val="24"/>
          <w:szCs w:val="24"/>
        </w:rPr>
      </w:pPr>
    </w:p>
    <w:p w14:paraId="6E866F63" w14:textId="77777777" w:rsidR="004E39EE" w:rsidRDefault="004E39EE" w:rsidP="008F2523">
      <w:pPr>
        <w:jc w:val="both"/>
        <w:rPr>
          <w:rFonts w:ascii="Arial" w:hAnsi="Arial" w:cs="Arial"/>
          <w:sz w:val="24"/>
          <w:szCs w:val="24"/>
        </w:rPr>
      </w:pPr>
    </w:p>
    <w:p w14:paraId="6E8B2755" w14:textId="77777777" w:rsidR="004E39EE" w:rsidRDefault="004E39EE" w:rsidP="008F2523">
      <w:pPr>
        <w:jc w:val="both"/>
        <w:rPr>
          <w:rFonts w:ascii="Arial" w:hAnsi="Arial" w:cs="Arial"/>
          <w:sz w:val="24"/>
          <w:szCs w:val="24"/>
        </w:rPr>
      </w:pPr>
    </w:p>
    <w:p w14:paraId="618D8D1A" w14:textId="77777777" w:rsidR="004E39EE" w:rsidRDefault="004E39EE" w:rsidP="008F2523">
      <w:pPr>
        <w:jc w:val="both"/>
        <w:rPr>
          <w:rFonts w:ascii="Arial" w:hAnsi="Arial" w:cs="Arial"/>
          <w:sz w:val="24"/>
          <w:szCs w:val="24"/>
        </w:rPr>
      </w:pPr>
    </w:p>
    <w:p w14:paraId="3A564816" w14:textId="77777777" w:rsidR="004E39EE" w:rsidRDefault="004E39EE" w:rsidP="008F2523">
      <w:pPr>
        <w:jc w:val="both"/>
        <w:rPr>
          <w:rFonts w:ascii="Arial" w:hAnsi="Arial" w:cs="Arial"/>
          <w:sz w:val="24"/>
          <w:szCs w:val="24"/>
        </w:rPr>
      </w:pPr>
    </w:p>
    <w:p w14:paraId="0E23F96B" w14:textId="77777777" w:rsidR="004E39EE" w:rsidRDefault="004E39EE" w:rsidP="008F2523">
      <w:pPr>
        <w:jc w:val="both"/>
        <w:rPr>
          <w:rFonts w:ascii="Arial" w:hAnsi="Arial" w:cs="Arial"/>
          <w:sz w:val="24"/>
          <w:szCs w:val="24"/>
        </w:rPr>
      </w:pPr>
    </w:p>
    <w:p w14:paraId="2744037D" w14:textId="77777777" w:rsidR="004E39EE" w:rsidRDefault="004E39EE" w:rsidP="008F2523">
      <w:pPr>
        <w:jc w:val="both"/>
        <w:rPr>
          <w:rFonts w:ascii="Arial" w:hAnsi="Arial" w:cs="Arial"/>
          <w:sz w:val="24"/>
          <w:szCs w:val="24"/>
        </w:rPr>
      </w:pPr>
    </w:p>
    <w:p w14:paraId="6D67A3A0" w14:textId="77777777" w:rsidR="004E39EE" w:rsidRDefault="004E39EE" w:rsidP="008F2523">
      <w:pPr>
        <w:jc w:val="both"/>
        <w:rPr>
          <w:rFonts w:ascii="Arial" w:hAnsi="Arial" w:cs="Arial"/>
          <w:sz w:val="24"/>
          <w:szCs w:val="24"/>
        </w:rPr>
      </w:pPr>
    </w:p>
    <w:p w14:paraId="7ADBBAF3" w14:textId="77777777" w:rsidR="004E39EE" w:rsidRDefault="004E39EE" w:rsidP="008F2523">
      <w:pPr>
        <w:jc w:val="both"/>
        <w:rPr>
          <w:rFonts w:ascii="Arial" w:hAnsi="Arial" w:cs="Arial"/>
          <w:sz w:val="24"/>
          <w:szCs w:val="24"/>
        </w:rPr>
      </w:pPr>
    </w:p>
    <w:p w14:paraId="460D735C" w14:textId="77777777" w:rsidR="004E39EE" w:rsidRDefault="004E39EE" w:rsidP="008F2523">
      <w:pPr>
        <w:jc w:val="both"/>
        <w:rPr>
          <w:rFonts w:ascii="Arial" w:hAnsi="Arial" w:cs="Arial"/>
          <w:sz w:val="24"/>
          <w:szCs w:val="24"/>
        </w:rPr>
      </w:pPr>
    </w:p>
    <w:p w14:paraId="23AE7B0A" w14:textId="77777777" w:rsidR="004E39EE" w:rsidRDefault="004E39EE" w:rsidP="008F2523">
      <w:pPr>
        <w:jc w:val="both"/>
        <w:rPr>
          <w:rFonts w:ascii="Arial" w:hAnsi="Arial" w:cs="Arial"/>
          <w:sz w:val="24"/>
          <w:szCs w:val="24"/>
        </w:rPr>
      </w:pPr>
    </w:p>
    <w:p w14:paraId="2454F925" w14:textId="77777777" w:rsidR="000572FE" w:rsidRPr="005950CD" w:rsidRDefault="000572FE" w:rsidP="008F2523">
      <w:pPr>
        <w:jc w:val="both"/>
        <w:rPr>
          <w:rFonts w:ascii="Arial" w:hAnsi="Arial" w:cs="Arial"/>
          <w:sz w:val="24"/>
          <w:szCs w:val="24"/>
        </w:rPr>
      </w:pPr>
    </w:p>
    <w:p w14:paraId="33EF3DBC" w14:textId="77777777" w:rsidR="000572FE" w:rsidRPr="005950CD" w:rsidRDefault="000572FE" w:rsidP="008F2523">
      <w:pPr>
        <w:jc w:val="both"/>
        <w:rPr>
          <w:rFonts w:ascii="Arial" w:hAnsi="Arial" w:cs="Arial"/>
          <w:sz w:val="24"/>
          <w:szCs w:val="24"/>
        </w:rPr>
      </w:pPr>
    </w:p>
    <w:p w14:paraId="3C80D430" w14:textId="77777777" w:rsidR="000572FE" w:rsidRPr="005950CD" w:rsidRDefault="000572FE" w:rsidP="008F2523">
      <w:pPr>
        <w:jc w:val="both"/>
        <w:rPr>
          <w:rFonts w:ascii="Arial" w:hAnsi="Arial" w:cs="Arial"/>
          <w:sz w:val="24"/>
          <w:szCs w:val="24"/>
        </w:rPr>
      </w:pPr>
    </w:p>
    <w:p w14:paraId="636F21AA" w14:textId="14C49D01" w:rsidR="000572FE" w:rsidRDefault="000572FE" w:rsidP="000572FE">
      <w:pPr>
        <w:jc w:val="both"/>
        <w:rPr>
          <w:rFonts w:ascii="Arial" w:hAnsi="Arial" w:cs="Arial"/>
          <w:b/>
          <w:bCs/>
          <w:sz w:val="24"/>
          <w:szCs w:val="24"/>
        </w:rPr>
      </w:pPr>
      <w:r w:rsidRPr="005950CD">
        <w:rPr>
          <w:rFonts w:ascii="Arial" w:hAnsi="Arial" w:cs="Arial"/>
          <w:b/>
          <w:bCs/>
          <w:sz w:val="24"/>
          <w:szCs w:val="24"/>
        </w:rPr>
        <w:t>PIVATS Talking &amp; Communication Milestones One Stage 1</w:t>
      </w:r>
      <w:r w:rsidR="000C23CE">
        <w:rPr>
          <w:rFonts w:ascii="Arial" w:hAnsi="Arial" w:cs="Arial"/>
          <w:b/>
          <w:bCs/>
          <w:sz w:val="24"/>
          <w:szCs w:val="24"/>
        </w:rPr>
        <w:t xml:space="preserve"> &amp;</w:t>
      </w:r>
      <w:r w:rsidRPr="005950CD">
        <w:rPr>
          <w:rFonts w:ascii="Arial" w:hAnsi="Arial" w:cs="Arial"/>
          <w:b/>
          <w:bCs/>
          <w:sz w:val="24"/>
          <w:szCs w:val="24"/>
        </w:rPr>
        <w:t xml:space="preserve"> Four Stage 1</w:t>
      </w:r>
    </w:p>
    <w:p w14:paraId="0CB62B22" w14:textId="77777777" w:rsidR="005950CD" w:rsidRPr="005950CD" w:rsidRDefault="005950CD" w:rsidP="000572FE">
      <w:pPr>
        <w:jc w:val="both"/>
        <w:rPr>
          <w:rFonts w:ascii="Arial" w:hAnsi="Arial" w:cs="Arial"/>
          <w:b/>
          <w:bCs/>
          <w:sz w:val="24"/>
          <w:szCs w:val="24"/>
        </w:rPr>
      </w:pPr>
    </w:p>
    <w:p w14:paraId="6A860FA0" w14:textId="77777777" w:rsidR="000572FE" w:rsidRPr="005950CD" w:rsidRDefault="000572FE" w:rsidP="000572FE">
      <w:pPr>
        <w:pStyle w:val="Heading1"/>
        <w:numPr>
          <w:ilvl w:val="0"/>
          <w:numId w:val="15"/>
        </w:numPr>
        <w:ind w:left="0" w:firstLine="0"/>
        <w:rPr>
          <w:rFonts w:ascii="Arial" w:hAnsi="Arial" w:cs="Arial"/>
          <w:b/>
          <w:bCs/>
          <w:color w:val="auto"/>
          <w:sz w:val="36"/>
          <w:szCs w:val="36"/>
        </w:rPr>
      </w:pPr>
      <w:bookmarkStart w:id="117" w:name="Activity_36"/>
      <w:bookmarkStart w:id="118" w:name="_Toc187306207"/>
      <w:bookmarkEnd w:id="117"/>
      <w:r w:rsidRPr="005950CD">
        <w:rPr>
          <w:rFonts w:ascii="Arial" w:hAnsi="Arial" w:cs="Arial"/>
          <w:b/>
          <w:bCs/>
          <w:color w:val="auto"/>
          <w:sz w:val="36"/>
          <w:szCs w:val="36"/>
        </w:rPr>
        <w:t>Socially Speaking Games</w:t>
      </w:r>
      <w:bookmarkEnd w:id="118"/>
    </w:p>
    <w:p w14:paraId="6909D1D0" w14:textId="77777777" w:rsidR="005950CD" w:rsidRPr="005950CD" w:rsidRDefault="005950CD" w:rsidP="000572FE">
      <w:pPr>
        <w:tabs>
          <w:tab w:val="left" w:pos="4230"/>
        </w:tabs>
        <w:jc w:val="both"/>
        <w:rPr>
          <w:rFonts w:ascii="Arial" w:hAnsi="Arial" w:cs="Arial"/>
          <w:b/>
          <w:sz w:val="24"/>
          <w:szCs w:val="24"/>
        </w:rPr>
      </w:pPr>
    </w:p>
    <w:p w14:paraId="5221669A" w14:textId="77777777" w:rsidR="005950CD" w:rsidRDefault="005950CD" w:rsidP="000572FE">
      <w:pPr>
        <w:tabs>
          <w:tab w:val="left" w:pos="4230"/>
        </w:tabs>
        <w:jc w:val="both"/>
        <w:rPr>
          <w:rFonts w:ascii="Arial" w:hAnsi="Arial" w:cs="Arial"/>
          <w:b/>
          <w:sz w:val="24"/>
          <w:szCs w:val="24"/>
        </w:rPr>
      </w:pPr>
    </w:p>
    <w:p w14:paraId="3D027A5A" w14:textId="7A8A0782" w:rsidR="000572FE" w:rsidRPr="005950CD" w:rsidRDefault="000572FE" w:rsidP="000572FE">
      <w:pPr>
        <w:tabs>
          <w:tab w:val="left" w:pos="4230"/>
        </w:tabs>
        <w:jc w:val="both"/>
        <w:rPr>
          <w:rFonts w:ascii="Arial" w:hAnsi="Arial" w:cs="Arial"/>
          <w:b/>
          <w:sz w:val="24"/>
          <w:szCs w:val="24"/>
        </w:rPr>
      </w:pPr>
      <w:r w:rsidRPr="005950CD">
        <w:rPr>
          <w:rFonts w:ascii="Arial" w:hAnsi="Arial" w:cs="Arial"/>
          <w:b/>
          <w:sz w:val="24"/>
          <w:szCs w:val="24"/>
        </w:rPr>
        <w:t>When to use</w:t>
      </w:r>
      <w:r w:rsidR="000D65D2">
        <w:rPr>
          <w:rFonts w:ascii="Arial" w:hAnsi="Arial" w:cs="Arial"/>
          <w:b/>
          <w:sz w:val="24"/>
          <w:szCs w:val="24"/>
        </w:rPr>
        <w:t>:</w:t>
      </w:r>
    </w:p>
    <w:p w14:paraId="4B017790" w14:textId="77777777" w:rsidR="000572FE" w:rsidRPr="005950CD" w:rsidRDefault="000572FE" w:rsidP="000572FE">
      <w:pPr>
        <w:tabs>
          <w:tab w:val="left" w:pos="4230"/>
        </w:tabs>
        <w:jc w:val="both"/>
        <w:rPr>
          <w:rFonts w:ascii="Arial" w:hAnsi="Arial" w:cs="Arial"/>
          <w:b/>
          <w:sz w:val="24"/>
          <w:szCs w:val="24"/>
          <w:u w:val="single"/>
        </w:rPr>
      </w:pPr>
    </w:p>
    <w:p w14:paraId="488772FF" w14:textId="7E5F3AD7" w:rsidR="004E39EE" w:rsidRPr="005950CD" w:rsidRDefault="004E39EE" w:rsidP="004E39EE">
      <w:pPr>
        <w:jc w:val="both"/>
        <w:rPr>
          <w:rFonts w:ascii="Arial" w:hAnsi="Arial" w:cs="Arial"/>
          <w:sz w:val="24"/>
          <w:szCs w:val="24"/>
        </w:rPr>
      </w:pPr>
      <w:r w:rsidRPr="005950CD">
        <w:rPr>
          <w:rFonts w:ascii="Arial" w:hAnsi="Arial" w:cs="Arial"/>
          <w:sz w:val="24"/>
          <w:szCs w:val="24"/>
        </w:rPr>
        <w:t xml:space="preserve">This </w:t>
      </w:r>
      <w:r>
        <w:rPr>
          <w:rFonts w:ascii="Arial" w:hAnsi="Arial" w:cs="Arial"/>
          <w:sz w:val="24"/>
          <w:szCs w:val="24"/>
        </w:rPr>
        <w:t xml:space="preserve">page </w:t>
      </w:r>
      <w:r w:rsidRPr="005950CD">
        <w:rPr>
          <w:rFonts w:ascii="Arial" w:hAnsi="Arial" w:cs="Arial"/>
          <w:sz w:val="24"/>
          <w:szCs w:val="24"/>
        </w:rPr>
        <w:t>serves to highlight a number of board games that can be purchased</w:t>
      </w:r>
      <w:r>
        <w:rPr>
          <w:rFonts w:ascii="Arial" w:hAnsi="Arial" w:cs="Arial"/>
          <w:sz w:val="24"/>
          <w:szCs w:val="24"/>
        </w:rPr>
        <w:t>,</w:t>
      </w:r>
      <w:r w:rsidRPr="005950CD">
        <w:rPr>
          <w:rFonts w:ascii="Arial" w:hAnsi="Arial" w:cs="Arial"/>
          <w:sz w:val="24"/>
          <w:szCs w:val="24"/>
        </w:rPr>
        <w:t xml:space="preserve"> or created by the school</w:t>
      </w:r>
      <w:r>
        <w:rPr>
          <w:rFonts w:ascii="Arial" w:hAnsi="Arial" w:cs="Arial"/>
          <w:sz w:val="24"/>
          <w:szCs w:val="24"/>
        </w:rPr>
        <w:t>,</w:t>
      </w:r>
      <w:r w:rsidRPr="005950CD">
        <w:rPr>
          <w:rFonts w:ascii="Arial" w:hAnsi="Arial" w:cs="Arial"/>
          <w:sz w:val="24"/>
          <w:szCs w:val="24"/>
        </w:rPr>
        <w:t xml:space="preserve"> in order to improve and facilitate </w:t>
      </w:r>
      <w:r>
        <w:rPr>
          <w:rFonts w:ascii="Arial" w:hAnsi="Arial" w:cs="Arial"/>
          <w:sz w:val="24"/>
          <w:szCs w:val="24"/>
        </w:rPr>
        <w:t>pupils</w:t>
      </w:r>
      <w:r w:rsidRPr="005950CD">
        <w:rPr>
          <w:rFonts w:ascii="Arial" w:hAnsi="Arial" w:cs="Arial"/>
          <w:sz w:val="24"/>
          <w:szCs w:val="24"/>
        </w:rPr>
        <w:t xml:space="preserve">’ understanding of social situations and enable them to model and rehearse their words in an array of social situations </w:t>
      </w:r>
      <w:r>
        <w:rPr>
          <w:rFonts w:ascii="Arial" w:hAnsi="Arial" w:cs="Arial"/>
          <w:sz w:val="24"/>
          <w:szCs w:val="24"/>
        </w:rPr>
        <w:t>which</w:t>
      </w:r>
      <w:r w:rsidRPr="005950CD">
        <w:rPr>
          <w:rFonts w:ascii="Arial" w:hAnsi="Arial" w:cs="Arial"/>
          <w:sz w:val="24"/>
          <w:szCs w:val="24"/>
        </w:rPr>
        <w:t xml:space="preserve"> they may encounter. </w:t>
      </w:r>
    </w:p>
    <w:p w14:paraId="0F537888" w14:textId="77777777" w:rsidR="004E39EE" w:rsidRPr="005950CD" w:rsidRDefault="004E39EE" w:rsidP="004E39EE">
      <w:pPr>
        <w:jc w:val="both"/>
        <w:rPr>
          <w:rFonts w:ascii="Arial" w:hAnsi="Arial" w:cs="Arial"/>
          <w:sz w:val="24"/>
          <w:szCs w:val="24"/>
        </w:rPr>
      </w:pPr>
    </w:p>
    <w:p w14:paraId="1043AF5C" w14:textId="77777777" w:rsidR="004E39EE" w:rsidRPr="005950CD" w:rsidRDefault="004E39EE" w:rsidP="004E39EE">
      <w:pPr>
        <w:jc w:val="both"/>
        <w:rPr>
          <w:rFonts w:ascii="Arial" w:hAnsi="Arial" w:cs="Arial"/>
          <w:sz w:val="24"/>
          <w:szCs w:val="24"/>
        </w:rPr>
      </w:pPr>
      <w:r w:rsidRPr="005950CD">
        <w:rPr>
          <w:rFonts w:ascii="Arial" w:hAnsi="Arial" w:cs="Arial"/>
          <w:sz w:val="24"/>
          <w:szCs w:val="24"/>
        </w:rPr>
        <w:t xml:space="preserve">Socially Speaking is one of a range of commercially available resources that can be used to teach socially acceptable responses to be used in a range of different situations.  They are often used with </w:t>
      </w:r>
      <w:r>
        <w:rPr>
          <w:rFonts w:ascii="Arial" w:hAnsi="Arial" w:cs="Arial"/>
          <w:sz w:val="24"/>
          <w:szCs w:val="24"/>
        </w:rPr>
        <w:t>pupils</w:t>
      </w:r>
      <w:r w:rsidRPr="005950CD">
        <w:rPr>
          <w:rFonts w:ascii="Arial" w:hAnsi="Arial" w:cs="Arial"/>
          <w:sz w:val="24"/>
          <w:szCs w:val="24"/>
        </w:rPr>
        <w:t xml:space="preserve"> who display Autistic Spectrum Condition (ASC) or Social, Emotional and/or Mental Health (SEMH) traits or behaviours.  They serve as a way of </w:t>
      </w:r>
      <w:r>
        <w:rPr>
          <w:rFonts w:ascii="Arial" w:hAnsi="Arial" w:cs="Arial"/>
          <w:sz w:val="24"/>
          <w:szCs w:val="24"/>
        </w:rPr>
        <w:t>facing</w:t>
      </w:r>
      <w:r w:rsidRPr="005950CD">
        <w:rPr>
          <w:rFonts w:ascii="Arial" w:hAnsi="Arial" w:cs="Arial"/>
          <w:sz w:val="24"/>
          <w:szCs w:val="24"/>
        </w:rPr>
        <w:t xml:space="preserve"> situations they would find challenging in ‘real life’ in a non-threatening way. </w:t>
      </w:r>
    </w:p>
    <w:p w14:paraId="53954E66" w14:textId="77777777" w:rsidR="000572FE" w:rsidRPr="005950CD" w:rsidRDefault="000572FE" w:rsidP="000572FE">
      <w:pPr>
        <w:jc w:val="both"/>
        <w:rPr>
          <w:rFonts w:ascii="Arial" w:hAnsi="Arial" w:cs="Arial"/>
          <w:sz w:val="24"/>
          <w:szCs w:val="24"/>
        </w:rPr>
      </w:pPr>
    </w:p>
    <w:p w14:paraId="5028832E" w14:textId="2621D577" w:rsidR="000572FE" w:rsidRPr="005950CD" w:rsidRDefault="000572FE" w:rsidP="000572FE">
      <w:pPr>
        <w:jc w:val="both"/>
        <w:rPr>
          <w:rFonts w:ascii="Arial" w:hAnsi="Arial" w:cs="Arial"/>
          <w:b/>
          <w:sz w:val="24"/>
          <w:szCs w:val="24"/>
        </w:rPr>
      </w:pPr>
      <w:r w:rsidRPr="005950CD">
        <w:rPr>
          <w:rFonts w:ascii="Arial" w:hAnsi="Arial" w:cs="Arial"/>
          <w:b/>
          <w:sz w:val="24"/>
          <w:szCs w:val="24"/>
        </w:rPr>
        <w:t>Why you may choose to use</w:t>
      </w:r>
      <w:r w:rsidR="000D65D2">
        <w:rPr>
          <w:rFonts w:ascii="Arial" w:hAnsi="Arial" w:cs="Arial"/>
          <w:b/>
          <w:sz w:val="24"/>
          <w:szCs w:val="24"/>
        </w:rPr>
        <w:t>:</w:t>
      </w:r>
    </w:p>
    <w:p w14:paraId="2FAB0AB3" w14:textId="77777777" w:rsidR="000572FE" w:rsidRPr="005950CD" w:rsidRDefault="000572FE" w:rsidP="000572FE">
      <w:pPr>
        <w:jc w:val="both"/>
        <w:rPr>
          <w:rFonts w:ascii="Arial" w:hAnsi="Arial" w:cs="Arial"/>
          <w:b/>
          <w:sz w:val="24"/>
          <w:szCs w:val="24"/>
        </w:rPr>
      </w:pPr>
    </w:p>
    <w:p w14:paraId="705B4C29" w14:textId="77777777" w:rsidR="004E39EE" w:rsidRPr="005950CD" w:rsidRDefault="004E39EE" w:rsidP="00130914">
      <w:pPr>
        <w:pStyle w:val="ListParagraph"/>
        <w:numPr>
          <w:ilvl w:val="0"/>
          <w:numId w:val="45"/>
        </w:numPr>
        <w:spacing w:after="160" w:line="259" w:lineRule="auto"/>
        <w:jc w:val="both"/>
        <w:rPr>
          <w:rFonts w:ascii="Arial" w:hAnsi="Arial" w:cs="Arial"/>
        </w:rPr>
      </w:pPr>
      <w:r w:rsidRPr="005950CD">
        <w:rPr>
          <w:rFonts w:ascii="Arial" w:hAnsi="Arial" w:cs="Arial"/>
        </w:rPr>
        <w:t xml:space="preserve">The resource, along with others of a similar ilk, are particularly useful to teach </w:t>
      </w:r>
      <w:r>
        <w:rPr>
          <w:rFonts w:ascii="Arial" w:hAnsi="Arial" w:cs="Arial"/>
        </w:rPr>
        <w:t>pupils how</w:t>
      </w:r>
      <w:r w:rsidRPr="005950CD">
        <w:rPr>
          <w:rFonts w:ascii="Arial" w:hAnsi="Arial" w:cs="Arial"/>
        </w:rPr>
        <w:t xml:space="preserve"> to respond in a range of unfamiliar situations. </w:t>
      </w:r>
    </w:p>
    <w:p w14:paraId="7985B687" w14:textId="77777777" w:rsidR="004E39EE" w:rsidRPr="005950CD" w:rsidRDefault="004E39EE" w:rsidP="00130914">
      <w:pPr>
        <w:pStyle w:val="ListParagraph"/>
        <w:numPr>
          <w:ilvl w:val="0"/>
          <w:numId w:val="45"/>
        </w:numPr>
        <w:spacing w:after="160" w:line="259" w:lineRule="auto"/>
        <w:jc w:val="both"/>
        <w:rPr>
          <w:rFonts w:ascii="Arial" w:hAnsi="Arial" w:cs="Arial"/>
        </w:rPr>
      </w:pPr>
      <w:r w:rsidRPr="005950CD">
        <w:rPr>
          <w:rFonts w:ascii="Arial" w:hAnsi="Arial" w:cs="Arial"/>
        </w:rPr>
        <w:t xml:space="preserve">They are a method of enabling </w:t>
      </w:r>
      <w:r>
        <w:rPr>
          <w:rFonts w:ascii="Arial" w:hAnsi="Arial" w:cs="Arial"/>
        </w:rPr>
        <w:t>pupils</w:t>
      </w:r>
      <w:r w:rsidRPr="005950CD">
        <w:rPr>
          <w:rFonts w:ascii="Arial" w:hAnsi="Arial" w:cs="Arial"/>
        </w:rPr>
        <w:t xml:space="preserve"> to make simple appropriate choices in relation to their behaviour. It teaches the </w:t>
      </w:r>
      <w:r>
        <w:rPr>
          <w:rFonts w:ascii="Arial" w:hAnsi="Arial" w:cs="Arial"/>
        </w:rPr>
        <w:t>pupil</w:t>
      </w:r>
      <w:r w:rsidRPr="005950CD">
        <w:rPr>
          <w:rFonts w:ascii="Arial" w:hAnsi="Arial" w:cs="Arial"/>
        </w:rPr>
        <w:t xml:space="preserve"> what behaviour is expected of them in </w:t>
      </w:r>
      <w:r>
        <w:rPr>
          <w:rFonts w:ascii="Arial" w:hAnsi="Arial" w:cs="Arial"/>
        </w:rPr>
        <w:t>a</w:t>
      </w:r>
      <w:r w:rsidRPr="005950CD">
        <w:rPr>
          <w:rFonts w:ascii="Arial" w:hAnsi="Arial" w:cs="Arial"/>
        </w:rPr>
        <w:t xml:space="preserve"> given situation.</w:t>
      </w:r>
    </w:p>
    <w:p w14:paraId="541F8149" w14:textId="55A4DAE1" w:rsidR="000572FE" w:rsidRPr="005950CD" w:rsidRDefault="000572FE" w:rsidP="000572FE">
      <w:pPr>
        <w:jc w:val="both"/>
        <w:rPr>
          <w:rFonts w:ascii="Arial" w:hAnsi="Arial" w:cs="Arial"/>
          <w:b/>
          <w:sz w:val="24"/>
          <w:szCs w:val="24"/>
        </w:rPr>
      </w:pPr>
      <w:r w:rsidRPr="005950CD">
        <w:rPr>
          <w:rFonts w:ascii="Arial" w:hAnsi="Arial" w:cs="Arial"/>
          <w:b/>
          <w:sz w:val="24"/>
          <w:szCs w:val="24"/>
        </w:rPr>
        <w:t>How to use</w:t>
      </w:r>
      <w:r w:rsidR="000D65D2">
        <w:rPr>
          <w:rFonts w:ascii="Arial" w:hAnsi="Arial" w:cs="Arial"/>
          <w:b/>
          <w:sz w:val="24"/>
          <w:szCs w:val="24"/>
        </w:rPr>
        <w:t>:</w:t>
      </w:r>
    </w:p>
    <w:p w14:paraId="0345A96C" w14:textId="77777777" w:rsidR="000572FE" w:rsidRPr="005950CD" w:rsidRDefault="000572FE" w:rsidP="000572FE">
      <w:pPr>
        <w:jc w:val="both"/>
        <w:rPr>
          <w:rFonts w:ascii="Arial" w:hAnsi="Arial" w:cs="Arial"/>
          <w:b/>
          <w:sz w:val="24"/>
          <w:szCs w:val="24"/>
        </w:rPr>
      </w:pPr>
    </w:p>
    <w:p w14:paraId="18B37B04" w14:textId="77777777" w:rsidR="004E39EE" w:rsidRPr="003077F8" w:rsidRDefault="004E39EE" w:rsidP="00130914">
      <w:pPr>
        <w:pStyle w:val="ListParagraph"/>
        <w:numPr>
          <w:ilvl w:val="0"/>
          <w:numId w:val="122"/>
        </w:numPr>
        <w:ind w:left="360"/>
        <w:jc w:val="both"/>
        <w:rPr>
          <w:rFonts w:ascii="Arial" w:hAnsi="Arial" w:cs="Arial"/>
        </w:rPr>
      </w:pPr>
      <w:r w:rsidRPr="003077F8">
        <w:rPr>
          <w:rFonts w:ascii="Arial" w:hAnsi="Arial" w:cs="Arial"/>
        </w:rPr>
        <w:t>Commercial games such as 'Socially Speaking' can be used to allow pupils to achieve success with their behaviour in a situation that they may feel is difficult to manage without the opportunity to practise their reactions.</w:t>
      </w:r>
    </w:p>
    <w:p w14:paraId="17F89DBE" w14:textId="77777777" w:rsidR="004E39EE" w:rsidRPr="003077F8" w:rsidRDefault="004E39EE" w:rsidP="00130914">
      <w:pPr>
        <w:pStyle w:val="ListParagraph"/>
        <w:numPr>
          <w:ilvl w:val="0"/>
          <w:numId w:val="122"/>
        </w:numPr>
        <w:ind w:left="360"/>
        <w:jc w:val="both"/>
        <w:rPr>
          <w:rFonts w:ascii="Arial" w:hAnsi="Arial" w:cs="Arial"/>
        </w:rPr>
      </w:pPr>
      <w:r w:rsidRPr="003077F8">
        <w:rPr>
          <w:rFonts w:ascii="Arial" w:hAnsi="Arial" w:cs="Arial"/>
        </w:rPr>
        <w:t>They allow conversations and modelling within a safe group for a variety of identified situations.</w:t>
      </w:r>
    </w:p>
    <w:p w14:paraId="37C8405D" w14:textId="77777777" w:rsidR="004E39EE" w:rsidRPr="003077F8" w:rsidRDefault="004E39EE" w:rsidP="00130914">
      <w:pPr>
        <w:pStyle w:val="ListParagraph"/>
        <w:numPr>
          <w:ilvl w:val="0"/>
          <w:numId w:val="122"/>
        </w:numPr>
        <w:ind w:left="360"/>
        <w:jc w:val="both"/>
        <w:rPr>
          <w:rFonts w:ascii="Arial" w:hAnsi="Arial" w:cs="Arial"/>
        </w:rPr>
      </w:pPr>
      <w:r>
        <w:rPr>
          <w:rFonts w:ascii="Arial" w:hAnsi="Arial" w:cs="Arial"/>
        </w:rPr>
        <w:t xml:space="preserve">They </w:t>
      </w:r>
      <w:r w:rsidRPr="003077F8">
        <w:rPr>
          <w:rFonts w:ascii="Arial" w:hAnsi="Arial" w:cs="Arial"/>
        </w:rPr>
        <w:t>allow the adult to probe experiences and model answers in a safe place.</w:t>
      </w:r>
    </w:p>
    <w:p w14:paraId="4D9BB480" w14:textId="5F5A65F5" w:rsidR="004E39EE" w:rsidRPr="004E39EE" w:rsidRDefault="004E39EE" w:rsidP="00130914">
      <w:pPr>
        <w:pStyle w:val="ListParagraph"/>
        <w:numPr>
          <w:ilvl w:val="0"/>
          <w:numId w:val="122"/>
        </w:numPr>
        <w:ind w:left="360"/>
        <w:jc w:val="both"/>
        <w:rPr>
          <w:rFonts w:ascii="Arial" w:hAnsi="Arial" w:cs="Arial"/>
        </w:rPr>
      </w:pPr>
      <w:r w:rsidRPr="003077F8">
        <w:rPr>
          <w:rFonts w:ascii="Arial" w:hAnsi="Arial" w:cs="Arial"/>
        </w:rPr>
        <w:t>When playing, it can be helpful to include pupils from the wider class who can be good role models. Choosing a group of pupils who all struggle socially will result in the adult leading modelling rather than the pupils.</w:t>
      </w:r>
    </w:p>
    <w:p w14:paraId="696878B3" w14:textId="77777777" w:rsidR="004E39EE" w:rsidRPr="003077F8" w:rsidRDefault="004E39EE" w:rsidP="00130914">
      <w:pPr>
        <w:pStyle w:val="ListParagraph"/>
        <w:numPr>
          <w:ilvl w:val="0"/>
          <w:numId w:val="122"/>
        </w:numPr>
        <w:ind w:left="360"/>
        <w:jc w:val="both"/>
        <w:rPr>
          <w:rFonts w:ascii="Arial" w:hAnsi="Arial" w:cs="Arial"/>
        </w:rPr>
      </w:pPr>
      <w:r w:rsidRPr="003077F8">
        <w:rPr>
          <w:rFonts w:ascii="Arial" w:hAnsi="Arial" w:cs="Arial"/>
        </w:rPr>
        <w:t>Choose a mix of pupils</w:t>
      </w:r>
      <w:r>
        <w:rPr>
          <w:rFonts w:ascii="Arial" w:hAnsi="Arial" w:cs="Arial"/>
        </w:rPr>
        <w:t xml:space="preserve">. Changing </w:t>
      </w:r>
      <w:r w:rsidRPr="003077F8">
        <w:rPr>
          <w:rFonts w:ascii="Arial" w:hAnsi="Arial" w:cs="Arial"/>
        </w:rPr>
        <w:t>each time can be beneficial</w:t>
      </w:r>
      <w:r>
        <w:rPr>
          <w:rFonts w:ascii="Arial" w:hAnsi="Arial" w:cs="Arial"/>
        </w:rPr>
        <w:t>,</w:t>
      </w:r>
      <w:r w:rsidRPr="003077F8">
        <w:rPr>
          <w:rFonts w:ascii="Arial" w:hAnsi="Arial" w:cs="Arial"/>
        </w:rPr>
        <w:t xml:space="preserve"> especially if attempting to build friendships and trust between pupils.</w:t>
      </w:r>
    </w:p>
    <w:p w14:paraId="4C191824" w14:textId="77777777" w:rsidR="004E39EE" w:rsidRPr="003077F8" w:rsidRDefault="004E39EE" w:rsidP="00130914">
      <w:pPr>
        <w:pStyle w:val="ListParagraph"/>
        <w:numPr>
          <w:ilvl w:val="0"/>
          <w:numId w:val="122"/>
        </w:numPr>
        <w:ind w:left="360"/>
        <w:jc w:val="both"/>
        <w:rPr>
          <w:rFonts w:ascii="Arial" w:hAnsi="Arial" w:cs="Arial"/>
        </w:rPr>
      </w:pPr>
      <w:r w:rsidRPr="003077F8">
        <w:rPr>
          <w:rFonts w:ascii="Arial" w:hAnsi="Arial" w:cs="Arial"/>
        </w:rPr>
        <w:t>Frequency is dependent on needs</w:t>
      </w:r>
      <w:r>
        <w:rPr>
          <w:rFonts w:ascii="Arial" w:hAnsi="Arial" w:cs="Arial"/>
        </w:rPr>
        <w:t>,</w:t>
      </w:r>
      <w:r w:rsidRPr="003077F8">
        <w:rPr>
          <w:rFonts w:ascii="Arial" w:hAnsi="Arial" w:cs="Arial"/>
        </w:rPr>
        <w:t xml:space="preserve"> but at least weekly is beneficial to be able to reflect on events in between sessions</w:t>
      </w:r>
      <w:r>
        <w:rPr>
          <w:rFonts w:ascii="Arial" w:hAnsi="Arial" w:cs="Arial"/>
        </w:rPr>
        <w:t>.</w:t>
      </w:r>
      <w:r w:rsidRPr="003077F8">
        <w:rPr>
          <w:rFonts w:ascii="Arial" w:hAnsi="Arial" w:cs="Arial"/>
        </w:rPr>
        <w:t xml:space="preserve"> </w:t>
      </w:r>
      <w:r>
        <w:rPr>
          <w:rFonts w:ascii="Arial" w:hAnsi="Arial" w:cs="Arial"/>
        </w:rPr>
        <w:t>They</w:t>
      </w:r>
      <w:r w:rsidRPr="003077F8">
        <w:rPr>
          <w:rFonts w:ascii="Arial" w:hAnsi="Arial" w:cs="Arial"/>
        </w:rPr>
        <w:t xml:space="preserve"> can</w:t>
      </w:r>
      <w:r>
        <w:rPr>
          <w:rFonts w:ascii="Arial" w:hAnsi="Arial" w:cs="Arial"/>
        </w:rPr>
        <w:t xml:space="preserve"> also</w:t>
      </w:r>
      <w:r w:rsidRPr="003077F8">
        <w:rPr>
          <w:rFonts w:ascii="Arial" w:hAnsi="Arial" w:cs="Arial"/>
        </w:rPr>
        <w:t xml:space="preserve"> be used at lunch and playtimes</w:t>
      </w:r>
      <w:r>
        <w:rPr>
          <w:rFonts w:ascii="Arial" w:hAnsi="Arial" w:cs="Arial"/>
        </w:rPr>
        <w:t xml:space="preserve"> – especially if this is a focus for improvement.</w:t>
      </w:r>
    </w:p>
    <w:p w14:paraId="5636929C" w14:textId="77777777" w:rsidR="004E39EE" w:rsidRPr="003077F8" w:rsidRDefault="004E39EE" w:rsidP="00130914">
      <w:pPr>
        <w:pStyle w:val="ListParagraph"/>
        <w:numPr>
          <w:ilvl w:val="0"/>
          <w:numId w:val="122"/>
        </w:numPr>
        <w:ind w:left="360"/>
        <w:jc w:val="both"/>
        <w:rPr>
          <w:rFonts w:ascii="Arial" w:hAnsi="Arial" w:cs="Arial"/>
        </w:rPr>
      </w:pPr>
      <w:r>
        <w:rPr>
          <w:rFonts w:ascii="Arial" w:hAnsi="Arial" w:cs="Arial"/>
        </w:rPr>
        <w:t xml:space="preserve">They will typically </w:t>
      </w:r>
      <w:r w:rsidRPr="003077F8">
        <w:rPr>
          <w:rFonts w:ascii="Arial" w:hAnsi="Arial" w:cs="Arial"/>
        </w:rPr>
        <w:t>require an adult to be present to be able to model and amend any misconception or wrong answers</w:t>
      </w:r>
      <w:r>
        <w:rPr>
          <w:rFonts w:ascii="Arial" w:hAnsi="Arial" w:cs="Arial"/>
        </w:rPr>
        <w:t>. T</w:t>
      </w:r>
      <w:r w:rsidRPr="003077F8">
        <w:rPr>
          <w:rFonts w:ascii="Arial" w:hAnsi="Arial" w:cs="Arial"/>
        </w:rPr>
        <w:t>he adult is facilitating rather than leading.</w:t>
      </w:r>
    </w:p>
    <w:p w14:paraId="409F263A" w14:textId="77777777" w:rsidR="004E39EE" w:rsidRPr="003077F8" w:rsidRDefault="004E39EE" w:rsidP="00130914">
      <w:pPr>
        <w:pStyle w:val="ListParagraph"/>
        <w:numPr>
          <w:ilvl w:val="0"/>
          <w:numId w:val="122"/>
        </w:numPr>
        <w:ind w:left="360"/>
        <w:jc w:val="both"/>
        <w:rPr>
          <w:rFonts w:ascii="Arial" w:hAnsi="Arial" w:cs="Arial"/>
        </w:rPr>
      </w:pPr>
      <w:r w:rsidRPr="003077F8">
        <w:rPr>
          <w:rFonts w:ascii="Arial" w:hAnsi="Arial" w:cs="Arial"/>
        </w:rPr>
        <w:t>Games can be written with the pupil using a simple board game creator. Alternatively</w:t>
      </w:r>
      <w:r>
        <w:rPr>
          <w:rFonts w:ascii="Arial" w:hAnsi="Arial" w:cs="Arial"/>
        </w:rPr>
        <w:t>,</w:t>
      </w:r>
      <w:r w:rsidRPr="003077F8">
        <w:rPr>
          <w:rFonts w:ascii="Arial" w:hAnsi="Arial" w:cs="Arial"/>
        </w:rPr>
        <w:t xml:space="preserve"> adults working with the pupil may offer items to be included that are relevant to the pupil’s </w:t>
      </w:r>
      <w:r>
        <w:rPr>
          <w:rFonts w:ascii="Arial" w:hAnsi="Arial" w:cs="Arial"/>
        </w:rPr>
        <w:t xml:space="preserve">development </w:t>
      </w:r>
      <w:r w:rsidRPr="003077F8">
        <w:rPr>
          <w:rFonts w:ascii="Arial" w:hAnsi="Arial" w:cs="Arial"/>
        </w:rPr>
        <w:t>and learning need.</w:t>
      </w:r>
    </w:p>
    <w:p w14:paraId="505787C4" w14:textId="77777777" w:rsidR="004E39EE" w:rsidRDefault="004E39EE" w:rsidP="000572FE">
      <w:pPr>
        <w:jc w:val="both"/>
        <w:rPr>
          <w:rFonts w:ascii="Arial" w:hAnsi="Arial" w:cs="Arial"/>
          <w:b/>
          <w:sz w:val="24"/>
          <w:szCs w:val="24"/>
        </w:rPr>
      </w:pPr>
    </w:p>
    <w:p w14:paraId="5740D86B" w14:textId="2A065780" w:rsidR="000572FE" w:rsidRPr="005950CD" w:rsidRDefault="000572FE" w:rsidP="000572FE">
      <w:pPr>
        <w:jc w:val="both"/>
        <w:rPr>
          <w:rFonts w:ascii="Arial" w:hAnsi="Arial" w:cs="Arial"/>
          <w:b/>
          <w:sz w:val="24"/>
          <w:szCs w:val="24"/>
        </w:rPr>
      </w:pPr>
      <w:r w:rsidRPr="005950CD">
        <w:rPr>
          <w:rFonts w:ascii="Arial" w:hAnsi="Arial" w:cs="Arial"/>
          <w:b/>
          <w:sz w:val="24"/>
          <w:szCs w:val="24"/>
        </w:rPr>
        <w:t xml:space="preserve">Progression/Next </w:t>
      </w:r>
      <w:r w:rsidR="000E0D53">
        <w:rPr>
          <w:rFonts w:ascii="Arial" w:hAnsi="Arial" w:cs="Arial"/>
          <w:b/>
          <w:sz w:val="24"/>
          <w:szCs w:val="24"/>
        </w:rPr>
        <w:t>s</w:t>
      </w:r>
      <w:r w:rsidRPr="005950CD">
        <w:rPr>
          <w:rFonts w:ascii="Arial" w:hAnsi="Arial" w:cs="Arial"/>
          <w:b/>
          <w:sz w:val="24"/>
          <w:szCs w:val="24"/>
        </w:rPr>
        <w:t>teps:</w:t>
      </w:r>
    </w:p>
    <w:p w14:paraId="4E7F262F" w14:textId="77777777" w:rsidR="000572FE" w:rsidRPr="005950CD" w:rsidRDefault="000572FE" w:rsidP="000572FE">
      <w:pPr>
        <w:jc w:val="both"/>
        <w:rPr>
          <w:rFonts w:ascii="Arial" w:hAnsi="Arial" w:cs="Arial"/>
          <w:b/>
          <w:sz w:val="24"/>
          <w:szCs w:val="24"/>
        </w:rPr>
      </w:pPr>
    </w:p>
    <w:p w14:paraId="6DBB619A" w14:textId="77777777" w:rsidR="000572FE" w:rsidRPr="004E39EE" w:rsidRDefault="000572FE" w:rsidP="00130914">
      <w:pPr>
        <w:pStyle w:val="ListParagraph"/>
        <w:numPr>
          <w:ilvl w:val="0"/>
          <w:numId w:val="123"/>
        </w:numPr>
        <w:jc w:val="both"/>
        <w:rPr>
          <w:rFonts w:ascii="Arial" w:hAnsi="Arial" w:cs="Arial"/>
        </w:rPr>
      </w:pPr>
      <w:r w:rsidRPr="004E39EE">
        <w:rPr>
          <w:rFonts w:ascii="Arial" w:hAnsi="Arial" w:cs="Arial"/>
        </w:rPr>
        <w:t xml:space="preserve">Reduction in need to use. </w:t>
      </w:r>
    </w:p>
    <w:p w14:paraId="489C3DE4" w14:textId="77777777" w:rsidR="000572FE" w:rsidRPr="004E39EE" w:rsidRDefault="000572FE" w:rsidP="00130914">
      <w:pPr>
        <w:pStyle w:val="ListParagraph"/>
        <w:numPr>
          <w:ilvl w:val="0"/>
          <w:numId w:val="123"/>
        </w:numPr>
        <w:jc w:val="both"/>
        <w:rPr>
          <w:rFonts w:ascii="Arial" w:hAnsi="Arial" w:cs="Arial"/>
        </w:rPr>
      </w:pPr>
      <w:r w:rsidRPr="004E39EE">
        <w:rPr>
          <w:rFonts w:ascii="Arial" w:hAnsi="Arial" w:cs="Arial"/>
        </w:rPr>
        <w:t>Ability to transfer the skills in the game to real life situations</w:t>
      </w:r>
    </w:p>
    <w:p w14:paraId="13CFEFD8" w14:textId="77777777" w:rsidR="005950CD" w:rsidRDefault="005950CD" w:rsidP="000572FE">
      <w:pPr>
        <w:jc w:val="both"/>
        <w:rPr>
          <w:rFonts w:ascii="Arial" w:hAnsi="Arial" w:cs="Arial"/>
          <w:b/>
        </w:rPr>
      </w:pPr>
    </w:p>
    <w:p w14:paraId="1D5ED331" w14:textId="77777777" w:rsidR="005950CD" w:rsidRDefault="005950CD" w:rsidP="008F2523">
      <w:pPr>
        <w:jc w:val="both"/>
        <w:rPr>
          <w:rFonts w:ascii="Arial" w:hAnsi="Arial" w:cs="Arial"/>
        </w:rPr>
      </w:pPr>
    </w:p>
    <w:p w14:paraId="6C9D5889" w14:textId="77777777" w:rsidR="005950CD" w:rsidRDefault="005950CD" w:rsidP="008F2523">
      <w:pPr>
        <w:jc w:val="both"/>
        <w:rPr>
          <w:rFonts w:ascii="Arial" w:hAnsi="Arial" w:cs="Arial"/>
        </w:rPr>
      </w:pPr>
    </w:p>
    <w:p w14:paraId="07EF7C2C" w14:textId="1C53A7C7" w:rsidR="005950CD" w:rsidRPr="000E0D53" w:rsidRDefault="00135EFA" w:rsidP="008F2523">
      <w:pPr>
        <w:jc w:val="both"/>
        <w:rPr>
          <w:rFonts w:ascii="Arial" w:hAnsi="Arial" w:cs="Arial"/>
          <w:b/>
          <w:bCs/>
          <w:sz w:val="24"/>
          <w:szCs w:val="24"/>
        </w:rPr>
      </w:pPr>
      <w:r w:rsidRPr="000E0D53">
        <w:rPr>
          <w:rFonts w:ascii="Arial" w:hAnsi="Arial" w:cs="Arial"/>
          <w:b/>
          <w:bCs/>
          <w:sz w:val="24"/>
          <w:szCs w:val="24"/>
        </w:rPr>
        <w:t xml:space="preserve">PIVATS Talking &amp; Communication Milestone One Stage 1 </w:t>
      </w:r>
    </w:p>
    <w:p w14:paraId="46FC6D6E" w14:textId="7AFF7609" w:rsidR="00135EFA" w:rsidRPr="00135EFA" w:rsidRDefault="00135EFA" w:rsidP="00135EFA">
      <w:pPr>
        <w:pStyle w:val="Heading1"/>
        <w:numPr>
          <w:ilvl w:val="0"/>
          <w:numId w:val="15"/>
        </w:numPr>
        <w:ind w:left="0" w:firstLine="0"/>
        <w:rPr>
          <w:rFonts w:ascii="Arial" w:hAnsi="Arial" w:cs="Arial"/>
          <w:b/>
          <w:bCs/>
          <w:color w:val="auto"/>
          <w:sz w:val="36"/>
          <w:szCs w:val="36"/>
        </w:rPr>
      </w:pPr>
      <w:bookmarkStart w:id="119" w:name="Activity_37"/>
      <w:bookmarkStart w:id="120" w:name="_Toc187306208"/>
      <w:bookmarkEnd w:id="119"/>
      <w:r w:rsidRPr="00135EFA">
        <w:rPr>
          <w:rFonts w:ascii="Arial" w:hAnsi="Arial" w:cs="Arial"/>
          <w:b/>
          <w:bCs/>
          <w:color w:val="auto"/>
          <w:sz w:val="36"/>
          <w:szCs w:val="36"/>
        </w:rPr>
        <w:t>Board Games</w:t>
      </w:r>
      <w:bookmarkEnd w:id="120"/>
    </w:p>
    <w:p w14:paraId="5CFF007B" w14:textId="10F1F233" w:rsidR="00135EFA" w:rsidRPr="00135EFA" w:rsidRDefault="00135EFA" w:rsidP="00135EFA">
      <w:pPr>
        <w:tabs>
          <w:tab w:val="left" w:pos="3585"/>
          <w:tab w:val="left" w:pos="7830"/>
        </w:tabs>
        <w:spacing w:after="160" w:line="259" w:lineRule="auto"/>
        <w:jc w:val="both"/>
        <w:rPr>
          <w:rFonts w:ascii="Arial" w:hAnsi="Arial" w:cs="Arial"/>
          <w:b/>
          <w:sz w:val="24"/>
          <w:szCs w:val="24"/>
          <w:u w:val="single"/>
        </w:rPr>
      </w:pPr>
      <w:r w:rsidRPr="00135EFA">
        <w:rPr>
          <w:rFonts w:ascii="Arial" w:hAnsi="Arial" w:cs="Arial"/>
          <w:b/>
          <w:sz w:val="24"/>
          <w:szCs w:val="24"/>
        </w:rPr>
        <w:t>When to use</w:t>
      </w:r>
      <w:r w:rsidR="000D65D2">
        <w:rPr>
          <w:rFonts w:ascii="Arial" w:hAnsi="Arial" w:cs="Arial"/>
          <w:b/>
          <w:sz w:val="24"/>
          <w:szCs w:val="24"/>
        </w:rPr>
        <w:t>:</w:t>
      </w:r>
    </w:p>
    <w:p w14:paraId="13F60D80" w14:textId="77777777" w:rsidR="004E39EE" w:rsidRPr="00135EFA" w:rsidRDefault="004E39EE" w:rsidP="004E39EE">
      <w:pPr>
        <w:jc w:val="both"/>
        <w:rPr>
          <w:rFonts w:ascii="Arial" w:hAnsi="Arial" w:cs="Arial"/>
          <w:sz w:val="24"/>
          <w:szCs w:val="24"/>
        </w:rPr>
      </w:pPr>
      <w:r w:rsidRPr="00135EFA">
        <w:rPr>
          <w:rFonts w:ascii="Arial" w:hAnsi="Arial" w:cs="Arial"/>
          <w:sz w:val="24"/>
          <w:szCs w:val="24"/>
        </w:rPr>
        <w:t xml:space="preserve">These, and many other commercially available games, are often used with </w:t>
      </w:r>
      <w:r>
        <w:rPr>
          <w:rFonts w:ascii="Arial" w:hAnsi="Arial" w:cs="Arial"/>
          <w:sz w:val="24"/>
          <w:szCs w:val="24"/>
        </w:rPr>
        <w:t>pupils</w:t>
      </w:r>
      <w:r w:rsidRPr="00135EFA">
        <w:rPr>
          <w:rFonts w:ascii="Arial" w:hAnsi="Arial" w:cs="Arial"/>
          <w:sz w:val="24"/>
          <w:szCs w:val="24"/>
        </w:rPr>
        <w:t xml:space="preserve"> who display Autistic Spectrum Condition (ASC) or Social, Emotional and/or Mental Health (SEMH) traits or behaviours.  They serve as a prompt to practi</w:t>
      </w:r>
      <w:r>
        <w:rPr>
          <w:rFonts w:ascii="Arial" w:hAnsi="Arial" w:cs="Arial"/>
          <w:sz w:val="24"/>
          <w:szCs w:val="24"/>
        </w:rPr>
        <w:t>s</w:t>
      </w:r>
      <w:r w:rsidRPr="00135EFA">
        <w:rPr>
          <w:rFonts w:ascii="Arial" w:hAnsi="Arial" w:cs="Arial"/>
          <w:sz w:val="24"/>
          <w:szCs w:val="24"/>
        </w:rPr>
        <w:t xml:space="preserve">e and discuss what is expected of them in different situations. </w:t>
      </w:r>
    </w:p>
    <w:p w14:paraId="65280307" w14:textId="77777777" w:rsidR="00135EFA" w:rsidRPr="00135EFA" w:rsidRDefault="00135EFA" w:rsidP="00135EFA">
      <w:pPr>
        <w:jc w:val="both"/>
        <w:rPr>
          <w:rFonts w:ascii="Arial" w:hAnsi="Arial" w:cs="Arial"/>
          <w:b/>
          <w:sz w:val="24"/>
          <w:szCs w:val="24"/>
        </w:rPr>
      </w:pPr>
    </w:p>
    <w:p w14:paraId="4B08FD75" w14:textId="5F4ACDAB" w:rsidR="00135EFA" w:rsidRDefault="00135EFA" w:rsidP="00135EFA">
      <w:pPr>
        <w:jc w:val="both"/>
        <w:rPr>
          <w:rFonts w:ascii="Arial" w:hAnsi="Arial" w:cs="Arial"/>
          <w:b/>
          <w:sz w:val="24"/>
          <w:szCs w:val="24"/>
        </w:rPr>
      </w:pPr>
      <w:r w:rsidRPr="00135EFA">
        <w:rPr>
          <w:rFonts w:ascii="Arial" w:hAnsi="Arial" w:cs="Arial"/>
          <w:b/>
          <w:sz w:val="24"/>
          <w:szCs w:val="24"/>
        </w:rPr>
        <w:t>Why you may choose to use</w:t>
      </w:r>
      <w:r w:rsidR="000D65D2">
        <w:rPr>
          <w:rFonts w:ascii="Arial" w:hAnsi="Arial" w:cs="Arial"/>
          <w:b/>
          <w:sz w:val="24"/>
          <w:szCs w:val="24"/>
        </w:rPr>
        <w:t>:</w:t>
      </w:r>
    </w:p>
    <w:p w14:paraId="435278A4" w14:textId="77777777" w:rsidR="00135EFA" w:rsidRPr="00135EFA" w:rsidRDefault="00135EFA" w:rsidP="00135EFA">
      <w:pPr>
        <w:jc w:val="both"/>
        <w:rPr>
          <w:rFonts w:ascii="Arial" w:hAnsi="Arial" w:cs="Arial"/>
          <w:b/>
          <w:sz w:val="24"/>
          <w:szCs w:val="24"/>
        </w:rPr>
      </w:pPr>
    </w:p>
    <w:p w14:paraId="567DC739" w14:textId="77777777" w:rsidR="004E39EE" w:rsidRPr="00135EFA" w:rsidRDefault="004E39EE" w:rsidP="004E39EE">
      <w:pPr>
        <w:jc w:val="both"/>
        <w:rPr>
          <w:rFonts w:ascii="Arial" w:hAnsi="Arial" w:cs="Arial"/>
          <w:sz w:val="24"/>
          <w:szCs w:val="24"/>
        </w:rPr>
      </w:pPr>
      <w:r w:rsidRPr="00135EFA">
        <w:rPr>
          <w:rFonts w:ascii="Arial" w:hAnsi="Arial" w:cs="Arial"/>
          <w:sz w:val="24"/>
          <w:szCs w:val="24"/>
        </w:rPr>
        <w:t xml:space="preserve">Resources such as these are particularly useful to encourage </w:t>
      </w:r>
      <w:r>
        <w:rPr>
          <w:rFonts w:ascii="Arial" w:hAnsi="Arial" w:cs="Arial"/>
          <w:sz w:val="24"/>
          <w:szCs w:val="24"/>
        </w:rPr>
        <w:t>pupils</w:t>
      </w:r>
      <w:r w:rsidRPr="00135EFA">
        <w:rPr>
          <w:rFonts w:ascii="Arial" w:hAnsi="Arial" w:cs="Arial"/>
          <w:sz w:val="24"/>
          <w:szCs w:val="24"/>
        </w:rPr>
        <w:t xml:space="preserve"> to develop different, more appropriate, responses in situations that they find challenging. They are a method of enabling </w:t>
      </w:r>
      <w:r>
        <w:rPr>
          <w:rFonts w:ascii="Arial" w:hAnsi="Arial" w:cs="Arial"/>
          <w:sz w:val="24"/>
          <w:szCs w:val="24"/>
        </w:rPr>
        <w:t>pupils</w:t>
      </w:r>
      <w:r w:rsidRPr="00135EFA">
        <w:rPr>
          <w:rFonts w:ascii="Arial" w:hAnsi="Arial" w:cs="Arial"/>
          <w:sz w:val="24"/>
          <w:szCs w:val="24"/>
        </w:rPr>
        <w:t xml:space="preserve"> to make simple choices in relation to their behaviour. It shows the </w:t>
      </w:r>
      <w:r>
        <w:rPr>
          <w:rFonts w:ascii="Arial" w:hAnsi="Arial" w:cs="Arial"/>
          <w:sz w:val="24"/>
          <w:szCs w:val="24"/>
        </w:rPr>
        <w:t>pupil</w:t>
      </w:r>
      <w:r w:rsidRPr="00135EFA">
        <w:rPr>
          <w:rFonts w:ascii="Arial" w:hAnsi="Arial" w:cs="Arial"/>
          <w:sz w:val="24"/>
          <w:szCs w:val="24"/>
        </w:rPr>
        <w:t xml:space="preserve"> what behaviour is expected of them in this given situation.</w:t>
      </w:r>
    </w:p>
    <w:p w14:paraId="475942B6" w14:textId="77777777" w:rsidR="00135EFA" w:rsidRPr="00135EFA" w:rsidRDefault="00135EFA" w:rsidP="00135EFA">
      <w:pPr>
        <w:rPr>
          <w:rFonts w:ascii="Arial" w:hAnsi="Arial" w:cs="Arial"/>
          <w:b/>
          <w:sz w:val="24"/>
          <w:szCs w:val="24"/>
        </w:rPr>
      </w:pPr>
    </w:p>
    <w:p w14:paraId="46610EB8" w14:textId="4523E0C5" w:rsidR="00135EFA" w:rsidRDefault="005C6285" w:rsidP="00135EFA">
      <w:pPr>
        <w:jc w:val="both"/>
        <w:rPr>
          <w:rFonts w:ascii="Arial" w:hAnsi="Arial" w:cs="Arial"/>
          <w:b/>
          <w:sz w:val="24"/>
          <w:szCs w:val="24"/>
        </w:rPr>
      </w:pPr>
      <w:r>
        <w:rPr>
          <w:rFonts w:ascii="Arial" w:hAnsi="Arial" w:cs="Arial"/>
          <w:b/>
          <w:sz w:val="24"/>
          <w:szCs w:val="24"/>
        </w:rPr>
        <w:t>Description of Activity</w:t>
      </w:r>
      <w:r w:rsidR="000D65D2">
        <w:rPr>
          <w:rFonts w:ascii="Arial" w:hAnsi="Arial" w:cs="Arial"/>
          <w:b/>
          <w:sz w:val="24"/>
          <w:szCs w:val="24"/>
        </w:rPr>
        <w:t>:</w:t>
      </w:r>
    </w:p>
    <w:p w14:paraId="05A88AE4" w14:textId="77777777" w:rsidR="00135EFA" w:rsidRPr="00135EFA" w:rsidRDefault="00135EFA" w:rsidP="00135EFA">
      <w:pPr>
        <w:jc w:val="both"/>
        <w:rPr>
          <w:rFonts w:ascii="Arial" w:hAnsi="Arial" w:cs="Arial"/>
          <w:b/>
          <w:sz w:val="24"/>
          <w:szCs w:val="24"/>
        </w:rPr>
      </w:pPr>
    </w:p>
    <w:p w14:paraId="1153BECC" w14:textId="77777777" w:rsidR="004E39EE" w:rsidRPr="005C6285" w:rsidRDefault="004E39EE" w:rsidP="00130914">
      <w:pPr>
        <w:pStyle w:val="ListParagraph"/>
        <w:numPr>
          <w:ilvl w:val="0"/>
          <w:numId w:val="145"/>
        </w:numPr>
        <w:jc w:val="both"/>
        <w:rPr>
          <w:rFonts w:ascii="Arial" w:hAnsi="Arial" w:cs="Arial"/>
        </w:rPr>
      </w:pPr>
      <w:r w:rsidRPr="005C6285">
        <w:rPr>
          <w:rFonts w:ascii="Arial" w:hAnsi="Arial" w:cs="Arial"/>
        </w:rPr>
        <w:t>Games such as these can be used to allow pupils to achieve success with their behaviour in a situation that they may feel is difficult to manage without these visual positive reminders. They can be used 1-1, small group or as part of whole class PSHE/circle time sessions.</w:t>
      </w:r>
    </w:p>
    <w:p w14:paraId="3CF6279B" w14:textId="77777777" w:rsidR="004E39EE" w:rsidRPr="00A07118" w:rsidRDefault="004E39EE" w:rsidP="00130914">
      <w:pPr>
        <w:pStyle w:val="ListParagraph"/>
        <w:numPr>
          <w:ilvl w:val="0"/>
          <w:numId w:val="145"/>
        </w:numPr>
        <w:jc w:val="both"/>
        <w:rPr>
          <w:rFonts w:ascii="Arial" w:hAnsi="Arial" w:cs="Arial"/>
        </w:rPr>
      </w:pPr>
      <w:r w:rsidRPr="00A07118">
        <w:rPr>
          <w:rFonts w:ascii="Arial" w:hAnsi="Arial" w:cs="Arial"/>
        </w:rPr>
        <w:t xml:space="preserve">The board games are a non-threatening way of introducing emotions and feelings concepts to pupils in a 1 to 1 or group situation. Their ability to complete the tasks in the game may indicate their knowledge and ability to understand how to act/react in the classroom or at unstructured times. </w:t>
      </w:r>
    </w:p>
    <w:p w14:paraId="4A5A37CE" w14:textId="23FB0B34" w:rsidR="004E39EE" w:rsidRPr="00A07118" w:rsidRDefault="004E39EE" w:rsidP="00130914">
      <w:pPr>
        <w:pStyle w:val="ListParagraph"/>
        <w:numPr>
          <w:ilvl w:val="0"/>
          <w:numId w:val="145"/>
        </w:numPr>
        <w:jc w:val="both"/>
        <w:rPr>
          <w:rFonts w:ascii="Arial" w:hAnsi="Arial" w:cs="Arial"/>
        </w:rPr>
      </w:pPr>
      <w:r w:rsidRPr="00A07118">
        <w:rPr>
          <w:rFonts w:ascii="Arial" w:hAnsi="Arial" w:cs="Arial"/>
        </w:rPr>
        <w:t xml:space="preserve">The conversations whilst playing the game can highlight to adults any further areas of concern or learning required. </w:t>
      </w:r>
    </w:p>
    <w:p w14:paraId="7BB4A66C" w14:textId="77777777" w:rsidR="004E39EE" w:rsidRPr="00A07118" w:rsidRDefault="004E39EE" w:rsidP="00130914">
      <w:pPr>
        <w:pStyle w:val="ListParagraph"/>
        <w:numPr>
          <w:ilvl w:val="0"/>
          <w:numId w:val="145"/>
        </w:numPr>
        <w:jc w:val="both"/>
        <w:rPr>
          <w:rFonts w:ascii="Arial" w:hAnsi="Arial" w:cs="Arial"/>
        </w:rPr>
      </w:pPr>
      <w:r w:rsidRPr="00A07118">
        <w:rPr>
          <w:rFonts w:ascii="Arial" w:hAnsi="Arial" w:cs="Arial"/>
        </w:rPr>
        <w:t>The games can be shared at home if this would benefit family relations.</w:t>
      </w:r>
    </w:p>
    <w:p w14:paraId="4B0259A4" w14:textId="77777777" w:rsidR="00135EFA" w:rsidRDefault="00135EFA" w:rsidP="00135EFA">
      <w:pPr>
        <w:jc w:val="both"/>
        <w:rPr>
          <w:rFonts w:ascii="Arial" w:hAnsi="Arial" w:cs="Arial"/>
          <w:b/>
          <w:sz w:val="24"/>
          <w:szCs w:val="24"/>
        </w:rPr>
      </w:pPr>
    </w:p>
    <w:p w14:paraId="09C129D6" w14:textId="0DCBC4F7" w:rsidR="00135EFA" w:rsidRDefault="00135EFA" w:rsidP="00135EFA">
      <w:pPr>
        <w:jc w:val="both"/>
        <w:rPr>
          <w:rFonts w:ascii="Arial" w:hAnsi="Arial" w:cs="Arial"/>
          <w:b/>
          <w:sz w:val="24"/>
          <w:szCs w:val="24"/>
        </w:rPr>
      </w:pPr>
      <w:r w:rsidRPr="00135EFA">
        <w:rPr>
          <w:rFonts w:ascii="Arial" w:hAnsi="Arial" w:cs="Arial"/>
          <w:b/>
          <w:sz w:val="24"/>
          <w:szCs w:val="24"/>
        </w:rPr>
        <w:t>Links</w:t>
      </w:r>
      <w:r w:rsidR="000D65D2">
        <w:rPr>
          <w:rFonts w:ascii="Arial" w:hAnsi="Arial" w:cs="Arial"/>
          <w:b/>
          <w:sz w:val="24"/>
          <w:szCs w:val="24"/>
        </w:rPr>
        <w:t>:</w:t>
      </w:r>
    </w:p>
    <w:p w14:paraId="142F6083" w14:textId="77777777" w:rsidR="00D070B1" w:rsidRPr="00135EFA" w:rsidRDefault="00D070B1" w:rsidP="00135EFA">
      <w:pPr>
        <w:jc w:val="both"/>
        <w:rPr>
          <w:rFonts w:ascii="Arial" w:hAnsi="Arial" w:cs="Arial"/>
          <w:b/>
          <w:sz w:val="24"/>
          <w:szCs w:val="24"/>
        </w:rPr>
      </w:pPr>
    </w:p>
    <w:p w14:paraId="7A7C5866" w14:textId="4DAE28DB" w:rsidR="00135EFA" w:rsidRPr="006A45F8" w:rsidRDefault="006A45F8" w:rsidP="00130914">
      <w:pPr>
        <w:pStyle w:val="ListParagraph"/>
        <w:numPr>
          <w:ilvl w:val="0"/>
          <w:numId w:val="109"/>
        </w:numPr>
        <w:spacing w:after="200"/>
        <w:jc w:val="both"/>
        <w:rPr>
          <w:rStyle w:val="Hyperlink"/>
          <w:rFonts w:ascii="Arial" w:hAnsi="Arial" w:cs="Arial"/>
          <w:b/>
        </w:rPr>
      </w:pPr>
      <w:r>
        <w:rPr>
          <w:rFonts w:ascii="Arial" w:hAnsi="Arial" w:cs="Arial"/>
        </w:rPr>
        <w:fldChar w:fldCharType="begin"/>
      </w:r>
      <w:r w:rsidR="00D97DD5">
        <w:rPr>
          <w:rFonts w:ascii="Arial" w:hAnsi="Arial" w:cs="Arial"/>
        </w:rPr>
        <w:instrText>HYPERLINK "https://www.tts-group.co.uk/personal-and-emotional-skills-board-games-6pk/SD11024.html?gclid=CjwKCAjwndvlBRANEiwABrR32EZfVpmngRvHesDiBuH31dN_MPMxS26X112f1XEFqcDw0e1vz9qGgxoCXYMQAvD_BwE"</w:instrText>
      </w:r>
      <w:r>
        <w:rPr>
          <w:rFonts w:ascii="Arial" w:hAnsi="Arial" w:cs="Arial"/>
        </w:rPr>
      </w:r>
      <w:r>
        <w:rPr>
          <w:rFonts w:ascii="Arial" w:hAnsi="Arial" w:cs="Arial"/>
        </w:rPr>
        <w:fldChar w:fldCharType="separate"/>
      </w:r>
      <w:r w:rsidR="00D97DD5">
        <w:rPr>
          <w:rStyle w:val="Hyperlink"/>
          <w:rFonts w:ascii="Arial" w:hAnsi="Arial" w:cs="Arial"/>
        </w:rPr>
        <w:t>TTS</w:t>
      </w:r>
      <w:r w:rsidR="00837976">
        <w:rPr>
          <w:rStyle w:val="Hyperlink"/>
          <w:rFonts w:ascii="Arial" w:hAnsi="Arial" w:cs="Arial"/>
        </w:rPr>
        <w:t xml:space="preserve"> Group:</w:t>
      </w:r>
      <w:r w:rsidR="00D97DD5">
        <w:rPr>
          <w:rStyle w:val="Hyperlink"/>
          <w:rFonts w:ascii="Arial" w:hAnsi="Arial" w:cs="Arial"/>
        </w:rPr>
        <w:t xml:space="preserve"> Personal &amp; Emotional Skills Board Game </w:t>
      </w:r>
    </w:p>
    <w:p w14:paraId="0F584D2D" w14:textId="38E74F22" w:rsidR="00135EFA" w:rsidRPr="00135EFA" w:rsidRDefault="006A45F8" w:rsidP="00130914">
      <w:pPr>
        <w:pStyle w:val="ListParagraph"/>
        <w:numPr>
          <w:ilvl w:val="0"/>
          <w:numId w:val="109"/>
        </w:numPr>
        <w:spacing w:after="200"/>
        <w:jc w:val="both"/>
        <w:rPr>
          <w:rFonts w:ascii="Arial" w:hAnsi="Arial" w:cs="Arial"/>
        </w:rPr>
      </w:pPr>
      <w:r>
        <w:rPr>
          <w:rFonts w:ascii="Arial" w:hAnsi="Arial" w:cs="Arial"/>
        </w:rPr>
        <w:fldChar w:fldCharType="end"/>
      </w:r>
      <w:r w:rsidR="00135EFA" w:rsidRPr="00135EFA">
        <w:rPr>
          <w:rFonts w:ascii="Arial" w:hAnsi="Arial" w:cs="Arial"/>
        </w:rPr>
        <w:t>Board game: Feeling up or down</w:t>
      </w:r>
    </w:p>
    <w:p w14:paraId="49955E3C" w14:textId="77777777" w:rsidR="00135EFA" w:rsidRPr="00135EFA" w:rsidRDefault="00135EFA" w:rsidP="00130914">
      <w:pPr>
        <w:pStyle w:val="ListParagraph"/>
        <w:numPr>
          <w:ilvl w:val="0"/>
          <w:numId w:val="109"/>
        </w:numPr>
        <w:spacing w:after="200"/>
        <w:jc w:val="both"/>
        <w:rPr>
          <w:rFonts w:ascii="Arial" w:hAnsi="Arial" w:cs="Arial"/>
        </w:rPr>
      </w:pPr>
      <w:r w:rsidRPr="00135EFA">
        <w:rPr>
          <w:rFonts w:ascii="Arial" w:hAnsi="Arial" w:cs="Arial"/>
        </w:rPr>
        <w:t>Board game: Escape from Anger Island</w:t>
      </w:r>
    </w:p>
    <w:p w14:paraId="5DF38339" w14:textId="77777777" w:rsidR="005950CD" w:rsidRPr="00135EFA" w:rsidRDefault="005950CD" w:rsidP="008F2523">
      <w:pPr>
        <w:jc w:val="both"/>
        <w:rPr>
          <w:rFonts w:ascii="Arial" w:hAnsi="Arial" w:cs="Arial"/>
          <w:b/>
          <w:bCs/>
        </w:rPr>
      </w:pPr>
    </w:p>
    <w:p w14:paraId="08F62C02" w14:textId="77777777" w:rsidR="00135EFA" w:rsidRDefault="00135EFA" w:rsidP="008F2523">
      <w:pPr>
        <w:jc w:val="both"/>
        <w:rPr>
          <w:rFonts w:ascii="Arial" w:hAnsi="Arial" w:cs="Arial"/>
        </w:rPr>
      </w:pPr>
    </w:p>
    <w:p w14:paraId="6C370706" w14:textId="77777777" w:rsidR="005950CD" w:rsidRDefault="005950CD" w:rsidP="008F2523">
      <w:pPr>
        <w:jc w:val="both"/>
        <w:rPr>
          <w:rFonts w:ascii="Arial" w:hAnsi="Arial" w:cs="Arial"/>
        </w:rPr>
      </w:pPr>
    </w:p>
    <w:p w14:paraId="4C13B7BB" w14:textId="77777777" w:rsidR="005950CD" w:rsidRDefault="005950CD" w:rsidP="008F2523">
      <w:pPr>
        <w:jc w:val="both"/>
        <w:rPr>
          <w:rFonts w:ascii="Arial" w:hAnsi="Arial" w:cs="Arial"/>
        </w:rPr>
      </w:pPr>
    </w:p>
    <w:p w14:paraId="5FD52B85" w14:textId="77777777" w:rsidR="005950CD" w:rsidRDefault="005950CD" w:rsidP="008F2523">
      <w:pPr>
        <w:jc w:val="both"/>
        <w:rPr>
          <w:rFonts w:ascii="Arial" w:hAnsi="Arial" w:cs="Arial"/>
        </w:rPr>
      </w:pPr>
    </w:p>
    <w:p w14:paraId="07E31A0B" w14:textId="77777777" w:rsidR="005950CD" w:rsidRDefault="005950CD" w:rsidP="008F2523">
      <w:pPr>
        <w:jc w:val="both"/>
        <w:rPr>
          <w:rFonts w:ascii="Arial" w:hAnsi="Arial" w:cs="Arial"/>
        </w:rPr>
      </w:pPr>
    </w:p>
    <w:p w14:paraId="323C2F32" w14:textId="77777777" w:rsidR="005950CD" w:rsidRDefault="005950CD" w:rsidP="008F2523">
      <w:pPr>
        <w:jc w:val="both"/>
        <w:rPr>
          <w:rFonts w:ascii="Arial" w:hAnsi="Arial" w:cs="Arial"/>
        </w:rPr>
      </w:pPr>
    </w:p>
    <w:p w14:paraId="47996C0B" w14:textId="77777777" w:rsidR="00A07118" w:rsidRDefault="00A07118" w:rsidP="008F2523">
      <w:pPr>
        <w:jc w:val="both"/>
        <w:rPr>
          <w:rFonts w:ascii="Arial" w:hAnsi="Arial" w:cs="Arial"/>
        </w:rPr>
      </w:pPr>
    </w:p>
    <w:p w14:paraId="25438083" w14:textId="77777777" w:rsidR="00A07118" w:rsidRDefault="00A07118" w:rsidP="008F2523">
      <w:pPr>
        <w:jc w:val="both"/>
        <w:rPr>
          <w:rFonts w:ascii="Arial" w:hAnsi="Arial" w:cs="Arial"/>
        </w:rPr>
      </w:pPr>
    </w:p>
    <w:p w14:paraId="5DEDF0AD" w14:textId="77777777" w:rsidR="00A07118" w:rsidRDefault="00A07118" w:rsidP="008F2523">
      <w:pPr>
        <w:jc w:val="both"/>
        <w:rPr>
          <w:rFonts w:ascii="Arial" w:hAnsi="Arial" w:cs="Arial"/>
        </w:rPr>
      </w:pPr>
    </w:p>
    <w:p w14:paraId="374E8552" w14:textId="77777777" w:rsidR="00A07118" w:rsidRDefault="00A07118" w:rsidP="008F2523">
      <w:pPr>
        <w:jc w:val="both"/>
        <w:rPr>
          <w:rFonts w:ascii="Arial" w:hAnsi="Arial" w:cs="Arial"/>
        </w:rPr>
      </w:pPr>
    </w:p>
    <w:p w14:paraId="654A0FFE" w14:textId="77777777" w:rsidR="005950CD" w:rsidRDefault="005950CD" w:rsidP="008F2523">
      <w:pPr>
        <w:jc w:val="both"/>
        <w:rPr>
          <w:rFonts w:ascii="Arial" w:hAnsi="Arial" w:cs="Arial"/>
        </w:rPr>
      </w:pPr>
    </w:p>
    <w:p w14:paraId="3789DE50" w14:textId="77777777" w:rsidR="00D070B1" w:rsidRDefault="00D070B1" w:rsidP="008F2523">
      <w:pPr>
        <w:jc w:val="both"/>
        <w:rPr>
          <w:rFonts w:ascii="Arial" w:hAnsi="Arial" w:cs="Arial"/>
        </w:rPr>
      </w:pPr>
    </w:p>
    <w:p w14:paraId="74A9A37C" w14:textId="77777777" w:rsidR="005950CD" w:rsidRDefault="005950CD" w:rsidP="008F2523">
      <w:pPr>
        <w:jc w:val="both"/>
        <w:rPr>
          <w:rFonts w:ascii="Arial" w:hAnsi="Arial" w:cs="Arial"/>
        </w:rPr>
      </w:pPr>
    </w:p>
    <w:p w14:paraId="15785024" w14:textId="77777777" w:rsidR="005950CD" w:rsidRDefault="005950CD" w:rsidP="008F2523">
      <w:pPr>
        <w:jc w:val="both"/>
        <w:rPr>
          <w:rFonts w:ascii="Arial" w:hAnsi="Arial" w:cs="Arial"/>
        </w:rPr>
      </w:pPr>
    </w:p>
    <w:p w14:paraId="7F80B91B" w14:textId="77777777" w:rsidR="005950CD" w:rsidRDefault="005950CD" w:rsidP="008F2523">
      <w:pPr>
        <w:jc w:val="both"/>
        <w:rPr>
          <w:rFonts w:ascii="Arial" w:hAnsi="Arial" w:cs="Arial"/>
        </w:rPr>
      </w:pPr>
    </w:p>
    <w:p w14:paraId="4A53965D" w14:textId="77777777" w:rsidR="00D97DD5" w:rsidRDefault="00D97DD5" w:rsidP="008F2523">
      <w:pPr>
        <w:jc w:val="both"/>
        <w:rPr>
          <w:rFonts w:ascii="Arial" w:hAnsi="Arial" w:cs="Arial"/>
        </w:rPr>
      </w:pPr>
    </w:p>
    <w:p w14:paraId="68C41A6A" w14:textId="77777777" w:rsidR="00D97DD5" w:rsidRDefault="00D97DD5" w:rsidP="008F2523">
      <w:pPr>
        <w:jc w:val="both"/>
        <w:rPr>
          <w:rFonts w:ascii="Arial" w:hAnsi="Arial" w:cs="Arial"/>
        </w:rPr>
      </w:pPr>
    </w:p>
    <w:p w14:paraId="24F1B326" w14:textId="77777777" w:rsidR="005950CD" w:rsidRDefault="005950CD" w:rsidP="008F2523">
      <w:pPr>
        <w:jc w:val="both"/>
        <w:rPr>
          <w:rFonts w:ascii="Arial" w:hAnsi="Arial" w:cs="Arial"/>
        </w:rPr>
      </w:pPr>
    </w:p>
    <w:p w14:paraId="03AA5E36" w14:textId="2D955F2C" w:rsidR="005950CD" w:rsidRPr="005950CD" w:rsidRDefault="005950CD" w:rsidP="005950CD">
      <w:pPr>
        <w:jc w:val="both"/>
        <w:rPr>
          <w:rFonts w:ascii="Arial" w:hAnsi="Arial" w:cs="Arial"/>
          <w:b/>
          <w:bCs/>
          <w:sz w:val="24"/>
          <w:szCs w:val="24"/>
        </w:rPr>
      </w:pPr>
      <w:r w:rsidRPr="005950CD">
        <w:rPr>
          <w:rFonts w:ascii="Arial" w:hAnsi="Arial" w:cs="Arial"/>
          <w:b/>
          <w:bCs/>
          <w:sz w:val="24"/>
          <w:szCs w:val="24"/>
        </w:rPr>
        <w:t>PIVATS Talking &amp; Communication Milestone 1</w:t>
      </w:r>
      <w:r w:rsidR="000C23CE">
        <w:rPr>
          <w:rFonts w:ascii="Arial" w:hAnsi="Arial" w:cs="Arial"/>
          <w:b/>
          <w:bCs/>
          <w:sz w:val="24"/>
          <w:szCs w:val="24"/>
        </w:rPr>
        <w:t xml:space="preserve"> </w:t>
      </w:r>
      <w:r w:rsidRPr="005950CD">
        <w:rPr>
          <w:rFonts w:ascii="Arial" w:hAnsi="Arial" w:cs="Arial"/>
          <w:b/>
          <w:bCs/>
          <w:sz w:val="24"/>
          <w:szCs w:val="24"/>
        </w:rPr>
        <w:t xml:space="preserve">Stage 2 </w:t>
      </w:r>
    </w:p>
    <w:p w14:paraId="39ECF0A5" w14:textId="77777777" w:rsidR="005950CD" w:rsidRPr="00AC786C" w:rsidRDefault="005950CD" w:rsidP="005950CD">
      <w:pPr>
        <w:pStyle w:val="Heading1"/>
        <w:numPr>
          <w:ilvl w:val="0"/>
          <w:numId w:val="15"/>
        </w:numPr>
        <w:ind w:left="0" w:firstLine="0"/>
        <w:rPr>
          <w:rFonts w:ascii="Arial" w:hAnsi="Arial" w:cs="Arial"/>
          <w:b/>
          <w:bCs/>
          <w:color w:val="auto"/>
          <w:sz w:val="36"/>
          <w:szCs w:val="36"/>
        </w:rPr>
      </w:pPr>
      <w:bookmarkStart w:id="121" w:name="Activity_38"/>
      <w:bookmarkStart w:id="122" w:name="_Toc174655840"/>
      <w:bookmarkStart w:id="123" w:name="_Toc187306209"/>
      <w:bookmarkEnd w:id="121"/>
      <w:r w:rsidRPr="005950CD">
        <w:rPr>
          <w:rFonts w:ascii="Arial" w:hAnsi="Arial" w:cs="Arial"/>
          <w:b/>
          <w:bCs/>
          <w:noProof/>
          <w:color w:val="auto"/>
          <w:sz w:val="36"/>
          <w:szCs w:val="36"/>
        </w:rPr>
        <w:drawing>
          <wp:anchor distT="0" distB="0" distL="114300" distR="114300" simplePos="0" relativeHeight="251737088" behindDoc="0" locked="0" layoutInCell="1" allowOverlap="1" wp14:anchorId="1DF4E3A1" wp14:editId="5FC7E8A6">
            <wp:simplePos x="0" y="0"/>
            <wp:positionH relativeFrom="column">
              <wp:posOffset>1873885</wp:posOffset>
            </wp:positionH>
            <wp:positionV relativeFrom="paragraph">
              <wp:posOffset>120015</wp:posOffset>
            </wp:positionV>
            <wp:extent cx="2903220" cy="3870960"/>
            <wp:effectExtent l="0" t="7620" r="3810" b="3810"/>
            <wp:wrapThrough wrapText="bothSides">
              <wp:wrapPolygon edited="0">
                <wp:start x="21657" y="43"/>
                <wp:lineTo x="113" y="43"/>
                <wp:lineTo x="113" y="21515"/>
                <wp:lineTo x="21657" y="21515"/>
                <wp:lineTo x="21657" y="43"/>
              </wp:wrapPolygon>
            </wp:wrapThrough>
            <wp:docPr id="63" name="Picture 63"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Text, letter&#10;&#10;Description automatically generated"/>
                    <pic:cNvPicPr/>
                  </pic:nvPicPr>
                  <pic:blipFill>
                    <a:blip r:embed="rId163" cstate="print">
                      <a:extLst>
                        <a:ext uri="{28A0092B-C50C-407E-A947-70E740481C1C}">
                          <a14:useLocalDpi xmlns:a14="http://schemas.microsoft.com/office/drawing/2010/main" val="0"/>
                        </a:ext>
                      </a:extLst>
                    </a:blip>
                    <a:stretch>
                      <a:fillRect/>
                    </a:stretch>
                  </pic:blipFill>
                  <pic:spPr>
                    <a:xfrm rot="16200000">
                      <a:off x="0" y="0"/>
                      <a:ext cx="2903220" cy="3870960"/>
                    </a:xfrm>
                    <a:prstGeom prst="rect">
                      <a:avLst/>
                    </a:prstGeom>
                  </pic:spPr>
                </pic:pic>
              </a:graphicData>
            </a:graphic>
            <wp14:sizeRelH relativeFrom="margin">
              <wp14:pctWidth>0</wp14:pctWidth>
            </wp14:sizeRelH>
            <wp14:sizeRelV relativeFrom="margin">
              <wp14:pctHeight>0</wp14:pctHeight>
            </wp14:sizeRelV>
          </wp:anchor>
        </w:drawing>
      </w:r>
      <w:r w:rsidRPr="00AC786C">
        <w:rPr>
          <w:rFonts w:ascii="Arial" w:hAnsi="Arial" w:cs="Arial"/>
          <w:b/>
          <w:bCs/>
          <w:color w:val="auto"/>
          <w:sz w:val="36"/>
          <w:szCs w:val="36"/>
        </w:rPr>
        <w:t>Define and Rhyme</w:t>
      </w:r>
      <w:bookmarkEnd w:id="122"/>
      <w:bookmarkEnd w:id="123"/>
      <w:r w:rsidRPr="00AC786C">
        <w:rPr>
          <w:rFonts w:ascii="Arial" w:hAnsi="Arial" w:cs="Arial"/>
          <w:b/>
          <w:bCs/>
          <w:color w:val="auto"/>
          <w:sz w:val="36"/>
          <w:szCs w:val="36"/>
        </w:rPr>
        <w:t xml:space="preserve"> </w:t>
      </w:r>
    </w:p>
    <w:p w14:paraId="51D8B82A" w14:textId="77777777" w:rsidR="005950CD" w:rsidRDefault="005950CD" w:rsidP="005950CD">
      <w:pPr>
        <w:jc w:val="both"/>
        <w:rPr>
          <w:rFonts w:ascii="Arial" w:hAnsi="Arial" w:cs="Arial"/>
        </w:rPr>
      </w:pPr>
    </w:p>
    <w:p w14:paraId="021E1561" w14:textId="77777777" w:rsidR="005950CD" w:rsidRDefault="005950CD" w:rsidP="005950CD">
      <w:pPr>
        <w:jc w:val="both"/>
        <w:rPr>
          <w:rFonts w:ascii="Arial" w:hAnsi="Arial" w:cs="Arial"/>
        </w:rPr>
      </w:pPr>
    </w:p>
    <w:p w14:paraId="5726CFDA" w14:textId="77777777" w:rsidR="005950CD" w:rsidRDefault="005950CD" w:rsidP="005950CD">
      <w:pPr>
        <w:jc w:val="both"/>
        <w:rPr>
          <w:rFonts w:ascii="Arial" w:hAnsi="Arial" w:cs="Arial"/>
        </w:rPr>
      </w:pPr>
    </w:p>
    <w:p w14:paraId="0700BF15" w14:textId="77777777" w:rsidR="005950CD" w:rsidRDefault="005950CD" w:rsidP="005950CD">
      <w:pPr>
        <w:jc w:val="both"/>
        <w:rPr>
          <w:rFonts w:ascii="Arial" w:hAnsi="Arial" w:cs="Arial"/>
        </w:rPr>
      </w:pPr>
    </w:p>
    <w:p w14:paraId="42AF4DCA" w14:textId="77777777" w:rsidR="005950CD" w:rsidRDefault="005950CD" w:rsidP="005950CD">
      <w:pPr>
        <w:jc w:val="both"/>
        <w:rPr>
          <w:rFonts w:ascii="Arial" w:hAnsi="Arial" w:cs="Arial"/>
        </w:rPr>
      </w:pPr>
    </w:p>
    <w:p w14:paraId="5A480AF5" w14:textId="77777777" w:rsidR="005950CD" w:rsidRDefault="005950CD" w:rsidP="005950CD">
      <w:pPr>
        <w:jc w:val="both"/>
        <w:rPr>
          <w:rFonts w:ascii="Arial" w:hAnsi="Arial" w:cs="Arial"/>
        </w:rPr>
      </w:pPr>
    </w:p>
    <w:p w14:paraId="18D94B46" w14:textId="77777777" w:rsidR="005950CD" w:rsidRDefault="005950CD" w:rsidP="005950CD">
      <w:pPr>
        <w:jc w:val="both"/>
        <w:rPr>
          <w:rFonts w:ascii="Arial" w:hAnsi="Arial" w:cs="Arial"/>
        </w:rPr>
      </w:pPr>
    </w:p>
    <w:p w14:paraId="63296FFB" w14:textId="77777777" w:rsidR="005950CD" w:rsidRDefault="005950CD" w:rsidP="005950CD">
      <w:pPr>
        <w:jc w:val="both"/>
        <w:rPr>
          <w:rFonts w:ascii="Arial" w:hAnsi="Arial" w:cs="Arial"/>
        </w:rPr>
      </w:pPr>
    </w:p>
    <w:p w14:paraId="47B9C8D3" w14:textId="77777777" w:rsidR="005950CD" w:rsidRDefault="005950CD" w:rsidP="005950CD">
      <w:pPr>
        <w:jc w:val="both"/>
        <w:rPr>
          <w:rFonts w:ascii="Arial" w:hAnsi="Arial" w:cs="Arial"/>
        </w:rPr>
      </w:pPr>
    </w:p>
    <w:p w14:paraId="3D5A1BEC" w14:textId="77777777" w:rsidR="005950CD" w:rsidRDefault="005950CD" w:rsidP="005950CD">
      <w:pPr>
        <w:jc w:val="both"/>
        <w:rPr>
          <w:rFonts w:ascii="Arial" w:hAnsi="Arial" w:cs="Arial"/>
        </w:rPr>
      </w:pPr>
    </w:p>
    <w:p w14:paraId="44EDFB56" w14:textId="77777777" w:rsidR="005950CD" w:rsidRDefault="005950CD" w:rsidP="005950CD">
      <w:pPr>
        <w:jc w:val="both"/>
        <w:rPr>
          <w:rFonts w:ascii="Arial" w:hAnsi="Arial" w:cs="Arial"/>
        </w:rPr>
      </w:pPr>
    </w:p>
    <w:p w14:paraId="78CFDA78" w14:textId="77777777" w:rsidR="005950CD" w:rsidRDefault="005950CD" w:rsidP="005950CD">
      <w:pPr>
        <w:jc w:val="both"/>
        <w:rPr>
          <w:rFonts w:ascii="Arial" w:hAnsi="Arial" w:cs="Arial"/>
        </w:rPr>
      </w:pPr>
    </w:p>
    <w:p w14:paraId="58FD31B1" w14:textId="77777777" w:rsidR="005950CD" w:rsidRDefault="005950CD" w:rsidP="005950CD">
      <w:pPr>
        <w:jc w:val="both"/>
        <w:rPr>
          <w:rFonts w:ascii="Arial" w:hAnsi="Arial" w:cs="Arial"/>
        </w:rPr>
      </w:pPr>
    </w:p>
    <w:p w14:paraId="04683623" w14:textId="77777777" w:rsidR="005950CD" w:rsidRDefault="005950CD" w:rsidP="005950CD">
      <w:pPr>
        <w:jc w:val="both"/>
        <w:rPr>
          <w:rFonts w:ascii="Arial" w:hAnsi="Arial" w:cs="Arial"/>
        </w:rPr>
      </w:pPr>
    </w:p>
    <w:p w14:paraId="2CF1803B" w14:textId="77777777" w:rsidR="005950CD" w:rsidRDefault="005950CD" w:rsidP="005950CD">
      <w:pPr>
        <w:jc w:val="both"/>
        <w:rPr>
          <w:rFonts w:ascii="Arial" w:hAnsi="Arial" w:cs="Arial"/>
        </w:rPr>
      </w:pPr>
    </w:p>
    <w:p w14:paraId="47D13505" w14:textId="77777777" w:rsidR="005950CD" w:rsidRDefault="005950CD" w:rsidP="005950CD">
      <w:pPr>
        <w:jc w:val="both"/>
        <w:rPr>
          <w:rFonts w:ascii="Arial" w:hAnsi="Arial" w:cs="Arial"/>
        </w:rPr>
      </w:pPr>
    </w:p>
    <w:p w14:paraId="3FEBD5A3" w14:textId="77777777" w:rsidR="005950CD" w:rsidRDefault="005950CD" w:rsidP="005950CD">
      <w:pPr>
        <w:jc w:val="both"/>
        <w:rPr>
          <w:rFonts w:ascii="Arial" w:hAnsi="Arial" w:cs="Arial"/>
        </w:rPr>
      </w:pPr>
    </w:p>
    <w:p w14:paraId="556F995E" w14:textId="77777777" w:rsidR="005950CD" w:rsidRDefault="005950CD" w:rsidP="005950CD">
      <w:pPr>
        <w:jc w:val="both"/>
        <w:rPr>
          <w:rFonts w:ascii="Arial" w:hAnsi="Arial" w:cs="Arial"/>
        </w:rPr>
      </w:pPr>
    </w:p>
    <w:p w14:paraId="355B8C1B" w14:textId="77777777" w:rsidR="005950CD" w:rsidRDefault="005950CD" w:rsidP="005950CD">
      <w:pPr>
        <w:jc w:val="both"/>
        <w:rPr>
          <w:rFonts w:ascii="Arial" w:hAnsi="Arial" w:cs="Arial"/>
        </w:rPr>
      </w:pPr>
    </w:p>
    <w:p w14:paraId="0074FFA4" w14:textId="77777777" w:rsidR="005950CD" w:rsidRDefault="005950CD" w:rsidP="005950CD">
      <w:pPr>
        <w:jc w:val="both"/>
        <w:rPr>
          <w:rFonts w:ascii="Arial" w:hAnsi="Arial" w:cs="Arial"/>
          <w:b/>
          <w:bCs/>
          <w:sz w:val="24"/>
          <w:szCs w:val="24"/>
        </w:rPr>
      </w:pPr>
    </w:p>
    <w:p w14:paraId="141AC34D" w14:textId="088A75FF" w:rsidR="005950CD" w:rsidRPr="005950CD" w:rsidRDefault="000D65D2" w:rsidP="005950CD">
      <w:pPr>
        <w:jc w:val="both"/>
        <w:rPr>
          <w:rFonts w:ascii="Arial" w:hAnsi="Arial" w:cs="Arial"/>
          <w:b/>
          <w:bCs/>
          <w:sz w:val="24"/>
          <w:szCs w:val="24"/>
        </w:rPr>
      </w:pPr>
      <w:r>
        <w:rPr>
          <w:rFonts w:ascii="Arial" w:hAnsi="Arial" w:cs="Arial"/>
          <w:b/>
          <w:bCs/>
          <w:sz w:val="24"/>
          <w:szCs w:val="24"/>
        </w:rPr>
        <w:t>Description of a</w:t>
      </w:r>
      <w:r w:rsidR="005950CD" w:rsidRPr="005950CD">
        <w:rPr>
          <w:rFonts w:ascii="Arial" w:hAnsi="Arial" w:cs="Arial"/>
          <w:b/>
          <w:bCs/>
          <w:sz w:val="24"/>
          <w:szCs w:val="24"/>
        </w:rPr>
        <w:t>ctivity:</w:t>
      </w:r>
    </w:p>
    <w:p w14:paraId="61C30C21" w14:textId="77777777" w:rsidR="005950CD" w:rsidRPr="005950CD" w:rsidRDefault="005950CD" w:rsidP="005950CD">
      <w:pPr>
        <w:jc w:val="both"/>
        <w:rPr>
          <w:rFonts w:ascii="Arial" w:hAnsi="Arial" w:cs="Arial"/>
          <w:b/>
          <w:bCs/>
          <w:sz w:val="24"/>
          <w:szCs w:val="24"/>
        </w:rPr>
      </w:pPr>
    </w:p>
    <w:p w14:paraId="488EBB1E" w14:textId="77777777" w:rsidR="004E39EE" w:rsidRPr="00930E1A" w:rsidRDefault="004E39EE" w:rsidP="00130914">
      <w:pPr>
        <w:pStyle w:val="ListParagraph"/>
        <w:numPr>
          <w:ilvl w:val="0"/>
          <w:numId w:val="44"/>
        </w:numPr>
        <w:ind w:left="426" w:hanging="426"/>
        <w:jc w:val="both"/>
        <w:rPr>
          <w:rFonts w:ascii="Arial" w:hAnsi="Arial" w:cs="Arial"/>
          <w:b/>
          <w:bCs/>
        </w:rPr>
      </w:pPr>
      <w:r w:rsidRPr="005950CD">
        <w:rPr>
          <w:rFonts w:ascii="Arial" w:hAnsi="Arial" w:cs="Arial"/>
        </w:rPr>
        <w:t xml:space="preserve">Focused vocabulary activity. </w:t>
      </w:r>
    </w:p>
    <w:p w14:paraId="26AD5108" w14:textId="77777777" w:rsidR="004E39EE" w:rsidRPr="005950CD" w:rsidRDefault="004E39EE" w:rsidP="00130914">
      <w:pPr>
        <w:pStyle w:val="ListParagraph"/>
        <w:numPr>
          <w:ilvl w:val="0"/>
          <w:numId w:val="44"/>
        </w:numPr>
        <w:ind w:left="426" w:hanging="426"/>
        <w:jc w:val="both"/>
        <w:rPr>
          <w:rFonts w:ascii="Arial" w:hAnsi="Arial" w:cs="Arial"/>
          <w:b/>
          <w:bCs/>
        </w:rPr>
      </w:pPr>
      <w:r>
        <w:rPr>
          <w:rFonts w:ascii="Arial" w:hAnsi="Arial" w:cs="Arial"/>
        </w:rPr>
        <w:t>Identify a word, ideally one which the pupil can relate to and which rhymes with other words.</w:t>
      </w:r>
      <w:r w:rsidRPr="005950CD">
        <w:rPr>
          <w:rFonts w:ascii="Arial" w:hAnsi="Arial" w:cs="Arial"/>
        </w:rPr>
        <w:t xml:space="preserve"> </w:t>
      </w:r>
    </w:p>
    <w:p w14:paraId="620A5F4B" w14:textId="77777777" w:rsidR="004E39EE" w:rsidRPr="005950CD" w:rsidRDefault="004E39EE" w:rsidP="00130914">
      <w:pPr>
        <w:pStyle w:val="ListParagraph"/>
        <w:numPr>
          <w:ilvl w:val="0"/>
          <w:numId w:val="44"/>
        </w:numPr>
        <w:ind w:left="426" w:hanging="426"/>
        <w:jc w:val="both"/>
        <w:rPr>
          <w:rFonts w:ascii="Arial" w:hAnsi="Arial" w:cs="Arial"/>
          <w:b/>
          <w:bCs/>
        </w:rPr>
      </w:pPr>
      <w:r w:rsidRPr="005950CD">
        <w:rPr>
          <w:rFonts w:ascii="Arial" w:hAnsi="Arial" w:cs="Arial"/>
        </w:rPr>
        <w:t xml:space="preserve">Pupils generate a definition.  </w:t>
      </w:r>
    </w:p>
    <w:p w14:paraId="42F6B3B6" w14:textId="77777777" w:rsidR="004E39EE" w:rsidRPr="00FD5B13" w:rsidRDefault="004E39EE" w:rsidP="00130914">
      <w:pPr>
        <w:pStyle w:val="ListParagraph"/>
        <w:numPr>
          <w:ilvl w:val="0"/>
          <w:numId w:val="44"/>
        </w:numPr>
        <w:ind w:left="426" w:hanging="426"/>
        <w:jc w:val="both"/>
        <w:rPr>
          <w:rFonts w:ascii="Arial" w:hAnsi="Arial" w:cs="Arial"/>
          <w:b/>
          <w:bCs/>
        </w:rPr>
      </w:pPr>
      <w:r w:rsidRPr="005950CD">
        <w:rPr>
          <w:rFonts w:ascii="Arial" w:hAnsi="Arial" w:cs="Arial"/>
        </w:rPr>
        <w:t>Pupils also generate rhymes, with support i</w:t>
      </w:r>
      <w:r>
        <w:rPr>
          <w:rFonts w:ascii="Arial" w:hAnsi="Arial" w:cs="Arial"/>
        </w:rPr>
        <w:t>f</w:t>
      </w:r>
      <w:r w:rsidRPr="005950CD">
        <w:rPr>
          <w:rFonts w:ascii="Arial" w:hAnsi="Arial" w:cs="Arial"/>
        </w:rPr>
        <w:t xml:space="preserve"> necessary, to develop phonological awareness.</w:t>
      </w:r>
    </w:p>
    <w:p w14:paraId="0D592370" w14:textId="77777777" w:rsidR="004E39EE" w:rsidRPr="00B85ACE" w:rsidRDefault="004E39EE" w:rsidP="00130914">
      <w:pPr>
        <w:pStyle w:val="ListParagraph"/>
        <w:numPr>
          <w:ilvl w:val="0"/>
          <w:numId w:val="44"/>
        </w:numPr>
        <w:ind w:left="426" w:hanging="426"/>
        <w:jc w:val="both"/>
        <w:rPr>
          <w:rFonts w:ascii="Arial" w:hAnsi="Arial" w:cs="Arial"/>
          <w:b/>
          <w:bCs/>
        </w:rPr>
      </w:pPr>
      <w:r>
        <w:rPr>
          <w:rFonts w:ascii="Arial" w:hAnsi="Arial" w:cs="Arial"/>
        </w:rPr>
        <w:t>Symbols could be used alongside the written form of the word.</w:t>
      </w:r>
      <w:r w:rsidRPr="00B85ACE">
        <w:rPr>
          <w:rFonts w:ascii="Arial" w:hAnsi="Arial" w:cs="Arial"/>
        </w:rPr>
        <w:t xml:space="preserve">    </w:t>
      </w:r>
    </w:p>
    <w:p w14:paraId="093E1634" w14:textId="77777777" w:rsidR="005950CD" w:rsidRDefault="005950CD" w:rsidP="008F2523">
      <w:pPr>
        <w:jc w:val="both"/>
        <w:rPr>
          <w:rFonts w:ascii="Arial" w:hAnsi="Arial" w:cs="Arial"/>
        </w:rPr>
      </w:pPr>
    </w:p>
    <w:p w14:paraId="7CCB2480" w14:textId="21C2D1F7" w:rsidR="005950CD" w:rsidRDefault="000F0594" w:rsidP="008F2523">
      <w:pPr>
        <w:jc w:val="both"/>
        <w:rPr>
          <w:rFonts w:ascii="Arial" w:hAnsi="Arial" w:cs="Arial"/>
          <w:b/>
          <w:bCs/>
        </w:rPr>
      </w:pPr>
      <w:r>
        <w:rPr>
          <w:rFonts w:ascii="Arial" w:hAnsi="Arial" w:cs="Arial"/>
          <w:b/>
          <w:bCs/>
        </w:rPr>
        <w:t xml:space="preserve">Links: </w:t>
      </w:r>
    </w:p>
    <w:p w14:paraId="23438EE9" w14:textId="77777777" w:rsidR="000F0594" w:rsidRDefault="000F0594" w:rsidP="008F2523">
      <w:pPr>
        <w:jc w:val="both"/>
        <w:rPr>
          <w:rFonts w:ascii="Arial" w:hAnsi="Arial" w:cs="Arial"/>
          <w:b/>
          <w:bCs/>
        </w:rPr>
      </w:pPr>
    </w:p>
    <w:p w14:paraId="0CDCAF48" w14:textId="6713A1DB" w:rsidR="005950CD" w:rsidRDefault="007448F9" w:rsidP="000D30F5">
      <w:pPr>
        <w:pStyle w:val="ListParagraph"/>
        <w:numPr>
          <w:ilvl w:val="0"/>
          <w:numId w:val="130"/>
        </w:numPr>
        <w:jc w:val="both"/>
        <w:rPr>
          <w:rFonts w:ascii="Arial" w:hAnsi="Arial" w:cs="Arial"/>
        </w:rPr>
      </w:pPr>
      <w:hyperlink w:anchor="_Appendix_18_1" w:history="1">
        <w:r w:rsidR="000F0594" w:rsidRPr="00546C91">
          <w:rPr>
            <w:rStyle w:val="Hyperlink"/>
            <w:rFonts w:ascii="Arial" w:hAnsi="Arial" w:cs="Arial"/>
          </w:rPr>
          <w:t xml:space="preserve">Appendix </w:t>
        </w:r>
        <w:r w:rsidR="00546C91" w:rsidRPr="00546C91">
          <w:rPr>
            <w:rStyle w:val="Hyperlink"/>
            <w:rFonts w:ascii="Arial" w:hAnsi="Arial" w:cs="Arial"/>
          </w:rPr>
          <w:t>18</w:t>
        </w:r>
      </w:hyperlink>
      <w:r w:rsidR="000F0594" w:rsidRPr="00546C91">
        <w:rPr>
          <w:rFonts w:ascii="Arial" w:hAnsi="Arial" w:cs="Arial"/>
        </w:rPr>
        <w:t xml:space="preserve"> – Phonological Awareness</w:t>
      </w:r>
      <w:r w:rsidR="00A07118" w:rsidRPr="00546C91">
        <w:rPr>
          <w:rFonts w:ascii="Arial" w:hAnsi="Arial" w:cs="Arial"/>
        </w:rPr>
        <w:t xml:space="preserve"> </w:t>
      </w:r>
    </w:p>
    <w:p w14:paraId="66A2F57B" w14:textId="77777777" w:rsidR="00546C91" w:rsidRPr="00546C91" w:rsidRDefault="00546C91" w:rsidP="00546C91">
      <w:pPr>
        <w:jc w:val="both"/>
        <w:rPr>
          <w:rFonts w:ascii="Arial" w:hAnsi="Arial" w:cs="Arial"/>
        </w:rPr>
      </w:pPr>
    </w:p>
    <w:p w14:paraId="096E691A" w14:textId="77777777" w:rsidR="005950CD" w:rsidRDefault="005950CD" w:rsidP="008F2523">
      <w:pPr>
        <w:jc w:val="both"/>
        <w:rPr>
          <w:rFonts w:ascii="Arial" w:hAnsi="Arial" w:cs="Arial"/>
        </w:rPr>
      </w:pPr>
    </w:p>
    <w:p w14:paraId="2853400A" w14:textId="77777777" w:rsidR="005950CD" w:rsidRDefault="005950CD" w:rsidP="008F2523">
      <w:pPr>
        <w:jc w:val="both"/>
        <w:rPr>
          <w:rFonts w:ascii="Arial" w:hAnsi="Arial" w:cs="Arial"/>
        </w:rPr>
      </w:pPr>
    </w:p>
    <w:p w14:paraId="6C4BB51D" w14:textId="77777777" w:rsidR="005950CD" w:rsidRDefault="005950CD" w:rsidP="008F2523">
      <w:pPr>
        <w:jc w:val="both"/>
        <w:rPr>
          <w:rFonts w:ascii="Arial" w:hAnsi="Arial" w:cs="Arial"/>
        </w:rPr>
      </w:pPr>
    </w:p>
    <w:p w14:paraId="7A41FD49" w14:textId="77777777" w:rsidR="005950CD" w:rsidRDefault="005950CD" w:rsidP="008F2523">
      <w:pPr>
        <w:jc w:val="both"/>
        <w:rPr>
          <w:rFonts w:ascii="Arial" w:hAnsi="Arial" w:cs="Arial"/>
        </w:rPr>
      </w:pPr>
    </w:p>
    <w:p w14:paraId="75956819" w14:textId="77777777" w:rsidR="005950CD" w:rsidRDefault="005950CD" w:rsidP="008F2523">
      <w:pPr>
        <w:jc w:val="both"/>
        <w:rPr>
          <w:rFonts w:ascii="Arial" w:hAnsi="Arial" w:cs="Arial"/>
        </w:rPr>
      </w:pPr>
    </w:p>
    <w:p w14:paraId="2125954E" w14:textId="77777777" w:rsidR="005950CD" w:rsidRDefault="005950CD" w:rsidP="008F2523">
      <w:pPr>
        <w:jc w:val="both"/>
        <w:rPr>
          <w:rFonts w:ascii="Arial" w:hAnsi="Arial" w:cs="Arial"/>
        </w:rPr>
      </w:pPr>
    </w:p>
    <w:p w14:paraId="0561CD07" w14:textId="77777777" w:rsidR="005950CD" w:rsidRDefault="005950CD" w:rsidP="008F2523">
      <w:pPr>
        <w:jc w:val="both"/>
        <w:rPr>
          <w:rFonts w:ascii="Arial" w:hAnsi="Arial" w:cs="Arial"/>
        </w:rPr>
      </w:pPr>
    </w:p>
    <w:p w14:paraId="5A2B0C70" w14:textId="77777777" w:rsidR="005950CD" w:rsidRDefault="005950CD" w:rsidP="008F2523">
      <w:pPr>
        <w:jc w:val="both"/>
        <w:rPr>
          <w:rFonts w:ascii="Arial" w:hAnsi="Arial" w:cs="Arial"/>
        </w:rPr>
      </w:pPr>
    </w:p>
    <w:p w14:paraId="6231D75E" w14:textId="77777777" w:rsidR="005950CD" w:rsidRDefault="005950CD" w:rsidP="008F2523">
      <w:pPr>
        <w:jc w:val="both"/>
        <w:rPr>
          <w:rFonts w:ascii="Arial" w:hAnsi="Arial" w:cs="Arial"/>
        </w:rPr>
      </w:pPr>
    </w:p>
    <w:p w14:paraId="463D64F0" w14:textId="77777777" w:rsidR="005950CD" w:rsidRDefault="005950CD" w:rsidP="008F2523">
      <w:pPr>
        <w:jc w:val="both"/>
        <w:rPr>
          <w:rFonts w:ascii="Arial" w:hAnsi="Arial" w:cs="Arial"/>
        </w:rPr>
      </w:pPr>
    </w:p>
    <w:p w14:paraId="4F7B535A" w14:textId="77777777" w:rsidR="005950CD" w:rsidRDefault="005950CD" w:rsidP="008F2523">
      <w:pPr>
        <w:jc w:val="both"/>
        <w:rPr>
          <w:rFonts w:ascii="Arial" w:hAnsi="Arial" w:cs="Arial"/>
        </w:rPr>
      </w:pPr>
    </w:p>
    <w:p w14:paraId="40046640" w14:textId="77777777" w:rsidR="005950CD" w:rsidRDefault="005950CD" w:rsidP="008F2523">
      <w:pPr>
        <w:jc w:val="both"/>
        <w:rPr>
          <w:rFonts w:ascii="Arial" w:hAnsi="Arial" w:cs="Arial"/>
        </w:rPr>
      </w:pPr>
    </w:p>
    <w:p w14:paraId="6147037A" w14:textId="77777777" w:rsidR="005950CD" w:rsidRDefault="005950CD" w:rsidP="008F2523">
      <w:pPr>
        <w:jc w:val="both"/>
        <w:rPr>
          <w:rFonts w:ascii="Arial" w:hAnsi="Arial" w:cs="Arial"/>
        </w:rPr>
      </w:pPr>
    </w:p>
    <w:p w14:paraId="27891836" w14:textId="77777777" w:rsidR="005950CD" w:rsidRDefault="005950CD" w:rsidP="008F2523">
      <w:pPr>
        <w:jc w:val="both"/>
        <w:rPr>
          <w:rFonts w:ascii="Arial" w:hAnsi="Arial" w:cs="Arial"/>
        </w:rPr>
      </w:pPr>
    </w:p>
    <w:p w14:paraId="35325251" w14:textId="77777777" w:rsidR="005950CD" w:rsidRDefault="005950CD" w:rsidP="008F2523">
      <w:pPr>
        <w:jc w:val="both"/>
        <w:rPr>
          <w:rFonts w:ascii="Arial" w:hAnsi="Arial" w:cs="Arial"/>
        </w:rPr>
      </w:pPr>
    </w:p>
    <w:p w14:paraId="411E94E0" w14:textId="77777777" w:rsidR="005950CD" w:rsidRDefault="005950CD" w:rsidP="008F2523">
      <w:pPr>
        <w:jc w:val="both"/>
        <w:rPr>
          <w:rFonts w:ascii="Arial" w:hAnsi="Arial" w:cs="Arial"/>
        </w:rPr>
      </w:pPr>
    </w:p>
    <w:p w14:paraId="005C142C" w14:textId="77777777" w:rsidR="005950CD" w:rsidRDefault="005950CD" w:rsidP="008F2523">
      <w:pPr>
        <w:jc w:val="both"/>
        <w:rPr>
          <w:rFonts w:ascii="Arial" w:hAnsi="Arial" w:cs="Arial"/>
        </w:rPr>
      </w:pPr>
    </w:p>
    <w:p w14:paraId="5D31FC0A" w14:textId="77777777" w:rsidR="00546C91" w:rsidRDefault="00546C91" w:rsidP="008F2523">
      <w:pPr>
        <w:jc w:val="both"/>
        <w:rPr>
          <w:rFonts w:ascii="Arial" w:hAnsi="Arial" w:cs="Arial"/>
        </w:rPr>
      </w:pPr>
    </w:p>
    <w:p w14:paraId="45CE3E20" w14:textId="77777777" w:rsidR="005950CD" w:rsidRDefault="005950CD" w:rsidP="008F2523">
      <w:pPr>
        <w:jc w:val="both"/>
        <w:rPr>
          <w:rFonts w:ascii="Arial" w:hAnsi="Arial" w:cs="Arial"/>
        </w:rPr>
      </w:pPr>
    </w:p>
    <w:p w14:paraId="169D503A" w14:textId="77777777" w:rsidR="005950CD" w:rsidRDefault="005950CD" w:rsidP="008F2523">
      <w:pPr>
        <w:jc w:val="both"/>
        <w:rPr>
          <w:rFonts w:ascii="Arial" w:hAnsi="Arial" w:cs="Arial"/>
        </w:rPr>
      </w:pPr>
    </w:p>
    <w:p w14:paraId="36AE9560" w14:textId="77777777" w:rsidR="005950CD" w:rsidRDefault="005950CD" w:rsidP="008F2523">
      <w:pPr>
        <w:jc w:val="both"/>
        <w:rPr>
          <w:rFonts w:ascii="Arial" w:hAnsi="Arial" w:cs="Arial"/>
        </w:rPr>
      </w:pPr>
    </w:p>
    <w:p w14:paraId="5A852149" w14:textId="76672CAD" w:rsidR="005950CD" w:rsidRPr="005950CD" w:rsidRDefault="005950CD" w:rsidP="005950CD">
      <w:pPr>
        <w:jc w:val="both"/>
        <w:rPr>
          <w:rFonts w:ascii="Arial" w:hAnsi="Arial" w:cs="Arial"/>
          <w:b/>
          <w:bCs/>
          <w:sz w:val="24"/>
          <w:szCs w:val="24"/>
        </w:rPr>
      </w:pPr>
      <w:r w:rsidRPr="005950CD">
        <w:rPr>
          <w:rFonts w:ascii="Arial" w:hAnsi="Arial" w:cs="Arial"/>
          <w:b/>
          <w:bCs/>
          <w:sz w:val="24"/>
          <w:szCs w:val="24"/>
        </w:rPr>
        <w:t xml:space="preserve">PIVATS Talking &amp; Communication Milestone </w:t>
      </w:r>
      <w:r w:rsidR="000C23CE">
        <w:rPr>
          <w:rFonts w:ascii="Arial" w:hAnsi="Arial" w:cs="Arial"/>
          <w:b/>
          <w:bCs/>
          <w:sz w:val="24"/>
          <w:szCs w:val="24"/>
        </w:rPr>
        <w:t>One</w:t>
      </w:r>
      <w:r w:rsidRPr="005950CD">
        <w:rPr>
          <w:rFonts w:ascii="Arial" w:hAnsi="Arial" w:cs="Arial"/>
          <w:b/>
          <w:bCs/>
          <w:sz w:val="24"/>
          <w:szCs w:val="24"/>
        </w:rPr>
        <w:t xml:space="preserve"> Stage 2 </w:t>
      </w:r>
    </w:p>
    <w:p w14:paraId="405ACF73" w14:textId="67C54A4E" w:rsidR="005950CD" w:rsidRPr="004B74EA" w:rsidRDefault="005950CD" w:rsidP="004B74EA">
      <w:pPr>
        <w:pStyle w:val="Heading1"/>
        <w:numPr>
          <w:ilvl w:val="0"/>
          <w:numId w:val="15"/>
        </w:numPr>
        <w:ind w:left="0" w:firstLine="0"/>
        <w:rPr>
          <w:rFonts w:ascii="Arial" w:hAnsi="Arial" w:cs="Arial"/>
          <w:b/>
          <w:bCs/>
          <w:sz w:val="36"/>
          <w:szCs w:val="36"/>
        </w:rPr>
      </w:pPr>
      <w:bookmarkStart w:id="124" w:name="Activity_39"/>
      <w:bookmarkEnd w:id="124"/>
      <w:r>
        <w:rPr>
          <w:rFonts w:ascii="Arial" w:hAnsi="Arial" w:cs="Arial"/>
          <w:b/>
          <w:bCs/>
          <w:sz w:val="36"/>
          <w:szCs w:val="36"/>
        </w:rPr>
        <w:t xml:space="preserve"> </w:t>
      </w:r>
      <w:bookmarkStart w:id="125" w:name="_Toc174655841"/>
      <w:bookmarkStart w:id="126" w:name="_Toc187306210"/>
      <w:r w:rsidRPr="00BE6159">
        <w:rPr>
          <w:rFonts w:ascii="Arial" w:hAnsi="Arial" w:cs="Arial"/>
          <w:b/>
          <w:bCs/>
          <w:color w:val="auto"/>
          <w:sz w:val="36"/>
          <w:szCs w:val="36"/>
        </w:rPr>
        <w:t xml:space="preserve">Vocabulary Development </w:t>
      </w:r>
      <w:bookmarkEnd w:id="125"/>
      <w:r w:rsidR="004B74EA">
        <w:rPr>
          <w:rFonts w:ascii="Arial" w:hAnsi="Arial" w:cs="Arial"/>
          <w:b/>
          <w:bCs/>
          <w:color w:val="auto"/>
          <w:sz w:val="36"/>
          <w:szCs w:val="36"/>
        </w:rPr>
        <w:t>A</w:t>
      </w:r>
      <w:r w:rsidR="004B74EA" w:rsidRPr="004B74EA">
        <w:rPr>
          <w:rFonts w:ascii="Arial" w:hAnsi="Arial" w:cs="Arial"/>
          <w:b/>
          <w:bCs/>
          <w:color w:val="auto"/>
          <w:sz w:val="36"/>
          <w:szCs w:val="36"/>
        </w:rPr>
        <w:t>longside Phonological Awareness</w:t>
      </w:r>
      <w:bookmarkEnd w:id="126"/>
      <w:r w:rsidR="004B74EA" w:rsidRPr="004B74EA">
        <w:rPr>
          <w:rFonts w:ascii="Arial" w:hAnsi="Arial" w:cs="Arial"/>
          <w:b/>
          <w:bCs/>
          <w:color w:val="auto"/>
          <w:sz w:val="36"/>
          <w:szCs w:val="36"/>
        </w:rPr>
        <w:t xml:space="preserve"> </w:t>
      </w:r>
      <w:r w:rsidRPr="004B74EA">
        <w:rPr>
          <w:rFonts w:ascii="Arial" w:hAnsi="Arial" w:cs="Arial"/>
          <w:b/>
          <w:bCs/>
          <w:color w:val="auto"/>
          <w:sz w:val="36"/>
          <w:szCs w:val="36"/>
        </w:rPr>
        <w:t xml:space="preserve"> </w:t>
      </w:r>
    </w:p>
    <w:p w14:paraId="76D55820" w14:textId="77777777" w:rsidR="005950CD" w:rsidRDefault="005950CD" w:rsidP="005950CD">
      <w:pPr>
        <w:rPr>
          <w:rFonts w:ascii="Arial" w:hAnsi="Arial" w:cs="Arial"/>
          <w:b/>
          <w:bCs/>
        </w:rPr>
      </w:pPr>
      <w:r>
        <w:rPr>
          <w:rFonts w:ascii="Arial" w:hAnsi="Arial" w:cs="Arial"/>
          <w:b/>
          <w:bCs/>
          <w:noProof/>
        </w:rPr>
        <mc:AlternateContent>
          <mc:Choice Requires="wpg">
            <w:drawing>
              <wp:anchor distT="0" distB="0" distL="114300" distR="114300" simplePos="0" relativeHeight="251739136" behindDoc="0" locked="0" layoutInCell="1" allowOverlap="1" wp14:anchorId="72FF5121" wp14:editId="5D51887C">
                <wp:simplePos x="0" y="0"/>
                <wp:positionH relativeFrom="column">
                  <wp:posOffset>1070610</wp:posOffset>
                </wp:positionH>
                <wp:positionV relativeFrom="paragraph">
                  <wp:posOffset>153355</wp:posOffset>
                </wp:positionV>
                <wp:extent cx="4613275" cy="3741420"/>
                <wp:effectExtent l="0" t="0" r="0" b="0"/>
                <wp:wrapThrough wrapText="bothSides">
                  <wp:wrapPolygon edited="0">
                    <wp:start x="0" y="0"/>
                    <wp:lineTo x="0" y="21446"/>
                    <wp:lineTo x="21496" y="21446"/>
                    <wp:lineTo x="21496" y="0"/>
                    <wp:lineTo x="0" y="0"/>
                  </wp:wrapPolygon>
                </wp:wrapThrough>
                <wp:docPr id="52" name="Group 52"/>
                <wp:cNvGraphicFramePr/>
                <a:graphic xmlns:a="http://schemas.openxmlformats.org/drawingml/2006/main">
                  <a:graphicData uri="http://schemas.microsoft.com/office/word/2010/wordprocessingGroup">
                    <wpg:wgp>
                      <wpg:cNvGrpSpPr/>
                      <wpg:grpSpPr>
                        <a:xfrm>
                          <a:off x="0" y="0"/>
                          <a:ext cx="4613275" cy="3741420"/>
                          <a:chOff x="0" y="0"/>
                          <a:chExt cx="4613276" cy="3742054"/>
                        </a:xfrm>
                      </wpg:grpSpPr>
                      <pic:pic xmlns:pic="http://schemas.openxmlformats.org/drawingml/2006/picture">
                        <pic:nvPicPr>
                          <pic:cNvPr id="48" name="Picture 48"/>
                          <pic:cNvPicPr>
                            <a:picLocks noChangeAspect="1"/>
                          </pic:cNvPicPr>
                        </pic:nvPicPr>
                        <pic:blipFill>
                          <a:blip r:embed="rId164" cstate="print">
                            <a:extLst>
                              <a:ext uri="{28A0092B-C50C-407E-A947-70E740481C1C}">
                                <a14:useLocalDpi xmlns:a14="http://schemas.microsoft.com/office/drawing/2010/main" val="0"/>
                              </a:ext>
                            </a:extLst>
                          </a:blip>
                          <a:srcRect/>
                          <a:stretch>
                            <a:fillRect/>
                          </a:stretch>
                        </pic:blipFill>
                        <pic:spPr bwMode="auto">
                          <a:xfrm rot="16200000">
                            <a:off x="283210" y="-283210"/>
                            <a:ext cx="1699895" cy="2266315"/>
                          </a:xfrm>
                          <a:prstGeom prst="rect">
                            <a:avLst/>
                          </a:prstGeom>
                          <a:noFill/>
                          <a:ln>
                            <a:noFill/>
                          </a:ln>
                        </pic:spPr>
                      </pic:pic>
                      <pic:pic xmlns:pic="http://schemas.openxmlformats.org/drawingml/2006/picture">
                        <pic:nvPicPr>
                          <pic:cNvPr id="49" name="Picture 49"/>
                          <pic:cNvPicPr>
                            <a:picLocks noChangeAspect="1"/>
                          </pic:cNvPicPr>
                        </pic:nvPicPr>
                        <pic:blipFill>
                          <a:blip r:embed="rId165" cstate="print">
                            <a:extLst>
                              <a:ext uri="{28A0092B-C50C-407E-A947-70E740481C1C}">
                                <a14:useLocalDpi xmlns:a14="http://schemas.microsoft.com/office/drawing/2010/main" val="0"/>
                              </a:ext>
                            </a:extLst>
                          </a:blip>
                          <a:srcRect/>
                          <a:stretch>
                            <a:fillRect/>
                          </a:stretch>
                        </pic:blipFill>
                        <pic:spPr bwMode="auto">
                          <a:xfrm rot="16200000">
                            <a:off x="2629853" y="-283528"/>
                            <a:ext cx="1697990" cy="2265680"/>
                          </a:xfrm>
                          <a:prstGeom prst="rect">
                            <a:avLst/>
                          </a:prstGeom>
                          <a:noFill/>
                          <a:ln>
                            <a:noFill/>
                          </a:ln>
                        </pic:spPr>
                      </pic:pic>
                      <pic:pic xmlns:pic="http://schemas.openxmlformats.org/drawingml/2006/picture">
                        <pic:nvPicPr>
                          <pic:cNvPr id="50" name="Picture 50"/>
                          <pic:cNvPicPr>
                            <a:picLocks noChangeAspect="1"/>
                          </pic:cNvPicPr>
                        </pic:nvPicPr>
                        <pic:blipFill>
                          <a:blip r:embed="rId166" cstate="print">
                            <a:extLst>
                              <a:ext uri="{28A0092B-C50C-407E-A947-70E740481C1C}">
                                <a14:useLocalDpi xmlns:a14="http://schemas.microsoft.com/office/drawing/2010/main" val="0"/>
                              </a:ext>
                            </a:extLst>
                          </a:blip>
                          <a:srcRect/>
                          <a:stretch>
                            <a:fillRect/>
                          </a:stretch>
                        </pic:blipFill>
                        <pic:spPr bwMode="auto">
                          <a:xfrm rot="16200000">
                            <a:off x="157480" y="1633220"/>
                            <a:ext cx="1945640" cy="2256155"/>
                          </a:xfrm>
                          <a:prstGeom prst="rect">
                            <a:avLst/>
                          </a:prstGeom>
                          <a:noFill/>
                          <a:ln>
                            <a:noFill/>
                          </a:ln>
                        </pic:spPr>
                      </pic:pic>
                      <pic:pic xmlns:pic="http://schemas.openxmlformats.org/drawingml/2006/picture">
                        <pic:nvPicPr>
                          <pic:cNvPr id="51" name="Picture 51"/>
                          <pic:cNvPicPr>
                            <a:picLocks noChangeAspect="1"/>
                          </pic:cNvPicPr>
                        </pic:nvPicPr>
                        <pic:blipFill>
                          <a:blip r:embed="rId167" cstate="print">
                            <a:extLst>
                              <a:ext uri="{28A0092B-C50C-407E-A947-70E740481C1C}">
                                <a14:useLocalDpi xmlns:a14="http://schemas.microsoft.com/office/drawing/2010/main" val="0"/>
                              </a:ext>
                            </a:extLst>
                          </a:blip>
                          <a:srcRect/>
                          <a:stretch>
                            <a:fillRect/>
                          </a:stretch>
                        </pic:blipFill>
                        <pic:spPr bwMode="auto">
                          <a:xfrm rot="16200000">
                            <a:off x="2509203" y="1637982"/>
                            <a:ext cx="1956435" cy="2251710"/>
                          </a:xfrm>
                          <a:prstGeom prst="rect">
                            <a:avLst/>
                          </a:prstGeom>
                          <a:noFill/>
                          <a:ln>
                            <a:noFill/>
                          </a:ln>
                        </pic:spPr>
                      </pic:pic>
                    </wpg:wgp>
                  </a:graphicData>
                </a:graphic>
              </wp:anchor>
            </w:drawing>
          </mc:Choice>
          <mc:Fallback>
            <w:pict>
              <v:group w14:anchorId="0FA2343E" id="Group 52" o:spid="_x0000_s1026" style="position:absolute;margin-left:84.3pt;margin-top:12.1pt;width:363.25pt;height:294.6pt;z-index:251739136" coordsize="46132,3742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">
                <v:shape id="Picture 48" o:spid="_x0000_s1027" type="#_x0000_t75" style="position:absolute;left:2833;top:-2833;width:16998;height:22663;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">
                  <v:imagedata r:id="rId168" o:title=""/>
                </v:shape>
                <v:shape id="Picture 49" o:spid="_x0000_s1028" type="#_x0000_t75" style="position:absolute;left:26298;top:-2835;width:16980;height:22656;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">
                  <v:imagedata r:id="rId169" o:title=""/>
                </v:shape>
                <v:shape id="Picture 50" o:spid="_x0000_s1029" type="#_x0000_t75" style="position:absolute;left:1574;top:16332;width:19457;height:22561;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">
                  <v:imagedata r:id="rId170" o:title=""/>
                </v:shape>
                <v:shape id="Picture 51" o:spid="_x0000_s1030" type="#_x0000_t75" style="position:absolute;left:25092;top:16379;width:19564;height:22517;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">
                  <v:imagedata r:id="rId171" o:title=""/>
                </v:shape>
                <w10:wrap type="through"/>
              </v:group>
            </w:pict>
          </mc:Fallback>
        </mc:AlternateContent>
      </w:r>
    </w:p>
    <w:p w14:paraId="71A2AC4C" w14:textId="77777777" w:rsidR="005950CD" w:rsidRPr="006466F4" w:rsidRDefault="005950CD" w:rsidP="005950CD">
      <w:pPr>
        <w:rPr>
          <w:rFonts w:ascii="Arial" w:hAnsi="Arial" w:cs="Arial"/>
          <w:b/>
          <w:bCs/>
        </w:rPr>
      </w:pPr>
    </w:p>
    <w:p w14:paraId="08B8D660" w14:textId="77777777" w:rsidR="005950CD" w:rsidRDefault="005950CD" w:rsidP="005950CD">
      <w:pPr>
        <w:pStyle w:val="ListParagraph"/>
        <w:rPr>
          <w:rFonts w:ascii="Arial" w:hAnsi="Arial" w:cs="Arial"/>
          <w:b/>
          <w:bCs/>
        </w:rPr>
      </w:pPr>
    </w:p>
    <w:p w14:paraId="3604D09B" w14:textId="77777777" w:rsidR="005950CD" w:rsidRDefault="005950CD" w:rsidP="005950CD">
      <w:pPr>
        <w:pStyle w:val="ListParagraph"/>
        <w:rPr>
          <w:rFonts w:ascii="Arial" w:hAnsi="Arial" w:cs="Arial"/>
          <w:b/>
          <w:bCs/>
        </w:rPr>
      </w:pPr>
    </w:p>
    <w:p w14:paraId="71C398D5" w14:textId="77777777" w:rsidR="005950CD" w:rsidRDefault="005950CD" w:rsidP="005950CD">
      <w:pPr>
        <w:pStyle w:val="ListParagraph"/>
        <w:rPr>
          <w:rFonts w:ascii="Arial" w:hAnsi="Arial" w:cs="Arial"/>
          <w:b/>
          <w:bCs/>
        </w:rPr>
      </w:pPr>
    </w:p>
    <w:p w14:paraId="77CB0B00" w14:textId="77777777" w:rsidR="005950CD" w:rsidRDefault="005950CD" w:rsidP="005950CD">
      <w:pPr>
        <w:pStyle w:val="ListParagraph"/>
        <w:rPr>
          <w:rFonts w:ascii="Arial" w:hAnsi="Arial" w:cs="Arial"/>
          <w:b/>
          <w:bCs/>
        </w:rPr>
      </w:pPr>
    </w:p>
    <w:p w14:paraId="4372074B" w14:textId="77777777" w:rsidR="005950CD" w:rsidRDefault="005950CD" w:rsidP="005950CD">
      <w:pPr>
        <w:pStyle w:val="ListParagraph"/>
        <w:rPr>
          <w:rFonts w:ascii="Arial" w:hAnsi="Arial" w:cs="Arial"/>
          <w:b/>
          <w:bCs/>
        </w:rPr>
      </w:pPr>
    </w:p>
    <w:p w14:paraId="088EB1AD" w14:textId="77777777" w:rsidR="005950CD" w:rsidRDefault="005950CD" w:rsidP="005950CD">
      <w:pPr>
        <w:pStyle w:val="ListParagraph"/>
        <w:rPr>
          <w:rFonts w:ascii="Arial" w:hAnsi="Arial" w:cs="Arial"/>
          <w:b/>
          <w:bCs/>
        </w:rPr>
      </w:pPr>
    </w:p>
    <w:p w14:paraId="6542DCC3" w14:textId="77777777" w:rsidR="005950CD" w:rsidRDefault="005950CD" w:rsidP="005950CD">
      <w:pPr>
        <w:pStyle w:val="ListParagraph"/>
        <w:rPr>
          <w:rFonts w:ascii="Arial" w:hAnsi="Arial" w:cs="Arial"/>
          <w:b/>
          <w:bCs/>
        </w:rPr>
      </w:pPr>
    </w:p>
    <w:p w14:paraId="511C1768" w14:textId="77777777" w:rsidR="005950CD" w:rsidRDefault="005950CD" w:rsidP="005950CD">
      <w:pPr>
        <w:pStyle w:val="ListParagraph"/>
        <w:rPr>
          <w:rFonts w:ascii="Arial" w:hAnsi="Arial" w:cs="Arial"/>
          <w:b/>
          <w:bCs/>
        </w:rPr>
      </w:pPr>
    </w:p>
    <w:p w14:paraId="3DBAC035" w14:textId="77777777" w:rsidR="005950CD" w:rsidRDefault="005950CD" w:rsidP="005950CD">
      <w:pPr>
        <w:pStyle w:val="ListParagraph"/>
        <w:rPr>
          <w:rFonts w:ascii="Arial" w:hAnsi="Arial" w:cs="Arial"/>
          <w:b/>
          <w:bCs/>
        </w:rPr>
      </w:pPr>
    </w:p>
    <w:p w14:paraId="406C7969" w14:textId="77777777" w:rsidR="005950CD" w:rsidRDefault="005950CD" w:rsidP="005950CD">
      <w:pPr>
        <w:pStyle w:val="ListParagraph"/>
        <w:rPr>
          <w:rFonts w:ascii="Arial" w:hAnsi="Arial" w:cs="Arial"/>
          <w:b/>
          <w:bCs/>
        </w:rPr>
      </w:pPr>
    </w:p>
    <w:p w14:paraId="1C7A87EA" w14:textId="77777777" w:rsidR="005950CD" w:rsidRDefault="005950CD" w:rsidP="005950CD">
      <w:pPr>
        <w:pStyle w:val="ListParagraph"/>
        <w:rPr>
          <w:rFonts w:ascii="Arial" w:hAnsi="Arial" w:cs="Arial"/>
          <w:b/>
          <w:bCs/>
        </w:rPr>
      </w:pPr>
    </w:p>
    <w:p w14:paraId="23BCDC86" w14:textId="77777777" w:rsidR="005950CD" w:rsidRDefault="005950CD" w:rsidP="005950CD">
      <w:pPr>
        <w:pStyle w:val="ListParagraph"/>
        <w:rPr>
          <w:rFonts w:ascii="Arial" w:hAnsi="Arial" w:cs="Arial"/>
          <w:b/>
          <w:bCs/>
        </w:rPr>
      </w:pPr>
    </w:p>
    <w:p w14:paraId="1F64C338" w14:textId="77777777" w:rsidR="005950CD" w:rsidRDefault="005950CD" w:rsidP="005950CD">
      <w:pPr>
        <w:pStyle w:val="ListParagraph"/>
        <w:rPr>
          <w:rFonts w:ascii="Arial" w:hAnsi="Arial" w:cs="Arial"/>
          <w:b/>
          <w:bCs/>
        </w:rPr>
      </w:pPr>
    </w:p>
    <w:p w14:paraId="77A1FA35" w14:textId="77777777" w:rsidR="005950CD" w:rsidRDefault="005950CD" w:rsidP="005950CD">
      <w:pPr>
        <w:pStyle w:val="ListParagraph"/>
        <w:rPr>
          <w:rFonts w:ascii="Arial" w:hAnsi="Arial" w:cs="Arial"/>
          <w:b/>
          <w:bCs/>
        </w:rPr>
      </w:pPr>
    </w:p>
    <w:p w14:paraId="1C08AC4E" w14:textId="77777777" w:rsidR="005950CD" w:rsidRDefault="005950CD" w:rsidP="005950CD">
      <w:pPr>
        <w:pStyle w:val="ListParagraph"/>
        <w:rPr>
          <w:rFonts w:ascii="Arial" w:hAnsi="Arial" w:cs="Arial"/>
          <w:b/>
          <w:bCs/>
        </w:rPr>
      </w:pPr>
    </w:p>
    <w:p w14:paraId="13C6F94A" w14:textId="77777777" w:rsidR="005950CD" w:rsidRDefault="005950CD" w:rsidP="005950CD">
      <w:pPr>
        <w:pStyle w:val="ListParagraph"/>
        <w:rPr>
          <w:rFonts w:ascii="Arial" w:hAnsi="Arial" w:cs="Arial"/>
          <w:b/>
          <w:bCs/>
        </w:rPr>
      </w:pPr>
    </w:p>
    <w:p w14:paraId="53565443" w14:textId="77777777" w:rsidR="005950CD" w:rsidRDefault="005950CD" w:rsidP="005950CD">
      <w:pPr>
        <w:pStyle w:val="ListParagraph"/>
        <w:rPr>
          <w:rFonts w:ascii="Arial" w:hAnsi="Arial" w:cs="Arial"/>
          <w:b/>
          <w:bCs/>
        </w:rPr>
      </w:pPr>
    </w:p>
    <w:p w14:paraId="31EB7A03" w14:textId="77777777" w:rsidR="005950CD" w:rsidRDefault="005950CD" w:rsidP="005950CD">
      <w:pPr>
        <w:pStyle w:val="ListParagraph"/>
        <w:rPr>
          <w:rFonts w:ascii="Arial" w:hAnsi="Arial" w:cs="Arial"/>
          <w:b/>
          <w:bCs/>
        </w:rPr>
      </w:pPr>
    </w:p>
    <w:p w14:paraId="31B49F9B" w14:textId="77777777" w:rsidR="005950CD" w:rsidRDefault="005950CD" w:rsidP="005950CD">
      <w:pPr>
        <w:pStyle w:val="ListParagraph"/>
        <w:rPr>
          <w:rFonts w:ascii="Arial" w:hAnsi="Arial" w:cs="Arial"/>
          <w:b/>
          <w:bCs/>
        </w:rPr>
      </w:pPr>
    </w:p>
    <w:p w14:paraId="795BC0F7" w14:textId="77777777" w:rsidR="005950CD" w:rsidRDefault="005950CD" w:rsidP="005950CD">
      <w:pPr>
        <w:pStyle w:val="ListParagraph"/>
        <w:rPr>
          <w:rFonts w:ascii="Arial" w:hAnsi="Arial" w:cs="Arial"/>
          <w:b/>
          <w:bCs/>
        </w:rPr>
      </w:pPr>
    </w:p>
    <w:p w14:paraId="5006C4C2" w14:textId="77777777" w:rsidR="005950CD" w:rsidRDefault="005950CD" w:rsidP="005950CD">
      <w:pPr>
        <w:pStyle w:val="ListParagraph"/>
        <w:rPr>
          <w:rFonts w:ascii="Arial" w:hAnsi="Arial" w:cs="Arial"/>
          <w:b/>
          <w:bCs/>
        </w:rPr>
      </w:pPr>
    </w:p>
    <w:p w14:paraId="2EB7183A" w14:textId="77777777" w:rsidR="005950CD" w:rsidRDefault="005950CD" w:rsidP="005950CD">
      <w:pPr>
        <w:pStyle w:val="ListParagraph"/>
        <w:rPr>
          <w:rFonts w:ascii="Arial" w:hAnsi="Arial" w:cs="Arial"/>
          <w:b/>
          <w:bCs/>
        </w:rPr>
      </w:pPr>
    </w:p>
    <w:p w14:paraId="41292311" w14:textId="4B3AB563" w:rsidR="005950CD" w:rsidRPr="005950CD" w:rsidRDefault="000D65D2" w:rsidP="005950CD">
      <w:pPr>
        <w:jc w:val="both"/>
        <w:rPr>
          <w:rFonts w:ascii="Arial" w:hAnsi="Arial" w:cs="Arial"/>
          <w:b/>
          <w:bCs/>
          <w:sz w:val="24"/>
          <w:szCs w:val="24"/>
        </w:rPr>
      </w:pPr>
      <w:r>
        <w:rPr>
          <w:rFonts w:ascii="Arial" w:hAnsi="Arial" w:cs="Arial"/>
          <w:b/>
          <w:bCs/>
          <w:sz w:val="24"/>
          <w:szCs w:val="24"/>
        </w:rPr>
        <w:t>Description of a</w:t>
      </w:r>
      <w:r w:rsidR="005950CD" w:rsidRPr="005950CD">
        <w:rPr>
          <w:rFonts w:ascii="Arial" w:hAnsi="Arial" w:cs="Arial"/>
          <w:b/>
          <w:bCs/>
          <w:sz w:val="24"/>
          <w:szCs w:val="24"/>
        </w:rPr>
        <w:t>ctivity:</w:t>
      </w:r>
    </w:p>
    <w:p w14:paraId="62330D47" w14:textId="77777777" w:rsidR="005950CD" w:rsidRPr="005950CD" w:rsidRDefault="005950CD" w:rsidP="005950CD">
      <w:pPr>
        <w:rPr>
          <w:rFonts w:ascii="Arial" w:hAnsi="Arial" w:cs="Arial"/>
          <w:b/>
          <w:bCs/>
          <w:sz w:val="24"/>
          <w:szCs w:val="24"/>
        </w:rPr>
      </w:pPr>
    </w:p>
    <w:p w14:paraId="3D1645F3" w14:textId="77777777" w:rsidR="004E39EE" w:rsidRPr="005950CD" w:rsidRDefault="004E39EE" w:rsidP="004E39EE">
      <w:pPr>
        <w:jc w:val="both"/>
        <w:rPr>
          <w:rFonts w:ascii="Arial" w:hAnsi="Arial" w:cs="Arial"/>
          <w:color w:val="00B050"/>
          <w:sz w:val="24"/>
          <w:szCs w:val="24"/>
        </w:rPr>
      </w:pPr>
      <w:r w:rsidRPr="005950CD">
        <w:rPr>
          <w:rFonts w:ascii="Arial" w:hAnsi="Arial" w:cs="Arial"/>
          <w:sz w:val="24"/>
          <w:szCs w:val="24"/>
        </w:rPr>
        <w:t xml:space="preserve">Focused vocabulary activity.  Pupils generate a definition, engage in conversation about synonyms and antonyms to develop semantic knowledge.  Pupils also generate rhymes, with support, if necessary, to develop phonological awareness. </w:t>
      </w:r>
      <w:r>
        <w:rPr>
          <w:rFonts w:ascii="Arial" w:hAnsi="Arial" w:cs="Arial"/>
          <w:sz w:val="24"/>
          <w:szCs w:val="24"/>
        </w:rPr>
        <w:t>Symbols could be used alongside the written version of the word.</w:t>
      </w:r>
    </w:p>
    <w:p w14:paraId="709B6BF9" w14:textId="77777777" w:rsidR="005950CD" w:rsidRPr="005950CD" w:rsidRDefault="005950CD" w:rsidP="005950CD">
      <w:pPr>
        <w:jc w:val="both"/>
        <w:rPr>
          <w:rFonts w:ascii="Arial" w:hAnsi="Arial" w:cs="Arial"/>
          <w:color w:val="00B050"/>
          <w:sz w:val="24"/>
          <w:szCs w:val="24"/>
        </w:rPr>
      </w:pPr>
    </w:p>
    <w:p w14:paraId="158A221A" w14:textId="77777777" w:rsidR="005950CD" w:rsidRPr="005950CD" w:rsidRDefault="005950CD" w:rsidP="005950CD">
      <w:pPr>
        <w:jc w:val="both"/>
        <w:rPr>
          <w:rFonts w:ascii="Arial" w:hAnsi="Arial" w:cs="Arial"/>
          <w:b/>
          <w:bCs/>
          <w:sz w:val="24"/>
          <w:szCs w:val="24"/>
        </w:rPr>
      </w:pPr>
      <w:r w:rsidRPr="005950CD">
        <w:rPr>
          <w:rFonts w:ascii="Arial" w:hAnsi="Arial" w:cs="Arial"/>
          <w:b/>
          <w:bCs/>
          <w:sz w:val="24"/>
          <w:szCs w:val="24"/>
        </w:rPr>
        <w:t>Resources:</w:t>
      </w:r>
    </w:p>
    <w:p w14:paraId="6F4AEF9F" w14:textId="77777777" w:rsidR="005950CD" w:rsidRPr="005950CD" w:rsidRDefault="005950CD" w:rsidP="005950CD">
      <w:pPr>
        <w:jc w:val="both"/>
        <w:rPr>
          <w:rFonts w:ascii="Arial" w:hAnsi="Arial" w:cs="Arial"/>
          <w:color w:val="00B050"/>
          <w:sz w:val="24"/>
          <w:szCs w:val="24"/>
        </w:rPr>
      </w:pPr>
    </w:p>
    <w:p w14:paraId="3C430433" w14:textId="1A40EC8F" w:rsidR="009B4A8C" w:rsidRPr="00913C62" w:rsidRDefault="007448F9" w:rsidP="00546C91">
      <w:pPr>
        <w:jc w:val="both"/>
        <w:rPr>
          <w:rFonts w:ascii="Arial" w:hAnsi="Arial" w:cs="Arial"/>
          <w:color w:val="FF0000"/>
        </w:rPr>
      </w:pPr>
      <w:hyperlink w:anchor="Appendix_18" w:history="1">
        <w:r w:rsidR="005950CD" w:rsidRPr="00127B9C">
          <w:rPr>
            <w:rStyle w:val="Hyperlink"/>
            <w:rFonts w:ascii="Arial" w:hAnsi="Arial" w:cs="Arial"/>
            <w:sz w:val="24"/>
            <w:szCs w:val="24"/>
          </w:rPr>
          <w:t xml:space="preserve">Appendix </w:t>
        </w:r>
        <w:r w:rsidR="00546C91">
          <w:rPr>
            <w:rStyle w:val="Hyperlink"/>
            <w:rFonts w:ascii="Arial" w:hAnsi="Arial" w:cs="Arial"/>
            <w:sz w:val="24"/>
            <w:szCs w:val="24"/>
          </w:rPr>
          <w:t>18</w:t>
        </w:r>
      </w:hyperlink>
      <w:r w:rsidR="005950CD" w:rsidRPr="00127B9C">
        <w:rPr>
          <w:rFonts w:ascii="Arial" w:hAnsi="Arial" w:cs="Arial"/>
          <w:sz w:val="24"/>
          <w:szCs w:val="24"/>
        </w:rPr>
        <w:t xml:space="preserve"> – Phonological Awareness</w:t>
      </w:r>
      <w:r w:rsidR="00913C62">
        <w:rPr>
          <w:rFonts w:ascii="Arial" w:hAnsi="Arial" w:cs="Arial"/>
          <w:sz w:val="24"/>
          <w:szCs w:val="24"/>
        </w:rPr>
        <w:t xml:space="preserve"> </w:t>
      </w:r>
    </w:p>
    <w:p w14:paraId="73946542" w14:textId="204EA0E8" w:rsidR="009B4A8C" w:rsidRPr="00EB3549" w:rsidRDefault="007448F9" w:rsidP="008F2523">
      <w:pPr>
        <w:jc w:val="both"/>
        <w:rPr>
          <w:rFonts w:ascii="Arial" w:hAnsi="Arial" w:cs="Arial"/>
          <w:sz w:val="24"/>
          <w:szCs w:val="24"/>
        </w:rPr>
      </w:pPr>
      <w:hyperlink w:anchor="_Appendix_11" w:history="1">
        <w:r w:rsidR="00EB3549" w:rsidRPr="00EB3549">
          <w:rPr>
            <w:rStyle w:val="Hyperlink"/>
            <w:rFonts w:ascii="Arial" w:hAnsi="Arial" w:cs="Arial"/>
            <w:sz w:val="24"/>
            <w:szCs w:val="24"/>
          </w:rPr>
          <w:t>Appendix 11</w:t>
        </w:r>
      </w:hyperlink>
      <w:r w:rsidR="00EB3549" w:rsidRPr="00EB3549">
        <w:rPr>
          <w:rFonts w:ascii="Arial" w:hAnsi="Arial" w:cs="Arial"/>
          <w:sz w:val="24"/>
          <w:szCs w:val="24"/>
        </w:rPr>
        <w:t xml:space="preserve"> </w:t>
      </w:r>
      <w:r w:rsidR="00EB3549">
        <w:rPr>
          <w:rFonts w:ascii="Arial" w:hAnsi="Arial" w:cs="Arial"/>
          <w:sz w:val="24"/>
          <w:szCs w:val="24"/>
        </w:rPr>
        <w:t xml:space="preserve">– Vocabulary </w:t>
      </w:r>
    </w:p>
    <w:p w14:paraId="7F906BA1" w14:textId="0D20CDFF" w:rsidR="009B4A8C" w:rsidRPr="00EB3549" w:rsidRDefault="007448F9" w:rsidP="008F2523">
      <w:pPr>
        <w:jc w:val="both"/>
        <w:rPr>
          <w:rFonts w:ascii="Arial" w:hAnsi="Arial" w:cs="Arial"/>
          <w:sz w:val="24"/>
          <w:szCs w:val="24"/>
        </w:rPr>
      </w:pPr>
      <w:hyperlink w:anchor="Appendix_11_cont" w:history="1">
        <w:r w:rsidR="00EB3549" w:rsidRPr="00EB3549">
          <w:rPr>
            <w:rStyle w:val="Hyperlink"/>
            <w:rFonts w:ascii="Arial" w:hAnsi="Arial" w:cs="Arial"/>
            <w:sz w:val="24"/>
            <w:szCs w:val="24"/>
          </w:rPr>
          <w:t>Appendix 11(continued)</w:t>
        </w:r>
      </w:hyperlink>
      <w:r w:rsidR="00EB3549" w:rsidRPr="00EB3549">
        <w:rPr>
          <w:rFonts w:ascii="Arial" w:hAnsi="Arial" w:cs="Arial"/>
          <w:sz w:val="24"/>
          <w:szCs w:val="24"/>
        </w:rPr>
        <w:t xml:space="preserve"> </w:t>
      </w:r>
      <w:r w:rsidR="00EB3549">
        <w:rPr>
          <w:rFonts w:ascii="Arial" w:hAnsi="Arial" w:cs="Arial"/>
          <w:sz w:val="24"/>
          <w:szCs w:val="24"/>
        </w:rPr>
        <w:t xml:space="preserve">– Vocabulary </w:t>
      </w:r>
    </w:p>
    <w:p w14:paraId="165C9FE9" w14:textId="77777777" w:rsidR="009B4A8C" w:rsidRDefault="009B4A8C" w:rsidP="008F2523">
      <w:pPr>
        <w:jc w:val="both"/>
        <w:rPr>
          <w:rFonts w:ascii="Arial" w:hAnsi="Arial" w:cs="Arial"/>
        </w:rPr>
      </w:pPr>
    </w:p>
    <w:p w14:paraId="362A27C8" w14:textId="77777777" w:rsidR="00573D29" w:rsidRDefault="00573D29" w:rsidP="008F2523">
      <w:pPr>
        <w:jc w:val="both"/>
        <w:rPr>
          <w:rFonts w:ascii="Arial" w:hAnsi="Arial" w:cs="Arial"/>
        </w:rPr>
      </w:pPr>
    </w:p>
    <w:p w14:paraId="11428ADB" w14:textId="77777777" w:rsidR="00573D29" w:rsidRDefault="00573D29" w:rsidP="008F2523">
      <w:pPr>
        <w:jc w:val="both"/>
        <w:rPr>
          <w:rFonts w:ascii="Arial" w:hAnsi="Arial" w:cs="Arial"/>
        </w:rPr>
      </w:pPr>
    </w:p>
    <w:p w14:paraId="1FCDBE57" w14:textId="77777777" w:rsidR="009B4A8C" w:rsidRDefault="009B4A8C" w:rsidP="008F2523">
      <w:pPr>
        <w:jc w:val="both"/>
        <w:rPr>
          <w:rFonts w:ascii="Arial" w:hAnsi="Arial" w:cs="Arial"/>
        </w:rPr>
      </w:pPr>
    </w:p>
    <w:p w14:paraId="65928AF0" w14:textId="77777777" w:rsidR="009B4A8C" w:rsidRDefault="009B4A8C" w:rsidP="008F2523">
      <w:pPr>
        <w:jc w:val="both"/>
        <w:rPr>
          <w:rFonts w:ascii="Arial" w:hAnsi="Arial" w:cs="Arial"/>
        </w:rPr>
      </w:pPr>
    </w:p>
    <w:p w14:paraId="21DF9849" w14:textId="77777777" w:rsidR="009B4A8C" w:rsidRDefault="009B4A8C" w:rsidP="008F2523">
      <w:pPr>
        <w:jc w:val="both"/>
        <w:rPr>
          <w:rFonts w:ascii="Arial" w:hAnsi="Arial" w:cs="Arial"/>
        </w:rPr>
      </w:pPr>
    </w:p>
    <w:p w14:paraId="0A2BC704" w14:textId="77777777" w:rsidR="009B4A8C" w:rsidRDefault="009B4A8C" w:rsidP="008F2523">
      <w:pPr>
        <w:jc w:val="both"/>
        <w:rPr>
          <w:rFonts w:ascii="Arial" w:hAnsi="Arial" w:cs="Arial"/>
        </w:rPr>
      </w:pPr>
    </w:p>
    <w:p w14:paraId="6272738A" w14:textId="77777777" w:rsidR="00573D29" w:rsidRDefault="00573D29" w:rsidP="008F2523">
      <w:pPr>
        <w:jc w:val="both"/>
        <w:rPr>
          <w:rFonts w:ascii="Arial" w:hAnsi="Arial" w:cs="Arial"/>
        </w:rPr>
      </w:pPr>
    </w:p>
    <w:p w14:paraId="0A8EDCB7" w14:textId="77777777" w:rsidR="00573D29" w:rsidRDefault="00573D29" w:rsidP="008F2523">
      <w:pPr>
        <w:jc w:val="both"/>
        <w:rPr>
          <w:rFonts w:ascii="Arial" w:hAnsi="Arial" w:cs="Arial"/>
        </w:rPr>
      </w:pPr>
    </w:p>
    <w:p w14:paraId="1148DD59" w14:textId="77777777" w:rsidR="0084012D" w:rsidRDefault="0084012D" w:rsidP="008F2523">
      <w:pPr>
        <w:jc w:val="both"/>
        <w:rPr>
          <w:rFonts w:ascii="Arial" w:hAnsi="Arial" w:cs="Arial"/>
        </w:rPr>
      </w:pPr>
    </w:p>
    <w:p w14:paraId="141BA0EE" w14:textId="77777777" w:rsidR="0084012D" w:rsidRDefault="0084012D" w:rsidP="008F2523">
      <w:pPr>
        <w:jc w:val="both"/>
        <w:rPr>
          <w:rFonts w:ascii="Arial" w:hAnsi="Arial" w:cs="Arial"/>
        </w:rPr>
      </w:pPr>
    </w:p>
    <w:p w14:paraId="18F86745" w14:textId="77777777" w:rsidR="004B5B97" w:rsidRDefault="004B5B97" w:rsidP="008F2523">
      <w:pPr>
        <w:jc w:val="both"/>
        <w:rPr>
          <w:rFonts w:ascii="Arial" w:hAnsi="Arial" w:cs="Arial"/>
        </w:rPr>
      </w:pPr>
    </w:p>
    <w:p w14:paraId="4C69CC2A" w14:textId="77777777" w:rsidR="009B4A8C" w:rsidRDefault="009B4A8C" w:rsidP="008F2523">
      <w:pPr>
        <w:jc w:val="both"/>
        <w:rPr>
          <w:rFonts w:ascii="Arial" w:hAnsi="Arial" w:cs="Arial"/>
        </w:rPr>
      </w:pPr>
    </w:p>
    <w:p w14:paraId="17558C13" w14:textId="77777777" w:rsidR="009B4A8C" w:rsidRDefault="009B4A8C" w:rsidP="008F2523">
      <w:pPr>
        <w:jc w:val="both"/>
        <w:rPr>
          <w:rFonts w:ascii="Arial" w:hAnsi="Arial" w:cs="Arial"/>
        </w:rPr>
      </w:pPr>
    </w:p>
    <w:p w14:paraId="7D3E73B3" w14:textId="77777777" w:rsidR="009619F3" w:rsidRPr="00EA46C7" w:rsidRDefault="009619F3" w:rsidP="009619F3">
      <w:pPr>
        <w:jc w:val="both"/>
        <w:rPr>
          <w:rFonts w:ascii="Arial" w:hAnsi="Arial" w:cs="Arial"/>
          <w:b/>
          <w:bCs/>
          <w:color w:val="000000" w:themeColor="text1"/>
          <w:sz w:val="24"/>
          <w:szCs w:val="24"/>
        </w:rPr>
      </w:pPr>
      <w:r w:rsidRPr="00EA46C7">
        <w:rPr>
          <w:rFonts w:ascii="Arial" w:hAnsi="Arial" w:cs="Arial"/>
          <w:b/>
          <w:bCs/>
          <w:color w:val="000000" w:themeColor="text1"/>
          <w:sz w:val="24"/>
          <w:szCs w:val="24"/>
        </w:rPr>
        <w:t>PIVATS Listening &amp; Understanding Milestones P7 &amp; Bridge</w:t>
      </w:r>
    </w:p>
    <w:p w14:paraId="06A9463A" w14:textId="18A13D1C" w:rsidR="009B4A8C" w:rsidRPr="009B4A8C" w:rsidRDefault="009B4A8C" w:rsidP="009B4A8C">
      <w:pPr>
        <w:jc w:val="both"/>
        <w:rPr>
          <w:rFonts w:ascii="Arial" w:hAnsi="Arial" w:cs="Arial"/>
          <w:b/>
          <w:bCs/>
          <w:sz w:val="24"/>
          <w:szCs w:val="24"/>
        </w:rPr>
      </w:pPr>
      <w:r w:rsidRPr="009B4A8C">
        <w:rPr>
          <w:rFonts w:ascii="Arial" w:hAnsi="Arial" w:cs="Arial"/>
          <w:b/>
          <w:bCs/>
          <w:sz w:val="24"/>
          <w:szCs w:val="24"/>
        </w:rPr>
        <w:t>PIVATS Talking &amp; Communication Milestone</w:t>
      </w:r>
      <w:r w:rsidR="009619F3">
        <w:rPr>
          <w:rFonts w:ascii="Arial" w:hAnsi="Arial" w:cs="Arial"/>
          <w:b/>
          <w:bCs/>
          <w:sz w:val="24"/>
          <w:szCs w:val="24"/>
        </w:rPr>
        <w:t>s P8</w:t>
      </w:r>
      <w:r w:rsidR="000C23CE">
        <w:rPr>
          <w:rFonts w:ascii="Arial" w:hAnsi="Arial" w:cs="Arial"/>
          <w:b/>
          <w:bCs/>
          <w:sz w:val="24"/>
          <w:szCs w:val="24"/>
        </w:rPr>
        <w:t xml:space="preserve"> &amp; </w:t>
      </w:r>
      <w:r w:rsidR="009619F3">
        <w:rPr>
          <w:rFonts w:ascii="Arial" w:hAnsi="Arial" w:cs="Arial"/>
          <w:b/>
          <w:bCs/>
          <w:sz w:val="24"/>
          <w:szCs w:val="24"/>
        </w:rPr>
        <w:t>Bridge</w:t>
      </w:r>
    </w:p>
    <w:p w14:paraId="26F7DF49" w14:textId="4B02131B" w:rsidR="009B4A8C" w:rsidRPr="00E91F4A" w:rsidRDefault="00856047" w:rsidP="009B4A8C">
      <w:pPr>
        <w:pStyle w:val="Heading1"/>
        <w:numPr>
          <w:ilvl w:val="0"/>
          <w:numId w:val="15"/>
        </w:numPr>
        <w:ind w:left="0" w:firstLine="0"/>
        <w:rPr>
          <w:rFonts w:ascii="Arial" w:hAnsi="Arial" w:cs="Arial"/>
          <w:b/>
          <w:bCs/>
          <w:color w:val="auto"/>
          <w:sz w:val="36"/>
          <w:szCs w:val="36"/>
        </w:rPr>
      </w:pPr>
      <w:bookmarkStart w:id="127" w:name="Activity_40"/>
      <w:bookmarkStart w:id="128" w:name="_Toc187306211"/>
      <w:bookmarkEnd w:id="127"/>
      <w:r>
        <w:rPr>
          <w:rFonts w:ascii="Arial" w:hAnsi="Arial" w:cs="Arial"/>
          <w:b/>
          <w:bCs/>
          <w:color w:val="auto"/>
          <w:sz w:val="36"/>
          <w:szCs w:val="36"/>
        </w:rPr>
        <w:t>Sorting in Sub-Categories</w:t>
      </w:r>
      <w:bookmarkEnd w:id="128"/>
      <w:r>
        <w:rPr>
          <w:rFonts w:ascii="Arial" w:hAnsi="Arial" w:cs="Arial"/>
          <w:b/>
          <w:bCs/>
          <w:color w:val="auto"/>
          <w:sz w:val="36"/>
          <w:szCs w:val="36"/>
        </w:rPr>
        <w:t xml:space="preserve"> </w:t>
      </w:r>
      <w:r w:rsidR="009B4A8C">
        <w:rPr>
          <w:rFonts w:ascii="Arial" w:hAnsi="Arial" w:cs="Arial"/>
          <w:b/>
          <w:bCs/>
          <w:color w:val="auto"/>
          <w:sz w:val="36"/>
          <w:szCs w:val="36"/>
        </w:rPr>
        <w:t xml:space="preserve"> </w:t>
      </w:r>
    </w:p>
    <w:p w14:paraId="0E3DC08D" w14:textId="77777777" w:rsidR="009B4A8C" w:rsidRDefault="009B4A8C" w:rsidP="009B4A8C">
      <w:pPr>
        <w:jc w:val="both"/>
        <w:rPr>
          <w:rFonts w:ascii="Arial" w:hAnsi="Arial" w:cs="Arial"/>
        </w:rPr>
      </w:pPr>
      <w:r>
        <w:rPr>
          <w:rFonts w:ascii="Arial" w:hAnsi="Arial" w:cs="Arial"/>
          <w:noProof/>
        </w:rPr>
        <mc:AlternateContent>
          <mc:Choice Requires="wpg">
            <w:drawing>
              <wp:anchor distT="0" distB="0" distL="114300" distR="114300" simplePos="0" relativeHeight="251741184" behindDoc="0" locked="0" layoutInCell="1" allowOverlap="1" wp14:anchorId="597343A4" wp14:editId="782962DD">
                <wp:simplePos x="0" y="0"/>
                <wp:positionH relativeFrom="column">
                  <wp:posOffset>203835</wp:posOffset>
                </wp:positionH>
                <wp:positionV relativeFrom="paragraph">
                  <wp:posOffset>197485</wp:posOffset>
                </wp:positionV>
                <wp:extent cx="6254115" cy="3251835"/>
                <wp:effectExtent l="0" t="0" r="0" b="5715"/>
                <wp:wrapThrough wrapText="bothSides">
                  <wp:wrapPolygon edited="0">
                    <wp:start x="0" y="0"/>
                    <wp:lineTo x="0" y="21511"/>
                    <wp:lineTo x="6908" y="21511"/>
                    <wp:lineTo x="21514" y="21511"/>
                    <wp:lineTo x="21514" y="0"/>
                    <wp:lineTo x="0" y="0"/>
                  </wp:wrapPolygon>
                </wp:wrapThrough>
                <wp:docPr id="68" name="Group 68"/>
                <wp:cNvGraphicFramePr/>
                <a:graphic xmlns:a="http://schemas.openxmlformats.org/drawingml/2006/main">
                  <a:graphicData uri="http://schemas.microsoft.com/office/word/2010/wordprocessingGroup">
                    <wpg:wgp>
                      <wpg:cNvGrpSpPr/>
                      <wpg:grpSpPr>
                        <a:xfrm>
                          <a:off x="0" y="0"/>
                          <a:ext cx="6254115" cy="3251835"/>
                          <a:chOff x="0" y="0"/>
                          <a:chExt cx="6254115" cy="3252152"/>
                        </a:xfrm>
                      </wpg:grpSpPr>
                      <pic:pic xmlns:pic="http://schemas.openxmlformats.org/drawingml/2006/picture">
                        <pic:nvPicPr>
                          <pic:cNvPr id="69" name="Picture 69" descr="A picture containing floor, wooden, shoes&#10;&#10;Description automatically generated"/>
                          <pic:cNvPicPr>
                            <a:picLocks noChangeAspect="1"/>
                          </pic:cNvPicPr>
                        </pic:nvPicPr>
                        <pic:blipFill>
                          <a:blip r:embed="rId172" cstate="print">
                            <a:extLst>
                              <a:ext uri="{28A0092B-C50C-407E-A947-70E740481C1C}">
                                <a14:useLocalDpi xmlns:a14="http://schemas.microsoft.com/office/drawing/2010/main" val="0"/>
                              </a:ext>
                            </a:extLst>
                          </a:blip>
                          <a:stretch>
                            <a:fillRect/>
                          </a:stretch>
                        </pic:blipFill>
                        <pic:spPr>
                          <a:xfrm rot="5400000">
                            <a:off x="-631190" y="631190"/>
                            <a:ext cx="3239770" cy="1977390"/>
                          </a:xfrm>
                          <a:prstGeom prst="rect">
                            <a:avLst/>
                          </a:prstGeom>
                        </pic:spPr>
                      </pic:pic>
                      <pic:pic xmlns:pic="http://schemas.openxmlformats.org/drawingml/2006/picture">
                        <pic:nvPicPr>
                          <pic:cNvPr id="70" name="Picture 70"/>
                          <pic:cNvPicPr>
                            <a:picLocks noChangeAspect="1"/>
                          </pic:cNvPicPr>
                        </pic:nvPicPr>
                        <pic:blipFill>
                          <a:blip r:embed="rId173" cstate="print">
                            <a:extLst>
                              <a:ext uri="{28A0092B-C50C-407E-A947-70E740481C1C}">
                                <a14:useLocalDpi xmlns:a14="http://schemas.microsoft.com/office/drawing/2010/main" val="0"/>
                              </a:ext>
                            </a:extLst>
                          </a:blip>
                          <a:stretch>
                            <a:fillRect/>
                          </a:stretch>
                        </pic:blipFill>
                        <pic:spPr>
                          <a:xfrm rot="5400000">
                            <a:off x="1406208" y="630237"/>
                            <a:ext cx="3249930" cy="1993900"/>
                          </a:xfrm>
                          <a:prstGeom prst="rect">
                            <a:avLst/>
                          </a:prstGeom>
                        </pic:spPr>
                      </pic:pic>
                      <pic:pic xmlns:pic="http://schemas.openxmlformats.org/drawingml/2006/picture">
                        <pic:nvPicPr>
                          <pic:cNvPr id="71" name="Picture 71"/>
                          <pic:cNvPicPr>
                            <a:picLocks noChangeAspect="1"/>
                          </pic:cNvPicPr>
                        </pic:nvPicPr>
                        <pic:blipFill>
                          <a:blip r:embed="rId174" cstate="print">
                            <a:extLst>
                              <a:ext uri="{28A0092B-C50C-407E-A947-70E740481C1C}">
                                <a14:useLocalDpi xmlns:a14="http://schemas.microsoft.com/office/drawing/2010/main" val="0"/>
                              </a:ext>
                            </a:extLst>
                          </a:blip>
                          <a:stretch>
                            <a:fillRect/>
                          </a:stretch>
                        </pic:blipFill>
                        <pic:spPr>
                          <a:xfrm>
                            <a:off x="4082415" y="1270"/>
                            <a:ext cx="2171700" cy="3248025"/>
                          </a:xfrm>
                          <a:prstGeom prst="rect">
                            <a:avLst/>
                          </a:prstGeom>
                        </pic:spPr>
                      </pic:pic>
                    </wpg:wgp>
                  </a:graphicData>
                </a:graphic>
              </wp:anchor>
            </w:drawing>
          </mc:Choice>
          <mc:Fallback>
            <w:pict>
              <v:group w14:anchorId="5A250BA9" id="Group 68" o:spid="_x0000_s1026" style="position:absolute;margin-left:16.05pt;margin-top:15.55pt;width:492.45pt;height:256.05pt;z-index:251741184" coordsize="62541,3252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">
                <v:shape id="Picture 69" o:spid="_x0000_s1027" type="#_x0000_t75" alt="A picture containing floor, wooden, shoes&#10;&#10;Description automatically generated" style="position:absolute;left:-6312;top:6312;width:32397;height:19773;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">
                  <v:imagedata r:id="rId175" o:title="A picture containing floor, wooden, shoes&#10;&#10;Description automatically generated"/>
                </v:shape>
                <v:shape id="Picture 70" o:spid="_x0000_s1028" type="#_x0000_t75" style="position:absolute;left:14062;top:6302;width:32499;height:19939;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">
                  <v:imagedata r:id="rId176" o:title=""/>
                </v:shape>
                <v:shape id="Picture 71" o:spid="_x0000_s1029" type="#_x0000_t75" style="position:absolute;left:40824;top:12;width:21717;height:324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">
                  <v:imagedata r:id="rId177" o:title=""/>
                </v:shape>
                <w10:wrap type="through"/>
              </v:group>
            </w:pict>
          </mc:Fallback>
        </mc:AlternateContent>
      </w:r>
    </w:p>
    <w:p w14:paraId="72108A35" w14:textId="77777777" w:rsidR="009B4A8C" w:rsidRDefault="009B4A8C" w:rsidP="009B4A8C">
      <w:pPr>
        <w:jc w:val="both"/>
        <w:rPr>
          <w:rFonts w:ascii="Arial" w:hAnsi="Arial" w:cs="Arial"/>
        </w:rPr>
      </w:pPr>
    </w:p>
    <w:p w14:paraId="7F92FACD" w14:textId="537C5DC9" w:rsidR="009B4A8C" w:rsidRPr="009B4A8C" w:rsidRDefault="000D65D2" w:rsidP="009B4A8C">
      <w:pPr>
        <w:jc w:val="both"/>
        <w:rPr>
          <w:rFonts w:ascii="Arial" w:hAnsi="Arial" w:cs="Arial"/>
          <w:b/>
          <w:bCs/>
          <w:sz w:val="24"/>
          <w:szCs w:val="24"/>
        </w:rPr>
      </w:pPr>
      <w:r>
        <w:rPr>
          <w:rFonts w:ascii="Arial" w:hAnsi="Arial" w:cs="Arial"/>
          <w:b/>
          <w:bCs/>
          <w:sz w:val="24"/>
          <w:szCs w:val="24"/>
        </w:rPr>
        <w:t>Description of a</w:t>
      </w:r>
      <w:r w:rsidR="009B4A8C" w:rsidRPr="009B4A8C">
        <w:rPr>
          <w:rFonts w:ascii="Arial" w:hAnsi="Arial" w:cs="Arial"/>
          <w:b/>
          <w:bCs/>
          <w:sz w:val="24"/>
          <w:szCs w:val="24"/>
        </w:rPr>
        <w:t>ctivity:</w:t>
      </w:r>
    </w:p>
    <w:p w14:paraId="44AC8BE0" w14:textId="77777777" w:rsidR="009B4A8C" w:rsidRPr="009B4A8C" w:rsidRDefault="009B4A8C" w:rsidP="009B4A8C">
      <w:pPr>
        <w:jc w:val="both"/>
        <w:rPr>
          <w:rFonts w:ascii="Arial" w:hAnsi="Arial" w:cs="Arial"/>
          <w:b/>
          <w:bCs/>
          <w:sz w:val="24"/>
          <w:szCs w:val="24"/>
        </w:rPr>
      </w:pPr>
    </w:p>
    <w:p w14:paraId="282201D0" w14:textId="77777777" w:rsidR="004E39EE" w:rsidRPr="009B4A8C" w:rsidRDefault="004E39EE" w:rsidP="004E39EE">
      <w:pPr>
        <w:jc w:val="both"/>
        <w:rPr>
          <w:rFonts w:ascii="Arial" w:hAnsi="Arial" w:cs="Arial"/>
          <w:sz w:val="24"/>
          <w:szCs w:val="24"/>
        </w:rPr>
      </w:pPr>
      <w:r w:rsidRPr="009B4A8C">
        <w:rPr>
          <w:rFonts w:ascii="Arial" w:hAnsi="Arial" w:cs="Arial"/>
          <w:sz w:val="24"/>
          <w:szCs w:val="24"/>
        </w:rPr>
        <w:t>Focused vocabulary activity:</w:t>
      </w:r>
    </w:p>
    <w:p w14:paraId="3BAC531E" w14:textId="77777777" w:rsidR="004E39EE" w:rsidRPr="009B4A8C" w:rsidRDefault="004E39EE" w:rsidP="004E39EE">
      <w:pPr>
        <w:ind w:left="357" w:hanging="357"/>
        <w:jc w:val="both"/>
        <w:rPr>
          <w:rFonts w:ascii="Arial" w:hAnsi="Arial" w:cs="Arial"/>
          <w:sz w:val="24"/>
          <w:szCs w:val="24"/>
        </w:rPr>
      </w:pPr>
    </w:p>
    <w:p w14:paraId="5CFD7579" w14:textId="77777777" w:rsidR="004E39EE" w:rsidRPr="009B4A8C" w:rsidRDefault="004E39EE" w:rsidP="00130914">
      <w:pPr>
        <w:pStyle w:val="ListParagraph"/>
        <w:numPr>
          <w:ilvl w:val="0"/>
          <w:numId w:val="46"/>
        </w:numPr>
        <w:ind w:left="357" w:hanging="357"/>
        <w:jc w:val="both"/>
        <w:rPr>
          <w:rFonts w:ascii="Arial" w:hAnsi="Arial" w:cs="Arial"/>
        </w:rPr>
      </w:pPr>
      <w:r w:rsidRPr="009B4A8C">
        <w:rPr>
          <w:rFonts w:ascii="Arial" w:hAnsi="Arial" w:cs="Arial"/>
        </w:rPr>
        <w:t>Pupils sort objects into identified sub-categories.</w:t>
      </w:r>
    </w:p>
    <w:p w14:paraId="0290790E" w14:textId="77777777" w:rsidR="004E39EE" w:rsidRPr="009B4A8C" w:rsidRDefault="004E39EE" w:rsidP="00130914">
      <w:pPr>
        <w:pStyle w:val="ListParagraph"/>
        <w:numPr>
          <w:ilvl w:val="0"/>
          <w:numId w:val="46"/>
        </w:numPr>
        <w:ind w:left="357" w:hanging="357"/>
        <w:jc w:val="both"/>
        <w:rPr>
          <w:rFonts w:ascii="Arial" w:hAnsi="Arial" w:cs="Arial"/>
        </w:rPr>
      </w:pPr>
      <w:r w:rsidRPr="009B4A8C">
        <w:rPr>
          <w:rFonts w:ascii="Arial" w:hAnsi="Arial" w:cs="Arial"/>
        </w:rPr>
        <w:t>If needed</w:t>
      </w:r>
      <w:r>
        <w:rPr>
          <w:rFonts w:ascii="Arial" w:hAnsi="Arial" w:cs="Arial"/>
        </w:rPr>
        <w:t>,</w:t>
      </w:r>
      <w:r w:rsidRPr="009B4A8C">
        <w:rPr>
          <w:rFonts w:ascii="Arial" w:hAnsi="Arial" w:cs="Arial"/>
        </w:rPr>
        <w:t xml:space="preserve"> use visual supports to name/identify the categories working towards the pupil sorting objects independently.</w:t>
      </w:r>
    </w:p>
    <w:p w14:paraId="628A6909" w14:textId="77777777" w:rsidR="009B4A8C" w:rsidRPr="009B4A8C" w:rsidRDefault="009B4A8C" w:rsidP="009B4A8C">
      <w:pPr>
        <w:jc w:val="both"/>
        <w:rPr>
          <w:rFonts w:ascii="Arial" w:hAnsi="Arial" w:cs="Arial"/>
          <w:sz w:val="24"/>
          <w:szCs w:val="24"/>
        </w:rPr>
      </w:pPr>
    </w:p>
    <w:p w14:paraId="72EC6897" w14:textId="77777777" w:rsidR="009B4A8C" w:rsidRPr="009B4A8C" w:rsidRDefault="009B4A8C" w:rsidP="009B4A8C">
      <w:pPr>
        <w:jc w:val="both"/>
        <w:rPr>
          <w:rFonts w:ascii="Arial" w:hAnsi="Arial" w:cs="Arial"/>
          <w:b/>
          <w:bCs/>
          <w:sz w:val="24"/>
          <w:szCs w:val="24"/>
        </w:rPr>
      </w:pPr>
      <w:r w:rsidRPr="009B4A8C">
        <w:rPr>
          <w:rFonts w:ascii="Arial" w:hAnsi="Arial" w:cs="Arial"/>
          <w:b/>
          <w:bCs/>
          <w:sz w:val="24"/>
          <w:szCs w:val="24"/>
        </w:rPr>
        <w:t>Resources:</w:t>
      </w:r>
    </w:p>
    <w:p w14:paraId="72755F64" w14:textId="77777777" w:rsidR="009B4A8C" w:rsidRPr="009B4A8C" w:rsidRDefault="009B4A8C" w:rsidP="009B4A8C">
      <w:pPr>
        <w:jc w:val="both"/>
        <w:rPr>
          <w:rFonts w:ascii="Arial" w:hAnsi="Arial" w:cs="Arial"/>
          <w:sz w:val="24"/>
          <w:szCs w:val="24"/>
        </w:rPr>
      </w:pPr>
    </w:p>
    <w:p w14:paraId="7AB1D25E" w14:textId="77777777" w:rsidR="004E39EE" w:rsidRPr="009B4A8C" w:rsidRDefault="004E39EE" w:rsidP="004E39EE">
      <w:pPr>
        <w:jc w:val="both"/>
        <w:rPr>
          <w:rFonts w:ascii="Arial" w:hAnsi="Arial" w:cs="Arial"/>
          <w:b/>
          <w:bCs/>
          <w:sz w:val="24"/>
          <w:szCs w:val="24"/>
        </w:rPr>
      </w:pPr>
      <w:r w:rsidRPr="009B4A8C">
        <w:rPr>
          <w:rFonts w:ascii="Arial" w:hAnsi="Arial" w:cs="Arial"/>
          <w:noProof/>
          <w:sz w:val="24"/>
          <w:szCs w:val="24"/>
        </w:rPr>
        <w:t xml:space="preserve">Use objects (as above), photos or pictures. The board jigsaws are also great and </w:t>
      </w:r>
      <w:r>
        <w:rPr>
          <w:rFonts w:ascii="Arial" w:hAnsi="Arial" w:cs="Arial"/>
          <w:noProof/>
          <w:sz w:val="24"/>
          <w:szCs w:val="24"/>
        </w:rPr>
        <w:t>pupils</w:t>
      </w:r>
      <w:r w:rsidRPr="009B4A8C">
        <w:rPr>
          <w:rFonts w:ascii="Arial" w:hAnsi="Arial" w:cs="Arial"/>
          <w:noProof/>
          <w:sz w:val="24"/>
          <w:szCs w:val="24"/>
        </w:rPr>
        <w:t xml:space="preserve"> can practise turn-taking skills – take a piece out the bag, name it and then find the appropriate sub-category. </w:t>
      </w:r>
    </w:p>
    <w:p w14:paraId="12E06A8B" w14:textId="77777777" w:rsidR="004E39EE" w:rsidRPr="009B4A8C" w:rsidRDefault="004E39EE" w:rsidP="004E39EE">
      <w:pPr>
        <w:jc w:val="both"/>
        <w:rPr>
          <w:rFonts w:ascii="Arial" w:hAnsi="Arial" w:cs="Arial"/>
          <w:sz w:val="24"/>
          <w:szCs w:val="24"/>
        </w:rPr>
      </w:pPr>
    </w:p>
    <w:p w14:paraId="46641CDB" w14:textId="77777777" w:rsidR="004E39EE" w:rsidRDefault="004E39EE" w:rsidP="004E39EE">
      <w:pPr>
        <w:jc w:val="both"/>
        <w:rPr>
          <w:rFonts w:ascii="Arial" w:hAnsi="Arial" w:cs="Arial"/>
          <w:sz w:val="24"/>
          <w:szCs w:val="24"/>
        </w:rPr>
      </w:pPr>
      <w:r w:rsidRPr="009B4A8C">
        <w:rPr>
          <w:rFonts w:ascii="Arial" w:hAnsi="Arial" w:cs="Arial"/>
          <w:sz w:val="24"/>
          <w:szCs w:val="24"/>
        </w:rPr>
        <w:t xml:space="preserve">Thanks to Bridge Speech Therapy </w:t>
      </w:r>
    </w:p>
    <w:p w14:paraId="1EF83810" w14:textId="77777777" w:rsidR="00185500" w:rsidRDefault="00185500" w:rsidP="009B4A8C">
      <w:pPr>
        <w:jc w:val="both"/>
        <w:rPr>
          <w:rFonts w:ascii="Arial" w:hAnsi="Arial" w:cs="Arial"/>
          <w:sz w:val="24"/>
          <w:szCs w:val="24"/>
        </w:rPr>
      </w:pPr>
    </w:p>
    <w:p w14:paraId="0B1DCC2D" w14:textId="77777777" w:rsidR="00185500" w:rsidRDefault="00185500" w:rsidP="009B4A8C">
      <w:pPr>
        <w:jc w:val="both"/>
        <w:rPr>
          <w:rFonts w:ascii="Arial" w:hAnsi="Arial" w:cs="Arial"/>
          <w:sz w:val="24"/>
          <w:szCs w:val="24"/>
        </w:rPr>
      </w:pPr>
    </w:p>
    <w:p w14:paraId="3FCA82EE" w14:textId="77777777" w:rsidR="00185500" w:rsidRDefault="00185500" w:rsidP="009B4A8C">
      <w:pPr>
        <w:jc w:val="both"/>
        <w:rPr>
          <w:rFonts w:ascii="Arial" w:hAnsi="Arial" w:cs="Arial"/>
          <w:sz w:val="24"/>
          <w:szCs w:val="24"/>
        </w:rPr>
      </w:pPr>
    </w:p>
    <w:p w14:paraId="46C5D093" w14:textId="77777777" w:rsidR="00185500" w:rsidRDefault="00185500" w:rsidP="009B4A8C">
      <w:pPr>
        <w:jc w:val="both"/>
        <w:rPr>
          <w:rFonts w:ascii="Arial" w:hAnsi="Arial" w:cs="Arial"/>
          <w:sz w:val="24"/>
          <w:szCs w:val="24"/>
        </w:rPr>
      </w:pPr>
    </w:p>
    <w:p w14:paraId="6EEE75DE" w14:textId="77777777" w:rsidR="00185500" w:rsidRDefault="00185500" w:rsidP="009B4A8C">
      <w:pPr>
        <w:jc w:val="both"/>
        <w:rPr>
          <w:rFonts w:ascii="Arial" w:hAnsi="Arial" w:cs="Arial"/>
          <w:sz w:val="24"/>
          <w:szCs w:val="24"/>
        </w:rPr>
      </w:pPr>
    </w:p>
    <w:p w14:paraId="46E62E04" w14:textId="77777777" w:rsidR="00185500" w:rsidRDefault="00185500" w:rsidP="009B4A8C">
      <w:pPr>
        <w:jc w:val="both"/>
        <w:rPr>
          <w:rFonts w:ascii="Arial" w:hAnsi="Arial" w:cs="Arial"/>
          <w:sz w:val="24"/>
          <w:szCs w:val="24"/>
        </w:rPr>
      </w:pPr>
    </w:p>
    <w:p w14:paraId="59A62076" w14:textId="77777777" w:rsidR="00185500" w:rsidRDefault="00185500" w:rsidP="009B4A8C">
      <w:pPr>
        <w:jc w:val="both"/>
        <w:rPr>
          <w:rFonts w:ascii="Arial" w:hAnsi="Arial" w:cs="Arial"/>
          <w:sz w:val="24"/>
          <w:szCs w:val="24"/>
        </w:rPr>
      </w:pPr>
    </w:p>
    <w:p w14:paraId="1A8FE984" w14:textId="77777777" w:rsidR="00185500" w:rsidRDefault="00185500" w:rsidP="009B4A8C">
      <w:pPr>
        <w:jc w:val="both"/>
        <w:rPr>
          <w:rFonts w:ascii="Arial" w:hAnsi="Arial" w:cs="Arial"/>
          <w:sz w:val="24"/>
          <w:szCs w:val="24"/>
        </w:rPr>
      </w:pPr>
    </w:p>
    <w:p w14:paraId="3BC13005" w14:textId="77777777" w:rsidR="00185500" w:rsidRDefault="00185500" w:rsidP="009B4A8C">
      <w:pPr>
        <w:jc w:val="both"/>
        <w:rPr>
          <w:rFonts w:ascii="Arial" w:hAnsi="Arial" w:cs="Arial"/>
          <w:sz w:val="24"/>
          <w:szCs w:val="24"/>
        </w:rPr>
      </w:pPr>
    </w:p>
    <w:p w14:paraId="4B678C2F" w14:textId="77777777" w:rsidR="00185500" w:rsidRDefault="00185500" w:rsidP="009B4A8C">
      <w:pPr>
        <w:jc w:val="both"/>
        <w:rPr>
          <w:rFonts w:ascii="Arial" w:hAnsi="Arial" w:cs="Arial"/>
          <w:sz w:val="24"/>
          <w:szCs w:val="24"/>
        </w:rPr>
      </w:pPr>
    </w:p>
    <w:p w14:paraId="7DB17C48" w14:textId="77777777" w:rsidR="00185500" w:rsidRDefault="00185500" w:rsidP="009B4A8C">
      <w:pPr>
        <w:jc w:val="both"/>
        <w:rPr>
          <w:rFonts w:ascii="Arial" w:hAnsi="Arial" w:cs="Arial"/>
          <w:sz w:val="24"/>
          <w:szCs w:val="24"/>
        </w:rPr>
      </w:pPr>
    </w:p>
    <w:p w14:paraId="3800E84C" w14:textId="77777777" w:rsidR="00FB1C75" w:rsidRDefault="00FB1C75" w:rsidP="009B4A8C">
      <w:pPr>
        <w:jc w:val="both"/>
        <w:rPr>
          <w:rFonts w:ascii="Arial" w:hAnsi="Arial" w:cs="Arial"/>
          <w:sz w:val="24"/>
          <w:szCs w:val="24"/>
        </w:rPr>
      </w:pPr>
    </w:p>
    <w:p w14:paraId="391CC819" w14:textId="77777777" w:rsidR="00185500" w:rsidRDefault="00185500" w:rsidP="009B4A8C">
      <w:pPr>
        <w:jc w:val="both"/>
        <w:rPr>
          <w:rFonts w:ascii="Arial" w:hAnsi="Arial" w:cs="Arial"/>
          <w:sz w:val="24"/>
          <w:szCs w:val="24"/>
        </w:rPr>
      </w:pPr>
    </w:p>
    <w:p w14:paraId="35FA100E" w14:textId="77777777" w:rsidR="00185500" w:rsidRDefault="00185500" w:rsidP="009B4A8C">
      <w:pPr>
        <w:jc w:val="both"/>
        <w:rPr>
          <w:rFonts w:ascii="Arial" w:hAnsi="Arial" w:cs="Arial"/>
          <w:sz w:val="24"/>
          <w:szCs w:val="24"/>
        </w:rPr>
      </w:pPr>
    </w:p>
    <w:p w14:paraId="6B490E86" w14:textId="2BBA1088" w:rsidR="00185500" w:rsidRPr="00185500" w:rsidRDefault="00185500" w:rsidP="00185500">
      <w:pPr>
        <w:jc w:val="both"/>
        <w:rPr>
          <w:rFonts w:ascii="Arial" w:hAnsi="Arial" w:cs="Arial"/>
          <w:b/>
          <w:bCs/>
          <w:sz w:val="24"/>
          <w:szCs w:val="24"/>
        </w:rPr>
      </w:pPr>
      <w:r w:rsidRPr="00185500">
        <w:rPr>
          <w:rFonts w:ascii="Arial" w:hAnsi="Arial" w:cs="Arial"/>
          <w:b/>
          <w:bCs/>
          <w:sz w:val="24"/>
          <w:szCs w:val="24"/>
        </w:rPr>
        <w:t>PIVATS Talking &amp; Communication Milestone Two Stage 2</w:t>
      </w:r>
      <w:r w:rsidR="001236AB">
        <w:rPr>
          <w:rFonts w:ascii="Arial" w:hAnsi="Arial" w:cs="Arial"/>
          <w:b/>
          <w:bCs/>
          <w:sz w:val="24"/>
          <w:szCs w:val="24"/>
        </w:rPr>
        <w:t xml:space="preserve">, Three Stage 1 </w:t>
      </w:r>
      <w:r w:rsidR="001236AB" w:rsidRPr="00C82D6F">
        <w:rPr>
          <w:rFonts w:ascii="Arial" w:hAnsi="Arial" w:cs="Arial"/>
          <w:b/>
          <w:bCs/>
          <w:sz w:val="24"/>
          <w:szCs w:val="24"/>
        </w:rPr>
        <w:t xml:space="preserve"> </w:t>
      </w:r>
    </w:p>
    <w:p w14:paraId="78FA5E98" w14:textId="2173AE4F" w:rsidR="00185500" w:rsidRPr="00B40C91" w:rsidRDefault="00185500" w:rsidP="00185500">
      <w:pPr>
        <w:pStyle w:val="Heading1"/>
        <w:numPr>
          <w:ilvl w:val="0"/>
          <w:numId w:val="15"/>
        </w:numPr>
        <w:ind w:left="0" w:firstLine="0"/>
        <w:rPr>
          <w:rFonts w:ascii="Arial" w:hAnsi="Arial" w:cs="Arial"/>
          <w:b/>
          <w:bCs/>
          <w:color w:val="auto"/>
          <w:sz w:val="36"/>
          <w:szCs w:val="36"/>
        </w:rPr>
      </w:pPr>
      <w:bookmarkStart w:id="129" w:name="Activity_41"/>
      <w:bookmarkStart w:id="130" w:name="_Toc187306212"/>
      <w:bookmarkEnd w:id="129"/>
      <w:r w:rsidRPr="00B40C91">
        <w:rPr>
          <w:rFonts w:ascii="Arial" w:hAnsi="Arial" w:cs="Arial"/>
          <w:b/>
          <w:bCs/>
          <w:color w:val="auto"/>
          <w:sz w:val="36"/>
          <w:szCs w:val="36"/>
        </w:rPr>
        <w:t>I Feel …… Cards</w:t>
      </w:r>
      <w:bookmarkEnd w:id="130"/>
    </w:p>
    <w:p w14:paraId="380BD419" w14:textId="18494AC1" w:rsidR="00185500" w:rsidRPr="00081910" w:rsidRDefault="00185500" w:rsidP="00185500">
      <w:pPr>
        <w:tabs>
          <w:tab w:val="left" w:pos="3585"/>
          <w:tab w:val="left" w:pos="7830"/>
        </w:tabs>
        <w:rPr>
          <w:b/>
        </w:rPr>
      </w:pPr>
      <w:r>
        <w:t xml:space="preserve">                                                            </w:t>
      </w:r>
    </w:p>
    <w:p w14:paraId="38D485B2" w14:textId="37598329" w:rsidR="00185500" w:rsidRDefault="00185500" w:rsidP="00185500"/>
    <w:p w14:paraId="4C19C37F" w14:textId="00097CDD" w:rsidR="00185500" w:rsidRDefault="00913C62" w:rsidP="00185500">
      <w:r>
        <w:rPr>
          <w:noProof/>
          <w:lang w:eastAsia="en-GB"/>
        </w:rPr>
        <w:drawing>
          <wp:anchor distT="0" distB="0" distL="114300" distR="114300" simplePos="0" relativeHeight="251743232" behindDoc="1" locked="0" layoutInCell="1" allowOverlap="1" wp14:anchorId="09BD6948" wp14:editId="66C2A8C0">
            <wp:simplePos x="0" y="0"/>
            <wp:positionH relativeFrom="margin">
              <wp:posOffset>1996440</wp:posOffset>
            </wp:positionH>
            <wp:positionV relativeFrom="page">
              <wp:posOffset>1752600</wp:posOffset>
            </wp:positionV>
            <wp:extent cx="3093720" cy="2537460"/>
            <wp:effectExtent l="0" t="0" r="0" b="0"/>
            <wp:wrapThrough wrapText="bothSides">
              <wp:wrapPolygon edited="0">
                <wp:start x="0" y="0"/>
                <wp:lineTo x="0" y="21405"/>
                <wp:lineTo x="21414" y="21405"/>
                <wp:lineTo x="21414" y="0"/>
                <wp:lineTo x="0" y="0"/>
              </wp:wrapPolygon>
            </wp:wrapThrough>
            <wp:docPr id="802" name="Picture 802" descr="\\euxton.local\UserProfiles\Staff\k.lewis\Documents\Kirstin\PSED PIVATs\IMG_4151.JPG"/>
            <wp:cNvGraphicFramePr/>
            <a:graphic xmlns:a="http://schemas.openxmlformats.org/drawingml/2006/main">
              <a:graphicData uri="http://schemas.openxmlformats.org/drawingml/2006/picture">
                <pic:pic xmlns:pic="http://schemas.openxmlformats.org/drawingml/2006/picture">
                  <pic:nvPicPr>
                    <pic:cNvPr id="2" name="Picture 2" descr="\\euxton.local\UserProfiles\Staff\k.lewis\Documents\Kirstin\PSED PIVATs\IMG_4151.JPG"/>
                    <pic:cNvPicPr/>
                  </pic:nvPicPr>
                  <pic:blipFill>
                    <a:blip r:embed="rId178" cstate="print">
                      <a:extLst>
                        <a:ext uri="{28A0092B-C50C-407E-A947-70E740481C1C}">
                          <a14:useLocalDpi xmlns:a14="http://schemas.microsoft.com/office/drawing/2010/main" val="0"/>
                        </a:ext>
                      </a:extLst>
                    </a:blip>
                    <a:srcRect/>
                    <a:stretch>
                      <a:fillRect/>
                    </a:stretch>
                  </pic:blipFill>
                  <pic:spPr bwMode="auto">
                    <a:xfrm>
                      <a:off x="0" y="0"/>
                      <a:ext cx="3093720" cy="253746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36DC411" w14:textId="77777777" w:rsidR="00185500" w:rsidRDefault="00185500" w:rsidP="00185500"/>
    <w:p w14:paraId="75078D59" w14:textId="77777777" w:rsidR="00185500" w:rsidRDefault="00185500" w:rsidP="00185500"/>
    <w:p w14:paraId="3DC692FB" w14:textId="77777777" w:rsidR="00185500" w:rsidRDefault="00185500" w:rsidP="00185500"/>
    <w:p w14:paraId="06018692" w14:textId="77777777" w:rsidR="00185500" w:rsidRDefault="00185500" w:rsidP="00185500"/>
    <w:p w14:paraId="03944B49" w14:textId="77777777" w:rsidR="00185500" w:rsidRDefault="00185500" w:rsidP="00185500">
      <w:pPr>
        <w:tabs>
          <w:tab w:val="left" w:pos="4230"/>
        </w:tabs>
        <w:rPr>
          <w:b/>
        </w:rPr>
      </w:pPr>
    </w:p>
    <w:p w14:paraId="3860FB62" w14:textId="77777777" w:rsidR="00185500" w:rsidRDefault="00185500" w:rsidP="00185500">
      <w:pPr>
        <w:tabs>
          <w:tab w:val="left" w:pos="4230"/>
        </w:tabs>
        <w:rPr>
          <w:b/>
        </w:rPr>
      </w:pPr>
    </w:p>
    <w:p w14:paraId="291744B2" w14:textId="77777777" w:rsidR="00185500" w:rsidRDefault="00185500" w:rsidP="00185500">
      <w:pPr>
        <w:tabs>
          <w:tab w:val="left" w:pos="4230"/>
        </w:tabs>
        <w:rPr>
          <w:b/>
        </w:rPr>
      </w:pPr>
    </w:p>
    <w:p w14:paraId="000F589D" w14:textId="77777777" w:rsidR="00185500" w:rsidRDefault="00185500" w:rsidP="00185500">
      <w:pPr>
        <w:tabs>
          <w:tab w:val="left" w:pos="4230"/>
        </w:tabs>
        <w:rPr>
          <w:b/>
        </w:rPr>
      </w:pPr>
    </w:p>
    <w:p w14:paraId="5DCD3593" w14:textId="77777777" w:rsidR="00185500" w:rsidRDefault="00185500" w:rsidP="00185500">
      <w:pPr>
        <w:tabs>
          <w:tab w:val="left" w:pos="4230"/>
        </w:tabs>
        <w:rPr>
          <w:b/>
        </w:rPr>
      </w:pPr>
    </w:p>
    <w:p w14:paraId="5880D280" w14:textId="77777777" w:rsidR="00185500" w:rsidRDefault="00185500" w:rsidP="00185500">
      <w:pPr>
        <w:tabs>
          <w:tab w:val="left" w:pos="4230"/>
        </w:tabs>
        <w:rPr>
          <w:b/>
        </w:rPr>
      </w:pPr>
    </w:p>
    <w:p w14:paraId="7F0FCEC5" w14:textId="77777777" w:rsidR="00185500" w:rsidRDefault="00185500" w:rsidP="00185500">
      <w:pPr>
        <w:tabs>
          <w:tab w:val="left" w:pos="4230"/>
        </w:tabs>
        <w:rPr>
          <w:b/>
        </w:rPr>
      </w:pPr>
    </w:p>
    <w:p w14:paraId="6B8E52A7" w14:textId="77777777" w:rsidR="00185500" w:rsidRDefault="00185500" w:rsidP="00185500">
      <w:pPr>
        <w:tabs>
          <w:tab w:val="left" w:pos="4230"/>
        </w:tabs>
        <w:rPr>
          <w:b/>
        </w:rPr>
      </w:pPr>
    </w:p>
    <w:p w14:paraId="038D6D0C" w14:textId="77777777" w:rsidR="00913C62" w:rsidRDefault="00913C62" w:rsidP="00185500">
      <w:pPr>
        <w:tabs>
          <w:tab w:val="left" w:pos="4230"/>
        </w:tabs>
        <w:rPr>
          <w:b/>
        </w:rPr>
      </w:pPr>
    </w:p>
    <w:p w14:paraId="1AC09315" w14:textId="77777777" w:rsidR="00913C62" w:rsidRDefault="00913C62" w:rsidP="00185500">
      <w:pPr>
        <w:tabs>
          <w:tab w:val="left" w:pos="4230"/>
        </w:tabs>
        <w:rPr>
          <w:b/>
        </w:rPr>
      </w:pPr>
    </w:p>
    <w:p w14:paraId="6B18E47E" w14:textId="77777777" w:rsidR="00185500" w:rsidRDefault="00185500" w:rsidP="00185500">
      <w:pPr>
        <w:tabs>
          <w:tab w:val="left" w:pos="4230"/>
        </w:tabs>
        <w:rPr>
          <w:b/>
        </w:rPr>
      </w:pPr>
    </w:p>
    <w:p w14:paraId="35029FB9" w14:textId="77777777" w:rsidR="00185500" w:rsidRDefault="00185500" w:rsidP="00185500">
      <w:pPr>
        <w:tabs>
          <w:tab w:val="left" w:pos="4230"/>
        </w:tabs>
        <w:rPr>
          <w:b/>
        </w:rPr>
      </w:pPr>
    </w:p>
    <w:p w14:paraId="40B6500D" w14:textId="0A8CBB69" w:rsidR="00185500" w:rsidRDefault="00185500" w:rsidP="00185500">
      <w:pPr>
        <w:tabs>
          <w:tab w:val="left" w:pos="4230"/>
        </w:tabs>
        <w:jc w:val="both"/>
        <w:rPr>
          <w:rFonts w:ascii="Arial" w:hAnsi="Arial" w:cs="Arial"/>
          <w:b/>
          <w:sz w:val="24"/>
          <w:szCs w:val="24"/>
        </w:rPr>
      </w:pPr>
      <w:r w:rsidRPr="00185500">
        <w:rPr>
          <w:rFonts w:ascii="Arial" w:hAnsi="Arial" w:cs="Arial"/>
          <w:b/>
          <w:sz w:val="24"/>
          <w:szCs w:val="24"/>
        </w:rPr>
        <w:t>When to use</w:t>
      </w:r>
      <w:r w:rsidR="000D65D2">
        <w:rPr>
          <w:rFonts w:ascii="Arial" w:hAnsi="Arial" w:cs="Arial"/>
          <w:b/>
          <w:sz w:val="24"/>
          <w:szCs w:val="24"/>
        </w:rPr>
        <w:t>:</w:t>
      </w:r>
    </w:p>
    <w:p w14:paraId="6F84A6AA" w14:textId="77777777" w:rsidR="00185500" w:rsidRPr="00185500" w:rsidRDefault="00185500" w:rsidP="00185500">
      <w:pPr>
        <w:tabs>
          <w:tab w:val="left" w:pos="4230"/>
        </w:tabs>
        <w:jc w:val="both"/>
        <w:rPr>
          <w:rFonts w:ascii="Arial" w:hAnsi="Arial" w:cs="Arial"/>
          <w:b/>
          <w:sz w:val="24"/>
          <w:szCs w:val="24"/>
        </w:rPr>
      </w:pPr>
    </w:p>
    <w:p w14:paraId="4B0BE3E1" w14:textId="77777777" w:rsidR="004E39EE" w:rsidRDefault="004E39EE" w:rsidP="004E39EE">
      <w:pPr>
        <w:tabs>
          <w:tab w:val="left" w:pos="4230"/>
        </w:tabs>
        <w:jc w:val="both"/>
        <w:rPr>
          <w:rFonts w:ascii="Arial" w:hAnsi="Arial" w:cs="Arial"/>
          <w:sz w:val="24"/>
          <w:szCs w:val="24"/>
        </w:rPr>
      </w:pPr>
      <w:r w:rsidRPr="00185500">
        <w:rPr>
          <w:rFonts w:ascii="Arial" w:hAnsi="Arial" w:cs="Arial"/>
          <w:sz w:val="24"/>
          <w:szCs w:val="24"/>
        </w:rPr>
        <w:t xml:space="preserve">These cards help to facilitate a </w:t>
      </w:r>
      <w:r>
        <w:rPr>
          <w:rFonts w:ascii="Arial" w:hAnsi="Arial" w:cs="Arial"/>
          <w:sz w:val="24"/>
          <w:szCs w:val="24"/>
        </w:rPr>
        <w:t>pupil</w:t>
      </w:r>
      <w:r w:rsidRPr="00185500">
        <w:rPr>
          <w:rFonts w:ascii="Arial" w:hAnsi="Arial" w:cs="Arial"/>
          <w:sz w:val="24"/>
          <w:szCs w:val="24"/>
        </w:rPr>
        <w:t xml:space="preserve">’s emotional development. They can be used to help a </w:t>
      </w:r>
      <w:r>
        <w:rPr>
          <w:rFonts w:ascii="Arial" w:hAnsi="Arial" w:cs="Arial"/>
          <w:sz w:val="24"/>
          <w:szCs w:val="24"/>
        </w:rPr>
        <w:t>pupil</w:t>
      </w:r>
      <w:r w:rsidRPr="00185500">
        <w:rPr>
          <w:rFonts w:ascii="Arial" w:hAnsi="Arial" w:cs="Arial"/>
          <w:sz w:val="24"/>
          <w:szCs w:val="24"/>
        </w:rPr>
        <w:t xml:space="preserve"> recognise their feelings and the particular situations and events which cause them to feel different emotions. They may also be useful when upcoming events may cause the pupil to feel emotions they are not familiar with, for example anxious or excited.  </w:t>
      </w:r>
    </w:p>
    <w:p w14:paraId="22321B76" w14:textId="77777777" w:rsidR="004E39EE" w:rsidRDefault="004E39EE" w:rsidP="004E39EE">
      <w:pPr>
        <w:tabs>
          <w:tab w:val="left" w:pos="4230"/>
        </w:tabs>
        <w:jc w:val="both"/>
        <w:rPr>
          <w:rFonts w:ascii="Arial" w:hAnsi="Arial" w:cs="Arial"/>
          <w:sz w:val="24"/>
          <w:szCs w:val="24"/>
        </w:rPr>
      </w:pPr>
    </w:p>
    <w:p w14:paraId="775446D8" w14:textId="77777777" w:rsidR="004E39EE" w:rsidRDefault="004E39EE" w:rsidP="004E39EE">
      <w:pPr>
        <w:tabs>
          <w:tab w:val="left" w:pos="4230"/>
        </w:tabs>
        <w:jc w:val="both"/>
        <w:rPr>
          <w:rFonts w:ascii="Arial" w:hAnsi="Arial" w:cs="Arial"/>
          <w:sz w:val="24"/>
          <w:szCs w:val="24"/>
        </w:rPr>
      </w:pPr>
      <w:r w:rsidRPr="00185500">
        <w:rPr>
          <w:rFonts w:ascii="Arial" w:hAnsi="Arial" w:cs="Arial"/>
          <w:sz w:val="24"/>
          <w:szCs w:val="24"/>
        </w:rPr>
        <w:t xml:space="preserve">The cards can help </w:t>
      </w:r>
      <w:r>
        <w:rPr>
          <w:rFonts w:ascii="Arial" w:hAnsi="Arial" w:cs="Arial"/>
          <w:sz w:val="24"/>
          <w:szCs w:val="24"/>
        </w:rPr>
        <w:t>pupils</w:t>
      </w:r>
      <w:r w:rsidRPr="00185500">
        <w:rPr>
          <w:rFonts w:ascii="Arial" w:hAnsi="Arial" w:cs="Arial"/>
          <w:sz w:val="24"/>
          <w:szCs w:val="24"/>
        </w:rPr>
        <w:t xml:space="preserve"> to become more aware of their </w:t>
      </w:r>
      <w:r>
        <w:rPr>
          <w:rFonts w:ascii="Arial" w:hAnsi="Arial" w:cs="Arial"/>
          <w:sz w:val="24"/>
          <w:szCs w:val="24"/>
        </w:rPr>
        <w:t>'</w:t>
      </w:r>
      <w:r w:rsidRPr="00185500">
        <w:rPr>
          <w:rFonts w:ascii="Arial" w:hAnsi="Arial" w:cs="Arial"/>
          <w:sz w:val="24"/>
          <w:szCs w:val="24"/>
        </w:rPr>
        <w:t>triggers</w:t>
      </w:r>
      <w:r>
        <w:rPr>
          <w:rFonts w:ascii="Arial" w:hAnsi="Arial" w:cs="Arial"/>
          <w:sz w:val="24"/>
          <w:szCs w:val="24"/>
        </w:rPr>
        <w:t>'</w:t>
      </w:r>
      <w:r w:rsidRPr="00185500">
        <w:rPr>
          <w:rFonts w:ascii="Arial" w:hAnsi="Arial" w:cs="Arial"/>
          <w:sz w:val="24"/>
          <w:szCs w:val="24"/>
        </w:rPr>
        <w:t xml:space="preserve"> and as an introduction to self-regulation, identifying strategies that help them to be calm and feel happy. These can be used in isolation for 1:1 interventions for </w:t>
      </w:r>
      <w:r>
        <w:rPr>
          <w:rFonts w:ascii="Arial" w:hAnsi="Arial" w:cs="Arial"/>
          <w:sz w:val="24"/>
          <w:szCs w:val="24"/>
        </w:rPr>
        <w:t>pupils</w:t>
      </w:r>
      <w:r w:rsidRPr="00185500">
        <w:rPr>
          <w:rFonts w:ascii="Arial" w:hAnsi="Arial" w:cs="Arial"/>
          <w:sz w:val="24"/>
          <w:szCs w:val="24"/>
        </w:rPr>
        <w:t xml:space="preserve"> with Emotional Social and Mental Health (ESMH) difficulties</w:t>
      </w:r>
      <w:r>
        <w:rPr>
          <w:rFonts w:ascii="Arial" w:hAnsi="Arial" w:cs="Arial"/>
          <w:sz w:val="24"/>
          <w:szCs w:val="24"/>
        </w:rPr>
        <w:t>,</w:t>
      </w:r>
      <w:r w:rsidRPr="00185500">
        <w:rPr>
          <w:rFonts w:ascii="Arial" w:hAnsi="Arial" w:cs="Arial"/>
          <w:sz w:val="24"/>
          <w:szCs w:val="24"/>
        </w:rPr>
        <w:t xml:space="preserve"> or for a </w:t>
      </w:r>
      <w:r>
        <w:rPr>
          <w:rFonts w:ascii="Arial" w:hAnsi="Arial" w:cs="Arial"/>
          <w:sz w:val="24"/>
          <w:szCs w:val="24"/>
        </w:rPr>
        <w:t>pupil</w:t>
      </w:r>
      <w:r w:rsidRPr="00185500">
        <w:rPr>
          <w:rFonts w:ascii="Arial" w:hAnsi="Arial" w:cs="Arial"/>
          <w:sz w:val="24"/>
          <w:szCs w:val="24"/>
        </w:rPr>
        <w:t xml:space="preserve"> to </w:t>
      </w:r>
      <w:r>
        <w:rPr>
          <w:rFonts w:ascii="Arial" w:hAnsi="Arial" w:cs="Arial"/>
          <w:sz w:val="24"/>
          <w:szCs w:val="24"/>
        </w:rPr>
        <w:t>help</w:t>
      </w:r>
      <w:r w:rsidRPr="00185500">
        <w:rPr>
          <w:rFonts w:ascii="Arial" w:hAnsi="Arial" w:cs="Arial"/>
          <w:sz w:val="24"/>
          <w:szCs w:val="24"/>
        </w:rPr>
        <w:t xml:space="preserve"> with them to express how they feel throughout the day</w:t>
      </w:r>
      <w:r>
        <w:rPr>
          <w:rFonts w:ascii="Arial" w:hAnsi="Arial" w:cs="Arial"/>
          <w:sz w:val="24"/>
          <w:szCs w:val="24"/>
        </w:rPr>
        <w:t>,</w:t>
      </w:r>
      <w:r w:rsidRPr="00185500">
        <w:rPr>
          <w:rFonts w:ascii="Arial" w:hAnsi="Arial" w:cs="Arial"/>
          <w:sz w:val="24"/>
          <w:szCs w:val="24"/>
        </w:rPr>
        <w:t xml:space="preserve"> or as part of a PSHE or Circle Time session for whole class or whole group teaching. </w:t>
      </w:r>
    </w:p>
    <w:p w14:paraId="772EC985" w14:textId="77777777" w:rsidR="004E39EE" w:rsidRDefault="004E39EE" w:rsidP="004E39EE">
      <w:pPr>
        <w:tabs>
          <w:tab w:val="left" w:pos="4230"/>
        </w:tabs>
        <w:jc w:val="both"/>
        <w:rPr>
          <w:rFonts w:ascii="Arial" w:hAnsi="Arial" w:cs="Arial"/>
          <w:sz w:val="24"/>
          <w:szCs w:val="24"/>
        </w:rPr>
      </w:pPr>
    </w:p>
    <w:p w14:paraId="58F5F9A9" w14:textId="77777777" w:rsidR="004E39EE" w:rsidRDefault="004E39EE" w:rsidP="004E39EE">
      <w:pPr>
        <w:tabs>
          <w:tab w:val="left" w:pos="4230"/>
        </w:tabs>
        <w:jc w:val="both"/>
        <w:rPr>
          <w:rFonts w:ascii="Arial" w:hAnsi="Arial" w:cs="Arial"/>
          <w:sz w:val="24"/>
          <w:szCs w:val="24"/>
        </w:rPr>
      </w:pPr>
      <w:r>
        <w:rPr>
          <w:rFonts w:ascii="Arial" w:hAnsi="Arial" w:cs="Arial"/>
          <w:sz w:val="24"/>
          <w:szCs w:val="24"/>
        </w:rPr>
        <w:t>Emotion symbols could also be used on the cards to support dual coding.</w:t>
      </w:r>
    </w:p>
    <w:p w14:paraId="0637B5B9" w14:textId="77777777" w:rsidR="00185500" w:rsidRPr="00185500" w:rsidRDefault="00185500" w:rsidP="00185500">
      <w:pPr>
        <w:tabs>
          <w:tab w:val="left" w:pos="4230"/>
        </w:tabs>
        <w:jc w:val="both"/>
        <w:rPr>
          <w:rFonts w:ascii="Arial" w:hAnsi="Arial" w:cs="Arial"/>
          <w:sz w:val="24"/>
          <w:szCs w:val="24"/>
        </w:rPr>
      </w:pPr>
    </w:p>
    <w:p w14:paraId="3B77E10B" w14:textId="359CF68E" w:rsidR="00185500" w:rsidRDefault="00185500" w:rsidP="00185500">
      <w:pPr>
        <w:jc w:val="both"/>
        <w:rPr>
          <w:rFonts w:ascii="Arial" w:hAnsi="Arial" w:cs="Arial"/>
          <w:b/>
          <w:sz w:val="24"/>
          <w:szCs w:val="24"/>
        </w:rPr>
      </w:pPr>
      <w:r w:rsidRPr="00185500">
        <w:rPr>
          <w:rFonts w:ascii="Arial" w:hAnsi="Arial" w:cs="Arial"/>
          <w:b/>
          <w:sz w:val="24"/>
          <w:szCs w:val="24"/>
        </w:rPr>
        <w:t>Why you may choose to use</w:t>
      </w:r>
      <w:r w:rsidR="00EA1B0E">
        <w:rPr>
          <w:rFonts w:ascii="Arial" w:hAnsi="Arial" w:cs="Arial"/>
          <w:b/>
          <w:sz w:val="24"/>
          <w:szCs w:val="24"/>
        </w:rPr>
        <w:t>:</w:t>
      </w:r>
    </w:p>
    <w:p w14:paraId="03766432" w14:textId="77777777" w:rsidR="00185500" w:rsidRPr="00185500" w:rsidRDefault="00185500" w:rsidP="00185500">
      <w:pPr>
        <w:jc w:val="both"/>
        <w:rPr>
          <w:rFonts w:ascii="Arial" w:hAnsi="Arial" w:cs="Arial"/>
          <w:b/>
          <w:sz w:val="24"/>
          <w:szCs w:val="24"/>
        </w:rPr>
      </w:pPr>
    </w:p>
    <w:p w14:paraId="0292EA11" w14:textId="77777777" w:rsidR="00BE480B" w:rsidRPr="006D454F" w:rsidRDefault="00BE480B" w:rsidP="00BE480B">
      <w:pPr>
        <w:jc w:val="both"/>
        <w:rPr>
          <w:rFonts w:ascii="Arial" w:hAnsi="Arial" w:cs="Arial"/>
          <w:iCs/>
          <w:sz w:val="24"/>
          <w:szCs w:val="24"/>
        </w:rPr>
      </w:pPr>
      <w:r w:rsidRPr="00185500">
        <w:rPr>
          <w:rFonts w:ascii="Arial" w:hAnsi="Arial" w:cs="Arial"/>
          <w:sz w:val="24"/>
          <w:szCs w:val="24"/>
        </w:rPr>
        <w:t>These cards are useful in a wide range of lessons and activities</w:t>
      </w:r>
      <w:r>
        <w:rPr>
          <w:rFonts w:ascii="Arial" w:hAnsi="Arial" w:cs="Arial"/>
          <w:sz w:val="24"/>
          <w:szCs w:val="24"/>
        </w:rPr>
        <w:t>,</w:t>
      </w:r>
      <w:r w:rsidRPr="00185500">
        <w:rPr>
          <w:rFonts w:ascii="Arial" w:hAnsi="Arial" w:cs="Arial"/>
          <w:sz w:val="24"/>
          <w:szCs w:val="24"/>
        </w:rPr>
        <w:t xml:space="preserve"> or as and when required on an individual basis</w:t>
      </w:r>
      <w:r>
        <w:rPr>
          <w:rFonts w:ascii="Arial" w:hAnsi="Arial" w:cs="Arial"/>
          <w:sz w:val="24"/>
          <w:szCs w:val="24"/>
        </w:rPr>
        <w:t>,</w:t>
      </w:r>
      <w:r w:rsidRPr="00185500">
        <w:rPr>
          <w:rFonts w:ascii="Arial" w:hAnsi="Arial" w:cs="Arial"/>
          <w:sz w:val="24"/>
          <w:szCs w:val="24"/>
        </w:rPr>
        <w:t xml:space="preserve"> for </w:t>
      </w:r>
      <w:r>
        <w:rPr>
          <w:rFonts w:ascii="Arial" w:hAnsi="Arial" w:cs="Arial"/>
          <w:sz w:val="24"/>
          <w:szCs w:val="24"/>
        </w:rPr>
        <w:t>pupils</w:t>
      </w:r>
      <w:r w:rsidRPr="00185500">
        <w:rPr>
          <w:rFonts w:ascii="Arial" w:hAnsi="Arial" w:cs="Arial"/>
          <w:sz w:val="24"/>
          <w:szCs w:val="24"/>
        </w:rPr>
        <w:t xml:space="preserve"> who may require </w:t>
      </w:r>
      <w:r>
        <w:rPr>
          <w:rFonts w:ascii="Arial" w:hAnsi="Arial" w:cs="Arial"/>
          <w:sz w:val="24"/>
          <w:szCs w:val="24"/>
        </w:rPr>
        <w:t>support</w:t>
      </w:r>
      <w:r w:rsidRPr="00185500">
        <w:rPr>
          <w:rFonts w:ascii="Arial" w:hAnsi="Arial" w:cs="Arial"/>
          <w:sz w:val="24"/>
          <w:szCs w:val="24"/>
        </w:rPr>
        <w:t xml:space="preserve">, </w:t>
      </w:r>
      <w:r w:rsidRPr="006D454F">
        <w:rPr>
          <w:rFonts w:ascii="Arial" w:hAnsi="Arial" w:cs="Arial"/>
          <w:iCs/>
          <w:sz w:val="24"/>
          <w:szCs w:val="24"/>
        </w:rPr>
        <w:t xml:space="preserve">e.g. after an incident where the pupil has become angry or upset.  </w:t>
      </w:r>
    </w:p>
    <w:p w14:paraId="592A4D57" w14:textId="77777777" w:rsidR="00BE480B" w:rsidRPr="00185500" w:rsidRDefault="00BE480B" w:rsidP="00BE480B">
      <w:pPr>
        <w:jc w:val="both"/>
        <w:rPr>
          <w:rFonts w:ascii="Arial" w:hAnsi="Arial" w:cs="Arial"/>
          <w:sz w:val="24"/>
          <w:szCs w:val="24"/>
        </w:rPr>
      </w:pPr>
    </w:p>
    <w:p w14:paraId="46E5E12B" w14:textId="77777777" w:rsidR="00BE480B" w:rsidRDefault="00BE480B" w:rsidP="00BE480B">
      <w:pPr>
        <w:jc w:val="both"/>
        <w:rPr>
          <w:rFonts w:ascii="Arial" w:hAnsi="Arial" w:cs="Arial"/>
          <w:sz w:val="24"/>
          <w:szCs w:val="24"/>
        </w:rPr>
      </w:pPr>
      <w:r w:rsidRPr="00185500">
        <w:rPr>
          <w:rFonts w:ascii="Arial" w:hAnsi="Arial" w:cs="Arial"/>
          <w:sz w:val="24"/>
          <w:szCs w:val="24"/>
        </w:rPr>
        <w:t>To provide extra support or reassurance in various situations</w:t>
      </w:r>
      <w:r>
        <w:rPr>
          <w:rFonts w:ascii="Arial" w:hAnsi="Arial" w:cs="Arial"/>
          <w:sz w:val="24"/>
          <w:szCs w:val="24"/>
        </w:rPr>
        <w:t>:</w:t>
      </w:r>
      <w:r w:rsidRPr="00185500">
        <w:rPr>
          <w:rFonts w:ascii="Arial" w:hAnsi="Arial" w:cs="Arial"/>
          <w:sz w:val="24"/>
          <w:szCs w:val="24"/>
        </w:rPr>
        <w:t xml:space="preserve"> </w:t>
      </w:r>
    </w:p>
    <w:p w14:paraId="7BFC01F0" w14:textId="77777777" w:rsidR="00BE480B" w:rsidRPr="00185500" w:rsidRDefault="00BE480B" w:rsidP="00BE480B">
      <w:pPr>
        <w:jc w:val="both"/>
        <w:rPr>
          <w:rFonts w:ascii="Arial" w:hAnsi="Arial" w:cs="Arial"/>
          <w:sz w:val="24"/>
          <w:szCs w:val="24"/>
        </w:rPr>
      </w:pPr>
    </w:p>
    <w:p w14:paraId="0DE353CB" w14:textId="77777777" w:rsidR="00BE480B" w:rsidRPr="00185500" w:rsidRDefault="00BE480B" w:rsidP="00130914">
      <w:pPr>
        <w:pStyle w:val="ListParagraph"/>
        <w:numPr>
          <w:ilvl w:val="0"/>
          <w:numId w:val="49"/>
        </w:numPr>
        <w:spacing w:after="200"/>
        <w:jc w:val="both"/>
        <w:rPr>
          <w:rFonts w:ascii="Arial" w:hAnsi="Arial" w:cs="Arial"/>
        </w:rPr>
      </w:pPr>
      <w:r w:rsidRPr="00185500">
        <w:rPr>
          <w:rFonts w:ascii="Arial" w:hAnsi="Arial" w:cs="Arial"/>
        </w:rPr>
        <w:t xml:space="preserve">To help </w:t>
      </w:r>
      <w:r>
        <w:rPr>
          <w:rFonts w:ascii="Arial" w:hAnsi="Arial" w:cs="Arial"/>
        </w:rPr>
        <w:t>pupils</w:t>
      </w:r>
      <w:r w:rsidRPr="00185500">
        <w:rPr>
          <w:rFonts w:ascii="Arial" w:hAnsi="Arial" w:cs="Arial"/>
        </w:rPr>
        <w:t xml:space="preserve"> </w:t>
      </w:r>
      <w:r>
        <w:rPr>
          <w:rFonts w:ascii="Arial" w:hAnsi="Arial" w:cs="Arial"/>
        </w:rPr>
        <w:t>understand</w:t>
      </w:r>
      <w:r w:rsidRPr="00185500">
        <w:rPr>
          <w:rFonts w:ascii="Arial" w:hAnsi="Arial" w:cs="Arial"/>
        </w:rPr>
        <w:t xml:space="preserve"> causes of different emotions</w:t>
      </w:r>
      <w:r>
        <w:rPr>
          <w:rFonts w:ascii="Arial" w:hAnsi="Arial" w:cs="Arial"/>
        </w:rPr>
        <w:t>.</w:t>
      </w:r>
      <w:r w:rsidRPr="00185500">
        <w:rPr>
          <w:rFonts w:ascii="Arial" w:hAnsi="Arial" w:cs="Arial"/>
        </w:rPr>
        <w:t xml:space="preserve"> </w:t>
      </w:r>
    </w:p>
    <w:p w14:paraId="6512531C" w14:textId="77777777" w:rsidR="00BE480B" w:rsidRPr="00185500" w:rsidRDefault="00BE480B" w:rsidP="00130914">
      <w:pPr>
        <w:pStyle w:val="ListParagraph"/>
        <w:numPr>
          <w:ilvl w:val="0"/>
          <w:numId w:val="49"/>
        </w:numPr>
        <w:spacing w:after="200"/>
        <w:jc w:val="both"/>
        <w:rPr>
          <w:rFonts w:ascii="Arial" w:hAnsi="Arial" w:cs="Arial"/>
        </w:rPr>
      </w:pPr>
      <w:r w:rsidRPr="00185500">
        <w:rPr>
          <w:rFonts w:ascii="Arial" w:hAnsi="Arial" w:cs="Arial"/>
        </w:rPr>
        <w:t xml:space="preserve">To prepare </w:t>
      </w:r>
      <w:r>
        <w:rPr>
          <w:rFonts w:ascii="Arial" w:hAnsi="Arial" w:cs="Arial"/>
        </w:rPr>
        <w:t>pupils</w:t>
      </w:r>
      <w:r w:rsidRPr="00185500">
        <w:rPr>
          <w:rFonts w:ascii="Arial" w:hAnsi="Arial" w:cs="Arial"/>
        </w:rPr>
        <w:t xml:space="preserve"> for changing events and reduce anxiety about forthcoming events, e.g. residential, educational visit etc.</w:t>
      </w:r>
    </w:p>
    <w:p w14:paraId="14DC5DA5" w14:textId="77777777" w:rsidR="00913C62" w:rsidRDefault="00913C62" w:rsidP="00185500">
      <w:pPr>
        <w:jc w:val="both"/>
        <w:rPr>
          <w:rFonts w:ascii="Arial" w:hAnsi="Arial" w:cs="Arial"/>
          <w:b/>
          <w:sz w:val="24"/>
          <w:szCs w:val="24"/>
        </w:rPr>
      </w:pPr>
    </w:p>
    <w:p w14:paraId="1FDF661B" w14:textId="77777777" w:rsidR="00913C62" w:rsidRDefault="00913C62" w:rsidP="00185500">
      <w:pPr>
        <w:jc w:val="both"/>
        <w:rPr>
          <w:rFonts w:ascii="Arial" w:hAnsi="Arial" w:cs="Arial"/>
          <w:b/>
          <w:sz w:val="24"/>
          <w:szCs w:val="24"/>
        </w:rPr>
      </w:pPr>
    </w:p>
    <w:p w14:paraId="778DDA20" w14:textId="77777777" w:rsidR="00913C62" w:rsidRDefault="00913C62" w:rsidP="00185500">
      <w:pPr>
        <w:jc w:val="both"/>
        <w:rPr>
          <w:rFonts w:ascii="Arial" w:hAnsi="Arial" w:cs="Arial"/>
          <w:b/>
          <w:sz w:val="24"/>
          <w:szCs w:val="24"/>
        </w:rPr>
      </w:pPr>
    </w:p>
    <w:p w14:paraId="500F62AE" w14:textId="77777777" w:rsidR="00913C62" w:rsidRDefault="00913C62" w:rsidP="00185500">
      <w:pPr>
        <w:jc w:val="both"/>
        <w:rPr>
          <w:rFonts w:ascii="Arial" w:hAnsi="Arial" w:cs="Arial"/>
          <w:b/>
          <w:sz w:val="24"/>
          <w:szCs w:val="24"/>
        </w:rPr>
      </w:pPr>
    </w:p>
    <w:p w14:paraId="15CEA3E3" w14:textId="77777777" w:rsidR="00913C62" w:rsidRDefault="00913C62" w:rsidP="00185500">
      <w:pPr>
        <w:jc w:val="both"/>
        <w:rPr>
          <w:rFonts w:ascii="Arial" w:hAnsi="Arial" w:cs="Arial"/>
          <w:b/>
          <w:sz w:val="24"/>
          <w:szCs w:val="24"/>
        </w:rPr>
      </w:pPr>
    </w:p>
    <w:p w14:paraId="6C4622B0" w14:textId="76BB91FC" w:rsidR="00185500" w:rsidRDefault="00913C62" w:rsidP="00185500">
      <w:pPr>
        <w:jc w:val="both"/>
        <w:rPr>
          <w:rFonts w:ascii="Arial" w:hAnsi="Arial" w:cs="Arial"/>
          <w:b/>
          <w:sz w:val="24"/>
          <w:szCs w:val="24"/>
        </w:rPr>
      </w:pPr>
      <w:r>
        <w:rPr>
          <w:rFonts w:ascii="Arial" w:hAnsi="Arial" w:cs="Arial"/>
          <w:b/>
          <w:sz w:val="24"/>
          <w:szCs w:val="24"/>
        </w:rPr>
        <w:t>Description of Activity</w:t>
      </w:r>
      <w:r w:rsidR="00EA1B0E">
        <w:rPr>
          <w:rFonts w:ascii="Arial" w:hAnsi="Arial" w:cs="Arial"/>
          <w:b/>
          <w:sz w:val="24"/>
          <w:szCs w:val="24"/>
        </w:rPr>
        <w:t>:</w:t>
      </w:r>
    </w:p>
    <w:p w14:paraId="5A3865F5" w14:textId="77777777" w:rsidR="00185500" w:rsidRPr="00185500" w:rsidRDefault="00185500" w:rsidP="00185500">
      <w:pPr>
        <w:jc w:val="both"/>
        <w:rPr>
          <w:rFonts w:ascii="Arial" w:hAnsi="Arial" w:cs="Arial"/>
          <w:b/>
          <w:sz w:val="24"/>
          <w:szCs w:val="24"/>
        </w:rPr>
      </w:pPr>
    </w:p>
    <w:p w14:paraId="410C38CE" w14:textId="4DA65BF0" w:rsidR="00BE480B" w:rsidRPr="00913C62" w:rsidRDefault="00BE480B" w:rsidP="00130914">
      <w:pPr>
        <w:pStyle w:val="ListParagraph"/>
        <w:numPr>
          <w:ilvl w:val="0"/>
          <w:numId w:val="47"/>
        </w:numPr>
        <w:tabs>
          <w:tab w:val="left" w:pos="2865"/>
        </w:tabs>
        <w:spacing w:after="160" w:line="259" w:lineRule="auto"/>
        <w:jc w:val="both"/>
        <w:rPr>
          <w:rFonts w:ascii="Arial" w:hAnsi="Arial" w:cs="Arial"/>
        </w:rPr>
      </w:pPr>
      <w:r w:rsidRPr="00913C62">
        <w:rPr>
          <w:rFonts w:ascii="Arial" w:hAnsi="Arial" w:cs="Arial"/>
        </w:rPr>
        <w:t xml:space="preserve">These cards can be used on a 1:1 basis or in a small group, or even as a whole class.  Model how to use the cards, e.g. </w:t>
      </w:r>
      <w:r w:rsidRPr="00913C62">
        <w:rPr>
          <w:rFonts w:ascii="Arial" w:hAnsi="Arial" w:cs="Arial"/>
          <w:i/>
          <w:iCs/>
        </w:rPr>
        <w:t>‘I am afraid of the dark.</w:t>
      </w:r>
      <w:r w:rsidRPr="00913C62">
        <w:rPr>
          <w:rFonts w:ascii="Arial" w:hAnsi="Arial" w:cs="Arial"/>
        </w:rPr>
        <w:t xml:space="preserve">’ After modelling to the pupil, invite them to give their own examples.  Some pupils will find it difficult to generalise and may only be able to identify triggers for their feelings after events and situations that arise. It is useful to then fill out the card together and use it as a starting point for discussion. </w:t>
      </w:r>
    </w:p>
    <w:p w14:paraId="0CEC1446" w14:textId="77777777" w:rsidR="00BE480B" w:rsidRPr="00185500" w:rsidRDefault="00BE480B" w:rsidP="00130914">
      <w:pPr>
        <w:pStyle w:val="ListParagraph"/>
        <w:numPr>
          <w:ilvl w:val="0"/>
          <w:numId w:val="47"/>
        </w:numPr>
        <w:tabs>
          <w:tab w:val="left" w:pos="2865"/>
        </w:tabs>
        <w:spacing w:after="160" w:line="259" w:lineRule="auto"/>
        <w:jc w:val="both"/>
        <w:rPr>
          <w:rFonts w:ascii="Arial" w:hAnsi="Arial" w:cs="Arial"/>
        </w:rPr>
      </w:pPr>
      <w:r>
        <w:rPr>
          <w:rFonts w:ascii="Arial" w:hAnsi="Arial" w:cs="Arial"/>
        </w:rPr>
        <w:t>With the pupil, identify</w:t>
      </w:r>
      <w:r w:rsidRPr="00185500">
        <w:rPr>
          <w:rFonts w:ascii="Arial" w:hAnsi="Arial" w:cs="Arial"/>
        </w:rPr>
        <w:t xml:space="preserve"> what they could do to help with their feelings </w:t>
      </w:r>
      <w:r>
        <w:rPr>
          <w:rFonts w:ascii="Arial" w:hAnsi="Arial" w:cs="Arial"/>
        </w:rPr>
        <w:t>in different</w:t>
      </w:r>
      <w:r w:rsidRPr="00185500">
        <w:rPr>
          <w:rFonts w:ascii="Arial" w:hAnsi="Arial" w:cs="Arial"/>
        </w:rPr>
        <w:t xml:space="preserve"> situations, e.g. bring their teddy on a residential, sleep in a room with friends and in a room next to familiar adult.</w:t>
      </w:r>
    </w:p>
    <w:p w14:paraId="57D28850" w14:textId="77777777" w:rsidR="00BE480B" w:rsidRPr="00185500" w:rsidRDefault="00BE480B" w:rsidP="00130914">
      <w:pPr>
        <w:pStyle w:val="ListParagraph"/>
        <w:numPr>
          <w:ilvl w:val="0"/>
          <w:numId w:val="47"/>
        </w:numPr>
        <w:tabs>
          <w:tab w:val="left" w:pos="2865"/>
        </w:tabs>
        <w:spacing w:after="160" w:line="259" w:lineRule="auto"/>
        <w:jc w:val="both"/>
        <w:rPr>
          <w:rFonts w:ascii="Arial" w:hAnsi="Arial" w:cs="Arial"/>
        </w:rPr>
      </w:pPr>
      <w:r w:rsidRPr="00185500">
        <w:rPr>
          <w:rFonts w:ascii="Arial" w:hAnsi="Arial" w:cs="Arial"/>
        </w:rPr>
        <w:t xml:space="preserve">The cards can be used in a lesson as a prompt to </w:t>
      </w:r>
      <w:r>
        <w:rPr>
          <w:rFonts w:ascii="Arial" w:hAnsi="Arial" w:cs="Arial"/>
        </w:rPr>
        <w:t>help</w:t>
      </w:r>
      <w:r w:rsidRPr="00185500">
        <w:rPr>
          <w:rFonts w:ascii="Arial" w:hAnsi="Arial" w:cs="Arial"/>
        </w:rPr>
        <w:t xml:space="preserve"> </w:t>
      </w:r>
      <w:r>
        <w:rPr>
          <w:rFonts w:ascii="Arial" w:hAnsi="Arial" w:cs="Arial"/>
        </w:rPr>
        <w:t>pupils</w:t>
      </w:r>
      <w:r w:rsidRPr="00185500">
        <w:rPr>
          <w:rFonts w:ascii="Arial" w:hAnsi="Arial" w:cs="Arial"/>
        </w:rPr>
        <w:t xml:space="preserve"> to think about how they feel in different situations, </w:t>
      </w:r>
      <w:r w:rsidRPr="00706198">
        <w:rPr>
          <w:rFonts w:ascii="Arial" w:hAnsi="Arial" w:cs="Arial"/>
          <w:iCs/>
        </w:rPr>
        <w:t>e.g. a pupil takes a card and says</w:t>
      </w:r>
      <w:r>
        <w:rPr>
          <w:rFonts w:ascii="Arial" w:hAnsi="Arial" w:cs="Arial"/>
          <w:i/>
        </w:rPr>
        <w:t>,</w:t>
      </w:r>
      <w:r w:rsidRPr="00185500">
        <w:rPr>
          <w:rFonts w:ascii="Arial" w:hAnsi="Arial" w:cs="Arial"/>
          <w:i/>
        </w:rPr>
        <w:t xml:space="preserve"> “I feel … when…”.</w:t>
      </w:r>
      <w:r w:rsidRPr="00185500">
        <w:rPr>
          <w:rFonts w:ascii="Arial" w:hAnsi="Arial" w:cs="Arial"/>
        </w:rPr>
        <w:t xml:space="preserve"> Adults should model using the cards by giving examples of how they feel too. </w:t>
      </w:r>
    </w:p>
    <w:p w14:paraId="42C43875" w14:textId="77777777" w:rsidR="00BE480B" w:rsidRPr="00185500" w:rsidRDefault="00BE480B" w:rsidP="00130914">
      <w:pPr>
        <w:pStyle w:val="ListParagraph"/>
        <w:numPr>
          <w:ilvl w:val="0"/>
          <w:numId w:val="47"/>
        </w:numPr>
        <w:tabs>
          <w:tab w:val="left" w:pos="2865"/>
        </w:tabs>
        <w:spacing w:after="160" w:line="259" w:lineRule="auto"/>
        <w:jc w:val="both"/>
        <w:rPr>
          <w:rFonts w:ascii="Arial" w:hAnsi="Arial" w:cs="Arial"/>
        </w:rPr>
      </w:pPr>
      <w:r w:rsidRPr="00185500">
        <w:rPr>
          <w:rFonts w:ascii="Arial" w:hAnsi="Arial" w:cs="Arial"/>
        </w:rPr>
        <w:t xml:space="preserve">Cards can be used with individual pupils who have difficulties in expressing their feelings and emotions. They could be used as a resource and strategy to de-escalate when a </w:t>
      </w:r>
      <w:r>
        <w:rPr>
          <w:rFonts w:ascii="Arial" w:hAnsi="Arial" w:cs="Arial"/>
        </w:rPr>
        <w:t>pupil</w:t>
      </w:r>
      <w:r w:rsidRPr="00185500">
        <w:rPr>
          <w:rFonts w:ascii="Arial" w:hAnsi="Arial" w:cs="Arial"/>
        </w:rPr>
        <w:t xml:space="preserve"> is becoming upset or angry or after an occasion where they have become upset or angry. Adults should ask the </w:t>
      </w:r>
      <w:r>
        <w:rPr>
          <w:rFonts w:ascii="Arial" w:hAnsi="Arial" w:cs="Arial"/>
        </w:rPr>
        <w:t>pupil</w:t>
      </w:r>
      <w:r w:rsidRPr="00185500">
        <w:rPr>
          <w:rFonts w:ascii="Arial" w:hAnsi="Arial" w:cs="Arial"/>
        </w:rPr>
        <w:t xml:space="preserve"> to use the card as a prompt to say how they feel and why, </w:t>
      </w:r>
      <w:r w:rsidRPr="00185500">
        <w:rPr>
          <w:rFonts w:ascii="Arial" w:hAnsi="Arial" w:cs="Arial"/>
          <w:i/>
        </w:rPr>
        <w:t>e.g. “I feel angry because…”</w:t>
      </w:r>
    </w:p>
    <w:p w14:paraId="630E95DD" w14:textId="1AEF5FB7" w:rsidR="00185500" w:rsidRDefault="00185500" w:rsidP="00185500">
      <w:pPr>
        <w:jc w:val="both"/>
        <w:rPr>
          <w:rFonts w:ascii="Arial" w:hAnsi="Arial" w:cs="Arial"/>
          <w:b/>
          <w:sz w:val="24"/>
          <w:szCs w:val="24"/>
        </w:rPr>
      </w:pPr>
      <w:r w:rsidRPr="00185500">
        <w:rPr>
          <w:rFonts w:ascii="Arial" w:hAnsi="Arial" w:cs="Arial"/>
          <w:b/>
          <w:sz w:val="24"/>
          <w:szCs w:val="24"/>
        </w:rPr>
        <w:t xml:space="preserve">Progression/Next </w:t>
      </w:r>
      <w:r w:rsidR="000E0D53">
        <w:rPr>
          <w:rFonts w:ascii="Arial" w:hAnsi="Arial" w:cs="Arial"/>
          <w:b/>
          <w:sz w:val="24"/>
          <w:szCs w:val="24"/>
        </w:rPr>
        <w:t>s</w:t>
      </w:r>
      <w:r w:rsidRPr="00185500">
        <w:rPr>
          <w:rFonts w:ascii="Arial" w:hAnsi="Arial" w:cs="Arial"/>
          <w:b/>
          <w:sz w:val="24"/>
          <w:szCs w:val="24"/>
        </w:rPr>
        <w:t>teps</w:t>
      </w:r>
      <w:r w:rsidR="00EA1B0E">
        <w:rPr>
          <w:rFonts w:ascii="Arial" w:hAnsi="Arial" w:cs="Arial"/>
          <w:b/>
          <w:sz w:val="24"/>
          <w:szCs w:val="24"/>
        </w:rPr>
        <w:t>:</w:t>
      </w:r>
    </w:p>
    <w:p w14:paraId="7248929B" w14:textId="77777777" w:rsidR="00185500" w:rsidRPr="00185500" w:rsidRDefault="00185500" w:rsidP="00185500">
      <w:pPr>
        <w:jc w:val="both"/>
        <w:rPr>
          <w:rFonts w:ascii="Arial" w:hAnsi="Arial" w:cs="Arial"/>
          <w:b/>
          <w:sz w:val="24"/>
          <w:szCs w:val="24"/>
        </w:rPr>
      </w:pPr>
    </w:p>
    <w:p w14:paraId="447D854D" w14:textId="77777777" w:rsidR="00BE480B" w:rsidRPr="00185500" w:rsidRDefault="00BE480B" w:rsidP="00130914">
      <w:pPr>
        <w:pStyle w:val="ListParagraph"/>
        <w:numPr>
          <w:ilvl w:val="0"/>
          <w:numId w:val="48"/>
        </w:numPr>
        <w:spacing w:after="160" w:line="259" w:lineRule="auto"/>
        <w:jc w:val="both"/>
        <w:rPr>
          <w:rFonts w:ascii="Arial" w:hAnsi="Arial" w:cs="Arial"/>
          <w:b/>
        </w:rPr>
      </w:pPr>
      <w:r w:rsidRPr="00185500">
        <w:rPr>
          <w:rFonts w:ascii="Arial" w:hAnsi="Arial" w:cs="Arial"/>
        </w:rPr>
        <w:t xml:space="preserve">To discuss with </w:t>
      </w:r>
      <w:r>
        <w:rPr>
          <w:rFonts w:ascii="Arial" w:hAnsi="Arial" w:cs="Arial"/>
        </w:rPr>
        <w:t>pupils</w:t>
      </w:r>
      <w:r w:rsidRPr="00185500">
        <w:rPr>
          <w:rFonts w:ascii="Arial" w:hAnsi="Arial" w:cs="Arial"/>
        </w:rPr>
        <w:t xml:space="preserve"> how to handle and cope with differing emotions. Adults should encourage </w:t>
      </w:r>
      <w:r>
        <w:rPr>
          <w:rFonts w:ascii="Arial" w:hAnsi="Arial" w:cs="Arial"/>
        </w:rPr>
        <w:t>pupils</w:t>
      </w:r>
      <w:r w:rsidRPr="00185500">
        <w:rPr>
          <w:rFonts w:ascii="Arial" w:hAnsi="Arial" w:cs="Arial"/>
        </w:rPr>
        <w:t xml:space="preserve"> to think</w:t>
      </w:r>
      <w:r>
        <w:rPr>
          <w:rFonts w:ascii="Arial" w:hAnsi="Arial" w:cs="Arial"/>
        </w:rPr>
        <w:t xml:space="preserve"> about</w:t>
      </w:r>
      <w:r w:rsidRPr="00185500">
        <w:rPr>
          <w:rFonts w:ascii="Arial" w:hAnsi="Arial" w:cs="Arial"/>
        </w:rPr>
        <w:t>, “</w:t>
      </w:r>
      <w:r w:rsidRPr="00CC6FC1">
        <w:rPr>
          <w:rFonts w:ascii="Arial" w:hAnsi="Arial" w:cs="Arial"/>
          <w:i/>
          <w:iCs/>
        </w:rPr>
        <w:t>What could you do next time you feel…?”</w:t>
      </w:r>
      <w:r w:rsidRPr="00185500">
        <w:rPr>
          <w:rFonts w:ascii="Arial" w:hAnsi="Arial" w:cs="Arial"/>
        </w:rPr>
        <w:t xml:space="preserve"> </w:t>
      </w:r>
    </w:p>
    <w:p w14:paraId="1E6FB005" w14:textId="77777777" w:rsidR="00BE480B" w:rsidRPr="00185500" w:rsidRDefault="00BE480B" w:rsidP="00130914">
      <w:pPr>
        <w:pStyle w:val="ListParagraph"/>
        <w:numPr>
          <w:ilvl w:val="0"/>
          <w:numId w:val="48"/>
        </w:numPr>
        <w:spacing w:after="160" w:line="259" w:lineRule="auto"/>
        <w:jc w:val="both"/>
        <w:rPr>
          <w:rFonts w:ascii="Arial" w:hAnsi="Arial" w:cs="Arial"/>
        </w:rPr>
      </w:pPr>
      <w:r w:rsidRPr="00185500">
        <w:rPr>
          <w:rFonts w:ascii="Arial" w:hAnsi="Arial" w:cs="Arial"/>
        </w:rPr>
        <w:t xml:space="preserve">Events that help the </w:t>
      </w:r>
      <w:r>
        <w:rPr>
          <w:rFonts w:ascii="Arial" w:hAnsi="Arial" w:cs="Arial"/>
        </w:rPr>
        <w:t>pupil</w:t>
      </w:r>
      <w:r w:rsidRPr="00185500">
        <w:rPr>
          <w:rFonts w:ascii="Arial" w:hAnsi="Arial" w:cs="Arial"/>
        </w:rPr>
        <w:t xml:space="preserve"> to feel calm or happy can be used as a starting point for generating strategies to self-regulate in stressful situations (see Resource 67 – the trigger scale).</w:t>
      </w:r>
    </w:p>
    <w:p w14:paraId="67C23045" w14:textId="5615021B" w:rsidR="00185500" w:rsidRDefault="00185500" w:rsidP="00185500">
      <w:pPr>
        <w:jc w:val="both"/>
        <w:rPr>
          <w:rFonts w:ascii="Arial" w:hAnsi="Arial" w:cs="Arial"/>
          <w:b/>
          <w:sz w:val="24"/>
          <w:szCs w:val="24"/>
        </w:rPr>
      </w:pPr>
      <w:r w:rsidRPr="00185500">
        <w:rPr>
          <w:rFonts w:ascii="Arial" w:hAnsi="Arial" w:cs="Arial"/>
          <w:b/>
          <w:sz w:val="24"/>
          <w:szCs w:val="24"/>
        </w:rPr>
        <w:t>Links</w:t>
      </w:r>
      <w:r w:rsidR="00EA1B0E">
        <w:rPr>
          <w:rFonts w:ascii="Arial" w:hAnsi="Arial" w:cs="Arial"/>
          <w:b/>
          <w:sz w:val="24"/>
          <w:szCs w:val="24"/>
        </w:rPr>
        <w:t>:</w:t>
      </w:r>
    </w:p>
    <w:p w14:paraId="11294FB1" w14:textId="77777777" w:rsidR="00185500" w:rsidRPr="00185500" w:rsidRDefault="00185500" w:rsidP="00185500">
      <w:pPr>
        <w:jc w:val="both"/>
        <w:rPr>
          <w:rFonts w:ascii="Arial" w:hAnsi="Arial" w:cs="Arial"/>
          <w:b/>
          <w:sz w:val="24"/>
          <w:szCs w:val="24"/>
        </w:rPr>
      </w:pPr>
    </w:p>
    <w:p w14:paraId="1FC2A840" w14:textId="66D959EA" w:rsidR="00185500" w:rsidRPr="00D054A1" w:rsidRDefault="00D054A1" w:rsidP="00130914">
      <w:pPr>
        <w:pStyle w:val="ListParagraph"/>
        <w:numPr>
          <w:ilvl w:val="0"/>
          <w:numId w:val="146"/>
        </w:numPr>
        <w:spacing w:after="160" w:line="259" w:lineRule="auto"/>
        <w:jc w:val="both"/>
        <w:rPr>
          <w:rStyle w:val="Hyperlink"/>
          <w:rFonts w:ascii="Arial" w:hAnsi="Arial" w:cs="Arial"/>
          <w:b/>
        </w:rPr>
      </w:pPr>
      <w:r>
        <w:rPr>
          <w:rFonts w:ascii="Arial" w:hAnsi="Arial" w:cs="Arial"/>
        </w:rPr>
        <w:fldChar w:fldCharType="begin"/>
      </w:r>
      <w:r>
        <w:rPr>
          <w:rFonts w:ascii="Arial" w:hAnsi="Arial" w:cs="Arial"/>
        </w:rPr>
        <w:instrText>HYPERLINK "https://www.boardmakeronline.com/Activity/655710"</w:instrText>
      </w:r>
      <w:r>
        <w:rPr>
          <w:rFonts w:ascii="Arial" w:hAnsi="Arial" w:cs="Arial"/>
        </w:rPr>
      </w:r>
      <w:r>
        <w:rPr>
          <w:rFonts w:ascii="Arial" w:hAnsi="Arial" w:cs="Arial"/>
        </w:rPr>
        <w:fldChar w:fldCharType="separate"/>
      </w:r>
      <w:r w:rsidR="00913C62" w:rsidRPr="00D054A1">
        <w:rPr>
          <w:rStyle w:val="Hyperlink"/>
          <w:rFonts w:ascii="Arial" w:hAnsi="Arial" w:cs="Arial"/>
        </w:rPr>
        <w:t>https://www.boardmakeronline.com/Activity/655710</w:t>
      </w:r>
    </w:p>
    <w:p w14:paraId="13F64F33" w14:textId="75D6C83D" w:rsidR="00185500" w:rsidRPr="009B4A8C" w:rsidRDefault="00D054A1" w:rsidP="009B4A8C">
      <w:pPr>
        <w:jc w:val="both"/>
        <w:rPr>
          <w:rFonts w:ascii="Arial" w:hAnsi="Arial" w:cs="Arial"/>
          <w:sz w:val="24"/>
          <w:szCs w:val="24"/>
        </w:rPr>
      </w:pPr>
      <w:r>
        <w:rPr>
          <w:rFonts w:ascii="Arial" w:hAnsi="Arial" w:cs="Arial"/>
          <w:kern w:val="0"/>
          <w:sz w:val="24"/>
          <w:szCs w:val="24"/>
          <w14:ligatures w14:val="none"/>
        </w:rPr>
        <w:fldChar w:fldCharType="end"/>
      </w:r>
    </w:p>
    <w:p w14:paraId="7EA6A0C9" w14:textId="77777777" w:rsidR="009B4A8C" w:rsidRDefault="009B4A8C" w:rsidP="009B4A8C">
      <w:pPr>
        <w:jc w:val="both"/>
        <w:rPr>
          <w:rFonts w:ascii="Arial" w:hAnsi="Arial" w:cs="Arial"/>
        </w:rPr>
      </w:pPr>
    </w:p>
    <w:p w14:paraId="1E1797D5" w14:textId="77777777" w:rsidR="00185500" w:rsidRDefault="00185500" w:rsidP="009B4A8C">
      <w:pPr>
        <w:jc w:val="both"/>
        <w:rPr>
          <w:rFonts w:ascii="Arial" w:hAnsi="Arial" w:cs="Arial"/>
        </w:rPr>
      </w:pPr>
    </w:p>
    <w:p w14:paraId="5277E2F3" w14:textId="77777777" w:rsidR="00185500" w:rsidRDefault="00185500" w:rsidP="009B4A8C">
      <w:pPr>
        <w:jc w:val="both"/>
        <w:rPr>
          <w:rFonts w:ascii="Arial" w:hAnsi="Arial" w:cs="Arial"/>
        </w:rPr>
      </w:pPr>
    </w:p>
    <w:p w14:paraId="2A7CC86B" w14:textId="77777777" w:rsidR="00185500" w:rsidRDefault="00185500" w:rsidP="009B4A8C">
      <w:pPr>
        <w:jc w:val="both"/>
        <w:rPr>
          <w:rFonts w:ascii="Arial" w:hAnsi="Arial" w:cs="Arial"/>
        </w:rPr>
      </w:pPr>
    </w:p>
    <w:p w14:paraId="70BF4634" w14:textId="77777777" w:rsidR="00185500" w:rsidRDefault="00185500" w:rsidP="009B4A8C">
      <w:pPr>
        <w:jc w:val="both"/>
        <w:rPr>
          <w:rFonts w:ascii="Arial" w:hAnsi="Arial" w:cs="Arial"/>
        </w:rPr>
      </w:pPr>
    </w:p>
    <w:p w14:paraId="7A970DC3" w14:textId="77777777" w:rsidR="00185500" w:rsidRDefault="00185500" w:rsidP="009B4A8C">
      <w:pPr>
        <w:jc w:val="both"/>
        <w:rPr>
          <w:rFonts w:ascii="Arial" w:hAnsi="Arial" w:cs="Arial"/>
        </w:rPr>
      </w:pPr>
    </w:p>
    <w:p w14:paraId="33EB3A51" w14:textId="77777777" w:rsidR="00185500" w:rsidRDefault="00185500" w:rsidP="009B4A8C">
      <w:pPr>
        <w:jc w:val="both"/>
        <w:rPr>
          <w:rFonts w:ascii="Arial" w:hAnsi="Arial" w:cs="Arial"/>
        </w:rPr>
      </w:pPr>
    </w:p>
    <w:p w14:paraId="59D1712E" w14:textId="77777777" w:rsidR="00185500" w:rsidRDefault="00185500" w:rsidP="009B4A8C">
      <w:pPr>
        <w:jc w:val="both"/>
        <w:rPr>
          <w:rFonts w:ascii="Arial" w:hAnsi="Arial" w:cs="Arial"/>
        </w:rPr>
      </w:pPr>
    </w:p>
    <w:p w14:paraId="54DC4C55" w14:textId="77777777" w:rsidR="00185500" w:rsidRDefault="00185500" w:rsidP="009B4A8C">
      <w:pPr>
        <w:jc w:val="both"/>
        <w:rPr>
          <w:rFonts w:ascii="Arial" w:hAnsi="Arial" w:cs="Arial"/>
        </w:rPr>
      </w:pPr>
    </w:p>
    <w:p w14:paraId="3AEAD613" w14:textId="77777777" w:rsidR="00185500" w:rsidRDefault="00185500" w:rsidP="009B4A8C">
      <w:pPr>
        <w:jc w:val="both"/>
        <w:rPr>
          <w:rFonts w:ascii="Arial" w:hAnsi="Arial" w:cs="Arial"/>
        </w:rPr>
      </w:pPr>
    </w:p>
    <w:p w14:paraId="0EDA2F85" w14:textId="77777777" w:rsidR="00185500" w:rsidRDefault="00185500" w:rsidP="009B4A8C">
      <w:pPr>
        <w:jc w:val="both"/>
        <w:rPr>
          <w:rFonts w:ascii="Arial" w:hAnsi="Arial" w:cs="Arial"/>
        </w:rPr>
      </w:pPr>
    </w:p>
    <w:p w14:paraId="1E8E6EAB" w14:textId="77777777" w:rsidR="00185500" w:rsidRDefault="00185500" w:rsidP="009B4A8C">
      <w:pPr>
        <w:jc w:val="both"/>
        <w:rPr>
          <w:rFonts w:ascii="Arial" w:hAnsi="Arial" w:cs="Arial"/>
        </w:rPr>
      </w:pPr>
    </w:p>
    <w:p w14:paraId="61CAC8F7" w14:textId="77777777" w:rsidR="00185500" w:rsidRDefault="00185500" w:rsidP="009B4A8C">
      <w:pPr>
        <w:jc w:val="both"/>
        <w:rPr>
          <w:rFonts w:ascii="Arial" w:hAnsi="Arial" w:cs="Arial"/>
        </w:rPr>
      </w:pPr>
    </w:p>
    <w:p w14:paraId="1AC74E60" w14:textId="77777777" w:rsidR="00185500" w:rsidRDefault="00185500" w:rsidP="009B4A8C">
      <w:pPr>
        <w:jc w:val="both"/>
        <w:rPr>
          <w:rFonts w:ascii="Arial" w:hAnsi="Arial" w:cs="Arial"/>
        </w:rPr>
      </w:pPr>
    </w:p>
    <w:p w14:paraId="57CB98E8" w14:textId="77777777" w:rsidR="00185500" w:rsidRDefault="00185500" w:rsidP="009B4A8C">
      <w:pPr>
        <w:jc w:val="both"/>
        <w:rPr>
          <w:rFonts w:ascii="Arial" w:hAnsi="Arial" w:cs="Arial"/>
        </w:rPr>
      </w:pPr>
    </w:p>
    <w:p w14:paraId="35B2D49A" w14:textId="77777777" w:rsidR="00185500" w:rsidRDefault="00185500" w:rsidP="009B4A8C">
      <w:pPr>
        <w:jc w:val="both"/>
        <w:rPr>
          <w:rFonts w:ascii="Arial" w:hAnsi="Arial" w:cs="Arial"/>
        </w:rPr>
      </w:pPr>
    </w:p>
    <w:p w14:paraId="2915F4E6" w14:textId="77777777" w:rsidR="00185500" w:rsidRDefault="00185500" w:rsidP="009B4A8C">
      <w:pPr>
        <w:jc w:val="both"/>
        <w:rPr>
          <w:rFonts w:ascii="Arial" w:hAnsi="Arial" w:cs="Arial"/>
        </w:rPr>
      </w:pPr>
    </w:p>
    <w:p w14:paraId="02E14A51" w14:textId="77777777" w:rsidR="00185500" w:rsidRDefault="00185500" w:rsidP="009B4A8C">
      <w:pPr>
        <w:jc w:val="both"/>
        <w:rPr>
          <w:rFonts w:ascii="Arial" w:hAnsi="Arial" w:cs="Arial"/>
        </w:rPr>
      </w:pPr>
    </w:p>
    <w:p w14:paraId="1FF06EC6" w14:textId="77777777" w:rsidR="00185500" w:rsidRDefault="00185500" w:rsidP="009B4A8C">
      <w:pPr>
        <w:jc w:val="both"/>
        <w:rPr>
          <w:rFonts w:ascii="Arial" w:hAnsi="Arial" w:cs="Arial"/>
        </w:rPr>
      </w:pPr>
    </w:p>
    <w:p w14:paraId="6D26AAF7" w14:textId="77777777" w:rsidR="00185500" w:rsidRDefault="00185500" w:rsidP="009B4A8C">
      <w:pPr>
        <w:jc w:val="both"/>
        <w:rPr>
          <w:rFonts w:ascii="Arial" w:hAnsi="Arial" w:cs="Arial"/>
        </w:rPr>
      </w:pPr>
    </w:p>
    <w:p w14:paraId="7AC594EF" w14:textId="77777777" w:rsidR="00185500" w:rsidRDefault="00185500" w:rsidP="009B4A8C">
      <w:pPr>
        <w:jc w:val="both"/>
        <w:rPr>
          <w:rFonts w:ascii="Arial" w:hAnsi="Arial" w:cs="Arial"/>
        </w:rPr>
      </w:pPr>
    </w:p>
    <w:p w14:paraId="698E46CA" w14:textId="77777777" w:rsidR="00185500" w:rsidRDefault="00185500" w:rsidP="009B4A8C">
      <w:pPr>
        <w:jc w:val="both"/>
        <w:rPr>
          <w:rFonts w:ascii="Arial" w:hAnsi="Arial" w:cs="Arial"/>
        </w:rPr>
      </w:pPr>
    </w:p>
    <w:p w14:paraId="0709DADF" w14:textId="77777777" w:rsidR="00185500" w:rsidRDefault="00185500" w:rsidP="009B4A8C">
      <w:pPr>
        <w:jc w:val="both"/>
        <w:rPr>
          <w:rFonts w:ascii="Arial" w:hAnsi="Arial" w:cs="Arial"/>
        </w:rPr>
      </w:pPr>
    </w:p>
    <w:p w14:paraId="20E8027A" w14:textId="77777777" w:rsidR="00185500" w:rsidRPr="00185500" w:rsidRDefault="00185500" w:rsidP="00185500">
      <w:pPr>
        <w:jc w:val="both"/>
        <w:rPr>
          <w:rFonts w:ascii="Arial" w:hAnsi="Arial" w:cs="Arial"/>
          <w:b/>
          <w:bCs/>
          <w:sz w:val="24"/>
          <w:szCs w:val="24"/>
        </w:rPr>
      </w:pPr>
      <w:r w:rsidRPr="00185500">
        <w:rPr>
          <w:rFonts w:ascii="Arial" w:hAnsi="Arial" w:cs="Arial"/>
          <w:b/>
          <w:bCs/>
          <w:sz w:val="24"/>
          <w:szCs w:val="24"/>
        </w:rPr>
        <w:t>PIVATS Talking &amp; Communication Milestones One Stage 3, Two Stage 3</w:t>
      </w:r>
    </w:p>
    <w:p w14:paraId="30BEB1D4" w14:textId="77777777" w:rsidR="00185500" w:rsidRPr="00C570C0" w:rsidRDefault="00185500" w:rsidP="00185500">
      <w:pPr>
        <w:pStyle w:val="Heading1"/>
        <w:numPr>
          <w:ilvl w:val="0"/>
          <w:numId w:val="15"/>
        </w:numPr>
        <w:ind w:left="0" w:firstLine="0"/>
        <w:rPr>
          <w:rFonts w:ascii="Arial" w:hAnsi="Arial" w:cs="Arial"/>
          <w:b/>
          <w:bCs/>
          <w:color w:val="auto"/>
          <w:sz w:val="36"/>
          <w:szCs w:val="36"/>
        </w:rPr>
      </w:pPr>
      <w:bookmarkStart w:id="131" w:name="Activity_42"/>
      <w:bookmarkStart w:id="132" w:name="_Toc187306213"/>
      <w:bookmarkEnd w:id="131"/>
      <w:r w:rsidRPr="00C570C0">
        <w:rPr>
          <w:rFonts w:ascii="Arial" w:hAnsi="Arial" w:cs="Arial"/>
          <w:b/>
          <w:bCs/>
          <w:color w:val="auto"/>
          <w:sz w:val="36"/>
          <w:szCs w:val="36"/>
        </w:rPr>
        <w:t>Talk Tokens</w:t>
      </w:r>
      <w:bookmarkEnd w:id="132"/>
    </w:p>
    <w:p w14:paraId="1EB8DEF8" w14:textId="77777777" w:rsidR="00185500" w:rsidRDefault="00185500" w:rsidP="00185500">
      <w:pPr>
        <w:tabs>
          <w:tab w:val="left" w:pos="4230"/>
        </w:tabs>
        <w:rPr>
          <w:b/>
        </w:rPr>
      </w:pPr>
      <w:r>
        <w:rPr>
          <w:noProof/>
          <w:lang w:eastAsia="en-GB"/>
        </w:rPr>
        <w:drawing>
          <wp:anchor distT="0" distB="0" distL="114300" distR="114300" simplePos="0" relativeHeight="251745280" behindDoc="0" locked="0" layoutInCell="1" allowOverlap="1" wp14:anchorId="2034CDF8" wp14:editId="54D0C050">
            <wp:simplePos x="0" y="0"/>
            <wp:positionH relativeFrom="margin">
              <wp:posOffset>2674620</wp:posOffset>
            </wp:positionH>
            <wp:positionV relativeFrom="page">
              <wp:posOffset>1752600</wp:posOffset>
            </wp:positionV>
            <wp:extent cx="1356360" cy="1249680"/>
            <wp:effectExtent l="0" t="0" r="0" b="7620"/>
            <wp:wrapThrough wrapText="bothSides">
              <wp:wrapPolygon edited="0">
                <wp:start x="6978" y="0"/>
                <wp:lineTo x="4247" y="1317"/>
                <wp:lineTo x="607" y="4280"/>
                <wp:lineTo x="0" y="7244"/>
                <wp:lineTo x="0" y="14159"/>
                <wp:lineTo x="303" y="16463"/>
                <wp:lineTo x="5461" y="21073"/>
                <wp:lineTo x="6978" y="21402"/>
                <wp:lineTo x="13955" y="21402"/>
                <wp:lineTo x="15775" y="21073"/>
                <wp:lineTo x="20933" y="16463"/>
                <wp:lineTo x="21236" y="14159"/>
                <wp:lineTo x="21236" y="7244"/>
                <wp:lineTo x="20933" y="4610"/>
                <wp:lineTo x="16382" y="988"/>
                <wp:lineTo x="13955" y="0"/>
                <wp:lineTo x="6978" y="0"/>
              </wp:wrapPolygon>
            </wp:wrapThrough>
            <wp:docPr id="1022" name="Picture 1022"/>
            <wp:cNvGraphicFramePr/>
            <a:graphic xmlns:a="http://schemas.openxmlformats.org/drawingml/2006/main">
              <a:graphicData uri="http://schemas.openxmlformats.org/drawingml/2006/picture">
                <pic:pic xmlns:pic="http://schemas.openxmlformats.org/drawingml/2006/picture">
                  <pic:nvPicPr>
                    <pic:cNvPr id="1022" name="Picture 1022"/>
                    <pic:cNvPicPr/>
                  </pic:nvPicPr>
                  <pic:blipFill>
                    <a:blip r:embed="rId179" cstate="print">
                      <a:extLst>
                        <a:ext uri="{28A0092B-C50C-407E-A947-70E740481C1C}">
                          <a14:useLocalDpi xmlns:a14="http://schemas.microsoft.com/office/drawing/2010/main" val="0"/>
                        </a:ext>
                      </a:extLst>
                    </a:blip>
                    <a:stretch>
                      <a:fillRect/>
                    </a:stretch>
                  </pic:blipFill>
                  <pic:spPr>
                    <a:xfrm>
                      <a:off x="0" y="0"/>
                      <a:ext cx="1356360" cy="1249680"/>
                    </a:xfrm>
                    <a:prstGeom prst="rect">
                      <a:avLst/>
                    </a:prstGeom>
                  </pic:spPr>
                </pic:pic>
              </a:graphicData>
            </a:graphic>
            <wp14:sizeRelH relativeFrom="margin">
              <wp14:pctWidth>0</wp14:pctWidth>
            </wp14:sizeRelH>
            <wp14:sizeRelV relativeFrom="margin">
              <wp14:pctHeight>0</wp14:pctHeight>
            </wp14:sizeRelV>
          </wp:anchor>
        </w:drawing>
      </w:r>
    </w:p>
    <w:p w14:paraId="354E987A" w14:textId="77777777" w:rsidR="00185500" w:rsidRDefault="00185500" w:rsidP="00185500">
      <w:pPr>
        <w:tabs>
          <w:tab w:val="left" w:pos="4230"/>
        </w:tabs>
        <w:rPr>
          <w:b/>
        </w:rPr>
      </w:pPr>
    </w:p>
    <w:p w14:paraId="233C45A2" w14:textId="77777777" w:rsidR="00185500" w:rsidRDefault="00185500" w:rsidP="00185500">
      <w:pPr>
        <w:tabs>
          <w:tab w:val="left" w:pos="4230"/>
        </w:tabs>
        <w:rPr>
          <w:b/>
        </w:rPr>
      </w:pPr>
    </w:p>
    <w:p w14:paraId="5A480C00" w14:textId="77777777" w:rsidR="00185500" w:rsidRDefault="00185500" w:rsidP="00185500">
      <w:pPr>
        <w:tabs>
          <w:tab w:val="left" w:pos="4230"/>
        </w:tabs>
        <w:rPr>
          <w:b/>
        </w:rPr>
      </w:pPr>
    </w:p>
    <w:p w14:paraId="19014607" w14:textId="77777777" w:rsidR="00185500" w:rsidRDefault="00185500" w:rsidP="00185500">
      <w:pPr>
        <w:tabs>
          <w:tab w:val="left" w:pos="4230"/>
        </w:tabs>
        <w:rPr>
          <w:b/>
        </w:rPr>
      </w:pPr>
    </w:p>
    <w:p w14:paraId="58016B69" w14:textId="77777777" w:rsidR="00185500" w:rsidRDefault="00185500" w:rsidP="00185500">
      <w:pPr>
        <w:tabs>
          <w:tab w:val="left" w:pos="4230"/>
        </w:tabs>
        <w:rPr>
          <w:b/>
        </w:rPr>
      </w:pPr>
    </w:p>
    <w:p w14:paraId="2DCBADD7" w14:textId="77777777" w:rsidR="00185500" w:rsidRDefault="00185500" w:rsidP="00185500">
      <w:pPr>
        <w:tabs>
          <w:tab w:val="left" w:pos="4230"/>
        </w:tabs>
        <w:rPr>
          <w:b/>
        </w:rPr>
      </w:pPr>
    </w:p>
    <w:p w14:paraId="1B7A5212" w14:textId="77777777" w:rsidR="00185500" w:rsidRDefault="00185500" w:rsidP="00185500">
      <w:pPr>
        <w:tabs>
          <w:tab w:val="left" w:pos="4230"/>
        </w:tabs>
        <w:rPr>
          <w:b/>
        </w:rPr>
      </w:pPr>
    </w:p>
    <w:p w14:paraId="4F423878" w14:textId="77777777" w:rsidR="00BB794A" w:rsidRDefault="00BB794A" w:rsidP="00185500">
      <w:pPr>
        <w:tabs>
          <w:tab w:val="left" w:pos="4230"/>
        </w:tabs>
        <w:rPr>
          <w:b/>
        </w:rPr>
      </w:pPr>
    </w:p>
    <w:p w14:paraId="60E82ED7" w14:textId="55A81994" w:rsidR="00185500" w:rsidRDefault="00185500" w:rsidP="00185500">
      <w:pPr>
        <w:tabs>
          <w:tab w:val="left" w:pos="4230"/>
        </w:tabs>
        <w:jc w:val="both"/>
        <w:rPr>
          <w:rFonts w:ascii="Arial" w:hAnsi="Arial" w:cs="Arial"/>
          <w:b/>
          <w:sz w:val="24"/>
          <w:szCs w:val="24"/>
        </w:rPr>
      </w:pPr>
      <w:r w:rsidRPr="00185500">
        <w:rPr>
          <w:rFonts w:ascii="Arial" w:hAnsi="Arial" w:cs="Arial"/>
          <w:b/>
          <w:sz w:val="24"/>
          <w:szCs w:val="24"/>
        </w:rPr>
        <w:t>When to use</w:t>
      </w:r>
      <w:r w:rsidR="00EA1B0E">
        <w:rPr>
          <w:rFonts w:ascii="Arial" w:hAnsi="Arial" w:cs="Arial"/>
          <w:b/>
          <w:sz w:val="24"/>
          <w:szCs w:val="24"/>
        </w:rPr>
        <w:t>:</w:t>
      </w:r>
    </w:p>
    <w:p w14:paraId="21C9E005" w14:textId="77777777" w:rsidR="00185500" w:rsidRPr="00185500" w:rsidRDefault="00185500" w:rsidP="00185500">
      <w:pPr>
        <w:tabs>
          <w:tab w:val="left" w:pos="4230"/>
        </w:tabs>
        <w:jc w:val="both"/>
        <w:rPr>
          <w:rFonts w:ascii="Arial" w:hAnsi="Arial" w:cs="Arial"/>
          <w:b/>
          <w:sz w:val="24"/>
          <w:szCs w:val="24"/>
          <w:u w:val="single"/>
        </w:rPr>
      </w:pPr>
    </w:p>
    <w:p w14:paraId="43336C78" w14:textId="77777777" w:rsidR="00BB794A" w:rsidRDefault="00BB794A" w:rsidP="00BB794A">
      <w:pPr>
        <w:jc w:val="both"/>
        <w:rPr>
          <w:rFonts w:ascii="Arial" w:hAnsi="Arial" w:cs="Arial"/>
          <w:sz w:val="24"/>
          <w:szCs w:val="24"/>
        </w:rPr>
      </w:pPr>
      <w:r>
        <w:rPr>
          <w:rFonts w:ascii="Arial" w:hAnsi="Arial" w:cs="Arial"/>
          <w:sz w:val="24"/>
          <w:szCs w:val="24"/>
        </w:rPr>
        <w:t>When</w:t>
      </w:r>
      <w:r w:rsidRPr="00185500">
        <w:rPr>
          <w:rFonts w:ascii="Arial" w:hAnsi="Arial" w:cs="Arial"/>
          <w:sz w:val="24"/>
          <w:szCs w:val="24"/>
        </w:rPr>
        <w:t xml:space="preserve"> a </w:t>
      </w:r>
      <w:r>
        <w:rPr>
          <w:rFonts w:ascii="Arial" w:hAnsi="Arial" w:cs="Arial"/>
          <w:sz w:val="24"/>
          <w:szCs w:val="24"/>
        </w:rPr>
        <w:t>pupil</w:t>
      </w:r>
      <w:r w:rsidRPr="00185500">
        <w:rPr>
          <w:rFonts w:ascii="Arial" w:hAnsi="Arial" w:cs="Arial"/>
          <w:sz w:val="24"/>
          <w:szCs w:val="24"/>
        </w:rPr>
        <w:t xml:space="preserve"> has </w:t>
      </w:r>
      <w:r>
        <w:rPr>
          <w:rFonts w:ascii="Arial" w:hAnsi="Arial" w:cs="Arial"/>
          <w:sz w:val="24"/>
          <w:szCs w:val="24"/>
        </w:rPr>
        <w:t>struggles to take turns or tends to shout out in group and class situations,</w:t>
      </w:r>
      <w:r w:rsidRPr="00185500">
        <w:rPr>
          <w:rFonts w:ascii="Arial" w:hAnsi="Arial" w:cs="Arial"/>
          <w:sz w:val="24"/>
          <w:szCs w:val="24"/>
        </w:rPr>
        <w:t xml:space="preserve"> or is over dominant in group discussions.</w:t>
      </w:r>
    </w:p>
    <w:p w14:paraId="23772D2F" w14:textId="77777777" w:rsidR="00185500" w:rsidRPr="00185500" w:rsidRDefault="00185500" w:rsidP="00185500">
      <w:pPr>
        <w:jc w:val="both"/>
        <w:rPr>
          <w:rFonts w:ascii="Arial" w:hAnsi="Arial" w:cs="Arial"/>
          <w:sz w:val="24"/>
          <w:szCs w:val="24"/>
        </w:rPr>
      </w:pPr>
    </w:p>
    <w:p w14:paraId="01DBEC9A" w14:textId="2E9CDDDC" w:rsidR="00185500" w:rsidRDefault="00185500" w:rsidP="00185500">
      <w:pPr>
        <w:jc w:val="both"/>
        <w:rPr>
          <w:rFonts w:ascii="Arial" w:hAnsi="Arial" w:cs="Arial"/>
          <w:b/>
          <w:sz w:val="24"/>
          <w:szCs w:val="24"/>
        </w:rPr>
      </w:pPr>
      <w:r w:rsidRPr="00185500">
        <w:rPr>
          <w:rFonts w:ascii="Arial" w:hAnsi="Arial" w:cs="Arial"/>
          <w:b/>
          <w:sz w:val="24"/>
          <w:szCs w:val="24"/>
        </w:rPr>
        <w:t>Why you may choose to use</w:t>
      </w:r>
      <w:r w:rsidR="00EA1B0E">
        <w:rPr>
          <w:rFonts w:ascii="Arial" w:hAnsi="Arial" w:cs="Arial"/>
          <w:b/>
          <w:sz w:val="24"/>
          <w:szCs w:val="24"/>
        </w:rPr>
        <w:t>:</w:t>
      </w:r>
    </w:p>
    <w:p w14:paraId="482AA3F0" w14:textId="77777777" w:rsidR="00185500" w:rsidRPr="00185500" w:rsidRDefault="00185500" w:rsidP="00185500">
      <w:pPr>
        <w:jc w:val="both"/>
        <w:rPr>
          <w:rFonts w:ascii="Arial" w:hAnsi="Arial" w:cs="Arial"/>
          <w:b/>
          <w:sz w:val="24"/>
          <w:szCs w:val="24"/>
        </w:rPr>
      </w:pPr>
    </w:p>
    <w:p w14:paraId="69E72FF2" w14:textId="77777777" w:rsidR="00BB794A" w:rsidRPr="00185500" w:rsidRDefault="00BB794A" w:rsidP="00130914">
      <w:pPr>
        <w:pStyle w:val="ListParagraph"/>
        <w:numPr>
          <w:ilvl w:val="0"/>
          <w:numId w:val="50"/>
        </w:numPr>
        <w:ind w:left="357" w:hanging="357"/>
        <w:jc w:val="both"/>
        <w:rPr>
          <w:rFonts w:ascii="Arial" w:hAnsi="Arial" w:cs="Arial"/>
        </w:rPr>
      </w:pPr>
      <w:r w:rsidRPr="00185500">
        <w:rPr>
          <w:rFonts w:ascii="Arial" w:hAnsi="Arial" w:cs="Arial"/>
        </w:rPr>
        <w:t xml:space="preserve">Talk tokens are particularly useful to encourage pupils to comply with simple requests in a visual way. They are a method of enabling pupils to make simple choices in relation to their behaviour. </w:t>
      </w:r>
    </w:p>
    <w:p w14:paraId="65273A91" w14:textId="77777777" w:rsidR="00BB794A" w:rsidRPr="00185500" w:rsidRDefault="00BB794A" w:rsidP="00130914">
      <w:pPr>
        <w:pStyle w:val="ListParagraph"/>
        <w:numPr>
          <w:ilvl w:val="0"/>
          <w:numId w:val="50"/>
        </w:numPr>
        <w:ind w:left="357" w:hanging="357"/>
        <w:jc w:val="both"/>
        <w:rPr>
          <w:rFonts w:ascii="Arial" w:hAnsi="Arial" w:cs="Arial"/>
        </w:rPr>
      </w:pPr>
      <w:r w:rsidRPr="00185500">
        <w:rPr>
          <w:rFonts w:ascii="Arial" w:hAnsi="Arial" w:cs="Arial"/>
        </w:rPr>
        <w:t>It reminds the pupil what behaviour is expected of them in this given situation.</w:t>
      </w:r>
    </w:p>
    <w:p w14:paraId="7449D44B" w14:textId="77777777" w:rsidR="00BB794A" w:rsidRDefault="00BB794A" w:rsidP="00185500">
      <w:pPr>
        <w:jc w:val="both"/>
        <w:rPr>
          <w:rFonts w:ascii="Arial" w:hAnsi="Arial" w:cs="Arial"/>
          <w:b/>
          <w:sz w:val="24"/>
          <w:szCs w:val="24"/>
        </w:rPr>
      </w:pPr>
    </w:p>
    <w:p w14:paraId="3EE532AF" w14:textId="413A1F31" w:rsidR="00185500" w:rsidRDefault="00913C62" w:rsidP="00185500">
      <w:pPr>
        <w:jc w:val="both"/>
        <w:rPr>
          <w:rFonts w:ascii="Arial" w:hAnsi="Arial" w:cs="Arial"/>
          <w:b/>
          <w:sz w:val="24"/>
          <w:szCs w:val="24"/>
        </w:rPr>
      </w:pPr>
      <w:r>
        <w:rPr>
          <w:rFonts w:ascii="Arial" w:hAnsi="Arial" w:cs="Arial"/>
          <w:b/>
          <w:sz w:val="24"/>
          <w:szCs w:val="24"/>
        </w:rPr>
        <w:t>Description of Activity</w:t>
      </w:r>
      <w:r w:rsidR="00EA1B0E">
        <w:rPr>
          <w:rFonts w:ascii="Arial" w:hAnsi="Arial" w:cs="Arial"/>
          <w:b/>
          <w:sz w:val="24"/>
          <w:szCs w:val="24"/>
        </w:rPr>
        <w:t>:</w:t>
      </w:r>
    </w:p>
    <w:p w14:paraId="79FFF8F7" w14:textId="77777777" w:rsidR="00185500" w:rsidRPr="00185500" w:rsidRDefault="00185500" w:rsidP="00185500">
      <w:pPr>
        <w:jc w:val="both"/>
        <w:rPr>
          <w:rFonts w:ascii="Arial" w:hAnsi="Arial" w:cs="Arial"/>
          <w:b/>
          <w:sz w:val="24"/>
          <w:szCs w:val="24"/>
        </w:rPr>
      </w:pPr>
    </w:p>
    <w:p w14:paraId="31E7681E" w14:textId="77777777" w:rsidR="00BB794A" w:rsidRDefault="00BB794A" w:rsidP="00130914">
      <w:pPr>
        <w:pStyle w:val="ListParagraph"/>
        <w:numPr>
          <w:ilvl w:val="0"/>
          <w:numId w:val="124"/>
        </w:numPr>
        <w:jc w:val="both"/>
        <w:rPr>
          <w:rFonts w:ascii="Arial" w:hAnsi="Arial" w:cs="Arial"/>
        </w:rPr>
      </w:pPr>
      <w:r w:rsidRPr="00FB4D3A">
        <w:rPr>
          <w:rFonts w:ascii="Arial" w:hAnsi="Arial" w:cs="Arial"/>
        </w:rPr>
        <w:t>Talk tokens are used as a way of allowing the pupil to talk whilst restricting the frequency with which they shout out to the number of talk tokens they have been given.</w:t>
      </w:r>
    </w:p>
    <w:p w14:paraId="15921128" w14:textId="77777777" w:rsidR="00BB794A" w:rsidRPr="00FB0864" w:rsidRDefault="00BB794A" w:rsidP="00130914">
      <w:pPr>
        <w:pStyle w:val="ListParagraph"/>
        <w:numPr>
          <w:ilvl w:val="0"/>
          <w:numId w:val="124"/>
        </w:numPr>
        <w:jc w:val="both"/>
        <w:rPr>
          <w:rFonts w:ascii="Arial" w:hAnsi="Arial" w:cs="Arial"/>
        </w:rPr>
      </w:pPr>
      <w:r w:rsidRPr="00FB0864">
        <w:rPr>
          <w:rFonts w:ascii="Arial" w:hAnsi="Arial" w:cs="Arial"/>
        </w:rPr>
        <w:t>Identify success criteria/ground rules for participating in discussions. Align these with picture prompts.</w:t>
      </w:r>
    </w:p>
    <w:p w14:paraId="1FA8DF3C" w14:textId="77777777" w:rsidR="00BB794A" w:rsidRPr="00FB4D3A" w:rsidRDefault="00BB794A" w:rsidP="00130914">
      <w:pPr>
        <w:pStyle w:val="ListParagraph"/>
        <w:numPr>
          <w:ilvl w:val="0"/>
          <w:numId w:val="124"/>
        </w:numPr>
        <w:jc w:val="both"/>
        <w:rPr>
          <w:rFonts w:ascii="Arial" w:hAnsi="Arial" w:cs="Arial"/>
        </w:rPr>
      </w:pPr>
      <w:r>
        <w:rPr>
          <w:rFonts w:ascii="Arial" w:hAnsi="Arial" w:cs="Arial"/>
        </w:rPr>
        <w:t>Pupils will need explicit teaching in how to participate appropriately in discussions and have this modelled to them. In the interests of inclusivity, this could be a whole class strategy taught to all the pupils.</w:t>
      </w:r>
    </w:p>
    <w:p w14:paraId="2C88C103" w14:textId="77777777" w:rsidR="00BB794A" w:rsidRDefault="00BB794A" w:rsidP="00130914">
      <w:pPr>
        <w:pStyle w:val="ListParagraph"/>
        <w:numPr>
          <w:ilvl w:val="0"/>
          <w:numId w:val="124"/>
        </w:numPr>
        <w:jc w:val="both"/>
        <w:rPr>
          <w:rFonts w:ascii="Arial" w:hAnsi="Arial" w:cs="Arial"/>
        </w:rPr>
      </w:pPr>
      <w:r>
        <w:rPr>
          <w:rFonts w:ascii="Arial" w:hAnsi="Arial" w:cs="Arial"/>
        </w:rPr>
        <w:t>If pupils forget to comply, adults should positively and consistently remind them of the expectations.</w:t>
      </w:r>
    </w:p>
    <w:p w14:paraId="4EBC1D13" w14:textId="77777777" w:rsidR="00185500" w:rsidRPr="00185500" w:rsidRDefault="00185500" w:rsidP="00185500">
      <w:pPr>
        <w:jc w:val="both"/>
        <w:rPr>
          <w:rFonts w:ascii="Arial" w:hAnsi="Arial" w:cs="Arial"/>
          <w:sz w:val="24"/>
          <w:szCs w:val="24"/>
        </w:rPr>
      </w:pPr>
    </w:p>
    <w:p w14:paraId="79BE8BDD" w14:textId="2D930141" w:rsidR="00185500" w:rsidRDefault="00185500" w:rsidP="00185500">
      <w:pPr>
        <w:jc w:val="both"/>
        <w:rPr>
          <w:rFonts w:ascii="Arial" w:hAnsi="Arial" w:cs="Arial"/>
          <w:b/>
          <w:sz w:val="24"/>
          <w:szCs w:val="24"/>
        </w:rPr>
      </w:pPr>
      <w:r w:rsidRPr="00185500">
        <w:rPr>
          <w:rFonts w:ascii="Arial" w:hAnsi="Arial" w:cs="Arial"/>
          <w:b/>
          <w:sz w:val="24"/>
          <w:szCs w:val="24"/>
        </w:rPr>
        <w:t xml:space="preserve">Progression/Next </w:t>
      </w:r>
      <w:r w:rsidR="000E0D53">
        <w:rPr>
          <w:rFonts w:ascii="Arial" w:hAnsi="Arial" w:cs="Arial"/>
          <w:b/>
          <w:sz w:val="24"/>
          <w:szCs w:val="24"/>
        </w:rPr>
        <w:t>s</w:t>
      </w:r>
      <w:r w:rsidRPr="00185500">
        <w:rPr>
          <w:rFonts w:ascii="Arial" w:hAnsi="Arial" w:cs="Arial"/>
          <w:b/>
          <w:sz w:val="24"/>
          <w:szCs w:val="24"/>
        </w:rPr>
        <w:t>teps</w:t>
      </w:r>
      <w:r w:rsidR="00EA1B0E">
        <w:rPr>
          <w:rFonts w:ascii="Arial" w:hAnsi="Arial" w:cs="Arial"/>
          <w:b/>
          <w:sz w:val="24"/>
          <w:szCs w:val="24"/>
        </w:rPr>
        <w:t>:</w:t>
      </w:r>
    </w:p>
    <w:p w14:paraId="1A593A37" w14:textId="77777777" w:rsidR="00185500" w:rsidRPr="00185500" w:rsidRDefault="00185500" w:rsidP="00185500">
      <w:pPr>
        <w:jc w:val="both"/>
        <w:rPr>
          <w:rFonts w:ascii="Arial" w:hAnsi="Arial" w:cs="Arial"/>
          <w:b/>
          <w:sz w:val="24"/>
          <w:szCs w:val="24"/>
        </w:rPr>
      </w:pPr>
    </w:p>
    <w:p w14:paraId="4E21D901" w14:textId="77777777" w:rsidR="00BB794A" w:rsidRDefault="00BB794A" w:rsidP="00BB794A">
      <w:pPr>
        <w:jc w:val="both"/>
        <w:rPr>
          <w:rFonts w:ascii="Arial" w:hAnsi="Arial" w:cs="Arial"/>
          <w:sz w:val="24"/>
          <w:szCs w:val="24"/>
        </w:rPr>
      </w:pPr>
      <w:r w:rsidRPr="00185500">
        <w:rPr>
          <w:rFonts w:ascii="Arial" w:hAnsi="Arial" w:cs="Arial"/>
          <w:sz w:val="24"/>
          <w:szCs w:val="24"/>
        </w:rPr>
        <w:t xml:space="preserve">Begin with 1 picture e.g. good sitting, then extend this list to include other prompts such as good listening, remembering to not shout out etc. Remove prompts as the </w:t>
      </w:r>
      <w:r>
        <w:rPr>
          <w:rFonts w:ascii="Arial" w:hAnsi="Arial" w:cs="Arial"/>
          <w:sz w:val="24"/>
          <w:szCs w:val="24"/>
        </w:rPr>
        <w:t>pupil/s</w:t>
      </w:r>
      <w:r w:rsidRPr="00185500">
        <w:rPr>
          <w:rFonts w:ascii="Arial" w:hAnsi="Arial" w:cs="Arial"/>
          <w:sz w:val="24"/>
          <w:szCs w:val="24"/>
        </w:rPr>
        <w:t xml:space="preserve"> no longer require them</w:t>
      </w:r>
      <w:r>
        <w:rPr>
          <w:rFonts w:ascii="Arial" w:hAnsi="Arial" w:cs="Arial"/>
          <w:sz w:val="24"/>
          <w:szCs w:val="24"/>
        </w:rPr>
        <w:t>.</w:t>
      </w:r>
      <w:r w:rsidRPr="00185500">
        <w:rPr>
          <w:rFonts w:ascii="Arial" w:hAnsi="Arial" w:cs="Arial"/>
          <w:sz w:val="24"/>
          <w:szCs w:val="24"/>
        </w:rPr>
        <w:t xml:space="preserve"> </w:t>
      </w:r>
      <w:r>
        <w:rPr>
          <w:rFonts w:ascii="Arial" w:hAnsi="Arial" w:cs="Arial"/>
          <w:sz w:val="24"/>
          <w:szCs w:val="24"/>
        </w:rPr>
        <w:t>A</w:t>
      </w:r>
      <w:r w:rsidRPr="00185500">
        <w:rPr>
          <w:rFonts w:ascii="Arial" w:hAnsi="Arial" w:cs="Arial"/>
          <w:sz w:val="24"/>
          <w:szCs w:val="24"/>
        </w:rPr>
        <w:t xml:space="preserve">llowing the </w:t>
      </w:r>
      <w:r>
        <w:rPr>
          <w:rFonts w:ascii="Arial" w:hAnsi="Arial" w:cs="Arial"/>
          <w:sz w:val="24"/>
          <w:szCs w:val="24"/>
        </w:rPr>
        <w:t>pupil/s</w:t>
      </w:r>
      <w:r w:rsidRPr="00185500">
        <w:rPr>
          <w:rFonts w:ascii="Arial" w:hAnsi="Arial" w:cs="Arial"/>
          <w:sz w:val="24"/>
          <w:szCs w:val="24"/>
        </w:rPr>
        <w:t xml:space="preserve"> to physically remove the picture and put it in a bin reinforces the positive progress they have made.</w:t>
      </w:r>
    </w:p>
    <w:p w14:paraId="038ED714" w14:textId="77777777" w:rsidR="00BB794A" w:rsidRPr="00185500" w:rsidRDefault="00BB794A" w:rsidP="00BB794A">
      <w:pPr>
        <w:jc w:val="both"/>
        <w:rPr>
          <w:rFonts w:ascii="Arial" w:hAnsi="Arial" w:cs="Arial"/>
          <w:sz w:val="24"/>
          <w:szCs w:val="24"/>
        </w:rPr>
      </w:pPr>
    </w:p>
    <w:p w14:paraId="19DDDA55" w14:textId="77777777" w:rsidR="00BB794A" w:rsidRDefault="00BB794A" w:rsidP="00BB794A">
      <w:pPr>
        <w:jc w:val="both"/>
        <w:rPr>
          <w:rFonts w:ascii="Arial" w:hAnsi="Arial" w:cs="Arial"/>
          <w:sz w:val="24"/>
          <w:szCs w:val="24"/>
        </w:rPr>
      </w:pPr>
      <w:r>
        <w:rPr>
          <w:rFonts w:ascii="Arial" w:hAnsi="Arial" w:cs="Arial"/>
          <w:sz w:val="24"/>
          <w:szCs w:val="24"/>
        </w:rPr>
        <w:t>Pupils</w:t>
      </w:r>
      <w:r w:rsidRPr="00185500">
        <w:rPr>
          <w:rFonts w:ascii="Arial" w:hAnsi="Arial" w:cs="Arial"/>
          <w:sz w:val="24"/>
          <w:szCs w:val="24"/>
        </w:rPr>
        <w:t xml:space="preserve"> may learn to write their ideas on a whiteboard or a jotter whilst moving away from shouting out or verbalising their thoughts.</w:t>
      </w:r>
    </w:p>
    <w:p w14:paraId="6F0DADF7" w14:textId="77777777" w:rsidR="00BB794A" w:rsidRPr="00185500" w:rsidRDefault="00BB794A" w:rsidP="00BB794A">
      <w:pPr>
        <w:jc w:val="both"/>
        <w:rPr>
          <w:rFonts w:ascii="Arial" w:hAnsi="Arial" w:cs="Arial"/>
          <w:sz w:val="24"/>
          <w:szCs w:val="24"/>
        </w:rPr>
      </w:pPr>
    </w:p>
    <w:p w14:paraId="7AD7DAAF" w14:textId="77777777" w:rsidR="00BB794A" w:rsidRDefault="00BB794A" w:rsidP="00BB794A">
      <w:pPr>
        <w:jc w:val="both"/>
        <w:rPr>
          <w:rFonts w:ascii="Arial" w:hAnsi="Arial" w:cs="Arial"/>
          <w:sz w:val="24"/>
          <w:szCs w:val="24"/>
        </w:rPr>
      </w:pPr>
      <w:r w:rsidRPr="00185500">
        <w:rPr>
          <w:rFonts w:ascii="Arial" w:hAnsi="Arial" w:cs="Arial"/>
          <w:sz w:val="24"/>
          <w:szCs w:val="24"/>
        </w:rPr>
        <w:t>Reduction in need for the talk tokens could be sign of progress in this area.</w:t>
      </w:r>
    </w:p>
    <w:p w14:paraId="5CEA024C" w14:textId="77777777" w:rsidR="00185500" w:rsidRPr="00185500" w:rsidRDefault="00185500" w:rsidP="00185500">
      <w:pPr>
        <w:jc w:val="both"/>
        <w:rPr>
          <w:rFonts w:ascii="Arial" w:hAnsi="Arial" w:cs="Arial"/>
          <w:sz w:val="24"/>
          <w:szCs w:val="24"/>
          <w:highlight w:val="yellow"/>
        </w:rPr>
      </w:pPr>
    </w:p>
    <w:p w14:paraId="37AB180C" w14:textId="619C4962" w:rsidR="00185500" w:rsidRDefault="00185500" w:rsidP="00185500">
      <w:pPr>
        <w:jc w:val="both"/>
        <w:rPr>
          <w:rFonts w:ascii="Arial" w:hAnsi="Arial" w:cs="Arial"/>
          <w:b/>
          <w:sz w:val="24"/>
          <w:szCs w:val="24"/>
        </w:rPr>
      </w:pPr>
      <w:r w:rsidRPr="00185500">
        <w:rPr>
          <w:rFonts w:ascii="Arial" w:hAnsi="Arial" w:cs="Arial"/>
          <w:b/>
          <w:sz w:val="24"/>
          <w:szCs w:val="24"/>
        </w:rPr>
        <w:t>Links</w:t>
      </w:r>
      <w:r w:rsidR="00EA1B0E">
        <w:rPr>
          <w:rFonts w:ascii="Arial" w:hAnsi="Arial" w:cs="Arial"/>
          <w:b/>
          <w:sz w:val="24"/>
          <w:szCs w:val="24"/>
        </w:rPr>
        <w:t>:</w:t>
      </w:r>
    </w:p>
    <w:p w14:paraId="44D31E8C" w14:textId="77777777" w:rsidR="00185500" w:rsidRPr="00185500" w:rsidRDefault="00185500" w:rsidP="00185500">
      <w:pPr>
        <w:jc w:val="both"/>
        <w:rPr>
          <w:rFonts w:ascii="Arial" w:hAnsi="Arial" w:cs="Arial"/>
          <w:b/>
          <w:sz w:val="24"/>
          <w:szCs w:val="24"/>
        </w:rPr>
      </w:pPr>
    </w:p>
    <w:p w14:paraId="39C66504" w14:textId="61343489" w:rsidR="00185500" w:rsidRPr="00D054A1" w:rsidRDefault="00D054A1" w:rsidP="00130914">
      <w:pPr>
        <w:pStyle w:val="ListParagraph"/>
        <w:numPr>
          <w:ilvl w:val="0"/>
          <w:numId w:val="51"/>
        </w:numPr>
        <w:rPr>
          <w:rStyle w:val="Hyperlink"/>
          <w:rFonts w:ascii="Arial" w:hAnsi="Arial" w:cs="Arial"/>
        </w:rPr>
      </w:pPr>
      <w:r>
        <w:rPr>
          <w:rFonts w:ascii="Arial" w:hAnsi="Arial" w:cs="Arial"/>
        </w:rPr>
        <w:fldChar w:fldCharType="begin"/>
      </w:r>
      <w:r>
        <w:rPr>
          <w:rFonts w:ascii="Arial" w:hAnsi="Arial" w:cs="Arial"/>
        </w:rPr>
        <w:instrText>HYPERLINK "http://www.teachertoolkit.co.uk/2017/07/12/one-minute-cpd-4/"</w:instrText>
      </w:r>
      <w:r>
        <w:rPr>
          <w:rFonts w:ascii="Arial" w:hAnsi="Arial" w:cs="Arial"/>
        </w:rPr>
      </w:r>
      <w:r>
        <w:rPr>
          <w:rFonts w:ascii="Arial" w:hAnsi="Arial" w:cs="Arial"/>
        </w:rPr>
        <w:fldChar w:fldCharType="separate"/>
      </w:r>
      <w:r w:rsidR="00185500" w:rsidRPr="00D054A1">
        <w:rPr>
          <w:rStyle w:val="Hyperlink"/>
          <w:rFonts w:ascii="Arial" w:hAnsi="Arial" w:cs="Arial"/>
        </w:rPr>
        <w:t>www.teachertoolkit.co.uk/2017/07/12/one-minute-cpd-4/</w:t>
      </w:r>
    </w:p>
    <w:p w14:paraId="283A8FA7" w14:textId="0CD1DE47" w:rsidR="00185500" w:rsidRPr="00BB794A" w:rsidRDefault="00D054A1" w:rsidP="00130914">
      <w:pPr>
        <w:pStyle w:val="ListParagraph"/>
        <w:numPr>
          <w:ilvl w:val="0"/>
          <w:numId w:val="51"/>
        </w:numPr>
        <w:spacing w:after="200"/>
        <w:rPr>
          <w:rFonts w:ascii="Arial" w:hAnsi="Arial" w:cs="Arial"/>
        </w:rPr>
      </w:pPr>
      <w:r>
        <w:rPr>
          <w:rFonts w:ascii="Arial" w:hAnsi="Arial" w:cs="Arial"/>
        </w:rPr>
        <w:fldChar w:fldCharType="end"/>
      </w:r>
      <w:hyperlink r:id="rId180" w:history="1">
        <w:r w:rsidR="00185500" w:rsidRPr="00BB794A">
          <w:rPr>
            <w:rStyle w:val="Hyperlink"/>
            <w:rFonts w:ascii="Arial" w:hAnsi="Arial" w:cs="Arial"/>
          </w:rPr>
          <w:t>https://www.boardmakeronline.com/Activity/655710</w:t>
        </w:r>
      </w:hyperlink>
      <w:r w:rsidR="00185500" w:rsidRPr="00BB794A">
        <w:rPr>
          <w:rStyle w:val="Hyperlink"/>
          <w:rFonts w:ascii="Arial" w:hAnsi="Arial" w:cs="Arial"/>
        </w:rPr>
        <w:t xml:space="preserve"> </w:t>
      </w:r>
      <w:r w:rsidR="00185500" w:rsidRPr="00BB794A">
        <w:rPr>
          <w:rFonts w:ascii="Arial" w:hAnsi="Arial" w:cs="Arial"/>
        </w:rPr>
        <w:t>(Time to Talk)</w:t>
      </w:r>
    </w:p>
    <w:p w14:paraId="64D77E62" w14:textId="77777777" w:rsidR="00185500" w:rsidRDefault="00185500" w:rsidP="00185500">
      <w:pPr>
        <w:jc w:val="both"/>
        <w:rPr>
          <w:rFonts w:ascii="Arial" w:hAnsi="Arial" w:cs="Arial"/>
          <w:b/>
          <w:bCs/>
        </w:rPr>
      </w:pPr>
    </w:p>
    <w:p w14:paraId="41F2FF11" w14:textId="3DE066E0" w:rsidR="00185500" w:rsidRPr="000E0D53" w:rsidRDefault="00185500" w:rsidP="00185500">
      <w:pPr>
        <w:jc w:val="both"/>
        <w:rPr>
          <w:rFonts w:ascii="Arial" w:hAnsi="Arial" w:cs="Arial"/>
          <w:b/>
          <w:bCs/>
          <w:sz w:val="24"/>
          <w:szCs w:val="24"/>
        </w:rPr>
      </w:pPr>
      <w:r w:rsidRPr="000E0D53">
        <w:rPr>
          <w:rFonts w:ascii="Arial" w:hAnsi="Arial" w:cs="Arial"/>
          <w:b/>
          <w:bCs/>
          <w:sz w:val="24"/>
          <w:szCs w:val="24"/>
        </w:rPr>
        <w:t xml:space="preserve">PIVATS Talking &amp; Communication Milestone 2 Stage 3 </w:t>
      </w:r>
    </w:p>
    <w:p w14:paraId="22300918" w14:textId="77777777" w:rsidR="00185500" w:rsidRPr="007401E0" w:rsidRDefault="00185500" w:rsidP="00185500">
      <w:pPr>
        <w:pStyle w:val="Heading1"/>
        <w:numPr>
          <w:ilvl w:val="0"/>
          <w:numId w:val="15"/>
        </w:numPr>
        <w:ind w:left="0" w:firstLine="0"/>
        <w:rPr>
          <w:rFonts w:ascii="Arial" w:hAnsi="Arial" w:cs="Arial"/>
          <w:b/>
          <w:bCs/>
          <w:sz w:val="36"/>
          <w:szCs w:val="36"/>
        </w:rPr>
      </w:pPr>
      <w:bookmarkStart w:id="133" w:name="Activity_43"/>
      <w:bookmarkEnd w:id="133"/>
      <w:r w:rsidRPr="007401E0">
        <w:rPr>
          <w:rFonts w:ascii="Arial" w:hAnsi="Arial" w:cs="Arial"/>
          <w:b/>
          <w:bCs/>
          <w:sz w:val="36"/>
          <w:szCs w:val="36"/>
        </w:rPr>
        <w:t xml:space="preserve"> </w:t>
      </w:r>
      <w:bookmarkStart w:id="134" w:name="_Toc174655843"/>
      <w:bookmarkStart w:id="135" w:name="_Toc187306214"/>
      <w:r w:rsidRPr="00BF3D6A">
        <w:rPr>
          <w:rFonts w:ascii="Arial" w:hAnsi="Arial" w:cs="Arial"/>
          <w:b/>
          <w:bCs/>
          <w:color w:val="auto"/>
          <w:sz w:val="36"/>
          <w:szCs w:val="36"/>
        </w:rPr>
        <w:t>Vocabulary Development</w:t>
      </w:r>
      <w:bookmarkEnd w:id="134"/>
      <w:bookmarkEnd w:id="135"/>
      <w:r w:rsidRPr="00BF3D6A">
        <w:rPr>
          <w:rFonts w:ascii="Arial" w:hAnsi="Arial" w:cs="Arial"/>
          <w:b/>
          <w:bCs/>
          <w:color w:val="auto"/>
          <w:sz w:val="36"/>
          <w:szCs w:val="36"/>
        </w:rPr>
        <w:t xml:space="preserve"> </w:t>
      </w:r>
    </w:p>
    <w:p w14:paraId="27D98FFF" w14:textId="54F377E1" w:rsidR="00185500" w:rsidRDefault="00185500" w:rsidP="00185500">
      <w:pPr>
        <w:rPr>
          <w:noProof/>
        </w:rPr>
      </w:pPr>
    </w:p>
    <w:p w14:paraId="6075FEE7" w14:textId="77777777" w:rsidR="00185500" w:rsidRDefault="00185500" w:rsidP="00185500">
      <w:pPr>
        <w:rPr>
          <w:noProof/>
        </w:rPr>
      </w:pPr>
    </w:p>
    <w:p w14:paraId="29C0D8E2" w14:textId="1B4ACAC8" w:rsidR="00185500" w:rsidRDefault="00185500" w:rsidP="00185500">
      <w:pPr>
        <w:rPr>
          <w:noProof/>
        </w:rPr>
      </w:pPr>
      <w:r>
        <w:rPr>
          <w:noProof/>
        </w:rPr>
        <w:drawing>
          <wp:anchor distT="0" distB="0" distL="114300" distR="114300" simplePos="0" relativeHeight="251747328" behindDoc="0" locked="0" layoutInCell="1" allowOverlap="1" wp14:anchorId="436FFB52" wp14:editId="676EB2D9">
            <wp:simplePos x="0" y="0"/>
            <wp:positionH relativeFrom="column">
              <wp:posOffset>533400</wp:posOffset>
            </wp:positionH>
            <wp:positionV relativeFrom="page">
              <wp:posOffset>1835150</wp:posOffset>
            </wp:positionV>
            <wp:extent cx="5731510" cy="3421380"/>
            <wp:effectExtent l="0" t="0" r="2540" b="7620"/>
            <wp:wrapThrough wrapText="bothSides">
              <wp:wrapPolygon edited="0">
                <wp:start x="0" y="0"/>
                <wp:lineTo x="0" y="21528"/>
                <wp:lineTo x="21538" y="21528"/>
                <wp:lineTo x="21538" y="0"/>
                <wp:lineTo x="0" y="0"/>
              </wp:wrapPolygon>
            </wp:wrapThrough>
            <wp:docPr id="53" name="Picture 53" descr="A picture containing fl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floor&#10;&#10;Description automatically generated"/>
                    <pic:cNvPicPr/>
                  </pic:nvPicPr>
                  <pic:blipFill>
                    <a:blip r:embed="rId181" cstate="print">
                      <a:extLst>
                        <a:ext uri="{28A0092B-C50C-407E-A947-70E740481C1C}">
                          <a14:useLocalDpi xmlns:a14="http://schemas.microsoft.com/office/drawing/2010/main" val="0"/>
                        </a:ext>
                      </a:extLst>
                    </a:blip>
                    <a:stretch>
                      <a:fillRect/>
                    </a:stretch>
                  </pic:blipFill>
                  <pic:spPr>
                    <a:xfrm>
                      <a:off x="0" y="0"/>
                      <a:ext cx="5731510" cy="3421380"/>
                    </a:xfrm>
                    <a:prstGeom prst="rect">
                      <a:avLst/>
                    </a:prstGeom>
                  </pic:spPr>
                </pic:pic>
              </a:graphicData>
            </a:graphic>
            <wp14:sizeRelV relativeFrom="margin">
              <wp14:pctHeight>0</wp14:pctHeight>
            </wp14:sizeRelV>
          </wp:anchor>
        </w:drawing>
      </w:r>
    </w:p>
    <w:p w14:paraId="1B9234D2" w14:textId="093085C9" w:rsidR="00185500" w:rsidRDefault="00185500" w:rsidP="00185500">
      <w:pPr>
        <w:rPr>
          <w:noProof/>
        </w:rPr>
      </w:pPr>
    </w:p>
    <w:p w14:paraId="664D1E55" w14:textId="77777777" w:rsidR="00185500" w:rsidRDefault="00185500" w:rsidP="00185500">
      <w:pPr>
        <w:rPr>
          <w:rFonts w:ascii="Arial" w:hAnsi="Arial" w:cs="Arial"/>
          <w:b/>
          <w:bCs/>
        </w:rPr>
      </w:pPr>
    </w:p>
    <w:p w14:paraId="3791809D" w14:textId="77777777" w:rsidR="00185500" w:rsidRDefault="00185500" w:rsidP="00185500">
      <w:pPr>
        <w:rPr>
          <w:rFonts w:ascii="Arial" w:hAnsi="Arial" w:cs="Arial"/>
          <w:b/>
          <w:bCs/>
        </w:rPr>
      </w:pPr>
    </w:p>
    <w:p w14:paraId="63FFE9CA" w14:textId="77777777" w:rsidR="00185500" w:rsidRDefault="00185500" w:rsidP="00185500">
      <w:pPr>
        <w:rPr>
          <w:rFonts w:ascii="Arial" w:hAnsi="Arial" w:cs="Arial"/>
          <w:b/>
          <w:bCs/>
        </w:rPr>
      </w:pPr>
    </w:p>
    <w:p w14:paraId="6BB8D3A8" w14:textId="77777777" w:rsidR="00185500" w:rsidRDefault="00185500" w:rsidP="00185500">
      <w:pPr>
        <w:rPr>
          <w:rFonts w:ascii="Arial" w:hAnsi="Arial" w:cs="Arial"/>
          <w:b/>
          <w:bCs/>
        </w:rPr>
      </w:pPr>
    </w:p>
    <w:p w14:paraId="2C9CB5BD" w14:textId="77777777" w:rsidR="00185500" w:rsidRDefault="00185500" w:rsidP="00185500">
      <w:pPr>
        <w:rPr>
          <w:rFonts w:ascii="Arial" w:hAnsi="Arial" w:cs="Arial"/>
          <w:b/>
          <w:bCs/>
        </w:rPr>
      </w:pPr>
    </w:p>
    <w:p w14:paraId="12F4E81B" w14:textId="77777777" w:rsidR="00185500" w:rsidRDefault="00185500" w:rsidP="00185500">
      <w:pPr>
        <w:rPr>
          <w:rFonts w:ascii="Arial" w:hAnsi="Arial" w:cs="Arial"/>
          <w:b/>
          <w:bCs/>
        </w:rPr>
      </w:pPr>
    </w:p>
    <w:p w14:paraId="5879227B" w14:textId="77777777" w:rsidR="00185500" w:rsidRDefault="00185500" w:rsidP="00185500">
      <w:pPr>
        <w:rPr>
          <w:rFonts w:ascii="Arial" w:hAnsi="Arial" w:cs="Arial"/>
          <w:b/>
          <w:bCs/>
        </w:rPr>
      </w:pPr>
    </w:p>
    <w:p w14:paraId="3A2CBE3F" w14:textId="77777777" w:rsidR="00185500" w:rsidRDefault="00185500" w:rsidP="00185500">
      <w:pPr>
        <w:rPr>
          <w:rFonts w:ascii="Arial" w:hAnsi="Arial" w:cs="Arial"/>
          <w:b/>
          <w:bCs/>
        </w:rPr>
      </w:pPr>
    </w:p>
    <w:p w14:paraId="618B5080" w14:textId="77777777" w:rsidR="00185500" w:rsidRDefault="00185500" w:rsidP="00185500">
      <w:pPr>
        <w:rPr>
          <w:rFonts w:ascii="Arial" w:hAnsi="Arial" w:cs="Arial"/>
          <w:b/>
          <w:bCs/>
        </w:rPr>
      </w:pPr>
    </w:p>
    <w:p w14:paraId="389C21A2" w14:textId="77777777" w:rsidR="00185500" w:rsidRDefault="00185500" w:rsidP="00185500">
      <w:pPr>
        <w:rPr>
          <w:rFonts w:ascii="Arial" w:hAnsi="Arial" w:cs="Arial"/>
          <w:b/>
          <w:bCs/>
        </w:rPr>
      </w:pPr>
    </w:p>
    <w:p w14:paraId="58C3033D" w14:textId="77777777" w:rsidR="00185500" w:rsidRDefault="00185500" w:rsidP="00185500">
      <w:pPr>
        <w:rPr>
          <w:rFonts w:ascii="Arial" w:hAnsi="Arial" w:cs="Arial"/>
          <w:b/>
          <w:bCs/>
        </w:rPr>
      </w:pPr>
    </w:p>
    <w:p w14:paraId="4C602EA0" w14:textId="77777777" w:rsidR="00185500" w:rsidRDefault="00185500" w:rsidP="00185500">
      <w:pPr>
        <w:rPr>
          <w:rFonts w:ascii="Arial" w:hAnsi="Arial" w:cs="Arial"/>
          <w:b/>
          <w:bCs/>
        </w:rPr>
      </w:pPr>
    </w:p>
    <w:p w14:paraId="20E98672" w14:textId="77777777" w:rsidR="00185500" w:rsidRDefault="00185500" w:rsidP="00185500">
      <w:pPr>
        <w:rPr>
          <w:rFonts w:ascii="Arial" w:hAnsi="Arial" w:cs="Arial"/>
          <w:b/>
          <w:bCs/>
        </w:rPr>
      </w:pPr>
    </w:p>
    <w:p w14:paraId="39D7807B" w14:textId="77777777" w:rsidR="00185500" w:rsidRDefault="00185500" w:rsidP="00185500">
      <w:pPr>
        <w:rPr>
          <w:rFonts w:ascii="Arial" w:hAnsi="Arial" w:cs="Arial"/>
          <w:b/>
          <w:bCs/>
        </w:rPr>
      </w:pPr>
    </w:p>
    <w:p w14:paraId="1B68C9F3" w14:textId="77777777" w:rsidR="00185500" w:rsidRDefault="00185500" w:rsidP="00185500">
      <w:pPr>
        <w:rPr>
          <w:rFonts w:ascii="Arial" w:hAnsi="Arial" w:cs="Arial"/>
          <w:b/>
          <w:bCs/>
        </w:rPr>
      </w:pPr>
    </w:p>
    <w:p w14:paraId="1E182BE6" w14:textId="77777777" w:rsidR="00185500" w:rsidRDefault="00185500" w:rsidP="00185500">
      <w:pPr>
        <w:rPr>
          <w:rFonts w:ascii="Arial" w:hAnsi="Arial" w:cs="Arial"/>
          <w:b/>
          <w:bCs/>
        </w:rPr>
      </w:pPr>
    </w:p>
    <w:p w14:paraId="2058C802" w14:textId="77777777" w:rsidR="00185500" w:rsidRDefault="00185500" w:rsidP="00185500">
      <w:pPr>
        <w:rPr>
          <w:rFonts w:ascii="Arial" w:hAnsi="Arial" w:cs="Arial"/>
          <w:b/>
          <w:bCs/>
        </w:rPr>
      </w:pPr>
    </w:p>
    <w:p w14:paraId="08FDCA13" w14:textId="77777777" w:rsidR="00185500" w:rsidRDefault="00185500" w:rsidP="00185500">
      <w:pPr>
        <w:rPr>
          <w:rFonts w:ascii="Arial" w:hAnsi="Arial" w:cs="Arial"/>
          <w:b/>
          <w:bCs/>
        </w:rPr>
      </w:pPr>
    </w:p>
    <w:p w14:paraId="0B3DEA1C" w14:textId="77777777" w:rsidR="00185500" w:rsidRDefault="00185500" w:rsidP="00185500">
      <w:pPr>
        <w:rPr>
          <w:rFonts w:ascii="Arial" w:hAnsi="Arial" w:cs="Arial"/>
          <w:b/>
          <w:bCs/>
        </w:rPr>
      </w:pPr>
    </w:p>
    <w:p w14:paraId="5383DE83" w14:textId="77777777" w:rsidR="00185500" w:rsidRDefault="00185500" w:rsidP="00185500">
      <w:pPr>
        <w:jc w:val="both"/>
        <w:rPr>
          <w:rFonts w:ascii="Arial" w:hAnsi="Arial" w:cs="Arial"/>
          <w:b/>
          <w:bCs/>
        </w:rPr>
      </w:pPr>
    </w:p>
    <w:p w14:paraId="59BD720F" w14:textId="77777777" w:rsidR="00185500" w:rsidRDefault="00185500" w:rsidP="00185500">
      <w:pPr>
        <w:jc w:val="both"/>
        <w:rPr>
          <w:rFonts w:ascii="Arial" w:hAnsi="Arial" w:cs="Arial"/>
          <w:b/>
          <w:bCs/>
        </w:rPr>
      </w:pPr>
    </w:p>
    <w:p w14:paraId="11855947" w14:textId="77777777" w:rsidR="00185500" w:rsidRDefault="00185500" w:rsidP="00185500">
      <w:pPr>
        <w:jc w:val="both"/>
        <w:rPr>
          <w:rFonts w:ascii="Arial" w:hAnsi="Arial" w:cs="Arial"/>
          <w:b/>
          <w:bCs/>
        </w:rPr>
      </w:pPr>
    </w:p>
    <w:p w14:paraId="614AF848" w14:textId="78084C71" w:rsidR="00185500" w:rsidRPr="00185500" w:rsidRDefault="00EA1B0E" w:rsidP="00185500">
      <w:pPr>
        <w:jc w:val="both"/>
        <w:rPr>
          <w:rFonts w:ascii="Arial" w:hAnsi="Arial" w:cs="Arial"/>
          <w:b/>
          <w:bCs/>
          <w:sz w:val="24"/>
          <w:szCs w:val="24"/>
        </w:rPr>
      </w:pPr>
      <w:r>
        <w:rPr>
          <w:rFonts w:ascii="Arial" w:hAnsi="Arial" w:cs="Arial"/>
          <w:b/>
          <w:bCs/>
          <w:sz w:val="24"/>
          <w:szCs w:val="24"/>
        </w:rPr>
        <w:t>Description of a</w:t>
      </w:r>
      <w:r w:rsidR="00185500" w:rsidRPr="00185500">
        <w:rPr>
          <w:rFonts w:ascii="Arial" w:hAnsi="Arial" w:cs="Arial"/>
          <w:b/>
          <w:bCs/>
          <w:sz w:val="24"/>
          <w:szCs w:val="24"/>
        </w:rPr>
        <w:t>ctivity:</w:t>
      </w:r>
    </w:p>
    <w:p w14:paraId="1423C045" w14:textId="77777777" w:rsidR="00185500" w:rsidRPr="00185500" w:rsidRDefault="00185500" w:rsidP="00185500">
      <w:pPr>
        <w:jc w:val="both"/>
        <w:rPr>
          <w:rFonts w:ascii="Arial" w:hAnsi="Arial" w:cs="Arial"/>
          <w:b/>
          <w:bCs/>
          <w:sz w:val="24"/>
          <w:szCs w:val="24"/>
        </w:rPr>
      </w:pPr>
    </w:p>
    <w:p w14:paraId="333E76BB" w14:textId="77777777" w:rsidR="00BB794A" w:rsidRPr="00185500" w:rsidRDefault="00BB794A" w:rsidP="00BB794A">
      <w:pPr>
        <w:jc w:val="both"/>
        <w:rPr>
          <w:rFonts w:ascii="Arial" w:hAnsi="Arial" w:cs="Arial"/>
          <w:sz w:val="24"/>
          <w:szCs w:val="24"/>
        </w:rPr>
      </w:pPr>
      <w:r w:rsidRPr="00185500">
        <w:rPr>
          <w:rFonts w:ascii="Arial" w:hAnsi="Arial" w:cs="Arial"/>
          <w:sz w:val="24"/>
          <w:szCs w:val="24"/>
        </w:rPr>
        <w:t>Focused vocabulary activity</w:t>
      </w:r>
      <w:r>
        <w:rPr>
          <w:rFonts w:ascii="Arial" w:hAnsi="Arial" w:cs="Arial"/>
          <w:sz w:val="24"/>
          <w:szCs w:val="24"/>
        </w:rPr>
        <w:t xml:space="preserve"> to reinforce categorisation of vocabulary</w:t>
      </w:r>
      <w:r w:rsidRPr="00185500">
        <w:rPr>
          <w:rFonts w:ascii="Arial" w:hAnsi="Arial" w:cs="Arial"/>
          <w:sz w:val="24"/>
          <w:szCs w:val="24"/>
        </w:rPr>
        <w:t>:</w:t>
      </w:r>
    </w:p>
    <w:p w14:paraId="7E5DAA96" w14:textId="77777777" w:rsidR="00BB794A" w:rsidRPr="00185500" w:rsidRDefault="00BB794A" w:rsidP="00913C62">
      <w:pPr>
        <w:ind w:left="714" w:hanging="357"/>
        <w:jc w:val="both"/>
        <w:rPr>
          <w:rFonts w:ascii="Arial" w:hAnsi="Arial" w:cs="Arial"/>
          <w:sz w:val="24"/>
          <w:szCs w:val="24"/>
        </w:rPr>
      </w:pPr>
    </w:p>
    <w:p w14:paraId="6A6647B5" w14:textId="77777777" w:rsidR="00BB794A" w:rsidRPr="00185500" w:rsidRDefault="00BB794A" w:rsidP="00130914">
      <w:pPr>
        <w:pStyle w:val="ListParagraph"/>
        <w:numPr>
          <w:ilvl w:val="0"/>
          <w:numId w:val="46"/>
        </w:numPr>
        <w:ind w:left="714" w:hanging="357"/>
        <w:jc w:val="both"/>
        <w:rPr>
          <w:rFonts w:ascii="Arial" w:hAnsi="Arial" w:cs="Arial"/>
        </w:rPr>
      </w:pPr>
      <w:r w:rsidRPr="00185500">
        <w:rPr>
          <w:rFonts w:ascii="Arial" w:hAnsi="Arial" w:cs="Arial"/>
        </w:rPr>
        <w:t xml:space="preserve">Use a simple, motivating turn-taking game, such as 4 in a row.  </w:t>
      </w:r>
    </w:p>
    <w:p w14:paraId="70D9D779" w14:textId="77777777" w:rsidR="00BB794A" w:rsidRPr="00185500" w:rsidRDefault="00BB794A" w:rsidP="00130914">
      <w:pPr>
        <w:pStyle w:val="ListParagraph"/>
        <w:numPr>
          <w:ilvl w:val="0"/>
          <w:numId w:val="46"/>
        </w:numPr>
        <w:ind w:left="714" w:hanging="357"/>
        <w:jc w:val="both"/>
        <w:rPr>
          <w:rFonts w:ascii="Arial" w:hAnsi="Arial" w:cs="Arial"/>
        </w:rPr>
      </w:pPr>
      <w:r w:rsidRPr="00185500">
        <w:rPr>
          <w:rFonts w:ascii="Arial" w:hAnsi="Arial" w:cs="Arial"/>
        </w:rPr>
        <w:t xml:space="preserve">Before taking a turn, the player is given a category by the other player – adult or peer.  </w:t>
      </w:r>
    </w:p>
    <w:p w14:paraId="702C2C4C" w14:textId="77777777" w:rsidR="00BB794A" w:rsidRPr="00185500" w:rsidRDefault="00BB794A" w:rsidP="00130914">
      <w:pPr>
        <w:pStyle w:val="ListParagraph"/>
        <w:numPr>
          <w:ilvl w:val="0"/>
          <w:numId w:val="46"/>
        </w:numPr>
        <w:ind w:left="714" w:hanging="357"/>
        <w:jc w:val="both"/>
        <w:rPr>
          <w:rFonts w:ascii="Arial" w:hAnsi="Arial" w:cs="Arial"/>
        </w:rPr>
      </w:pPr>
      <w:r w:rsidRPr="00185500">
        <w:rPr>
          <w:rFonts w:ascii="Arial" w:hAnsi="Arial" w:cs="Arial"/>
        </w:rPr>
        <w:t>The player has to label 4 words in the given category (the number can be altered, 4 is good for 4 in a row.)</w:t>
      </w:r>
    </w:p>
    <w:p w14:paraId="69AC5CD0" w14:textId="77777777" w:rsidR="00BB794A" w:rsidRPr="00185500" w:rsidRDefault="00BB794A" w:rsidP="00130914">
      <w:pPr>
        <w:pStyle w:val="ListParagraph"/>
        <w:numPr>
          <w:ilvl w:val="0"/>
          <w:numId w:val="46"/>
        </w:numPr>
        <w:ind w:left="714" w:hanging="357"/>
        <w:jc w:val="both"/>
        <w:rPr>
          <w:rFonts w:ascii="Arial" w:hAnsi="Arial" w:cs="Arial"/>
        </w:rPr>
      </w:pPr>
      <w:r w:rsidRPr="00185500">
        <w:rPr>
          <w:rFonts w:ascii="Arial" w:hAnsi="Arial" w:cs="Arial"/>
        </w:rPr>
        <w:t xml:space="preserve">Take turns to complete the game. </w:t>
      </w:r>
    </w:p>
    <w:p w14:paraId="1471857C" w14:textId="77777777" w:rsidR="00BB794A" w:rsidRPr="00185500" w:rsidRDefault="00BB794A" w:rsidP="00130914">
      <w:pPr>
        <w:pStyle w:val="ListParagraph"/>
        <w:numPr>
          <w:ilvl w:val="0"/>
          <w:numId w:val="46"/>
        </w:numPr>
        <w:ind w:left="714" w:hanging="357"/>
        <w:jc w:val="both"/>
        <w:rPr>
          <w:rFonts w:ascii="Arial" w:hAnsi="Arial" w:cs="Arial"/>
        </w:rPr>
      </w:pPr>
      <w:r w:rsidRPr="00185500">
        <w:rPr>
          <w:rFonts w:ascii="Arial" w:hAnsi="Arial" w:cs="Arial"/>
        </w:rPr>
        <w:t>Think of different categories/sub-categories for each turn.</w:t>
      </w:r>
    </w:p>
    <w:p w14:paraId="68795258" w14:textId="77777777" w:rsidR="00185500" w:rsidRPr="00185500" w:rsidRDefault="00185500" w:rsidP="00185500">
      <w:pPr>
        <w:jc w:val="both"/>
        <w:rPr>
          <w:rFonts w:ascii="Arial" w:hAnsi="Arial" w:cs="Arial"/>
          <w:sz w:val="24"/>
          <w:szCs w:val="24"/>
        </w:rPr>
      </w:pPr>
    </w:p>
    <w:p w14:paraId="1158EF29" w14:textId="77777777" w:rsidR="00185500" w:rsidRPr="00185500" w:rsidRDefault="00185500" w:rsidP="00185500">
      <w:pPr>
        <w:jc w:val="both"/>
        <w:rPr>
          <w:rFonts w:ascii="Arial" w:hAnsi="Arial" w:cs="Arial"/>
          <w:b/>
          <w:bCs/>
          <w:sz w:val="24"/>
          <w:szCs w:val="24"/>
        </w:rPr>
      </w:pPr>
      <w:r w:rsidRPr="00185500">
        <w:rPr>
          <w:rFonts w:ascii="Arial" w:hAnsi="Arial" w:cs="Arial"/>
          <w:b/>
          <w:bCs/>
          <w:sz w:val="24"/>
          <w:szCs w:val="24"/>
        </w:rPr>
        <w:t>Resources:</w:t>
      </w:r>
    </w:p>
    <w:p w14:paraId="1BDBAEAB" w14:textId="77777777" w:rsidR="00185500" w:rsidRPr="00185500" w:rsidRDefault="00185500" w:rsidP="00185500">
      <w:pPr>
        <w:jc w:val="both"/>
        <w:rPr>
          <w:rFonts w:ascii="Arial" w:hAnsi="Arial" w:cs="Arial"/>
          <w:b/>
          <w:bCs/>
          <w:sz w:val="24"/>
          <w:szCs w:val="24"/>
        </w:rPr>
      </w:pPr>
    </w:p>
    <w:p w14:paraId="55C8A77E" w14:textId="77777777" w:rsidR="00185500" w:rsidRPr="00185500" w:rsidRDefault="00185500" w:rsidP="00185500">
      <w:pPr>
        <w:jc w:val="both"/>
        <w:rPr>
          <w:rFonts w:ascii="Arial" w:hAnsi="Arial" w:cs="Arial"/>
          <w:sz w:val="24"/>
          <w:szCs w:val="24"/>
        </w:rPr>
      </w:pPr>
      <w:r w:rsidRPr="00185500">
        <w:rPr>
          <w:rFonts w:ascii="Arial" w:hAnsi="Arial" w:cs="Arial"/>
          <w:sz w:val="24"/>
          <w:szCs w:val="24"/>
        </w:rPr>
        <w:t>See picture above.</w:t>
      </w:r>
    </w:p>
    <w:p w14:paraId="0DCE70A8" w14:textId="77777777" w:rsidR="00185500" w:rsidRPr="00185500" w:rsidRDefault="00185500" w:rsidP="00185500">
      <w:pPr>
        <w:jc w:val="both"/>
        <w:rPr>
          <w:rFonts w:ascii="Arial" w:hAnsi="Arial" w:cs="Arial"/>
          <w:sz w:val="24"/>
          <w:szCs w:val="24"/>
        </w:rPr>
      </w:pPr>
    </w:p>
    <w:p w14:paraId="43C49561" w14:textId="3879A6F6" w:rsidR="00185500" w:rsidRPr="00185500" w:rsidRDefault="00EA1B0E" w:rsidP="00185500">
      <w:pPr>
        <w:jc w:val="both"/>
        <w:rPr>
          <w:rFonts w:ascii="Arial" w:hAnsi="Arial" w:cs="Arial"/>
          <w:b/>
          <w:bCs/>
          <w:sz w:val="24"/>
          <w:szCs w:val="24"/>
        </w:rPr>
      </w:pPr>
      <w:r>
        <w:rPr>
          <w:rFonts w:ascii="Arial" w:hAnsi="Arial" w:cs="Arial"/>
          <w:b/>
          <w:bCs/>
          <w:sz w:val="24"/>
          <w:szCs w:val="24"/>
        </w:rPr>
        <w:t>Progression/</w:t>
      </w:r>
      <w:r w:rsidR="00185500" w:rsidRPr="00185500">
        <w:rPr>
          <w:rFonts w:ascii="Arial" w:hAnsi="Arial" w:cs="Arial"/>
          <w:b/>
          <w:bCs/>
          <w:sz w:val="24"/>
          <w:szCs w:val="24"/>
        </w:rPr>
        <w:t xml:space="preserve">Next </w:t>
      </w:r>
      <w:r w:rsidR="000E0D53">
        <w:rPr>
          <w:rFonts w:ascii="Arial" w:hAnsi="Arial" w:cs="Arial"/>
          <w:b/>
          <w:bCs/>
          <w:sz w:val="24"/>
          <w:szCs w:val="24"/>
        </w:rPr>
        <w:t>s</w:t>
      </w:r>
      <w:r w:rsidR="00185500" w:rsidRPr="00185500">
        <w:rPr>
          <w:rFonts w:ascii="Arial" w:hAnsi="Arial" w:cs="Arial"/>
          <w:b/>
          <w:bCs/>
          <w:sz w:val="24"/>
          <w:szCs w:val="24"/>
        </w:rPr>
        <w:t>teps:</w:t>
      </w:r>
    </w:p>
    <w:p w14:paraId="67A3747D" w14:textId="77777777" w:rsidR="00185500" w:rsidRPr="00185500" w:rsidRDefault="00185500" w:rsidP="00185500">
      <w:pPr>
        <w:jc w:val="both"/>
        <w:rPr>
          <w:rFonts w:ascii="Arial" w:hAnsi="Arial" w:cs="Arial"/>
          <w:b/>
          <w:bCs/>
          <w:sz w:val="24"/>
          <w:szCs w:val="24"/>
        </w:rPr>
      </w:pPr>
    </w:p>
    <w:p w14:paraId="45D1BF48" w14:textId="286DF56E" w:rsidR="00185500" w:rsidRPr="00913C62" w:rsidRDefault="00BB794A" w:rsidP="00913C62">
      <w:pPr>
        <w:spacing w:after="200"/>
        <w:jc w:val="both"/>
        <w:rPr>
          <w:rFonts w:ascii="Arial" w:hAnsi="Arial" w:cs="Arial"/>
          <w:sz w:val="24"/>
          <w:szCs w:val="24"/>
        </w:rPr>
      </w:pPr>
      <w:r w:rsidRPr="00185500">
        <w:rPr>
          <w:rFonts w:ascii="Arial" w:hAnsi="Arial" w:cs="Arial"/>
          <w:sz w:val="24"/>
          <w:szCs w:val="24"/>
        </w:rPr>
        <w:t xml:space="preserve">Reverse the game – can the pupil label the category when their partner names 4 items from within the category </w:t>
      </w:r>
      <w:r>
        <w:rPr>
          <w:rFonts w:ascii="Arial" w:hAnsi="Arial" w:cs="Arial"/>
          <w:sz w:val="24"/>
          <w:szCs w:val="24"/>
        </w:rPr>
        <w:t>e.g.</w:t>
      </w:r>
      <w:r w:rsidRPr="00185500">
        <w:rPr>
          <w:rFonts w:ascii="Arial" w:hAnsi="Arial" w:cs="Arial"/>
          <w:sz w:val="24"/>
          <w:szCs w:val="24"/>
        </w:rPr>
        <w:t xml:space="preserve"> peas, carrots, potatoes, and onions are all kinds of…</w:t>
      </w:r>
    </w:p>
    <w:p w14:paraId="4306ECC7" w14:textId="12B2AB74" w:rsidR="00EB3549" w:rsidRPr="00EB3549" w:rsidRDefault="00913C62" w:rsidP="00EB3549">
      <w:pPr>
        <w:jc w:val="both"/>
        <w:rPr>
          <w:rFonts w:ascii="Arial" w:hAnsi="Arial" w:cs="Arial"/>
          <w:sz w:val="24"/>
          <w:szCs w:val="24"/>
        </w:rPr>
      </w:pPr>
      <w:r w:rsidRPr="00EB3549">
        <w:rPr>
          <w:rFonts w:ascii="Arial" w:hAnsi="Arial" w:cs="Arial"/>
          <w:sz w:val="24"/>
          <w:szCs w:val="24"/>
        </w:rPr>
        <w:t xml:space="preserve">For additional activities please see </w:t>
      </w:r>
      <w:hyperlink w:anchor="Appendix_11" w:history="1">
        <w:r w:rsidR="00EB3549" w:rsidRPr="00EB3549">
          <w:rPr>
            <w:rStyle w:val="Hyperlink"/>
            <w:rFonts w:ascii="Arial" w:hAnsi="Arial" w:cs="Arial"/>
            <w:sz w:val="24"/>
            <w:szCs w:val="24"/>
          </w:rPr>
          <w:t>Appendix 11</w:t>
        </w:r>
      </w:hyperlink>
      <w:r w:rsidR="00EB3549" w:rsidRPr="00EB3549">
        <w:rPr>
          <w:rFonts w:ascii="Arial" w:hAnsi="Arial" w:cs="Arial"/>
          <w:sz w:val="24"/>
          <w:szCs w:val="24"/>
        </w:rPr>
        <w:t xml:space="preserve"> </w:t>
      </w:r>
      <w:r w:rsidR="00EB3549">
        <w:rPr>
          <w:rFonts w:ascii="Arial" w:hAnsi="Arial" w:cs="Arial"/>
          <w:sz w:val="24"/>
          <w:szCs w:val="24"/>
        </w:rPr>
        <w:t xml:space="preserve">&amp; </w:t>
      </w:r>
      <w:hyperlink w:anchor="Appendix_11_cont" w:history="1">
        <w:r w:rsidR="00EB3549" w:rsidRPr="00EB3549">
          <w:rPr>
            <w:rStyle w:val="Hyperlink"/>
            <w:rFonts w:ascii="Arial" w:hAnsi="Arial" w:cs="Arial"/>
            <w:sz w:val="24"/>
            <w:szCs w:val="24"/>
          </w:rPr>
          <w:t>Appendix 11(continued)</w:t>
        </w:r>
      </w:hyperlink>
      <w:r w:rsidR="00EB3549" w:rsidRPr="00EB3549">
        <w:rPr>
          <w:rFonts w:ascii="Arial" w:hAnsi="Arial" w:cs="Arial"/>
          <w:sz w:val="24"/>
          <w:szCs w:val="24"/>
        </w:rPr>
        <w:t xml:space="preserve"> </w:t>
      </w:r>
      <w:r w:rsidR="00EB3549">
        <w:rPr>
          <w:rFonts w:ascii="Arial" w:hAnsi="Arial" w:cs="Arial"/>
          <w:sz w:val="24"/>
          <w:szCs w:val="24"/>
        </w:rPr>
        <w:t xml:space="preserve">– Vocabulary </w:t>
      </w:r>
    </w:p>
    <w:p w14:paraId="4B76C146" w14:textId="7BB67551" w:rsidR="0084012D" w:rsidRPr="00913C62" w:rsidRDefault="0084012D" w:rsidP="009B4A8C">
      <w:pPr>
        <w:jc w:val="both"/>
        <w:rPr>
          <w:rFonts w:ascii="Arial" w:hAnsi="Arial" w:cs="Arial"/>
          <w:color w:val="FF0000"/>
          <w:sz w:val="24"/>
          <w:szCs w:val="24"/>
        </w:rPr>
      </w:pPr>
    </w:p>
    <w:p w14:paraId="6122AAC0" w14:textId="77777777" w:rsidR="007E615C" w:rsidRDefault="007E615C" w:rsidP="009B4A8C">
      <w:pPr>
        <w:jc w:val="both"/>
        <w:rPr>
          <w:rFonts w:ascii="Arial" w:hAnsi="Arial" w:cs="Arial"/>
        </w:rPr>
      </w:pPr>
    </w:p>
    <w:p w14:paraId="59730591" w14:textId="77777777" w:rsidR="007E615C" w:rsidRDefault="007E615C" w:rsidP="009B4A8C">
      <w:pPr>
        <w:jc w:val="both"/>
        <w:rPr>
          <w:rFonts w:ascii="Arial" w:hAnsi="Arial" w:cs="Arial"/>
        </w:rPr>
      </w:pPr>
    </w:p>
    <w:p w14:paraId="71BDF913" w14:textId="77777777" w:rsidR="00130914" w:rsidRDefault="00130914" w:rsidP="009B4A8C">
      <w:pPr>
        <w:jc w:val="both"/>
        <w:rPr>
          <w:rFonts w:ascii="Arial" w:hAnsi="Arial" w:cs="Arial"/>
        </w:rPr>
      </w:pPr>
    </w:p>
    <w:p w14:paraId="22FE5198" w14:textId="77777777" w:rsidR="007E615C" w:rsidRDefault="007E615C" w:rsidP="009B4A8C">
      <w:pPr>
        <w:jc w:val="both"/>
        <w:rPr>
          <w:rFonts w:ascii="Arial" w:hAnsi="Arial" w:cs="Arial"/>
        </w:rPr>
      </w:pPr>
    </w:p>
    <w:p w14:paraId="7D302052" w14:textId="28C429DB" w:rsidR="007E615C" w:rsidRPr="000E0D53" w:rsidRDefault="007E615C" w:rsidP="009B4A8C">
      <w:pPr>
        <w:jc w:val="both"/>
        <w:rPr>
          <w:rFonts w:ascii="Arial" w:hAnsi="Arial" w:cs="Arial"/>
          <w:b/>
          <w:bCs/>
          <w:sz w:val="24"/>
          <w:szCs w:val="24"/>
        </w:rPr>
      </w:pPr>
      <w:r w:rsidRPr="000E0D53">
        <w:rPr>
          <w:rFonts w:ascii="Arial" w:hAnsi="Arial" w:cs="Arial"/>
          <w:b/>
          <w:bCs/>
          <w:sz w:val="24"/>
          <w:szCs w:val="24"/>
        </w:rPr>
        <w:t xml:space="preserve">PIVATS Talking &amp; Communication Milestones </w:t>
      </w:r>
      <w:r w:rsidR="00556388">
        <w:rPr>
          <w:rFonts w:ascii="Arial" w:hAnsi="Arial" w:cs="Arial"/>
          <w:b/>
          <w:bCs/>
          <w:sz w:val="24"/>
          <w:szCs w:val="24"/>
        </w:rPr>
        <w:t xml:space="preserve">One Stage 3, </w:t>
      </w:r>
      <w:r w:rsidRPr="000E0D53">
        <w:rPr>
          <w:rFonts w:ascii="Arial" w:hAnsi="Arial" w:cs="Arial"/>
          <w:b/>
          <w:bCs/>
          <w:sz w:val="24"/>
          <w:szCs w:val="24"/>
        </w:rPr>
        <w:t xml:space="preserve">Two Stage 2, Three Stage 3 </w:t>
      </w:r>
    </w:p>
    <w:p w14:paraId="6E5E2E4A" w14:textId="77777777" w:rsidR="007E615C" w:rsidRPr="007E615C" w:rsidRDefault="007E615C" w:rsidP="007E615C">
      <w:pPr>
        <w:pStyle w:val="Heading1"/>
        <w:numPr>
          <w:ilvl w:val="0"/>
          <w:numId w:val="15"/>
        </w:numPr>
        <w:ind w:left="0" w:firstLine="0"/>
        <w:rPr>
          <w:rFonts w:ascii="Arial" w:hAnsi="Arial" w:cs="Arial"/>
          <w:b/>
          <w:bCs/>
          <w:color w:val="auto"/>
          <w:sz w:val="36"/>
          <w:szCs w:val="36"/>
        </w:rPr>
      </w:pPr>
      <w:bookmarkStart w:id="136" w:name="Activity_44"/>
      <w:bookmarkStart w:id="137" w:name="_Toc187306215"/>
      <w:bookmarkEnd w:id="136"/>
      <w:r w:rsidRPr="007E615C">
        <w:rPr>
          <w:rFonts w:ascii="Arial" w:hAnsi="Arial" w:cs="Arial"/>
          <w:b/>
          <w:bCs/>
          <w:color w:val="auto"/>
          <w:sz w:val="36"/>
          <w:szCs w:val="36"/>
        </w:rPr>
        <w:t>Measures to Reduce Anxiety</w:t>
      </w:r>
      <w:bookmarkEnd w:id="137"/>
    </w:p>
    <w:p w14:paraId="2E22CC30" w14:textId="77777777" w:rsidR="007E615C" w:rsidRDefault="007E615C" w:rsidP="007E615C">
      <w:pPr>
        <w:rPr>
          <w:b/>
          <w:sz w:val="56"/>
          <w:szCs w:val="56"/>
        </w:rPr>
      </w:pPr>
      <w:r>
        <w:rPr>
          <w:noProof/>
          <w:lang w:eastAsia="en-GB"/>
        </w:rPr>
        <w:drawing>
          <wp:anchor distT="0" distB="0" distL="114300" distR="114300" simplePos="0" relativeHeight="251750400" behindDoc="0" locked="0" layoutInCell="1" allowOverlap="1" wp14:anchorId="0CF2FDFD" wp14:editId="1CD01D5B">
            <wp:simplePos x="0" y="0"/>
            <wp:positionH relativeFrom="column">
              <wp:posOffset>2657475</wp:posOffset>
            </wp:positionH>
            <wp:positionV relativeFrom="page">
              <wp:posOffset>1638300</wp:posOffset>
            </wp:positionV>
            <wp:extent cx="1328420" cy="1642110"/>
            <wp:effectExtent l="0" t="0" r="5080" b="0"/>
            <wp:wrapThrough wrapText="bothSides">
              <wp:wrapPolygon edited="0">
                <wp:start x="0" y="0"/>
                <wp:lineTo x="0" y="21299"/>
                <wp:lineTo x="21373" y="21299"/>
                <wp:lineTo x="21373" y="0"/>
                <wp:lineTo x="0" y="0"/>
              </wp:wrapPolygon>
            </wp:wrapThrough>
            <wp:docPr id="1858812132" name="Picture 1858812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2">
                      <a:extLst>
                        <a:ext uri="{28A0092B-C50C-407E-A947-70E740481C1C}">
                          <a14:useLocalDpi xmlns:a14="http://schemas.microsoft.com/office/drawing/2010/main" val="0"/>
                        </a:ext>
                      </a:extLst>
                    </a:blip>
                    <a:stretch>
                      <a:fillRect/>
                    </a:stretch>
                  </pic:blipFill>
                  <pic:spPr>
                    <a:xfrm>
                      <a:off x="0" y="0"/>
                      <a:ext cx="1328420" cy="1642110"/>
                    </a:xfrm>
                    <a:prstGeom prst="rect">
                      <a:avLst/>
                    </a:prstGeom>
                  </pic:spPr>
                </pic:pic>
              </a:graphicData>
            </a:graphic>
          </wp:anchor>
        </w:drawing>
      </w:r>
    </w:p>
    <w:p w14:paraId="62099977" w14:textId="77777777" w:rsidR="007E615C" w:rsidRDefault="007E615C" w:rsidP="007E615C">
      <w:pPr>
        <w:rPr>
          <w:b/>
        </w:rPr>
      </w:pPr>
    </w:p>
    <w:p w14:paraId="3CEED2B5" w14:textId="77777777" w:rsidR="007E615C" w:rsidRDefault="007E615C" w:rsidP="007E615C">
      <w:pPr>
        <w:rPr>
          <w:b/>
        </w:rPr>
      </w:pPr>
    </w:p>
    <w:p w14:paraId="57FBC6C6" w14:textId="77777777" w:rsidR="007E615C" w:rsidRDefault="007E615C" w:rsidP="007E615C">
      <w:pPr>
        <w:rPr>
          <w:b/>
        </w:rPr>
      </w:pPr>
    </w:p>
    <w:p w14:paraId="7AAFAD4B" w14:textId="77777777" w:rsidR="007E615C" w:rsidRDefault="007E615C" w:rsidP="007E615C">
      <w:pPr>
        <w:rPr>
          <w:b/>
        </w:rPr>
      </w:pPr>
    </w:p>
    <w:p w14:paraId="252950F5" w14:textId="77777777" w:rsidR="007E615C" w:rsidRDefault="007E615C" w:rsidP="007E615C">
      <w:pPr>
        <w:rPr>
          <w:b/>
        </w:rPr>
      </w:pPr>
    </w:p>
    <w:p w14:paraId="3339C539" w14:textId="77777777" w:rsidR="007E615C" w:rsidRDefault="007E615C" w:rsidP="007E615C">
      <w:pPr>
        <w:rPr>
          <w:b/>
        </w:rPr>
      </w:pPr>
    </w:p>
    <w:p w14:paraId="75A90EC4" w14:textId="77777777" w:rsidR="007E615C" w:rsidRDefault="007E615C" w:rsidP="007E615C">
      <w:pPr>
        <w:rPr>
          <w:b/>
        </w:rPr>
      </w:pPr>
    </w:p>
    <w:p w14:paraId="6459E339" w14:textId="77777777" w:rsidR="007E615C" w:rsidRDefault="007E615C" w:rsidP="007E615C">
      <w:pPr>
        <w:rPr>
          <w:b/>
        </w:rPr>
      </w:pPr>
    </w:p>
    <w:p w14:paraId="79D53CDA" w14:textId="77777777" w:rsidR="007E615C" w:rsidRDefault="007E615C" w:rsidP="007E615C">
      <w:pPr>
        <w:rPr>
          <w:b/>
        </w:rPr>
      </w:pPr>
    </w:p>
    <w:p w14:paraId="1BF23743" w14:textId="77777777" w:rsidR="007E615C" w:rsidRDefault="007E615C" w:rsidP="007E615C">
      <w:pPr>
        <w:rPr>
          <w:b/>
        </w:rPr>
      </w:pPr>
    </w:p>
    <w:p w14:paraId="0800184B" w14:textId="122E9B48" w:rsidR="007E615C" w:rsidRDefault="007E615C" w:rsidP="007E615C">
      <w:pPr>
        <w:jc w:val="both"/>
        <w:rPr>
          <w:rFonts w:ascii="Arial" w:hAnsi="Arial" w:cs="Arial"/>
          <w:b/>
          <w:sz w:val="24"/>
          <w:szCs w:val="24"/>
        </w:rPr>
      </w:pPr>
      <w:r w:rsidRPr="007E615C">
        <w:rPr>
          <w:rFonts w:ascii="Arial" w:hAnsi="Arial" w:cs="Arial"/>
          <w:b/>
          <w:sz w:val="24"/>
          <w:szCs w:val="24"/>
        </w:rPr>
        <w:t>When to use</w:t>
      </w:r>
      <w:r w:rsidR="00EA1B0E">
        <w:rPr>
          <w:rFonts w:ascii="Arial" w:hAnsi="Arial" w:cs="Arial"/>
          <w:b/>
          <w:sz w:val="24"/>
          <w:szCs w:val="24"/>
        </w:rPr>
        <w:t>:</w:t>
      </w:r>
    </w:p>
    <w:p w14:paraId="1FA0F776" w14:textId="77777777" w:rsidR="007E615C" w:rsidRPr="007E615C" w:rsidRDefault="007E615C" w:rsidP="007E615C">
      <w:pPr>
        <w:jc w:val="both"/>
        <w:rPr>
          <w:rFonts w:ascii="Arial" w:hAnsi="Arial" w:cs="Arial"/>
          <w:b/>
          <w:sz w:val="24"/>
          <w:szCs w:val="24"/>
        </w:rPr>
      </w:pPr>
    </w:p>
    <w:p w14:paraId="57B86873" w14:textId="77777777" w:rsidR="00BB794A" w:rsidRDefault="00BB794A" w:rsidP="00BB794A">
      <w:pPr>
        <w:jc w:val="both"/>
        <w:rPr>
          <w:rFonts w:ascii="Arial" w:hAnsi="Arial" w:cs="Arial"/>
          <w:sz w:val="24"/>
          <w:szCs w:val="24"/>
        </w:rPr>
      </w:pPr>
      <w:r>
        <w:rPr>
          <w:rFonts w:ascii="Arial" w:hAnsi="Arial" w:cs="Arial"/>
          <w:sz w:val="24"/>
          <w:szCs w:val="24"/>
        </w:rPr>
        <w:t>Pupils</w:t>
      </w:r>
      <w:r w:rsidRPr="007E615C">
        <w:rPr>
          <w:rFonts w:ascii="Arial" w:hAnsi="Arial" w:cs="Arial"/>
          <w:sz w:val="24"/>
          <w:szCs w:val="24"/>
        </w:rPr>
        <w:t xml:space="preserve"> who find it difficult to cope with their feelings of anxiety may need a range of strategies to help reduce their anxiety levels.</w:t>
      </w:r>
    </w:p>
    <w:p w14:paraId="6F97262B" w14:textId="77777777" w:rsidR="007E615C" w:rsidRPr="007E615C" w:rsidRDefault="007E615C" w:rsidP="007E615C">
      <w:pPr>
        <w:jc w:val="both"/>
        <w:rPr>
          <w:rFonts w:ascii="Arial" w:hAnsi="Arial" w:cs="Arial"/>
          <w:sz w:val="24"/>
          <w:szCs w:val="24"/>
        </w:rPr>
      </w:pPr>
    </w:p>
    <w:p w14:paraId="44E9147D" w14:textId="2107CE22" w:rsidR="007E615C" w:rsidRDefault="007E615C" w:rsidP="007E615C">
      <w:pPr>
        <w:jc w:val="both"/>
        <w:rPr>
          <w:rFonts w:ascii="Arial" w:hAnsi="Arial" w:cs="Arial"/>
          <w:b/>
          <w:sz w:val="24"/>
          <w:szCs w:val="24"/>
        </w:rPr>
      </w:pPr>
      <w:r w:rsidRPr="007E615C">
        <w:rPr>
          <w:rFonts w:ascii="Arial" w:hAnsi="Arial" w:cs="Arial"/>
          <w:b/>
          <w:sz w:val="24"/>
          <w:szCs w:val="24"/>
        </w:rPr>
        <w:t>Why you may choose to use</w:t>
      </w:r>
      <w:r w:rsidR="00EA1B0E">
        <w:rPr>
          <w:rFonts w:ascii="Arial" w:hAnsi="Arial" w:cs="Arial"/>
          <w:b/>
          <w:sz w:val="24"/>
          <w:szCs w:val="24"/>
        </w:rPr>
        <w:t>:</w:t>
      </w:r>
    </w:p>
    <w:p w14:paraId="60FCE792" w14:textId="77777777" w:rsidR="007E615C" w:rsidRPr="007E615C" w:rsidRDefault="007E615C" w:rsidP="007E615C">
      <w:pPr>
        <w:jc w:val="both"/>
        <w:rPr>
          <w:rFonts w:ascii="Arial" w:hAnsi="Arial" w:cs="Arial"/>
          <w:b/>
          <w:sz w:val="24"/>
          <w:szCs w:val="24"/>
        </w:rPr>
      </w:pPr>
    </w:p>
    <w:p w14:paraId="1CC73C59" w14:textId="77777777" w:rsidR="00BB794A" w:rsidRPr="007E615C" w:rsidRDefault="00BB794A" w:rsidP="00130914">
      <w:pPr>
        <w:pStyle w:val="ListParagraph"/>
        <w:numPr>
          <w:ilvl w:val="0"/>
          <w:numId w:val="27"/>
        </w:numPr>
        <w:spacing w:after="160" w:line="259" w:lineRule="auto"/>
        <w:jc w:val="both"/>
        <w:rPr>
          <w:rFonts w:ascii="Arial" w:hAnsi="Arial" w:cs="Arial"/>
        </w:rPr>
      </w:pPr>
      <w:r w:rsidRPr="007E615C">
        <w:rPr>
          <w:rFonts w:ascii="Arial" w:hAnsi="Arial" w:cs="Arial"/>
        </w:rPr>
        <w:t xml:space="preserve">To help </w:t>
      </w:r>
      <w:r>
        <w:rPr>
          <w:rFonts w:ascii="Arial" w:hAnsi="Arial" w:cs="Arial"/>
        </w:rPr>
        <w:t>pupils</w:t>
      </w:r>
      <w:r w:rsidRPr="007E615C">
        <w:rPr>
          <w:rFonts w:ascii="Arial" w:hAnsi="Arial" w:cs="Arial"/>
        </w:rPr>
        <w:t xml:space="preserve"> recognise and communicate their feelings</w:t>
      </w:r>
      <w:r>
        <w:rPr>
          <w:rFonts w:ascii="Arial" w:hAnsi="Arial" w:cs="Arial"/>
        </w:rPr>
        <w:t>.</w:t>
      </w:r>
    </w:p>
    <w:p w14:paraId="2262DA9B" w14:textId="77777777" w:rsidR="00BB794A" w:rsidRPr="007E615C" w:rsidRDefault="00BB794A" w:rsidP="00130914">
      <w:pPr>
        <w:pStyle w:val="ListParagraph"/>
        <w:numPr>
          <w:ilvl w:val="0"/>
          <w:numId w:val="27"/>
        </w:numPr>
        <w:spacing w:after="160" w:line="259" w:lineRule="auto"/>
        <w:jc w:val="both"/>
        <w:rPr>
          <w:rFonts w:ascii="Arial" w:hAnsi="Arial" w:cs="Arial"/>
        </w:rPr>
      </w:pPr>
      <w:r w:rsidRPr="007E615C">
        <w:rPr>
          <w:rFonts w:ascii="Arial" w:hAnsi="Arial" w:cs="Arial"/>
        </w:rPr>
        <w:t xml:space="preserve">To provide </w:t>
      </w:r>
      <w:r>
        <w:rPr>
          <w:rFonts w:ascii="Arial" w:hAnsi="Arial" w:cs="Arial"/>
        </w:rPr>
        <w:t>pupils</w:t>
      </w:r>
      <w:r w:rsidRPr="007E615C">
        <w:rPr>
          <w:rFonts w:ascii="Arial" w:hAnsi="Arial" w:cs="Arial"/>
        </w:rPr>
        <w:t xml:space="preserve"> with self-help strategies to reduce levels of anxiety</w:t>
      </w:r>
      <w:r>
        <w:rPr>
          <w:rFonts w:ascii="Arial" w:hAnsi="Arial" w:cs="Arial"/>
        </w:rPr>
        <w:t>.</w:t>
      </w:r>
      <w:r w:rsidRPr="007E615C">
        <w:rPr>
          <w:rFonts w:ascii="Arial" w:hAnsi="Arial" w:cs="Arial"/>
        </w:rPr>
        <w:t xml:space="preserve"> </w:t>
      </w:r>
    </w:p>
    <w:p w14:paraId="0BB63073" w14:textId="1BDD3941" w:rsidR="007E615C" w:rsidRDefault="00130914" w:rsidP="007E615C">
      <w:pPr>
        <w:jc w:val="both"/>
        <w:rPr>
          <w:rFonts w:ascii="Arial" w:hAnsi="Arial" w:cs="Arial"/>
          <w:b/>
          <w:sz w:val="24"/>
          <w:szCs w:val="24"/>
        </w:rPr>
      </w:pPr>
      <w:r>
        <w:rPr>
          <w:rFonts w:ascii="Arial" w:hAnsi="Arial" w:cs="Arial"/>
          <w:b/>
          <w:sz w:val="24"/>
          <w:szCs w:val="24"/>
        </w:rPr>
        <w:t>Description of Activity</w:t>
      </w:r>
      <w:r w:rsidR="00EA1B0E">
        <w:rPr>
          <w:rFonts w:ascii="Arial" w:hAnsi="Arial" w:cs="Arial"/>
          <w:b/>
          <w:sz w:val="24"/>
          <w:szCs w:val="24"/>
        </w:rPr>
        <w:t>:</w:t>
      </w:r>
      <w:r w:rsidR="007E615C" w:rsidRPr="007E615C">
        <w:rPr>
          <w:rFonts w:ascii="Arial" w:hAnsi="Arial" w:cs="Arial"/>
          <w:b/>
          <w:sz w:val="24"/>
          <w:szCs w:val="24"/>
        </w:rPr>
        <w:t xml:space="preserve">  </w:t>
      </w:r>
    </w:p>
    <w:p w14:paraId="59D9DCFB" w14:textId="77777777" w:rsidR="007E615C" w:rsidRPr="007E615C" w:rsidRDefault="007E615C" w:rsidP="007E615C">
      <w:pPr>
        <w:jc w:val="both"/>
        <w:rPr>
          <w:rFonts w:ascii="Arial" w:hAnsi="Arial" w:cs="Arial"/>
          <w:b/>
          <w:sz w:val="24"/>
          <w:szCs w:val="24"/>
        </w:rPr>
      </w:pPr>
    </w:p>
    <w:p w14:paraId="242A56A0" w14:textId="77777777" w:rsidR="00BB794A" w:rsidRPr="004C7D00" w:rsidRDefault="00BB794A" w:rsidP="00130914">
      <w:pPr>
        <w:pStyle w:val="ListParagraph"/>
        <w:numPr>
          <w:ilvl w:val="0"/>
          <w:numId w:val="125"/>
        </w:numPr>
        <w:jc w:val="both"/>
        <w:rPr>
          <w:rFonts w:ascii="Arial" w:eastAsia="Arial Unicode MS" w:hAnsi="Arial" w:cs="Arial"/>
        </w:rPr>
      </w:pPr>
      <w:r w:rsidRPr="004C7D00">
        <w:rPr>
          <w:rFonts w:ascii="Arial" w:eastAsia="Arial Unicode MS" w:hAnsi="Arial" w:cs="Arial"/>
        </w:rPr>
        <w:t>One helpful strategy is to use a glitter jar.  Talk to the pupil about how the jar represents their mind.  Fill the jar with water and the pupil adds colours of glitter, one to represent feelings, one to represent thoughts and one reactions/behaviour.  D</w:t>
      </w:r>
      <w:r w:rsidRPr="004C7D00">
        <w:rPr>
          <w:rFonts w:ascii="Arial" w:hAnsi="Arial" w:cs="Arial"/>
        </w:rPr>
        <w:t xml:space="preserve">iscuss how it feels when the feelings are settled and talk about what makes the glitter whirl in the jar, linking this to the pupil’s triggers or upsetting events over the course of a day, </w:t>
      </w:r>
      <w:r w:rsidRPr="004C7D00">
        <w:rPr>
          <w:rFonts w:ascii="Arial" w:eastAsia="Arial Unicode MS" w:hAnsi="Arial" w:cs="Arial"/>
        </w:rPr>
        <w:t xml:space="preserve">drawing attention to times when the jar (their mind) is settled and times when feelings are whirling.  </w:t>
      </w:r>
      <w:r w:rsidRPr="004C7D00">
        <w:rPr>
          <w:rFonts w:ascii="Arial" w:hAnsi="Arial" w:cs="Arial"/>
        </w:rPr>
        <w:t>Discuss how it feels when their feelings are whirling round and use this as a discussion point about how they can be calmer and how moments of stillness can help them to calm down.  The pupil should have access to the glitter jar throughout the day and may choose to go to it when they are feeling heightened levels of anxiety, to shake it and watch the glitter settle as a way of calming themselves.</w:t>
      </w:r>
      <w:r w:rsidRPr="004C7D00">
        <w:rPr>
          <w:rFonts w:ascii="Arial" w:eastAsia="Arial Unicode MS" w:hAnsi="Arial" w:cs="Arial"/>
        </w:rPr>
        <w:t xml:space="preserve"> </w:t>
      </w:r>
    </w:p>
    <w:p w14:paraId="40891EDD" w14:textId="77777777" w:rsidR="0000667D" w:rsidRPr="004C7D00" w:rsidRDefault="0000667D" w:rsidP="00130914">
      <w:pPr>
        <w:pStyle w:val="ListParagraph"/>
        <w:numPr>
          <w:ilvl w:val="0"/>
          <w:numId w:val="125"/>
        </w:numPr>
        <w:jc w:val="both"/>
        <w:rPr>
          <w:rFonts w:ascii="Arial" w:eastAsia="Arial Unicode MS" w:hAnsi="Arial" w:cs="Arial"/>
        </w:rPr>
      </w:pPr>
      <w:r w:rsidRPr="004C7D00">
        <w:rPr>
          <w:rFonts w:ascii="Arial" w:eastAsia="Arial Unicode MS" w:hAnsi="Arial" w:cs="Arial"/>
        </w:rPr>
        <w:t xml:space="preserve">An alternative </w:t>
      </w:r>
      <w:r>
        <w:rPr>
          <w:rFonts w:ascii="Arial" w:eastAsia="Arial Unicode MS" w:hAnsi="Arial" w:cs="Arial"/>
        </w:rPr>
        <w:t xml:space="preserve">strategy </w:t>
      </w:r>
      <w:r w:rsidRPr="004C7D00">
        <w:rPr>
          <w:rFonts w:ascii="Arial" w:eastAsia="Arial Unicode MS" w:hAnsi="Arial" w:cs="Arial"/>
        </w:rPr>
        <w:t>could be a jar of water with paper clips in and through the use of a magnet to move the objects around in the water, the pupil can break a cycle of negative feeling and be able to talk about their next steps.</w:t>
      </w:r>
    </w:p>
    <w:p w14:paraId="17299A60" w14:textId="77777777" w:rsidR="0000667D" w:rsidRPr="004C7D00" w:rsidRDefault="0000667D" w:rsidP="00130914">
      <w:pPr>
        <w:pStyle w:val="ListParagraph"/>
        <w:numPr>
          <w:ilvl w:val="0"/>
          <w:numId w:val="125"/>
        </w:numPr>
        <w:jc w:val="both"/>
        <w:rPr>
          <w:rFonts w:ascii="Arial" w:eastAsia="Arial Unicode MS" w:hAnsi="Arial" w:cs="Arial"/>
        </w:rPr>
      </w:pPr>
      <w:r w:rsidRPr="004C7D00">
        <w:rPr>
          <w:rFonts w:ascii="Arial" w:eastAsia="Arial Unicode MS" w:hAnsi="Arial" w:cs="Arial"/>
        </w:rPr>
        <w:t xml:space="preserve">The use of a feather on their hand </w:t>
      </w:r>
      <w:r>
        <w:rPr>
          <w:rFonts w:ascii="Arial" w:eastAsia="Arial Unicode MS" w:hAnsi="Arial" w:cs="Arial"/>
        </w:rPr>
        <w:t>with</w:t>
      </w:r>
      <w:r w:rsidRPr="004C7D00">
        <w:rPr>
          <w:rFonts w:ascii="Arial" w:eastAsia="Arial Unicode MS" w:hAnsi="Arial" w:cs="Arial"/>
        </w:rPr>
        <w:t xml:space="preserve"> the pupil blow</w:t>
      </w:r>
      <w:r>
        <w:rPr>
          <w:rFonts w:ascii="Arial" w:eastAsia="Arial Unicode MS" w:hAnsi="Arial" w:cs="Arial"/>
        </w:rPr>
        <w:t>ing</w:t>
      </w:r>
      <w:r w:rsidRPr="004C7D00">
        <w:rPr>
          <w:rFonts w:ascii="Arial" w:eastAsia="Arial Unicode MS" w:hAnsi="Arial" w:cs="Arial"/>
        </w:rPr>
        <w:t xml:space="preserve"> the feather gently to the hand of another friend or staff member. </w:t>
      </w:r>
      <w:r>
        <w:rPr>
          <w:rFonts w:ascii="Arial" w:eastAsia="Arial Unicode MS" w:hAnsi="Arial" w:cs="Arial"/>
        </w:rPr>
        <w:t>The pupil will have to blow</w:t>
      </w:r>
      <w:r w:rsidRPr="004C7D00">
        <w:rPr>
          <w:rFonts w:ascii="Arial" w:eastAsia="Arial Unicode MS" w:hAnsi="Arial" w:cs="Arial"/>
        </w:rPr>
        <w:t xml:space="preserve"> gently to ensure they do</w:t>
      </w:r>
      <w:r>
        <w:rPr>
          <w:rFonts w:ascii="Arial" w:eastAsia="Arial Unicode MS" w:hAnsi="Arial" w:cs="Arial"/>
        </w:rPr>
        <w:t xml:space="preserve"> not</w:t>
      </w:r>
      <w:r w:rsidRPr="004C7D00">
        <w:rPr>
          <w:rFonts w:ascii="Arial" w:eastAsia="Arial Unicode MS" w:hAnsi="Arial" w:cs="Arial"/>
        </w:rPr>
        <w:t xml:space="preserve"> lose the feather and </w:t>
      </w:r>
      <w:r>
        <w:rPr>
          <w:rFonts w:ascii="Arial" w:eastAsia="Arial Unicode MS" w:hAnsi="Arial" w:cs="Arial"/>
        </w:rPr>
        <w:t xml:space="preserve">to ensure </w:t>
      </w:r>
      <w:r w:rsidRPr="004C7D00">
        <w:rPr>
          <w:rFonts w:ascii="Arial" w:eastAsia="Arial Unicode MS" w:hAnsi="Arial" w:cs="Arial"/>
        </w:rPr>
        <w:t xml:space="preserve">it blows carefully onto the flat hand of another. This helps control breathing, increases focus and promotes calming down. A cotton wool ball could </w:t>
      </w:r>
      <w:r>
        <w:rPr>
          <w:rFonts w:ascii="Arial" w:eastAsia="Arial Unicode MS" w:hAnsi="Arial" w:cs="Arial"/>
        </w:rPr>
        <w:t>be used as an alternative</w:t>
      </w:r>
      <w:r w:rsidRPr="004C7D00">
        <w:rPr>
          <w:rFonts w:ascii="Arial" w:eastAsia="Arial Unicode MS" w:hAnsi="Arial" w:cs="Arial"/>
        </w:rPr>
        <w:t>.</w:t>
      </w:r>
    </w:p>
    <w:p w14:paraId="48E13037" w14:textId="77777777" w:rsidR="0000667D" w:rsidRPr="004C7D00" w:rsidRDefault="0000667D" w:rsidP="00130914">
      <w:pPr>
        <w:pStyle w:val="ListParagraph"/>
        <w:numPr>
          <w:ilvl w:val="0"/>
          <w:numId w:val="125"/>
        </w:numPr>
        <w:jc w:val="both"/>
        <w:rPr>
          <w:rFonts w:ascii="Arial" w:eastAsia="Arial Unicode MS" w:hAnsi="Arial" w:cs="Arial"/>
        </w:rPr>
      </w:pPr>
      <w:r>
        <w:rPr>
          <w:rFonts w:ascii="Arial" w:eastAsia="Arial Unicode MS" w:hAnsi="Arial" w:cs="Arial"/>
        </w:rPr>
        <w:t>Hide</w:t>
      </w:r>
      <w:r w:rsidRPr="004C7D00">
        <w:rPr>
          <w:rFonts w:ascii="Arial" w:eastAsia="Arial Unicode MS" w:hAnsi="Arial" w:cs="Arial"/>
        </w:rPr>
        <w:t xml:space="preserve"> object in </w:t>
      </w:r>
      <w:r>
        <w:rPr>
          <w:rFonts w:ascii="Arial" w:eastAsia="Arial Unicode MS" w:hAnsi="Arial" w:cs="Arial"/>
        </w:rPr>
        <w:t>small</w:t>
      </w:r>
      <w:r w:rsidRPr="004C7D00">
        <w:rPr>
          <w:rFonts w:ascii="Arial" w:eastAsia="Arial Unicode MS" w:hAnsi="Arial" w:cs="Arial"/>
        </w:rPr>
        <w:t xml:space="preserve"> beads</w:t>
      </w:r>
      <w:r>
        <w:rPr>
          <w:rFonts w:ascii="Arial" w:eastAsia="Arial Unicode MS" w:hAnsi="Arial" w:cs="Arial"/>
        </w:rPr>
        <w:t xml:space="preserve"> (e.g. hama beads)</w:t>
      </w:r>
      <w:r w:rsidRPr="004C7D00">
        <w:rPr>
          <w:rFonts w:ascii="Arial" w:eastAsia="Arial Unicode MS" w:hAnsi="Arial" w:cs="Arial"/>
        </w:rPr>
        <w:t xml:space="preserve"> or collect and sort beads.</w:t>
      </w:r>
    </w:p>
    <w:p w14:paraId="5E36212C" w14:textId="77777777" w:rsidR="0000667D" w:rsidRPr="00D87003" w:rsidRDefault="0000667D" w:rsidP="00130914">
      <w:pPr>
        <w:pStyle w:val="ListParagraph"/>
        <w:numPr>
          <w:ilvl w:val="0"/>
          <w:numId w:val="125"/>
        </w:numPr>
        <w:jc w:val="both"/>
        <w:rPr>
          <w:rFonts w:ascii="Arial" w:eastAsia="Arial Unicode MS" w:hAnsi="Arial" w:cs="Arial"/>
        </w:rPr>
      </w:pPr>
      <w:r w:rsidRPr="00D87003">
        <w:rPr>
          <w:rFonts w:ascii="Arial" w:eastAsia="Arial Unicode MS" w:hAnsi="Arial" w:cs="Arial"/>
        </w:rPr>
        <w:t>Another strategy which does not involve equipment is finger breathing.  The pupil used the forefinger of one hand to slowly trace the outline of their other hand starting at the base of the thumb or the little finger. The object of this it to move the forefinger very slowly whilst breathing deeply. This helps the pupil is break</w:t>
      </w:r>
      <w:r>
        <w:rPr>
          <w:rFonts w:ascii="Arial" w:eastAsia="Arial Unicode MS" w:hAnsi="Arial" w:cs="Arial"/>
        </w:rPr>
        <w:t xml:space="preserve"> </w:t>
      </w:r>
      <w:r w:rsidRPr="00D87003">
        <w:rPr>
          <w:rFonts w:ascii="Arial" w:eastAsia="Arial Unicode MS" w:hAnsi="Arial" w:cs="Arial"/>
        </w:rPr>
        <w:t>connection with their</w:t>
      </w:r>
      <w:r>
        <w:rPr>
          <w:rFonts w:ascii="Arial" w:eastAsia="Arial Unicode MS" w:hAnsi="Arial" w:cs="Arial"/>
        </w:rPr>
        <w:t xml:space="preserve"> strong</w:t>
      </w:r>
      <w:r w:rsidRPr="00D87003">
        <w:rPr>
          <w:rFonts w:ascii="Arial" w:eastAsia="Arial Unicode MS" w:hAnsi="Arial" w:cs="Arial"/>
        </w:rPr>
        <w:t xml:space="preserve"> emotion by concentrating on the task</w:t>
      </w:r>
      <w:r>
        <w:rPr>
          <w:rFonts w:ascii="Arial" w:eastAsia="Arial Unicode MS" w:hAnsi="Arial" w:cs="Arial"/>
        </w:rPr>
        <w:t xml:space="preserve"> and breathing deeply.</w:t>
      </w:r>
    </w:p>
    <w:p w14:paraId="609D141B" w14:textId="77777777" w:rsidR="007E615C" w:rsidRDefault="007E615C" w:rsidP="007E615C">
      <w:pPr>
        <w:jc w:val="both"/>
        <w:rPr>
          <w:rFonts w:ascii="Arial" w:eastAsia="Arial Unicode MS" w:hAnsi="Arial" w:cs="Arial"/>
          <w:sz w:val="24"/>
          <w:szCs w:val="24"/>
        </w:rPr>
      </w:pPr>
    </w:p>
    <w:p w14:paraId="2281380D" w14:textId="60E8CCC1" w:rsidR="007E615C" w:rsidRDefault="007E615C" w:rsidP="007E615C">
      <w:pPr>
        <w:jc w:val="both"/>
        <w:rPr>
          <w:rFonts w:ascii="Arial" w:hAnsi="Arial" w:cs="Arial"/>
          <w:b/>
          <w:sz w:val="24"/>
          <w:szCs w:val="24"/>
        </w:rPr>
      </w:pPr>
      <w:r w:rsidRPr="007E615C">
        <w:rPr>
          <w:rFonts w:ascii="Arial" w:hAnsi="Arial" w:cs="Arial"/>
          <w:b/>
          <w:sz w:val="24"/>
          <w:szCs w:val="24"/>
        </w:rPr>
        <w:t xml:space="preserve">Progression/Next </w:t>
      </w:r>
      <w:r w:rsidR="000E0D53">
        <w:rPr>
          <w:rFonts w:ascii="Arial" w:hAnsi="Arial" w:cs="Arial"/>
          <w:b/>
          <w:sz w:val="24"/>
          <w:szCs w:val="24"/>
        </w:rPr>
        <w:t>s</w:t>
      </w:r>
      <w:r w:rsidRPr="007E615C">
        <w:rPr>
          <w:rFonts w:ascii="Arial" w:hAnsi="Arial" w:cs="Arial"/>
          <w:b/>
          <w:sz w:val="24"/>
          <w:szCs w:val="24"/>
        </w:rPr>
        <w:t>teps</w:t>
      </w:r>
      <w:r w:rsidR="00A3470B">
        <w:rPr>
          <w:rFonts w:ascii="Arial" w:hAnsi="Arial" w:cs="Arial"/>
          <w:b/>
          <w:sz w:val="24"/>
          <w:szCs w:val="24"/>
        </w:rPr>
        <w:t>:</w:t>
      </w:r>
    </w:p>
    <w:p w14:paraId="34031896" w14:textId="77777777" w:rsidR="007E615C" w:rsidRPr="007E615C" w:rsidRDefault="007E615C" w:rsidP="007E615C">
      <w:pPr>
        <w:jc w:val="both"/>
        <w:rPr>
          <w:rFonts w:ascii="Arial" w:hAnsi="Arial" w:cs="Arial"/>
          <w:b/>
          <w:sz w:val="24"/>
          <w:szCs w:val="24"/>
        </w:rPr>
      </w:pPr>
    </w:p>
    <w:p w14:paraId="3C35B00E" w14:textId="77777777" w:rsidR="0000667D" w:rsidRPr="00D87003" w:rsidRDefault="0000667D" w:rsidP="00130914">
      <w:pPr>
        <w:pStyle w:val="ListParagraph"/>
        <w:numPr>
          <w:ilvl w:val="0"/>
          <w:numId w:val="126"/>
        </w:numPr>
        <w:jc w:val="both"/>
        <w:rPr>
          <w:rFonts w:ascii="Arial" w:hAnsi="Arial" w:cs="Arial"/>
        </w:rPr>
      </w:pPr>
      <w:r w:rsidRPr="00D87003">
        <w:rPr>
          <w:rFonts w:ascii="Arial" w:hAnsi="Arial" w:cs="Arial"/>
        </w:rPr>
        <w:t xml:space="preserve">Initially, the pupil may need </w:t>
      </w:r>
      <w:r>
        <w:rPr>
          <w:rFonts w:ascii="Arial" w:hAnsi="Arial" w:cs="Arial"/>
        </w:rPr>
        <w:t xml:space="preserve">regular </w:t>
      </w:r>
      <w:r w:rsidRPr="00D87003">
        <w:rPr>
          <w:rFonts w:ascii="Arial" w:hAnsi="Arial" w:cs="Arial"/>
        </w:rPr>
        <w:t xml:space="preserve">sessions to discuss when they may need to </w:t>
      </w:r>
      <w:r>
        <w:rPr>
          <w:rFonts w:ascii="Arial" w:hAnsi="Arial" w:cs="Arial"/>
        </w:rPr>
        <w:t>self-calming activities</w:t>
      </w:r>
      <w:r w:rsidRPr="00D87003">
        <w:rPr>
          <w:rFonts w:ascii="Arial" w:hAnsi="Arial" w:cs="Arial"/>
        </w:rPr>
        <w:t xml:space="preserve">, </w:t>
      </w:r>
      <w:r>
        <w:rPr>
          <w:rFonts w:ascii="Arial" w:hAnsi="Arial" w:cs="Arial"/>
        </w:rPr>
        <w:t xml:space="preserve">also thinking about where they can go to </w:t>
      </w:r>
      <w:r w:rsidRPr="00D87003">
        <w:rPr>
          <w:rFonts w:ascii="Arial" w:hAnsi="Arial" w:cs="Arial"/>
        </w:rPr>
        <w:t>use them independently</w:t>
      </w:r>
      <w:r>
        <w:rPr>
          <w:rFonts w:ascii="Arial" w:hAnsi="Arial" w:cs="Arial"/>
        </w:rPr>
        <w:t xml:space="preserve">, e.g. a regulation station. </w:t>
      </w:r>
      <w:r w:rsidRPr="00D87003">
        <w:rPr>
          <w:rFonts w:ascii="Arial" w:hAnsi="Arial" w:cs="Arial"/>
        </w:rPr>
        <w:t xml:space="preserve"> All adults should be aware of </w:t>
      </w:r>
      <w:r>
        <w:rPr>
          <w:rFonts w:ascii="Arial" w:hAnsi="Arial" w:cs="Arial"/>
        </w:rPr>
        <w:t>where the pupil is, if they independently go to this place</w:t>
      </w:r>
      <w:r w:rsidRPr="00D87003">
        <w:rPr>
          <w:rFonts w:ascii="Arial" w:hAnsi="Arial" w:cs="Arial"/>
        </w:rPr>
        <w:t xml:space="preserve">. </w:t>
      </w:r>
    </w:p>
    <w:p w14:paraId="5F00A285" w14:textId="77777777" w:rsidR="0000667D" w:rsidRPr="00C27A43" w:rsidRDefault="0000667D" w:rsidP="00130914">
      <w:pPr>
        <w:pStyle w:val="ListParagraph"/>
        <w:numPr>
          <w:ilvl w:val="0"/>
          <w:numId w:val="126"/>
        </w:numPr>
        <w:jc w:val="both"/>
        <w:rPr>
          <w:rFonts w:ascii="Arial" w:hAnsi="Arial" w:cs="Arial"/>
          <w:i/>
          <w:iCs/>
        </w:rPr>
      </w:pPr>
      <w:r>
        <w:rPr>
          <w:rFonts w:ascii="Arial" w:hAnsi="Arial" w:cs="Arial"/>
        </w:rPr>
        <w:t>When teaching the pupil these strategies, the adult should</w:t>
      </w:r>
      <w:r w:rsidRPr="003915D2">
        <w:rPr>
          <w:rFonts w:ascii="Arial" w:hAnsi="Arial" w:cs="Arial"/>
        </w:rPr>
        <w:t xml:space="preserve"> model their use with a positive and calming </w:t>
      </w:r>
      <w:r>
        <w:rPr>
          <w:rFonts w:ascii="Arial" w:hAnsi="Arial" w:cs="Arial"/>
        </w:rPr>
        <w:t>self-</w:t>
      </w:r>
      <w:r w:rsidRPr="003915D2">
        <w:rPr>
          <w:rFonts w:ascii="Arial" w:hAnsi="Arial" w:cs="Arial"/>
        </w:rPr>
        <w:t xml:space="preserve">narrative </w:t>
      </w:r>
      <w:r>
        <w:rPr>
          <w:rFonts w:ascii="Arial" w:hAnsi="Arial" w:cs="Arial"/>
        </w:rPr>
        <w:t>to encourage the pupil to do the same, e.g</w:t>
      </w:r>
      <w:r w:rsidRPr="00C27A43">
        <w:rPr>
          <w:rFonts w:ascii="Arial" w:hAnsi="Arial" w:cs="Arial"/>
          <w:i/>
          <w:iCs/>
        </w:rPr>
        <w:t>." Finger breathing helps me to regulate and be calm."</w:t>
      </w:r>
    </w:p>
    <w:p w14:paraId="440644B3" w14:textId="77777777" w:rsidR="0000667D" w:rsidRPr="00C27A43" w:rsidRDefault="0000667D" w:rsidP="00130914">
      <w:pPr>
        <w:pStyle w:val="ListParagraph"/>
        <w:numPr>
          <w:ilvl w:val="0"/>
          <w:numId w:val="126"/>
        </w:numPr>
        <w:jc w:val="both"/>
        <w:rPr>
          <w:rFonts w:ascii="Arial" w:hAnsi="Arial" w:cs="Arial"/>
        </w:rPr>
      </w:pPr>
      <w:r>
        <w:rPr>
          <w:rFonts w:ascii="Arial" w:hAnsi="Arial" w:cs="Arial"/>
        </w:rPr>
        <w:t>Pupils may need to be</w:t>
      </w:r>
      <w:r w:rsidRPr="00C27A43">
        <w:rPr>
          <w:rFonts w:ascii="Arial" w:hAnsi="Arial" w:cs="Arial"/>
        </w:rPr>
        <w:t xml:space="preserve"> offered a number of strategies before they find one that is the most effective </w:t>
      </w:r>
      <w:r>
        <w:rPr>
          <w:rFonts w:ascii="Arial" w:hAnsi="Arial" w:cs="Arial"/>
        </w:rPr>
        <w:t>for them</w:t>
      </w:r>
      <w:r w:rsidRPr="00C27A43">
        <w:rPr>
          <w:rFonts w:ascii="Arial" w:hAnsi="Arial" w:cs="Arial"/>
        </w:rPr>
        <w:t>, or they may prefer a suite of items that they can keep in a tray</w:t>
      </w:r>
      <w:r>
        <w:rPr>
          <w:rFonts w:ascii="Arial" w:hAnsi="Arial" w:cs="Arial"/>
        </w:rPr>
        <w:t>,</w:t>
      </w:r>
      <w:r w:rsidRPr="00C27A43">
        <w:rPr>
          <w:rFonts w:ascii="Arial" w:hAnsi="Arial" w:cs="Arial"/>
        </w:rPr>
        <w:t xml:space="preserve"> or emotion box</w:t>
      </w:r>
      <w:r>
        <w:rPr>
          <w:rFonts w:ascii="Arial" w:hAnsi="Arial" w:cs="Arial"/>
        </w:rPr>
        <w:t>,</w:t>
      </w:r>
      <w:r w:rsidRPr="00C27A43">
        <w:rPr>
          <w:rFonts w:ascii="Arial" w:hAnsi="Arial" w:cs="Arial"/>
        </w:rPr>
        <w:t xml:space="preserve"> which they can access and use </w:t>
      </w:r>
      <w:r>
        <w:rPr>
          <w:rFonts w:ascii="Arial" w:hAnsi="Arial" w:cs="Arial"/>
        </w:rPr>
        <w:t>when needed.</w:t>
      </w:r>
      <w:r w:rsidRPr="00C27A43">
        <w:rPr>
          <w:rFonts w:ascii="Arial" w:hAnsi="Arial" w:cs="Arial"/>
        </w:rPr>
        <w:t xml:space="preserve"> </w:t>
      </w:r>
    </w:p>
    <w:p w14:paraId="204D8130" w14:textId="77777777" w:rsidR="0000667D" w:rsidRPr="00F756D8" w:rsidRDefault="0000667D" w:rsidP="00130914">
      <w:pPr>
        <w:pStyle w:val="ListParagraph"/>
        <w:numPr>
          <w:ilvl w:val="0"/>
          <w:numId w:val="126"/>
        </w:numPr>
        <w:jc w:val="both"/>
        <w:rPr>
          <w:rFonts w:ascii="Arial" w:hAnsi="Arial" w:cs="Arial"/>
        </w:rPr>
      </w:pPr>
      <w:r w:rsidRPr="00F756D8">
        <w:rPr>
          <w:rFonts w:ascii="Arial" w:hAnsi="Arial" w:cs="Arial"/>
        </w:rPr>
        <w:t xml:space="preserve">Progression will be </w:t>
      </w:r>
      <w:r>
        <w:rPr>
          <w:rFonts w:ascii="Arial" w:hAnsi="Arial" w:cs="Arial"/>
        </w:rPr>
        <w:t xml:space="preserve">evident as </w:t>
      </w:r>
      <w:r w:rsidRPr="00F756D8">
        <w:rPr>
          <w:rFonts w:ascii="Arial" w:hAnsi="Arial" w:cs="Arial"/>
        </w:rPr>
        <w:t>the pupil becom</w:t>
      </w:r>
      <w:r>
        <w:rPr>
          <w:rFonts w:ascii="Arial" w:hAnsi="Arial" w:cs="Arial"/>
        </w:rPr>
        <w:t>es</w:t>
      </w:r>
      <w:r w:rsidRPr="00F756D8">
        <w:rPr>
          <w:rFonts w:ascii="Arial" w:hAnsi="Arial" w:cs="Arial"/>
        </w:rPr>
        <w:t xml:space="preserve"> more independent in deciding what, when and how to use the different</w:t>
      </w:r>
      <w:r>
        <w:rPr>
          <w:rFonts w:ascii="Arial" w:hAnsi="Arial" w:cs="Arial"/>
        </w:rPr>
        <w:t xml:space="preserve"> strategies</w:t>
      </w:r>
      <w:r w:rsidRPr="00F756D8">
        <w:rPr>
          <w:rFonts w:ascii="Arial" w:hAnsi="Arial" w:cs="Arial"/>
        </w:rPr>
        <w:t>.</w:t>
      </w:r>
    </w:p>
    <w:p w14:paraId="7135A5F7" w14:textId="77777777" w:rsidR="0000667D" w:rsidRDefault="0000667D" w:rsidP="007E615C">
      <w:pPr>
        <w:jc w:val="both"/>
        <w:rPr>
          <w:rFonts w:ascii="Arial" w:hAnsi="Arial" w:cs="Arial"/>
          <w:b/>
          <w:sz w:val="24"/>
          <w:szCs w:val="24"/>
        </w:rPr>
      </w:pPr>
    </w:p>
    <w:p w14:paraId="2F7E23BC" w14:textId="05A6F5F0" w:rsidR="007E615C" w:rsidRDefault="007E615C" w:rsidP="007E615C">
      <w:pPr>
        <w:jc w:val="both"/>
        <w:rPr>
          <w:rFonts w:ascii="Arial" w:hAnsi="Arial" w:cs="Arial"/>
          <w:b/>
          <w:sz w:val="24"/>
          <w:szCs w:val="24"/>
        </w:rPr>
      </w:pPr>
      <w:r w:rsidRPr="007E615C">
        <w:rPr>
          <w:rFonts w:ascii="Arial" w:hAnsi="Arial" w:cs="Arial"/>
          <w:b/>
          <w:sz w:val="24"/>
          <w:szCs w:val="24"/>
        </w:rPr>
        <w:t>Links</w:t>
      </w:r>
      <w:r w:rsidR="000E0D53">
        <w:rPr>
          <w:rFonts w:ascii="Arial" w:hAnsi="Arial" w:cs="Arial"/>
          <w:b/>
          <w:sz w:val="24"/>
          <w:szCs w:val="24"/>
        </w:rPr>
        <w:t>:</w:t>
      </w:r>
    </w:p>
    <w:p w14:paraId="35680466" w14:textId="77777777" w:rsidR="007E615C" w:rsidRPr="007E615C" w:rsidRDefault="007E615C" w:rsidP="007E615C">
      <w:pPr>
        <w:jc w:val="both"/>
        <w:rPr>
          <w:rFonts w:ascii="Arial" w:hAnsi="Arial" w:cs="Arial"/>
          <w:b/>
          <w:sz w:val="24"/>
          <w:szCs w:val="24"/>
        </w:rPr>
      </w:pPr>
    </w:p>
    <w:p w14:paraId="4F9E6833" w14:textId="77777777" w:rsidR="0000667D" w:rsidRPr="00130914" w:rsidRDefault="007448F9" w:rsidP="00130914">
      <w:pPr>
        <w:pStyle w:val="ListParagraph"/>
        <w:numPr>
          <w:ilvl w:val="0"/>
          <w:numId w:val="147"/>
        </w:numPr>
        <w:spacing w:after="160" w:line="259" w:lineRule="auto"/>
        <w:jc w:val="both"/>
        <w:rPr>
          <w:rFonts w:ascii="Arial" w:hAnsi="Arial" w:cs="Arial"/>
        </w:rPr>
      </w:pPr>
      <w:hyperlink r:id="rId183" w:history="1">
        <w:r w:rsidR="0000667D" w:rsidRPr="00130914">
          <w:rPr>
            <w:rFonts w:ascii="Arial" w:hAnsi="Arial" w:cs="Arial"/>
            <w:color w:val="0000FF"/>
            <w:kern w:val="2"/>
            <w:u w:val="single"/>
            <w14:ligatures w14:val="standardContextual"/>
          </w:rPr>
          <w:t>Behaviour Bitesize - Lancashire Professional Development Service</w:t>
        </w:r>
      </w:hyperlink>
    </w:p>
    <w:p w14:paraId="152DBA71" w14:textId="08806B69" w:rsidR="007E615C" w:rsidRPr="00D054A1" w:rsidRDefault="00D054A1" w:rsidP="00130914">
      <w:pPr>
        <w:pStyle w:val="ListParagraph"/>
        <w:numPr>
          <w:ilvl w:val="0"/>
          <w:numId w:val="148"/>
        </w:numPr>
        <w:spacing w:after="160" w:line="259" w:lineRule="auto"/>
        <w:jc w:val="both"/>
        <w:rPr>
          <w:rStyle w:val="Hyperlink"/>
          <w:rFonts w:ascii="Arial" w:hAnsi="Arial" w:cs="Arial"/>
        </w:rPr>
      </w:pPr>
      <w:r>
        <w:rPr>
          <w:rFonts w:ascii="Arial" w:hAnsi="Arial" w:cs="Arial"/>
        </w:rPr>
        <w:fldChar w:fldCharType="begin"/>
      </w:r>
      <w:r>
        <w:rPr>
          <w:rFonts w:ascii="Arial" w:hAnsi="Arial" w:cs="Arial"/>
        </w:rPr>
        <w:instrText>HYPERLINK "https://relaxkids.com/school-resources/"</w:instrText>
      </w:r>
      <w:r>
        <w:rPr>
          <w:rFonts w:ascii="Arial" w:hAnsi="Arial" w:cs="Arial"/>
        </w:rPr>
      </w:r>
      <w:r>
        <w:rPr>
          <w:rFonts w:ascii="Arial" w:hAnsi="Arial" w:cs="Arial"/>
        </w:rPr>
        <w:fldChar w:fldCharType="separate"/>
      </w:r>
      <w:r w:rsidR="007E615C" w:rsidRPr="00D054A1">
        <w:rPr>
          <w:rStyle w:val="Hyperlink"/>
          <w:rFonts w:ascii="Arial" w:hAnsi="Arial" w:cs="Arial"/>
        </w:rPr>
        <w:t>Relax kids resources</w:t>
      </w:r>
    </w:p>
    <w:p w14:paraId="16563E0C" w14:textId="648B4650" w:rsidR="007E615C" w:rsidRPr="00130914" w:rsidRDefault="00D054A1" w:rsidP="00130914">
      <w:pPr>
        <w:pStyle w:val="ListParagraph"/>
        <w:numPr>
          <w:ilvl w:val="0"/>
          <w:numId w:val="148"/>
        </w:numPr>
        <w:spacing w:after="160" w:line="259" w:lineRule="auto"/>
        <w:jc w:val="both"/>
        <w:rPr>
          <w:rFonts w:ascii="Arial" w:hAnsi="Arial" w:cs="Arial"/>
        </w:rPr>
      </w:pPr>
      <w:r>
        <w:rPr>
          <w:rFonts w:ascii="Arial" w:hAnsi="Arial" w:cs="Arial"/>
        </w:rPr>
        <w:fldChar w:fldCharType="end"/>
      </w:r>
      <w:r w:rsidR="007E615C" w:rsidRPr="00130914">
        <w:rPr>
          <w:rFonts w:ascii="Arial" w:hAnsi="Arial" w:cs="Arial"/>
        </w:rPr>
        <w:t>Pintrest have a high number of ideas for sensory and anxiety reducing art and craft ideas</w:t>
      </w:r>
    </w:p>
    <w:p w14:paraId="0597004B" w14:textId="11ABDD37" w:rsidR="007E615C" w:rsidRPr="00130914" w:rsidRDefault="007E615C" w:rsidP="00130914">
      <w:pPr>
        <w:pStyle w:val="ListParagraph"/>
        <w:numPr>
          <w:ilvl w:val="0"/>
          <w:numId w:val="148"/>
        </w:numPr>
        <w:spacing w:after="160" w:line="259" w:lineRule="auto"/>
        <w:jc w:val="both"/>
        <w:rPr>
          <w:rFonts w:ascii="Arial" w:hAnsi="Arial" w:cs="Arial"/>
        </w:rPr>
      </w:pPr>
      <w:r w:rsidRPr="00130914">
        <w:rPr>
          <w:rFonts w:ascii="Arial" w:hAnsi="Arial" w:cs="Arial"/>
        </w:rPr>
        <w:t>Sensory needs</w:t>
      </w:r>
      <w:r w:rsidR="00D97DD5">
        <w:rPr>
          <w:rFonts w:ascii="Arial" w:hAnsi="Arial" w:cs="Arial"/>
        </w:rPr>
        <w:t xml:space="preserve"> – </w:t>
      </w:r>
      <w:hyperlink w:anchor="Appendix_4" w:history="1">
        <w:r w:rsidR="00D97DD5" w:rsidRPr="00D97DD5">
          <w:rPr>
            <w:rStyle w:val="Hyperlink"/>
            <w:rFonts w:ascii="Arial" w:hAnsi="Arial" w:cs="Arial"/>
          </w:rPr>
          <w:t>Appendix 4</w:t>
        </w:r>
      </w:hyperlink>
    </w:p>
    <w:p w14:paraId="6B0DCADF" w14:textId="77777777" w:rsidR="007E615C" w:rsidRPr="007E615C" w:rsidRDefault="007E615C" w:rsidP="009B4A8C">
      <w:pPr>
        <w:jc w:val="both"/>
        <w:rPr>
          <w:rFonts w:ascii="Arial" w:hAnsi="Arial" w:cs="Arial"/>
          <w:sz w:val="24"/>
          <w:szCs w:val="24"/>
        </w:rPr>
      </w:pPr>
    </w:p>
    <w:p w14:paraId="611BE83D" w14:textId="77777777" w:rsidR="009B4A8C" w:rsidRDefault="009B4A8C" w:rsidP="008F2523">
      <w:pPr>
        <w:jc w:val="both"/>
        <w:rPr>
          <w:rFonts w:ascii="Arial" w:hAnsi="Arial" w:cs="Arial"/>
          <w:sz w:val="24"/>
          <w:szCs w:val="24"/>
        </w:rPr>
      </w:pPr>
    </w:p>
    <w:p w14:paraId="68A9B7FB" w14:textId="77777777" w:rsidR="00212603" w:rsidRDefault="00212603" w:rsidP="008F2523">
      <w:pPr>
        <w:jc w:val="both"/>
        <w:rPr>
          <w:rFonts w:ascii="Arial" w:hAnsi="Arial" w:cs="Arial"/>
          <w:sz w:val="24"/>
          <w:szCs w:val="24"/>
        </w:rPr>
      </w:pPr>
    </w:p>
    <w:p w14:paraId="7D73F5D2" w14:textId="77777777" w:rsidR="00212603" w:rsidRDefault="00212603" w:rsidP="008F2523">
      <w:pPr>
        <w:jc w:val="both"/>
        <w:rPr>
          <w:rFonts w:ascii="Arial" w:hAnsi="Arial" w:cs="Arial"/>
          <w:sz w:val="24"/>
          <w:szCs w:val="24"/>
        </w:rPr>
      </w:pPr>
    </w:p>
    <w:p w14:paraId="7B00C8B9" w14:textId="77777777" w:rsidR="00212603" w:rsidRDefault="00212603" w:rsidP="008F2523">
      <w:pPr>
        <w:jc w:val="both"/>
        <w:rPr>
          <w:rFonts w:ascii="Arial" w:hAnsi="Arial" w:cs="Arial"/>
          <w:sz w:val="24"/>
          <w:szCs w:val="24"/>
        </w:rPr>
      </w:pPr>
    </w:p>
    <w:p w14:paraId="60868ECA" w14:textId="77777777" w:rsidR="00212603" w:rsidRDefault="00212603" w:rsidP="008F2523">
      <w:pPr>
        <w:jc w:val="both"/>
        <w:rPr>
          <w:rFonts w:ascii="Arial" w:hAnsi="Arial" w:cs="Arial"/>
          <w:sz w:val="24"/>
          <w:szCs w:val="24"/>
        </w:rPr>
      </w:pPr>
    </w:p>
    <w:p w14:paraId="73733643" w14:textId="77777777" w:rsidR="00212603" w:rsidRDefault="00212603" w:rsidP="008F2523">
      <w:pPr>
        <w:jc w:val="both"/>
        <w:rPr>
          <w:rFonts w:ascii="Arial" w:hAnsi="Arial" w:cs="Arial"/>
          <w:sz w:val="24"/>
          <w:szCs w:val="24"/>
        </w:rPr>
      </w:pPr>
    </w:p>
    <w:p w14:paraId="5CC588DD" w14:textId="77777777" w:rsidR="00212603" w:rsidRDefault="00212603" w:rsidP="008F2523">
      <w:pPr>
        <w:jc w:val="both"/>
        <w:rPr>
          <w:rFonts w:ascii="Arial" w:hAnsi="Arial" w:cs="Arial"/>
          <w:sz w:val="24"/>
          <w:szCs w:val="24"/>
        </w:rPr>
      </w:pPr>
    </w:p>
    <w:p w14:paraId="756FF6A0" w14:textId="77777777" w:rsidR="00212603" w:rsidRDefault="00212603" w:rsidP="008F2523">
      <w:pPr>
        <w:jc w:val="both"/>
        <w:rPr>
          <w:rFonts w:ascii="Arial" w:hAnsi="Arial" w:cs="Arial"/>
          <w:sz w:val="24"/>
          <w:szCs w:val="24"/>
        </w:rPr>
      </w:pPr>
    </w:p>
    <w:p w14:paraId="5B69C8DA" w14:textId="77777777" w:rsidR="00212603" w:rsidRDefault="00212603" w:rsidP="008F2523">
      <w:pPr>
        <w:jc w:val="both"/>
        <w:rPr>
          <w:rFonts w:ascii="Arial" w:hAnsi="Arial" w:cs="Arial"/>
          <w:sz w:val="24"/>
          <w:szCs w:val="24"/>
        </w:rPr>
      </w:pPr>
    </w:p>
    <w:p w14:paraId="541C97A8" w14:textId="77777777" w:rsidR="00212603" w:rsidRDefault="00212603" w:rsidP="008F2523">
      <w:pPr>
        <w:jc w:val="both"/>
        <w:rPr>
          <w:rFonts w:ascii="Arial" w:hAnsi="Arial" w:cs="Arial"/>
          <w:sz w:val="24"/>
          <w:szCs w:val="24"/>
        </w:rPr>
      </w:pPr>
    </w:p>
    <w:p w14:paraId="6A90E809" w14:textId="77777777" w:rsidR="00212603" w:rsidRDefault="00212603" w:rsidP="008F2523">
      <w:pPr>
        <w:jc w:val="both"/>
        <w:rPr>
          <w:rFonts w:ascii="Arial" w:hAnsi="Arial" w:cs="Arial"/>
          <w:sz w:val="24"/>
          <w:szCs w:val="24"/>
        </w:rPr>
      </w:pPr>
    </w:p>
    <w:p w14:paraId="4F181673" w14:textId="77777777" w:rsidR="00212603" w:rsidRDefault="00212603" w:rsidP="008F2523">
      <w:pPr>
        <w:jc w:val="both"/>
        <w:rPr>
          <w:rFonts w:ascii="Arial" w:hAnsi="Arial" w:cs="Arial"/>
          <w:sz w:val="24"/>
          <w:szCs w:val="24"/>
        </w:rPr>
      </w:pPr>
    </w:p>
    <w:p w14:paraId="3751D1D7" w14:textId="77777777" w:rsidR="00212603" w:rsidRDefault="00212603" w:rsidP="008F2523">
      <w:pPr>
        <w:jc w:val="both"/>
        <w:rPr>
          <w:rFonts w:ascii="Arial" w:hAnsi="Arial" w:cs="Arial"/>
          <w:sz w:val="24"/>
          <w:szCs w:val="24"/>
        </w:rPr>
      </w:pPr>
    </w:p>
    <w:p w14:paraId="6F448B3B" w14:textId="77777777" w:rsidR="00212603" w:rsidRDefault="00212603" w:rsidP="008F2523">
      <w:pPr>
        <w:jc w:val="both"/>
        <w:rPr>
          <w:rFonts w:ascii="Arial" w:hAnsi="Arial" w:cs="Arial"/>
          <w:sz w:val="24"/>
          <w:szCs w:val="24"/>
        </w:rPr>
      </w:pPr>
    </w:p>
    <w:p w14:paraId="5C5A5DCA" w14:textId="77777777" w:rsidR="00212603" w:rsidRDefault="00212603" w:rsidP="008F2523">
      <w:pPr>
        <w:jc w:val="both"/>
        <w:rPr>
          <w:rFonts w:ascii="Arial" w:hAnsi="Arial" w:cs="Arial"/>
          <w:sz w:val="24"/>
          <w:szCs w:val="24"/>
        </w:rPr>
      </w:pPr>
    </w:p>
    <w:p w14:paraId="0137135E" w14:textId="77777777" w:rsidR="00212603" w:rsidRDefault="00212603" w:rsidP="008F2523">
      <w:pPr>
        <w:jc w:val="both"/>
        <w:rPr>
          <w:rFonts w:ascii="Arial" w:hAnsi="Arial" w:cs="Arial"/>
          <w:sz w:val="24"/>
          <w:szCs w:val="24"/>
        </w:rPr>
      </w:pPr>
    </w:p>
    <w:p w14:paraId="39900990" w14:textId="77777777" w:rsidR="00212603" w:rsidRDefault="00212603" w:rsidP="008F2523">
      <w:pPr>
        <w:jc w:val="both"/>
        <w:rPr>
          <w:rFonts w:ascii="Arial" w:hAnsi="Arial" w:cs="Arial"/>
          <w:sz w:val="24"/>
          <w:szCs w:val="24"/>
        </w:rPr>
      </w:pPr>
    </w:p>
    <w:p w14:paraId="5373A787" w14:textId="77777777" w:rsidR="00212603" w:rsidRDefault="00212603" w:rsidP="008F2523">
      <w:pPr>
        <w:jc w:val="both"/>
        <w:rPr>
          <w:rFonts w:ascii="Arial" w:hAnsi="Arial" w:cs="Arial"/>
          <w:sz w:val="24"/>
          <w:szCs w:val="24"/>
        </w:rPr>
      </w:pPr>
    </w:p>
    <w:p w14:paraId="61B9C1F6" w14:textId="77777777" w:rsidR="00212603" w:rsidRDefault="00212603" w:rsidP="008F2523">
      <w:pPr>
        <w:jc w:val="both"/>
        <w:rPr>
          <w:rFonts w:ascii="Arial" w:hAnsi="Arial" w:cs="Arial"/>
          <w:sz w:val="24"/>
          <w:szCs w:val="24"/>
        </w:rPr>
      </w:pPr>
    </w:p>
    <w:p w14:paraId="3AC64560" w14:textId="77777777" w:rsidR="00212603" w:rsidRDefault="00212603" w:rsidP="008F2523">
      <w:pPr>
        <w:jc w:val="both"/>
        <w:rPr>
          <w:rFonts w:ascii="Arial" w:hAnsi="Arial" w:cs="Arial"/>
          <w:sz w:val="24"/>
          <w:szCs w:val="24"/>
        </w:rPr>
      </w:pPr>
    </w:p>
    <w:p w14:paraId="7ED78B11" w14:textId="77777777" w:rsidR="00212603" w:rsidRDefault="00212603" w:rsidP="008F2523">
      <w:pPr>
        <w:jc w:val="both"/>
        <w:rPr>
          <w:rFonts w:ascii="Arial" w:hAnsi="Arial" w:cs="Arial"/>
          <w:sz w:val="24"/>
          <w:szCs w:val="24"/>
        </w:rPr>
      </w:pPr>
    </w:p>
    <w:p w14:paraId="29B27906" w14:textId="77777777" w:rsidR="00212603" w:rsidRDefault="00212603" w:rsidP="008F2523">
      <w:pPr>
        <w:jc w:val="both"/>
        <w:rPr>
          <w:rFonts w:ascii="Arial" w:hAnsi="Arial" w:cs="Arial"/>
          <w:sz w:val="24"/>
          <w:szCs w:val="24"/>
        </w:rPr>
      </w:pPr>
    </w:p>
    <w:p w14:paraId="1236B6D1" w14:textId="77777777" w:rsidR="0000667D" w:rsidRDefault="0000667D" w:rsidP="008F2523">
      <w:pPr>
        <w:jc w:val="both"/>
        <w:rPr>
          <w:rFonts w:ascii="Arial" w:hAnsi="Arial" w:cs="Arial"/>
          <w:sz w:val="24"/>
          <w:szCs w:val="24"/>
        </w:rPr>
      </w:pPr>
    </w:p>
    <w:p w14:paraId="7CC6881F" w14:textId="77777777" w:rsidR="0000667D" w:rsidRDefault="0000667D" w:rsidP="008F2523">
      <w:pPr>
        <w:jc w:val="both"/>
        <w:rPr>
          <w:rFonts w:ascii="Arial" w:hAnsi="Arial" w:cs="Arial"/>
          <w:sz w:val="24"/>
          <w:szCs w:val="24"/>
        </w:rPr>
      </w:pPr>
    </w:p>
    <w:p w14:paraId="13148B8C" w14:textId="77777777" w:rsidR="0000667D" w:rsidRDefault="0000667D" w:rsidP="008F2523">
      <w:pPr>
        <w:jc w:val="both"/>
        <w:rPr>
          <w:rFonts w:ascii="Arial" w:hAnsi="Arial" w:cs="Arial"/>
          <w:sz w:val="24"/>
          <w:szCs w:val="24"/>
        </w:rPr>
      </w:pPr>
    </w:p>
    <w:p w14:paraId="40BA75B9" w14:textId="77777777" w:rsidR="00212603" w:rsidRDefault="00212603" w:rsidP="008F2523">
      <w:pPr>
        <w:jc w:val="both"/>
        <w:rPr>
          <w:rFonts w:ascii="Arial" w:hAnsi="Arial" w:cs="Arial"/>
          <w:sz w:val="24"/>
          <w:szCs w:val="24"/>
        </w:rPr>
      </w:pPr>
    </w:p>
    <w:p w14:paraId="4284D7A1" w14:textId="77777777" w:rsidR="00212603" w:rsidRDefault="00212603" w:rsidP="008F2523">
      <w:pPr>
        <w:jc w:val="both"/>
        <w:rPr>
          <w:rFonts w:ascii="Arial" w:hAnsi="Arial" w:cs="Arial"/>
          <w:sz w:val="24"/>
          <w:szCs w:val="24"/>
        </w:rPr>
      </w:pPr>
    </w:p>
    <w:p w14:paraId="2A41ADF9" w14:textId="77777777" w:rsidR="00212603" w:rsidRDefault="00212603" w:rsidP="008F2523">
      <w:pPr>
        <w:jc w:val="both"/>
        <w:rPr>
          <w:rFonts w:ascii="Arial" w:hAnsi="Arial" w:cs="Arial"/>
          <w:sz w:val="24"/>
          <w:szCs w:val="24"/>
        </w:rPr>
      </w:pPr>
    </w:p>
    <w:p w14:paraId="2BA38E9C" w14:textId="77777777" w:rsidR="00212603" w:rsidRDefault="00212603" w:rsidP="008F2523">
      <w:pPr>
        <w:jc w:val="both"/>
        <w:rPr>
          <w:rFonts w:ascii="Arial" w:hAnsi="Arial" w:cs="Arial"/>
          <w:sz w:val="24"/>
          <w:szCs w:val="24"/>
        </w:rPr>
      </w:pPr>
    </w:p>
    <w:p w14:paraId="4CB3086F" w14:textId="77777777" w:rsidR="00212603" w:rsidRDefault="00212603" w:rsidP="008F2523">
      <w:pPr>
        <w:jc w:val="both"/>
        <w:rPr>
          <w:rFonts w:ascii="Arial" w:hAnsi="Arial" w:cs="Arial"/>
          <w:sz w:val="24"/>
          <w:szCs w:val="24"/>
        </w:rPr>
      </w:pPr>
    </w:p>
    <w:p w14:paraId="33E397E3" w14:textId="77777777" w:rsidR="00212603" w:rsidRPr="00212603" w:rsidRDefault="00212603" w:rsidP="00212603">
      <w:pPr>
        <w:jc w:val="both"/>
        <w:rPr>
          <w:rFonts w:ascii="Arial" w:hAnsi="Arial" w:cs="Arial"/>
          <w:b/>
          <w:bCs/>
          <w:sz w:val="24"/>
          <w:szCs w:val="24"/>
        </w:rPr>
      </w:pPr>
      <w:r w:rsidRPr="00212603">
        <w:rPr>
          <w:rFonts w:ascii="Arial" w:hAnsi="Arial" w:cs="Arial"/>
          <w:b/>
          <w:bCs/>
          <w:sz w:val="24"/>
          <w:szCs w:val="24"/>
        </w:rPr>
        <w:t>PIVATS Talking &amp; Communication Milestones Two Stage 2, Three Stage 3</w:t>
      </w:r>
    </w:p>
    <w:p w14:paraId="5DF4CEDC" w14:textId="77777777" w:rsidR="00212603" w:rsidRPr="00CA09ED" w:rsidRDefault="00212603" w:rsidP="00212603">
      <w:pPr>
        <w:pStyle w:val="Heading1"/>
        <w:numPr>
          <w:ilvl w:val="0"/>
          <w:numId w:val="15"/>
        </w:numPr>
        <w:ind w:left="0" w:firstLine="0"/>
        <w:rPr>
          <w:rFonts w:ascii="Arial" w:hAnsi="Arial" w:cs="Arial"/>
          <w:b/>
          <w:bCs/>
          <w:color w:val="auto"/>
          <w:sz w:val="36"/>
          <w:szCs w:val="36"/>
        </w:rPr>
      </w:pPr>
      <w:bookmarkStart w:id="138" w:name="Activity_45"/>
      <w:bookmarkStart w:id="139" w:name="_Toc187306216"/>
      <w:bookmarkEnd w:id="138"/>
      <w:r w:rsidRPr="00CA09ED">
        <w:rPr>
          <w:rFonts w:ascii="Arial" w:hAnsi="Arial" w:cs="Arial"/>
          <w:b/>
          <w:bCs/>
          <w:color w:val="auto"/>
          <w:sz w:val="36"/>
          <w:szCs w:val="36"/>
        </w:rPr>
        <w:t>What's In Your Heart?</w:t>
      </w:r>
      <w:bookmarkEnd w:id="139"/>
    </w:p>
    <w:p w14:paraId="13B0B03B" w14:textId="4AD97843" w:rsidR="00212603" w:rsidRPr="00E47E1B" w:rsidRDefault="00212603" w:rsidP="00212603">
      <w:pPr>
        <w:rPr>
          <w:u w:val="single"/>
        </w:rPr>
      </w:pPr>
      <w:r>
        <w:t xml:space="preserve">       </w:t>
      </w:r>
    </w:p>
    <w:p w14:paraId="7C6586E5" w14:textId="423F8984" w:rsidR="00212603" w:rsidRDefault="00954A9D" w:rsidP="00212603">
      <w:r>
        <w:rPr>
          <w:noProof/>
          <w:lang w:eastAsia="en-GB"/>
        </w:rPr>
        <w:drawing>
          <wp:anchor distT="0" distB="0" distL="114300" distR="114300" simplePos="0" relativeHeight="251752448" behindDoc="0" locked="0" layoutInCell="1" allowOverlap="1" wp14:anchorId="547A5C0B" wp14:editId="6C5E7B98">
            <wp:simplePos x="0" y="0"/>
            <wp:positionH relativeFrom="column">
              <wp:posOffset>2579370</wp:posOffset>
            </wp:positionH>
            <wp:positionV relativeFrom="page">
              <wp:posOffset>1672590</wp:posOffset>
            </wp:positionV>
            <wp:extent cx="1756410" cy="2131695"/>
            <wp:effectExtent l="19050" t="19050" r="15240" b="20955"/>
            <wp:wrapThrough wrapText="bothSides">
              <wp:wrapPolygon edited="0">
                <wp:start x="-234" y="-193"/>
                <wp:lineTo x="-234" y="21619"/>
                <wp:lineTo x="21553" y="21619"/>
                <wp:lineTo x="21553" y="-193"/>
                <wp:lineTo x="-234" y="-193"/>
              </wp:wrapPolygon>
            </wp:wrapThrough>
            <wp:docPr id="769" name="Picture 7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4" cstate="print">
                      <a:extLst>
                        <a:ext uri="{28A0092B-C50C-407E-A947-70E740481C1C}">
                          <a14:useLocalDpi xmlns:a14="http://schemas.microsoft.com/office/drawing/2010/main" val="0"/>
                        </a:ext>
                      </a:extLst>
                    </a:blip>
                    <a:srcRect/>
                    <a:stretch/>
                  </pic:blipFill>
                  <pic:spPr bwMode="auto">
                    <a:xfrm>
                      <a:off x="0" y="0"/>
                      <a:ext cx="1756410" cy="2131695"/>
                    </a:xfrm>
                    <a:prstGeom prst="rect">
                      <a:avLst/>
                    </a:prstGeom>
                    <a:ln w="19050">
                      <a:solidFill>
                        <a:schemeClr val="tx1"/>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A194179" w14:textId="63655A21" w:rsidR="00212603" w:rsidRDefault="00212603" w:rsidP="00212603">
      <w:pPr>
        <w:rPr>
          <w:b/>
        </w:rPr>
      </w:pPr>
    </w:p>
    <w:p w14:paraId="55F18A55" w14:textId="77777777" w:rsidR="00212603" w:rsidRDefault="00212603" w:rsidP="00212603">
      <w:pPr>
        <w:rPr>
          <w:b/>
        </w:rPr>
      </w:pPr>
    </w:p>
    <w:p w14:paraId="2E54D4BE" w14:textId="77777777" w:rsidR="00212603" w:rsidRDefault="00212603" w:rsidP="00212603">
      <w:pPr>
        <w:rPr>
          <w:b/>
        </w:rPr>
      </w:pPr>
    </w:p>
    <w:p w14:paraId="07724C27" w14:textId="77777777" w:rsidR="00212603" w:rsidRDefault="00212603" w:rsidP="00212603">
      <w:pPr>
        <w:rPr>
          <w:b/>
        </w:rPr>
      </w:pPr>
    </w:p>
    <w:p w14:paraId="46E02073" w14:textId="77777777" w:rsidR="00212603" w:rsidRDefault="00212603" w:rsidP="00212603">
      <w:pPr>
        <w:rPr>
          <w:b/>
        </w:rPr>
      </w:pPr>
    </w:p>
    <w:p w14:paraId="1EB20615" w14:textId="77777777" w:rsidR="00212603" w:rsidRDefault="00212603" w:rsidP="00212603">
      <w:pPr>
        <w:rPr>
          <w:b/>
        </w:rPr>
      </w:pPr>
    </w:p>
    <w:p w14:paraId="4CD2E1C1" w14:textId="77777777" w:rsidR="00212603" w:rsidRDefault="00212603" w:rsidP="00212603">
      <w:pPr>
        <w:rPr>
          <w:b/>
        </w:rPr>
      </w:pPr>
    </w:p>
    <w:p w14:paraId="0F9BC1AD" w14:textId="77777777" w:rsidR="00212603" w:rsidRDefault="00212603" w:rsidP="00212603">
      <w:pPr>
        <w:rPr>
          <w:b/>
        </w:rPr>
      </w:pPr>
    </w:p>
    <w:p w14:paraId="70D9F422" w14:textId="77777777" w:rsidR="00212603" w:rsidRDefault="00212603" w:rsidP="00212603">
      <w:pPr>
        <w:rPr>
          <w:b/>
        </w:rPr>
      </w:pPr>
    </w:p>
    <w:p w14:paraId="2EF137B3" w14:textId="77777777" w:rsidR="00212603" w:rsidRDefault="00212603" w:rsidP="00212603">
      <w:pPr>
        <w:rPr>
          <w:b/>
        </w:rPr>
      </w:pPr>
    </w:p>
    <w:p w14:paraId="52D1A757" w14:textId="77777777" w:rsidR="00212603" w:rsidRDefault="00212603" w:rsidP="00212603">
      <w:pPr>
        <w:rPr>
          <w:b/>
        </w:rPr>
      </w:pPr>
    </w:p>
    <w:p w14:paraId="3665D753" w14:textId="77777777" w:rsidR="00212603" w:rsidRDefault="00212603" w:rsidP="00212603">
      <w:pPr>
        <w:rPr>
          <w:b/>
        </w:rPr>
      </w:pPr>
    </w:p>
    <w:p w14:paraId="03E7D65C" w14:textId="77777777" w:rsidR="00212603" w:rsidRDefault="00212603" w:rsidP="00212603">
      <w:pPr>
        <w:jc w:val="both"/>
        <w:rPr>
          <w:rFonts w:ascii="Arial" w:hAnsi="Arial" w:cs="Arial"/>
          <w:b/>
          <w:sz w:val="24"/>
          <w:szCs w:val="24"/>
        </w:rPr>
      </w:pPr>
      <w:r w:rsidRPr="00212603">
        <w:rPr>
          <w:rFonts w:ascii="Arial" w:hAnsi="Arial" w:cs="Arial"/>
          <w:b/>
          <w:sz w:val="24"/>
          <w:szCs w:val="24"/>
        </w:rPr>
        <w:t>When to use:</w:t>
      </w:r>
    </w:p>
    <w:p w14:paraId="2E5C3F7F" w14:textId="77777777" w:rsidR="00212603" w:rsidRPr="00212603" w:rsidRDefault="00212603" w:rsidP="00212603">
      <w:pPr>
        <w:jc w:val="both"/>
        <w:rPr>
          <w:rFonts w:ascii="Arial" w:hAnsi="Arial" w:cs="Arial"/>
          <w:b/>
          <w:sz w:val="24"/>
          <w:szCs w:val="24"/>
        </w:rPr>
      </w:pPr>
    </w:p>
    <w:p w14:paraId="6BB8F2C2" w14:textId="77777777" w:rsidR="0000667D" w:rsidRDefault="0000667D" w:rsidP="0000667D">
      <w:pPr>
        <w:jc w:val="both"/>
        <w:rPr>
          <w:rFonts w:ascii="Arial" w:hAnsi="Arial" w:cs="Arial"/>
          <w:sz w:val="24"/>
          <w:szCs w:val="24"/>
          <w:shd w:val="clear" w:color="auto" w:fill="FFFFFF"/>
        </w:rPr>
      </w:pPr>
      <w:r w:rsidRPr="00212603">
        <w:rPr>
          <w:rFonts w:ascii="Arial" w:hAnsi="Arial" w:cs="Arial"/>
          <w:sz w:val="24"/>
          <w:szCs w:val="24"/>
          <w:shd w:val="clear" w:color="auto" w:fill="FFFFFF"/>
        </w:rPr>
        <w:t xml:space="preserve">This is useful for </w:t>
      </w:r>
      <w:r>
        <w:rPr>
          <w:rFonts w:ascii="Arial" w:hAnsi="Arial" w:cs="Arial"/>
          <w:sz w:val="24"/>
          <w:szCs w:val="24"/>
          <w:shd w:val="clear" w:color="auto" w:fill="FFFFFF"/>
        </w:rPr>
        <w:t>pupils</w:t>
      </w:r>
      <w:r w:rsidRPr="00212603">
        <w:rPr>
          <w:rFonts w:ascii="Arial" w:hAnsi="Arial" w:cs="Arial"/>
          <w:sz w:val="24"/>
          <w:szCs w:val="24"/>
          <w:shd w:val="clear" w:color="auto" w:fill="FFFFFF"/>
        </w:rPr>
        <w:t xml:space="preserve"> who find it difficult to communicate in words how they are feeling, providing an opportunity for them to express their emotions and</w:t>
      </w:r>
      <w:r>
        <w:rPr>
          <w:rFonts w:ascii="Arial" w:hAnsi="Arial" w:cs="Arial"/>
          <w:sz w:val="24"/>
          <w:szCs w:val="24"/>
          <w:shd w:val="clear" w:color="auto" w:fill="FFFFFF"/>
        </w:rPr>
        <w:t>,</w:t>
      </w:r>
      <w:r w:rsidRPr="00212603">
        <w:rPr>
          <w:rFonts w:ascii="Arial" w:hAnsi="Arial" w:cs="Arial"/>
          <w:sz w:val="24"/>
          <w:szCs w:val="24"/>
          <w:shd w:val="clear" w:color="auto" w:fill="FFFFFF"/>
        </w:rPr>
        <w:t xml:space="preserve"> from this</w:t>
      </w:r>
      <w:r>
        <w:rPr>
          <w:rFonts w:ascii="Arial" w:hAnsi="Arial" w:cs="Arial"/>
          <w:sz w:val="24"/>
          <w:szCs w:val="24"/>
          <w:shd w:val="clear" w:color="auto" w:fill="FFFFFF"/>
        </w:rPr>
        <w:t>,</w:t>
      </w:r>
      <w:r w:rsidRPr="00212603">
        <w:rPr>
          <w:rFonts w:ascii="Arial" w:hAnsi="Arial" w:cs="Arial"/>
          <w:sz w:val="24"/>
          <w:szCs w:val="24"/>
          <w:shd w:val="clear" w:color="auto" w:fill="FFFFFF"/>
        </w:rPr>
        <w:t xml:space="preserve"> develop vocabulary to promote the healthy expression of emotion.  It can also be useful </w:t>
      </w:r>
      <w:r>
        <w:rPr>
          <w:rFonts w:ascii="Arial" w:hAnsi="Arial" w:cs="Arial"/>
          <w:sz w:val="24"/>
          <w:szCs w:val="24"/>
          <w:shd w:val="clear" w:color="auto" w:fill="FFFFFF"/>
        </w:rPr>
        <w:t xml:space="preserve">as a stimulus for discussion </w:t>
      </w:r>
      <w:r w:rsidRPr="00212603">
        <w:rPr>
          <w:rFonts w:ascii="Arial" w:hAnsi="Arial" w:cs="Arial"/>
          <w:sz w:val="24"/>
          <w:szCs w:val="24"/>
          <w:shd w:val="clear" w:color="auto" w:fill="FFFFFF"/>
        </w:rPr>
        <w:t xml:space="preserve">to use with </w:t>
      </w:r>
      <w:r>
        <w:rPr>
          <w:rFonts w:ascii="Arial" w:hAnsi="Arial" w:cs="Arial"/>
          <w:sz w:val="24"/>
          <w:szCs w:val="24"/>
          <w:shd w:val="clear" w:color="auto" w:fill="FFFFFF"/>
        </w:rPr>
        <w:t>pupils</w:t>
      </w:r>
      <w:r w:rsidRPr="00212603">
        <w:rPr>
          <w:rFonts w:ascii="Arial" w:hAnsi="Arial" w:cs="Arial"/>
          <w:sz w:val="24"/>
          <w:szCs w:val="24"/>
          <w:shd w:val="clear" w:color="auto" w:fill="FFFFFF"/>
        </w:rPr>
        <w:t xml:space="preserve"> who are confused about how they are feeling or who are struggling to process strong or conflicting emotion</w:t>
      </w:r>
      <w:r>
        <w:rPr>
          <w:rFonts w:ascii="Arial" w:hAnsi="Arial" w:cs="Arial"/>
          <w:sz w:val="24"/>
          <w:szCs w:val="24"/>
          <w:shd w:val="clear" w:color="auto" w:fill="FFFFFF"/>
        </w:rPr>
        <w:t>s</w:t>
      </w:r>
      <w:r w:rsidRPr="00212603">
        <w:rPr>
          <w:rFonts w:ascii="Arial" w:hAnsi="Arial" w:cs="Arial"/>
          <w:sz w:val="24"/>
          <w:szCs w:val="24"/>
          <w:shd w:val="clear" w:color="auto" w:fill="FFFFFF"/>
        </w:rPr>
        <w:t xml:space="preserve">. </w:t>
      </w:r>
    </w:p>
    <w:p w14:paraId="2EAE0F94" w14:textId="77777777" w:rsidR="00212603" w:rsidRPr="00212603" w:rsidRDefault="00212603" w:rsidP="00212603">
      <w:pPr>
        <w:jc w:val="both"/>
        <w:rPr>
          <w:rFonts w:ascii="Arial" w:hAnsi="Arial" w:cs="Arial"/>
          <w:sz w:val="24"/>
          <w:szCs w:val="24"/>
          <w:shd w:val="clear" w:color="auto" w:fill="FFFFFF"/>
        </w:rPr>
      </w:pPr>
    </w:p>
    <w:p w14:paraId="48CABDBD" w14:textId="5B3B11FB" w:rsidR="00212603" w:rsidRDefault="00212603" w:rsidP="00212603">
      <w:pPr>
        <w:jc w:val="both"/>
        <w:rPr>
          <w:rFonts w:ascii="Arial" w:hAnsi="Arial" w:cs="Arial"/>
          <w:b/>
          <w:sz w:val="24"/>
          <w:szCs w:val="24"/>
        </w:rPr>
      </w:pPr>
      <w:r w:rsidRPr="00212603">
        <w:rPr>
          <w:rFonts w:ascii="Arial" w:hAnsi="Arial" w:cs="Arial"/>
          <w:b/>
          <w:sz w:val="24"/>
          <w:szCs w:val="24"/>
        </w:rPr>
        <w:t>Why you may choose to use</w:t>
      </w:r>
      <w:r w:rsidR="00A3470B">
        <w:rPr>
          <w:rFonts w:ascii="Arial" w:hAnsi="Arial" w:cs="Arial"/>
          <w:b/>
          <w:sz w:val="24"/>
          <w:szCs w:val="24"/>
        </w:rPr>
        <w:t>:</w:t>
      </w:r>
    </w:p>
    <w:p w14:paraId="7F4EA463" w14:textId="77777777" w:rsidR="00212603" w:rsidRPr="00212603" w:rsidRDefault="00212603" w:rsidP="00212603">
      <w:pPr>
        <w:jc w:val="both"/>
        <w:rPr>
          <w:rFonts w:ascii="Arial" w:hAnsi="Arial" w:cs="Arial"/>
          <w:b/>
          <w:sz w:val="24"/>
          <w:szCs w:val="24"/>
        </w:rPr>
      </w:pPr>
    </w:p>
    <w:p w14:paraId="3E9ADD1C" w14:textId="77777777" w:rsidR="0000667D" w:rsidRPr="001E7BAC" w:rsidRDefault="0000667D" w:rsidP="00954A9D">
      <w:pPr>
        <w:pStyle w:val="ListParagraph"/>
        <w:numPr>
          <w:ilvl w:val="0"/>
          <w:numId w:val="27"/>
        </w:numPr>
        <w:jc w:val="both"/>
        <w:rPr>
          <w:rFonts w:ascii="Arial" w:hAnsi="Arial" w:cs="Arial"/>
          <w:b/>
        </w:rPr>
      </w:pPr>
      <w:r w:rsidRPr="001E7BAC">
        <w:rPr>
          <w:rFonts w:ascii="Arial" w:hAnsi="Arial" w:cs="Arial"/>
        </w:rPr>
        <w:t xml:space="preserve">To help pupils </w:t>
      </w:r>
      <w:r>
        <w:rPr>
          <w:rFonts w:ascii="Arial" w:hAnsi="Arial" w:cs="Arial"/>
        </w:rPr>
        <w:t>to identify</w:t>
      </w:r>
      <w:r w:rsidRPr="001E7BAC">
        <w:rPr>
          <w:rFonts w:ascii="Arial" w:hAnsi="Arial" w:cs="Arial"/>
        </w:rPr>
        <w:t xml:space="preserve"> their feelings</w:t>
      </w:r>
      <w:r>
        <w:rPr>
          <w:rFonts w:ascii="Arial" w:hAnsi="Arial" w:cs="Arial"/>
        </w:rPr>
        <w:t>.</w:t>
      </w:r>
    </w:p>
    <w:p w14:paraId="56215D54" w14:textId="77777777" w:rsidR="0000667D" w:rsidRPr="00212603" w:rsidRDefault="0000667D" w:rsidP="00954A9D">
      <w:pPr>
        <w:pStyle w:val="ListParagraph"/>
        <w:numPr>
          <w:ilvl w:val="0"/>
          <w:numId w:val="27"/>
        </w:numPr>
        <w:jc w:val="both"/>
        <w:rPr>
          <w:rFonts w:ascii="Arial" w:hAnsi="Arial" w:cs="Arial"/>
        </w:rPr>
      </w:pPr>
      <w:r w:rsidRPr="00212603">
        <w:rPr>
          <w:rFonts w:ascii="Arial" w:hAnsi="Arial" w:cs="Arial"/>
        </w:rPr>
        <w:t xml:space="preserve">To encourage </w:t>
      </w:r>
      <w:r>
        <w:rPr>
          <w:rFonts w:ascii="Arial" w:hAnsi="Arial" w:cs="Arial"/>
        </w:rPr>
        <w:t>pupils</w:t>
      </w:r>
      <w:r w:rsidRPr="00212603">
        <w:rPr>
          <w:rFonts w:ascii="Arial" w:hAnsi="Arial" w:cs="Arial"/>
        </w:rPr>
        <w:t xml:space="preserve"> to communicate their feelings</w:t>
      </w:r>
      <w:r>
        <w:rPr>
          <w:rFonts w:ascii="Arial" w:hAnsi="Arial" w:cs="Arial"/>
        </w:rPr>
        <w:t>.</w:t>
      </w:r>
    </w:p>
    <w:p w14:paraId="59063768" w14:textId="77777777" w:rsidR="0000667D" w:rsidRPr="00212603" w:rsidRDefault="0000667D" w:rsidP="00954A9D">
      <w:pPr>
        <w:pStyle w:val="ListParagraph"/>
        <w:numPr>
          <w:ilvl w:val="0"/>
          <w:numId w:val="27"/>
        </w:numPr>
        <w:jc w:val="both"/>
        <w:rPr>
          <w:rFonts w:ascii="Arial" w:hAnsi="Arial" w:cs="Arial"/>
        </w:rPr>
      </w:pPr>
      <w:r w:rsidRPr="00212603">
        <w:rPr>
          <w:rFonts w:ascii="Arial" w:hAnsi="Arial" w:cs="Arial"/>
        </w:rPr>
        <w:t xml:space="preserve">To help </w:t>
      </w:r>
      <w:r>
        <w:rPr>
          <w:rFonts w:ascii="Arial" w:hAnsi="Arial" w:cs="Arial"/>
        </w:rPr>
        <w:t>pupils</w:t>
      </w:r>
      <w:r w:rsidRPr="00212603">
        <w:rPr>
          <w:rFonts w:ascii="Arial" w:hAnsi="Arial" w:cs="Arial"/>
        </w:rPr>
        <w:t xml:space="preserve"> understand that they may have more than one feeling in reaction to an event and that some of these feelings may be conflicting</w:t>
      </w:r>
      <w:r>
        <w:rPr>
          <w:rFonts w:ascii="Arial" w:hAnsi="Arial" w:cs="Arial"/>
        </w:rPr>
        <w:t xml:space="preserve"> and that is usual.</w:t>
      </w:r>
    </w:p>
    <w:p w14:paraId="2EA47C1C" w14:textId="77777777" w:rsidR="00954A9D" w:rsidRDefault="00954A9D" w:rsidP="00954A9D">
      <w:pPr>
        <w:jc w:val="both"/>
        <w:rPr>
          <w:rFonts w:ascii="Arial" w:hAnsi="Arial" w:cs="Arial"/>
          <w:b/>
          <w:sz w:val="24"/>
          <w:szCs w:val="24"/>
        </w:rPr>
      </w:pPr>
    </w:p>
    <w:p w14:paraId="7528AC67" w14:textId="618ED39D" w:rsidR="00212603" w:rsidRDefault="00954A9D" w:rsidP="00212603">
      <w:pPr>
        <w:jc w:val="both"/>
        <w:rPr>
          <w:rFonts w:ascii="Arial" w:hAnsi="Arial" w:cs="Arial"/>
          <w:b/>
          <w:sz w:val="24"/>
          <w:szCs w:val="24"/>
        </w:rPr>
      </w:pPr>
      <w:r>
        <w:rPr>
          <w:rFonts w:ascii="Arial" w:hAnsi="Arial" w:cs="Arial"/>
          <w:b/>
          <w:sz w:val="24"/>
          <w:szCs w:val="24"/>
        </w:rPr>
        <w:t>Description of Activity</w:t>
      </w:r>
      <w:r w:rsidR="00A3470B">
        <w:rPr>
          <w:rFonts w:ascii="Arial" w:hAnsi="Arial" w:cs="Arial"/>
          <w:b/>
          <w:sz w:val="24"/>
          <w:szCs w:val="24"/>
        </w:rPr>
        <w:t>:</w:t>
      </w:r>
      <w:r w:rsidR="00212603" w:rsidRPr="00212603">
        <w:rPr>
          <w:rFonts w:ascii="Arial" w:hAnsi="Arial" w:cs="Arial"/>
          <w:b/>
          <w:sz w:val="24"/>
          <w:szCs w:val="24"/>
        </w:rPr>
        <w:t xml:space="preserve"> </w:t>
      </w:r>
    </w:p>
    <w:p w14:paraId="221E9B16" w14:textId="0705660D" w:rsidR="00212603" w:rsidRPr="00212603" w:rsidRDefault="00212603" w:rsidP="00212603">
      <w:pPr>
        <w:jc w:val="both"/>
        <w:rPr>
          <w:rFonts w:ascii="Arial" w:hAnsi="Arial" w:cs="Arial"/>
          <w:b/>
          <w:sz w:val="24"/>
          <w:szCs w:val="24"/>
        </w:rPr>
      </w:pPr>
      <w:r w:rsidRPr="00212603">
        <w:rPr>
          <w:rFonts w:ascii="Arial" w:hAnsi="Arial" w:cs="Arial"/>
          <w:b/>
          <w:sz w:val="24"/>
          <w:szCs w:val="24"/>
        </w:rPr>
        <w:t xml:space="preserve"> </w:t>
      </w:r>
    </w:p>
    <w:p w14:paraId="0D180E15" w14:textId="77777777" w:rsidR="0000667D" w:rsidRDefault="0000667D" w:rsidP="0000667D">
      <w:pPr>
        <w:jc w:val="both"/>
        <w:rPr>
          <w:rFonts w:ascii="Arial" w:hAnsi="Arial" w:cs="Arial"/>
          <w:sz w:val="24"/>
          <w:szCs w:val="24"/>
        </w:rPr>
      </w:pPr>
      <w:r w:rsidRPr="00212603">
        <w:rPr>
          <w:rFonts w:ascii="Arial" w:hAnsi="Arial" w:cs="Arial"/>
          <w:sz w:val="24"/>
          <w:szCs w:val="24"/>
        </w:rPr>
        <w:t>There are two different ways to approach this activity.</w:t>
      </w:r>
    </w:p>
    <w:p w14:paraId="6EE0F6AB" w14:textId="77777777" w:rsidR="0000667D" w:rsidRPr="00212603" w:rsidRDefault="0000667D" w:rsidP="0000667D">
      <w:pPr>
        <w:jc w:val="both"/>
        <w:rPr>
          <w:rFonts w:ascii="Arial" w:hAnsi="Arial" w:cs="Arial"/>
          <w:sz w:val="24"/>
          <w:szCs w:val="24"/>
        </w:rPr>
      </w:pPr>
    </w:p>
    <w:p w14:paraId="4764036B" w14:textId="77777777" w:rsidR="0000667D" w:rsidRPr="00212603" w:rsidRDefault="0000667D" w:rsidP="00130914">
      <w:pPr>
        <w:pStyle w:val="ListParagraph"/>
        <w:numPr>
          <w:ilvl w:val="0"/>
          <w:numId w:val="52"/>
        </w:numPr>
        <w:spacing w:after="160" w:line="259" w:lineRule="auto"/>
        <w:ind w:left="426" w:hanging="426"/>
        <w:jc w:val="both"/>
        <w:rPr>
          <w:rFonts w:ascii="Arial" w:hAnsi="Arial" w:cs="Arial"/>
        </w:rPr>
      </w:pPr>
      <w:r w:rsidRPr="00212603">
        <w:rPr>
          <w:rFonts w:ascii="Arial" w:hAnsi="Arial" w:cs="Arial"/>
        </w:rPr>
        <w:t>The first is to ask</w:t>
      </w:r>
      <w:r>
        <w:rPr>
          <w:rFonts w:ascii="Arial" w:hAnsi="Arial" w:cs="Arial"/>
        </w:rPr>
        <w:t xml:space="preserve"> the</w:t>
      </w:r>
      <w:r w:rsidRPr="00212603">
        <w:rPr>
          <w:rFonts w:ascii="Arial" w:hAnsi="Arial" w:cs="Arial"/>
        </w:rPr>
        <w:t xml:space="preserve"> </w:t>
      </w:r>
      <w:r>
        <w:rPr>
          <w:rFonts w:ascii="Arial" w:hAnsi="Arial" w:cs="Arial"/>
        </w:rPr>
        <w:t>pupil</w:t>
      </w:r>
      <w:r w:rsidRPr="00212603">
        <w:rPr>
          <w:rFonts w:ascii="Arial" w:hAnsi="Arial" w:cs="Arial"/>
        </w:rPr>
        <w:t xml:space="preserve"> to draw what</w:t>
      </w:r>
      <w:r>
        <w:rPr>
          <w:rFonts w:ascii="Arial" w:hAnsi="Arial" w:cs="Arial"/>
        </w:rPr>
        <w:t xml:space="preserve"> is</w:t>
      </w:r>
      <w:r w:rsidRPr="00212603">
        <w:rPr>
          <w:rFonts w:ascii="Arial" w:hAnsi="Arial" w:cs="Arial"/>
        </w:rPr>
        <w:t xml:space="preserve"> in their heart</w:t>
      </w:r>
      <w:r>
        <w:rPr>
          <w:rFonts w:ascii="Arial" w:hAnsi="Arial" w:cs="Arial"/>
        </w:rPr>
        <w:t xml:space="preserve"> (in terms of how they are feeling)</w:t>
      </w:r>
      <w:r w:rsidRPr="00212603">
        <w:rPr>
          <w:rFonts w:ascii="Arial" w:hAnsi="Arial" w:cs="Arial"/>
        </w:rPr>
        <w:t>. It is best to try to avoid giving any suggestions as this may affect what they draw</w:t>
      </w:r>
      <w:r>
        <w:rPr>
          <w:rFonts w:ascii="Arial" w:hAnsi="Arial" w:cs="Arial"/>
        </w:rPr>
        <w:t>, however, the adult could model their own 'heart' first and then put it to one side.</w:t>
      </w:r>
      <w:r w:rsidRPr="00212603">
        <w:rPr>
          <w:rFonts w:ascii="Arial" w:hAnsi="Arial" w:cs="Arial"/>
        </w:rPr>
        <w:t xml:space="preserve"> </w:t>
      </w:r>
      <w:r>
        <w:rPr>
          <w:rFonts w:ascii="Arial" w:hAnsi="Arial" w:cs="Arial"/>
        </w:rPr>
        <w:t>Pupils</w:t>
      </w:r>
      <w:r w:rsidRPr="00212603">
        <w:rPr>
          <w:rFonts w:ascii="Arial" w:hAnsi="Arial" w:cs="Arial"/>
        </w:rPr>
        <w:t xml:space="preserve"> may choose to draw pictures or patterns or just a mixture of colours.  Once they have finished, staff may ask the pupil to explain their drawing and how it feels/why they have chosen certain colours, what they remind them of etc.</w:t>
      </w:r>
    </w:p>
    <w:p w14:paraId="07B9DEC5" w14:textId="77777777" w:rsidR="00A3470B" w:rsidRPr="00212603" w:rsidRDefault="00A3470B" w:rsidP="00A3470B">
      <w:pPr>
        <w:pStyle w:val="ListParagraph"/>
        <w:ind w:left="426" w:hanging="426"/>
        <w:jc w:val="both"/>
        <w:rPr>
          <w:rFonts w:ascii="Arial" w:hAnsi="Arial" w:cs="Arial"/>
        </w:rPr>
      </w:pPr>
    </w:p>
    <w:p w14:paraId="6ED1C4EF" w14:textId="2B12F5E2" w:rsidR="0000667D" w:rsidRPr="00DC44C5" w:rsidRDefault="0000667D" w:rsidP="001C792A">
      <w:pPr>
        <w:pStyle w:val="ListParagraph"/>
        <w:numPr>
          <w:ilvl w:val="0"/>
          <w:numId w:val="52"/>
        </w:numPr>
        <w:spacing w:after="160" w:line="259" w:lineRule="auto"/>
        <w:ind w:left="426" w:hanging="426"/>
        <w:jc w:val="both"/>
        <w:rPr>
          <w:rFonts w:ascii="Arial" w:hAnsi="Arial" w:cs="Arial"/>
        </w:rPr>
      </w:pPr>
      <w:r w:rsidRPr="00DC44C5">
        <w:rPr>
          <w:rFonts w:ascii="Arial" w:hAnsi="Arial" w:cs="Arial"/>
        </w:rPr>
        <w:t>Sometimes it may be beneficial to list all the emotions the pupil knows before they begin and to assign a colour to each emotion. Then the pupil can fill in the heart with the amount of each emotion that they are feeling.  When discussing the completed picture, discussions can explore what triggers certain emotions and whether they would like to be able to change any of those</w:t>
      </w:r>
      <w:r w:rsidR="00954A9D" w:rsidRPr="00DC44C5">
        <w:rPr>
          <w:rFonts w:ascii="Arial" w:hAnsi="Arial" w:cs="Arial"/>
        </w:rPr>
        <w:t xml:space="preserve"> </w:t>
      </w:r>
      <w:r w:rsidRPr="00DC44C5">
        <w:rPr>
          <w:rFonts w:ascii="Arial" w:hAnsi="Arial" w:cs="Arial"/>
        </w:rPr>
        <w:t>feelings. The discussion can then focus on what needs to happen to be able to change those feelings.</w:t>
      </w:r>
    </w:p>
    <w:p w14:paraId="287E1914" w14:textId="77777777" w:rsidR="00212603" w:rsidRDefault="00212603" w:rsidP="00212603">
      <w:pPr>
        <w:pStyle w:val="ListParagraph"/>
        <w:jc w:val="both"/>
        <w:rPr>
          <w:rFonts w:ascii="Arial" w:hAnsi="Arial" w:cs="Arial"/>
        </w:rPr>
      </w:pPr>
    </w:p>
    <w:p w14:paraId="049E382B" w14:textId="77777777" w:rsidR="00DC44C5" w:rsidRDefault="00DC44C5" w:rsidP="00212603">
      <w:pPr>
        <w:pStyle w:val="ListParagraph"/>
        <w:jc w:val="both"/>
        <w:rPr>
          <w:rFonts w:ascii="Arial" w:hAnsi="Arial" w:cs="Arial"/>
        </w:rPr>
      </w:pPr>
    </w:p>
    <w:p w14:paraId="006E15C0" w14:textId="77777777" w:rsidR="00DC44C5" w:rsidRPr="00212603" w:rsidRDefault="00DC44C5" w:rsidP="00212603">
      <w:pPr>
        <w:pStyle w:val="ListParagraph"/>
        <w:jc w:val="both"/>
        <w:rPr>
          <w:rFonts w:ascii="Arial" w:hAnsi="Arial" w:cs="Arial"/>
        </w:rPr>
      </w:pPr>
    </w:p>
    <w:p w14:paraId="4FB10AD5" w14:textId="1855529E" w:rsidR="00212603" w:rsidRDefault="00212603" w:rsidP="00212603">
      <w:pPr>
        <w:jc w:val="both"/>
        <w:rPr>
          <w:rFonts w:ascii="Arial" w:hAnsi="Arial" w:cs="Arial"/>
          <w:b/>
          <w:sz w:val="24"/>
          <w:szCs w:val="24"/>
        </w:rPr>
      </w:pPr>
      <w:r w:rsidRPr="00212603">
        <w:rPr>
          <w:rFonts w:ascii="Arial" w:hAnsi="Arial" w:cs="Arial"/>
          <w:b/>
          <w:sz w:val="24"/>
          <w:szCs w:val="24"/>
        </w:rPr>
        <w:t>Progression/Next steps</w:t>
      </w:r>
      <w:r w:rsidR="00A3470B">
        <w:rPr>
          <w:rFonts w:ascii="Arial" w:hAnsi="Arial" w:cs="Arial"/>
          <w:b/>
          <w:sz w:val="24"/>
          <w:szCs w:val="24"/>
        </w:rPr>
        <w:t>:</w:t>
      </w:r>
    </w:p>
    <w:p w14:paraId="54971BB1" w14:textId="77777777" w:rsidR="00212603" w:rsidRPr="00212603" w:rsidRDefault="00212603" w:rsidP="00212603">
      <w:pPr>
        <w:jc w:val="both"/>
        <w:rPr>
          <w:rFonts w:ascii="Arial" w:hAnsi="Arial" w:cs="Arial"/>
          <w:b/>
          <w:sz w:val="24"/>
          <w:szCs w:val="24"/>
        </w:rPr>
      </w:pPr>
    </w:p>
    <w:p w14:paraId="443A3F28" w14:textId="77777777" w:rsidR="0000667D" w:rsidRDefault="0000667D" w:rsidP="0000667D">
      <w:pPr>
        <w:jc w:val="both"/>
        <w:rPr>
          <w:rFonts w:ascii="Arial" w:hAnsi="Arial" w:cs="Arial"/>
          <w:sz w:val="24"/>
          <w:szCs w:val="24"/>
        </w:rPr>
      </w:pPr>
      <w:r>
        <w:rPr>
          <w:rFonts w:ascii="Arial" w:hAnsi="Arial" w:cs="Arial"/>
          <w:sz w:val="24"/>
          <w:szCs w:val="24"/>
        </w:rPr>
        <w:t>Broaden the range of emotion words used by the pupil to enable them</w:t>
      </w:r>
      <w:r w:rsidRPr="00212603">
        <w:rPr>
          <w:rFonts w:ascii="Arial" w:hAnsi="Arial" w:cs="Arial"/>
          <w:sz w:val="24"/>
          <w:szCs w:val="24"/>
        </w:rPr>
        <w:t xml:space="preserve"> to be able to communicate their feelings </w:t>
      </w:r>
      <w:r>
        <w:rPr>
          <w:rFonts w:ascii="Arial" w:hAnsi="Arial" w:cs="Arial"/>
          <w:sz w:val="24"/>
          <w:szCs w:val="24"/>
        </w:rPr>
        <w:t>more confidently and precisely by having</w:t>
      </w:r>
      <w:r w:rsidRPr="00212603">
        <w:rPr>
          <w:rFonts w:ascii="Arial" w:hAnsi="Arial" w:cs="Arial"/>
          <w:sz w:val="24"/>
          <w:szCs w:val="24"/>
        </w:rPr>
        <w:t xml:space="preserve"> a greater vocabulary to draw from.</w:t>
      </w:r>
    </w:p>
    <w:p w14:paraId="0995B12F" w14:textId="77777777" w:rsidR="0000667D" w:rsidRPr="00212603" w:rsidRDefault="0000667D" w:rsidP="0000667D">
      <w:pPr>
        <w:jc w:val="both"/>
        <w:rPr>
          <w:rFonts w:ascii="Arial" w:hAnsi="Arial" w:cs="Arial"/>
          <w:sz w:val="24"/>
          <w:szCs w:val="24"/>
        </w:rPr>
      </w:pPr>
    </w:p>
    <w:p w14:paraId="4EBB0EC5" w14:textId="77777777" w:rsidR="0000667D" w:rsidRDefault="0000667D" w:rsidP="0000667D">
      <w:pPr>
        <w:jc w:val="both"/>
        <w:rPr>
          <w:rFonts w:ascii="Arial" w:hAnsi="Arial" w:cs="Arial"/>
          <w:sz w:val="24"/>
          <w:szCs w:val="24"/>
        </w:rPr>
      </w:pPr>
      <w:r w:rsidRPr="00212603">
        <w:rPr>
          <w:rFonts w:ascii="Arial" w:hAnsi="Arial" w:cs="Arial"/>
          <w:sz w:val="24"/>
          <w:szCs w:val="24"/>
        </w:rPr>
        <w:t xml:space="preserve">The heart sheets can be kept and used to reflect on the </w:t>
      </w:r>
      <w:r>
        <w:rPr>
          <w:rFonts w:ascii="Arial" w:hAnsi="Arial" w:cs="Arial"/>
          <w:sz w:val="24"/>
          <w:szCs w:val="24"/>
        </w:rPr>
        <w:t>pupil</w:t>
      </w:r>
      <w:r w:rsidRPr="00212603">
        <w:rPr>
          <w:rFonts w:ascii="Arial" w:hAnsi="Arial" w:cs="Arial"/>
          <w:sz w:val="24"/>
          <w:szCs w:val="24"/>
        </w:rPr>
        <w:t>’s feeling to ascertain improvements in mood or to identify triggers for certain emotions or behaviours.</w:t>
      </w:r>
    </w:p>
    <w:p w14:paraId="6FA073BE" w14:textId="77777777" w:rsidR="00363D12" w:rsidRDefault="00363D12" w:rsidP="00212603">
      <w:pPr>
        <w:jc w:val="both"/>
        <w:rPr>
          <w:rFonts w:ascii="Arial" w:hAnsi="Arial" w:cs="Arial"/>
          <w:sz w:val="24"/>
          <w:szCs w:val="24"/>
        </w:rPr>
      </w:pPr>
    </w:p>
    <w:p w14:paraId="0468D78A" w14:textId="77777777" w:rsidR="00363D12" w:rsidRDefault="00363D12" w:rsidP="00212603">
      <w:pPr>
        <w:jc w:val="both"/>
        <w:rPr>
          <w:rFonts w:ascii="Arial" w:hAnsi="Arial" w:cs="Arial"/>
          <w:sz w:val="24"/>
          <w:szCs w:val="24"/>
        </w:rPr>
      </w:pPr>
    </w:p>
    <w:p w14:paraId="32096F16" w14:textId="77777777" w:rsidR="00363D12" w:rsidRDefault="00363D12" w:rsidP="00212603">
      <w:pPr>
        <w:jc w:val="both"/>
        <w:rPr>
          <w:rFonts w:ascii="Arial" w:hAnsi="Arial" w:cs="Arial"/>
          <w:sz w:val="24"/>
          <w:szCs w:val="24"/>
        </w:rPr>
      </w:pPr>
    </w:p>
    <w:p w14:paraId="62EF8292" w14:textId="77777777" w:rsidR="00363D12" w:rsidRDefault="00363D12" w:rsidP="00212603">
      <w:pPr>
        <w:jc w:val="both"/>
        <w:rPr>
          <w:rFonts w:ascii="Arial" w:hAnsi="Arial" w:cs="Arial"/>
          <w:sz w:val="24"/>
          <w:szCs w:val="24"/>
        </w:rPr>
      </w:pPr>
    </w:p>
    <w:p w14:paraId="2209B863" w14:textId="77777777" w:rsidR="00363D12" w:rsidRDefault="00363D12" w:rsidP="00212603">
      <w:pPr>
        <w:jc w:val="both"/>
        <w:rPr>
          <w:rFonts w:ascii="Arial" w:hAnsi="Arial" w:cs="Arial"/>
          <w:sz w:val="24"/>
          <w:szCs w:val="24"/>
        </w:rPr>
      </w:pPr>
    </w:p>
    <w:p w14:paraId="3E5D3F21" w14:textId="77777777" w:rsidR="00363D12" w:rsidRDefault="00363D12" w:rsidP="00212603">
      <w:pPr>
        <w:jc w:val="both"/>
        <w:rPr>
          <w:rFonts w:ascii="Arial" w:hAnsi="Arial" w:cs="Arial"/>
          <w:sz w:val="24"/>
          <w:szCs w:val="24"/>
        </w:rPr>
      </w:pPr>
    </w:p>
    <w:p w14:paraId="64790CF2" w14:textId="77777777" w:rsidR="00363D12" w:rsidRDefault="00363D12" w:rsidP="00212603">
      <w:pPr>
        <w:jc w:val="both"/>
        <w:rPr>
          <w:rFonts w:ascii="Arial" w:hAnsi="Arial" w:cs="Arial"/>
          <w:sz w:val="24"/>
          <w:szCs w:val="24"/>
        </w:rPr>
      </w:pPr>
    </w:p>
    <w:p w14:paraId="7C60A555" w14:textId="77777777" w:rsidR="00363D12" w:rsidRDefault="00363D12" w:rsidP="00212603">
      <w:pPr>
        <w:jc w:val="both"/>
        <w:rPr>
          <w:rFonts w:ascii="Arial" w:hAnsi="Arial" w:cs="Arial"/>
          <w:sz w:val="24"/>
          <w:szCs w:val="24"/>
        </w:rPr>
      </w:pPr>
    </w:p>
    <w:p w14:paraId="611BF988" w14:textId="77777777" w:rsidR="00363D12" w:rsidRDefault="00363D12" w:rsidP="00212603">
      <w:pPr>
        <w:jc w:val="both"/>
        <w:rPr>
          <w:rFonts w:ascii="Arial" w:hAnsi="Arial" w:cs="Arial"/>
          <w:sz w:val="24"/>
          <w:szCs w:val="24"/>
        </w:rPr>
      </w:pPr>
    </w:p>
    <w:p w14:paraId="134000D8" w14:textId="77777777" w:rsidR="00363D12" w:rsidRDefault="00363D12" w:rsidP="00212603">
      <w:pPr>
        <w:jc w:val="both"/>
        <w:rPr>
          <w:rFonts w:ascii="Arial" w:hAnsi="Arial" w:cs="Arial"/>
          <w:sz w:val="24"/>
          <w:szCs w:val="24"/>
        </w:rPr>
      </w:pPr>
    </w:p>
    <w:p w14:paraId="09E5D09D" w14:textId="77777777" w:rsidR="00363D12" w:rsidRDefault="00363D12" w:rsidP="00212603">
      <w:pPr>
        <w:jc w:val="both"/>
        <w:rPr>
          <w:rFonts w:ascii="Arial" w:hAnsi="Arial" w:cs="Arial"/>
          <w:sz w:val="24"/>
          <w:szCs w:val="24"/>
        </w:rPr>
      </w:pPr>
    </w:p>
    <w:p w14:paraId="78393182" w14:textId="77777777" w:rsidR="00363D12" w:rsidRDefault="00363D12" w:rsidP="00212603">
      <w:pPr>
        <w:jc w:val="both"/>
        <w:rPr>
          <w:rFonts w:ascii="Arial" w:hAnsi="Arial" w:cs="Arial"/>
          <w:sz w:val="24"/>
          <w:szCs w:val="24"/>
        </w:rPr>
      </w:pPr>
    </w:p>
    <w:p w14:paraId="74859E30" w14:textId="77777777" w:rsidR="00363D12" w:rsidRDefault="00363D12" w:rsidP="00212603">
      <w:pPr>
        <w:jc w:val="both"/>
        <w:rPr>
          <w:rFonts w:ascii="Arial" w:hAnsi="Arial" w:cs="Arial"/>
          <w:sz w:val="24"/>
          <w:szCs w:val="24"/>
        </w:rPr>
      </w:pPr>
    </w:p>
    <w:p w14:paraId="717C0C7F" w14:textId="77777777" w:rsidR="00363D12" w:rsidRDefault="00363D12" w:rsidP="00212603">
      <w:pPr>
        <w:jc w:val="both"/>
        <w:rPr>
          <w:rFonts w:ascii="Arial" w:hAnsi="Arial" w:cs="Arial"/>
          <w:sz w:val="24"/>
          <w:szCs w:val="24"/>
        </w:rPr>
      </w:pPr>
    </w:p>
    <w:p w14:paraId="5A145097" w14:textId="77777777" w:rsidR="00363D12" w:rsidRDefault="00363D12" w:rsidP="00212603">
      <w:pPr>
        <w:jc w:val="both"/>
        <w:rPr>
          <w:rFonts w:ascii="Arial" w:hAnsi="Arial" w:cs="Arial"/>
          <w:sz w:val="24"/>
          <w:szCs w:val="24"/>
        </w:rPr>
      </w:pPr>
    </w:p>
    <w:p w14:paraId="25FE2B42" w14:textId="77777777" w:rsidR="00363D12" w:rsidRDefault="00363D12" w:rsidP="00212603">
      <w:pPr>
        <w:jc w:val="both"/>
        <w:rPr>
          <w:rFonts w:ascii="Arial" w:hAnsi="Arial" w:cs="Arial"/>
          <w:sz w:val="24"/>
          <w:szCs w:val="24"/>
        </w:rPr>
      </w:pPr>
    </w:p>
    <w:p w14:paraId="5ECC1220" w14:textId="77777777" w:rsidR="00363D12" w:rsidRDefault="00363D12" w:rsidP="00212603">
      <w:pPr>
        <w:jc w:val="both"/>
        <w:rPr>
          <w:rFonts w:ascii="Arial" w:hAnsi="Arial" w:cs="Arial"/>
          <w:sz w:val="24"/>
          <w:szCs w:val="24"/>
        </w:rPr>
      </w:pPr>
    </w:p>
    <w:p w14:paraId="1863AD8C" w14:textId="77777777" w:rsidR="00363D12" w:rsidRDefault="00363D12" w:rsidP="00212603">
      <w:pPr>
        <w:jc w:val="both"/>
        <w:rPr>
          <w:rFonts w:ascii="Arial" w:hAnsi="Arial" w:cs="Arial"/>
          <w:sz w:val="24"/>
          <w:szCs w:val="24"/>
        </w:rPr>
      </w:pPr>
    </w:p>
    <w:p w14:paraId="46F79679" w14:textId="77777777" w:rsidR="00363D12" w:rsidRDefault="00363D12" w:rsidP="00212603">
      <w:pPr>
        <w:jc w:val="both"/>
        <w:rPr>
          <w:rFonts w:ascii="Arial" w:hAnsi="Arial" w:cs="Arial"/>
          <w:sz w:val="24"/>
          <w:szCs w:val="24"/>
        </w:rPr>
      </w:pPr>
    </w:p>
    <w:p w14:paraId="7BA8EF14" w14:textId="77777777" w:rsidR="00363D12" w:rsidRDefault="00363D12" w:rsidP="00212603">
      <w:pPr>
        <w:jc w:val="both"/>
        <w:rPr>
          <w:rFonts w:ascii="Arial" w:hAnsi="Arial" w:cs="Arial"/>
          <w:sz w:val="24"/>
          <w:szCs w:val="24"/>
        </w:rPr>
      </w:pPr>
    </w:p>
    <w:p w14:paraId="707A7BCA" w14:textId="77777777" w:rsidR="00363D12" w:rsidRDefault="00363D12" w:rsidP="00212603">
      <w:pPr>
        <w:jc w:val="both"/>
        <w:rPr>
          <w:rFonts w:ascii="Arial" w:hAnsi="Arial" w:cs="Arial"/>
          <w:sz w:val="24"/>
          <w:szCs w:val="24"/>
        </w:rPr>
      </w:pPr>
    </w:p>
    <w:p w14:paraId="66A020FF" w14:textId="77777777" w:rsidR="00363D12" w:rsidRDefault="00363D12" w:rsidP="00212603">
      <w:pPr>
        <w:jc w:val="both"/>
        <w:rPr>
          <w:rFonts w:ascii="Arial" w:hAnsi="Arial" w:cs="Arial"/>
          <w:sz w:val="24"/>
          <w:szCs w:val="24"/>
        </w:rPr>
      </w:pPr>
    </w:p>
    <w:p w14:paraId="3D989C28" w14:textId="77777777" w:rsidR="00363D12" w:rsidRDefault="00363D12" w:rsidP="00212603">
      <w:pPr>
        <w:jc w:val="both"/>
        <w:rPr>
          <w:rFonts w:ascii="Arial" w:hAnsi="Arial" w:cs="Arial"/>
          <w:sz w:val="24"/>
          <w:szCs w:val="24"/>
        </w:rPr>
      </w:pPr>
    </w:p>
    <w:p w14:paraId="261983AE" w14:textId="77777777" w:rsidR="00363D12" w:rsidRDefault="00363D12" w:rsidP="00212603">
      <w:pPr>
        <w:jc w:val="both"/>
        <w:rPr>
          <w:rFonts w:ascii="Arial" w:hAnsi="Arial" w:cs="Arial"/>
          <w:sz w:val="24"/>
          <w:szCs w:val="24"/>
        </w:rPr>
      </w:pPr>
    </w:p>
    <w:p w14:paraId="3B08E4F1" w14:textId="77777777" w:rsidR="00363D12" w:rsidRDefault="00363D12" w:rsidP="00212603">
      <w:pPr>
        <w:jc w:val="both"/>
        <w:rPr>
          <w:rFonts w:ascii="Arial" w:hAnsi="Arial" w:cs="Arial"/>
          <w:sz w:val="24"/>
          <w:szCs w:val="24"/>
        </w:rPr>
      </w:pPr>
    </w:p>
    <w:p w14:paraId="43779430" w14:textId="77777777" w:rsidR="00363D12" w:rsidRDefault="00363D12" w:rsidP="00212603">
      <w:pPr>
        <w:jc w:val="both"/>
        <w:rPr>
          <w:rFonts w:ascii="Arial" w:hAnsi="Arial" w:cs="Arial"/>
          <w:sz w:val="24"/>
          <w:szCs w:val="24"/>
        </w:rPr>
      </w:pPr>
    </w:p>
    <w:p w14:paraId="157F671E" w14:textId="77777777" w:rsidR="00363D12" w:rsidRDefault="00363D12" w:rsidP="00212603">
      <w:pPr>
        <w:jc w:val="both"/>
        <w:rPr>
          <w:rFonts w:ascii="Arial" w:hAnsi="Arial" w:cs="Arial"/>
          <w:sz w:val="24"/>
          <w:szCs w:val="24"/>
        </w:rPr>
      </w:pPr>
    </w:p>
    <w:p w14:paraId="496B7FEE" w14:textId="77777777" w:rsidR="00363D12" w:rsidRDefault="00363D12" w:rsidP="00212603">
      <w:pPr>
        <w:jc w:val="both"/>
        <w:rPr>
          <w:rFonts w:ascii="Arial" w:hAnsi="Arial" w:cs="Arial"/>
          <w:sz w:val="24"/>
          <w:szCs w:val="24"/>
        </w:rPr>
      </w:pPr>
    </w:p>
    <w:p w14:paraId="74B60CE8" w14:textId="77777777" w:rsidR="00363D12" w:rsidRDefault="00363D12" w:rsidP="00212603">
      <w:pPr>
        <w:jc w:val="both"/>
        <w:rPr>
          <w:rFonts w:ascii="Arial" w:hAnsi="Arial" w:cs="Arial"/>
          <w:sz w:val="24"/>
          <w:szCs w:val="24"/>
        </w:rPr>
      </w:pPr>
    </w:p>
    <w:p w14:paraId="0E210075" w14:textId="77777777" w:rsidR="00363D12" w:rsidRDefault="00363D12" w:rsidP="00212603">
      <w:pPr>
        <w:jc w:val="both"/>
        <w:rPr>
          <w:rFonts w:ascii="Arial" w:hAnsi="Arial" w:cs="Arial"/>
          <w:sz w:val="24"/>
          <w:szCs w:val="24"/>
        </w:rPr>
      </w:pPr>
    </w:p>
    <w:p w14:paraId="622C83B0" w14:textId="77777777" w:rsidR="0000667D" w:rsidRDefault="0000667D" w:rsidP="00212603">
      <w:pPr>
        <w:jc w:val="both"/>
        <w:rPr>
          <w:rFonts w:ascii="Arial" w:hAnsi="Arial" w:cs="Arial"/>
          <w:sz w:val="24"/>
          <w:szCs w:val="24"/>
        </w:rPr>
      </w:pPr>
    </w:p>
    <w:p w14:paraId="7E5E3C5A" w14:textId="77777777" w:rsidR="0000667D" w:rsidRDefault="0000667D" w:rsidP="00212603">
      <w:pPr>
        <w:jc w:val="both"/>
        <w:rPr>
          <w:rFonts w:ascii="Arial" w:hAnsi="Arial" w:cs="Arial"/>
          <w:sz w:val="24"/>
          <w:szCs w:val="24"/>
        </w:rPr>
      </w:pPr>
    </w:p>
    <w:p w14:paraId="6F547EC0" w14:textId="77777777" w:rsidR="0000667D" w:rsidRDefault="0000667D" w:rsidP="00212603">
      <w:pPr>
        <w:jc w:val="both"/>
        <w:rPr>
          <w:rFonts w:ascii="Arial" w:hAnsi="Arial" w:cs="Arial"/>
          <w:sz w:val="24"/>
          <w:szCs w:val="24"/>
        </w:rPr>
      </w:pPr>
    </w:p>
    <w:p w14:paraId="75303B47" w14:textId="77777777" w:rsidR="0000667D" w:rsidRDefault="0000667D" w:rsidP="00212603">
      <w:pPr>
        <w:jc w:val="both"/>
        <w:rPr>
          <w:rFonts w:ascii="Arial" w:hAnsi="Arial" w:cs="Arial"/>
          <w:sz w:val="24"/>
          <w:szCs w:val="24"/>
        </w:rPr>
      </w:pPr>
    </w:p>
    <w:p w14:paraId="18C76E0B" w14:textId="77777777" w:rsidR="0000667D" w:rsidRDefault="0000667D" w:rsidP="00212603">
      <w:pPr>
        <w:jc w:val="both"/>
        <w:rPr>
          <w:rFonts w:ascii="Arial" w:hAnsi="Arial" w:cs="Arial"/>
          <w:sz w:val="24"/>
          <w:szCs w:val="24"/>
        </w:rPr>
      </w:pPr>
    </w:p>
    <w:p w14:paraId="4F7FFB19" w14:textId="77777777" w:rsidR="00DC44C5" w:rsidRDefault="00DC44C5" w:rsidP="00212603">
      <w:pPr>
        <w:jc w:val="both"/>
        <w:rPr>
          <w:rFonts w:ascii="Arial" w:hAnsi="Arial" w:cs="Arial"/>
          <w:sz w:val="24"/>
          <w:szCs w:val="24"/>
        </w:rPr>
      </w:pPr>
    </w:p>
    <w:p w14:paraId="1261C81E" w14:textId="77777777" w:rsidR="00DC44C5" w:rsidRDefault="00DC44C5" w:rsidP="00212603">
      <w:pPr>
        <w:jc w:val="both"/>
        <w:rPr>
          <w:rFonts w:ascii="Arial" w:hAnsi="Arial" w:cs="Arial"/>
          <w:sz w:val="24"/>
          <w:szCs w:val="24"/>
        </w:rPr>
      </w:pPr>
    </w:p>
    <w:p w14:paraId="575C4DB7" w14:textId="77777777" w:rsidR="00DC44C5" w:rsidRDefault="00DC44C5" w:rsidP="00212603">
      <w:pPr>
        <w:jc w:val="both"/>
        <w:rPr>
          <w:rFonts w:ascii="Arial" w:hAnsi="Arial" w:cs="Arial"/>
          <w:sz w:val="24"/>
          <w:szCs w:val="24"/>
        </w:rPr>
      </w:pPr>
    </w:p>
    <w:p w14:paraId="55E32945" w14:textId="77777777" w:rsidR="0000667D" w:rsidRDefault="0000667D" w:rsidP="00212603">
      <w:pPr>
        <w:jc w:val="both"/>
        <w:rPr>
          <w:rFonts w:ascii="Arial" w:hAnsi="Arial" w:cs="Arial"/>
          <w:sz w:val="24"/>
          <w:szCs w:val="24"/>
        </w:rPr>
      </w:pPr>
    </w:p>
    <w:p w14:paraId="22D46EFE" w14:textId="77777777" w:rsidR="0000667D" w:rsidRDefault="0000667D" w:rsidP="00212603">
      <w:pPr>
        <w:jc w:val="both"/>
        <w:rPr>
          <w:rFonts w:ascii="Arial" w:hAnsi="Arial" w:cs="Arial"/>
          <w:sz w:val="24"/>
          <w:szCs w:val="24"/>
        </w:rPr>
      </w:pPr>
    </w:p>
    <w:p w14:paraId="4A1EB7C9" w14:textId="77777777" w:rsidR="0000667D" w:rsidRDefault="0000667D" w:rsidP="00212603">
      <w:pPr>
        <w:jc w:val="both"/>
        <w:rPr>
          <w:rFonts w:ascii="Arial" w:hAnsi="Arial" w:cs="Arial"/>
          <w:sz w:val="24"/>
          <w:szCs w:val="24"/>
        </w:rPr>
      </w:pPr>
    </w:p>
    <w:p w14:paraId="445C5EE0" w14:textId="77777777" w:rsidR="0000667D" w:rsidRDefault="0000667D" w:rsidP="00212603">
      <w:pPr>
        <w:jc w:val="both"/>
        <w:rPr>
          <w:rFonts w:ascii="Arial" w:hAnsi="Arial" w:cs="Arial"/>
          <w:sz w:val="24"/>
          <w:szCs w:val="24"/>
        </w:rPr>
      </w:pPr>
    </w:p>
    <w:p w14:paraId="68F265AB" w14:textId="77777777" w:rsidR="00363D12" w:rsidRDefault="00363D12" w:rsidP="00212603">
      <w:pPr>
        <w:jc w:val="both"/>
        <w:rPr>
          <w:rFonts w:ascii="Arial" w:hAnsi="Arial" w:cs="Arial"/>
          <w:sz w:val="24"/>
          <w:szCs w:val="24"/>
        </w:rPr>
      </w:pPr>
    </w:p>
    <w:p w14:paraId="6931156B" w14:textId="77777777" w:rsidR="00363D12" w:rsidRDefault="00363D12" w:rsidP="00212603">
      <w:pPr>
        <w:jc w:val="both"/>
        <w:rPr>
          <w:rFonts w:ascii="Arial" w:hAnsi="Arial" w:cs="Arial"/>
          <w:sz w:val="24"/>
          <w:szCs w:val="24"/>
        </w:rPr>
      </w:pPr>
    </w:p>
    <w:p w14:paraId="3FEBAFE1" w14:textId="77777777" w:rsidR="00363D12" w:rsidRDefault="00363D12" w:rsidP="00212603">
      <w:pPr>
        <w:jc w:val="both"/>
        <w:rPr>
          <w:rFonts w:ascii="Arial" w:hAnsi="Arial" w:cs="Arial"/>
          <w:sz w:val="24"/>
          <w:szCs w:val="24"/>
        </w:rPr>
      </w:pPr>
    </w:p>
    <w:p w14:paraId="27A1DE9E" w14:textId="77777777" w:rsidR="00363D12" w:rsidRDefault="00363D12" w:rsidP="00212603">
      <w:pPr>
        <w:jc w:val="both"/>
        <w:rPr>
          <w:rFonts w:ascii="Arial" w:hAnsi="Arial" w:cs="Arial"/>
          <w:sz w:val="24"/>
          <w:szCs w:val="24"/>
        </w:rPr>
      </w:pPr>
    </w:p>
    <w:p w14:paraId="7DD225A3" w14:textId="77777777" w:rsidR="00363D12" w:rsidRPr="00363D12" w:rsidRDefault="00363D12" w:rsidP="00363D12">
      <w:pPr>
        <w:jc w:val="both"/>
        <w:rPr>
          <w:rFonts w:ascii="Arial" w:hAnsi="Arial" w:cs="Arial"/>
          <w:b/>
          <w:bCs/>
          <w:sz w:val="24"/>
          <w:szCs w:val="24"/>
        </w:rPr>
      </w:pPr>
      <w:r w:rsidRPr="00363D12">
        <w:rPr>
          <w:rFonts w:ascii="Arial" w:hAnsi="Arial" w:cs="Arial"/>
          <w:b/>
          <w:bCs/>
          <w:sz w:val="24"/>
          <w:szCs w:val="24"/>
        </w:rPr>
        <w:t>PIVATS Talking &amp; Communication Milestone Three Stage 3</w:t>
      </w:r>
    </w:p>
    <w:p w14:paraId="0E4AD69B" w14:textId="77777777" w:rsidR="00363D12" w:rsidRPr="00C13359" w:rsidRDefault="00363D12" w:rsidP="00363D12">
      <w:pPr>
        <w:pStyle w:val="Heading1"/>
        <w:numPr>
          <w:ilvl w:val="0"/>
          <w:numId w:val="15"/>
        </w:numPr>
        <w:ind w:left="0" w:firstLine="0"/>
        <w:rPr>
          <w:rFonts w:ascii="Arial" w:hAnsi="Arial" w:cs="Arial"/>
          <w:b/>
          <w:bCs/>
          <w:color w:val="auto"/>
          <w:sz w:val="36"/>
          <w:szCs w:val="36"/>
        </w:rPr>
      </w:pPr>
      <w:bookmarkStart w:id="140" w:name="Activity_46"/>
      <w:bookmarkStart w:id="141" w:name="_Toc187306217"/>
      <w:bookmarkEnd w:id="140"/>
      <w:r w:rsidRPr="00C13359">
        <w:rPr>
          <w:rFonts w:ascii="Arial" w:hAnsi="Arial" w:cs="Arial"/>
          <w:b/>
          <w:bCs/>
          <w:color w:val="auto"/>
          <w:sz w:val="36"/>
          <w:szCs w:val="36"/>
        </w:rPr>
        <w:t>Restorative Approaches</w:t>
      </w:r>
      <w:bookmarkEnd w:id="141"/>
    </w:p>
    <w:p w14:paraId="6817BC58" w14:textId="77777777" w:rsidR="00363D12" w:rsidRPr="00327519" w:rsidRDefault="00363D12" w:rsidP="00363D12">
      <w:pPr>
        <w:tabs>
          <w:tab w:val="left" w:pos="3585"/>
          <w:tab w:val="left" w:pos="7830"/>
        </w:tabs>
        <w:rPr>
          <w:b/>
        </w:rPr>
      </w:pPr>
      <w:r>
        <w:t xml:space="preserve">   </w:t>
      </w:r>
      <w:r w:rsidRPr="00234C3B">
        <w:rPr>
          <w:b/>
        </w:rPr>
        <w:t xml:space="preserve"> </w:t>
      </w:r>
      <w:r>
        <w:t xml:space="preserve">                                                               </w:t>
      </w:r>
      <w:r w:rsidRPr="001653E9">
        <w:t xml:space="preserve"> </w:t>
      </w:r>
    </w:p>
    <w:p w14:paraId="71A16A1C" w14:textId="1A8B3D66" w:rsidR="00363D12" w:rsidRDefault="00363D12" w:rsidP="00363D12">
      <w:pPr>
        <w:tabs>
          <w:tab w:val="left" w:pos="4230"/>
        </w:tabs>
        <w:jc w:val="both"/>
        <w:rPr>
          <w:rFonts w:ascii="Arial" w:hAnsi="Arial" w:cs="Arial"/>
          <w:b/>
          <w:sz w:val="24"/>
          <w:szCs w:val="24"/>
        </w:rPr>
      </w:pPr>
      <w:r w:rsidRPr="00363D12">
        <w:rPr>
          <w:rFonts w:ascii="Arial" w:hAnsi="Arial" w:cs="Arial"/>
          <w:b/>
          <w:sz w:val="24"/>
          <w:szCs w:val="24"/>
        </w:rPr>
        <w:t>When to use</w:t>
      </w:r>
      <w:r w:rsidR="00A3470B">
        <w:rPr>
          <w:rFonts w:ascii="Arial" w:hAnsi="Arial" w:cs="Arial"/>
          <w:b/>
          <w:sz w:val="24"/>
          <w:szCs w:val="24"/>
        </w:rPr>
        <w:t>:</w:t>
      </w:r>
    </w:p>
    <w:p w14:paraId="1ECE7043" w14:textId="77777777" w:rsidR="00363D12" w:rsidRPr="00363D12" w:rsidRDefault="00363D12" w:rsidP="00363D12">
      <w:pPr>
        <w:tabs>
          <w:tab w:val="left" w:pos="4230"/>
        </w:tabs>
        <w:jc w:val="both"/>
        <w:rPr>
          <w:rFonts w:ascii="Arial" w:hAnsi="Arial" w:cs="Arial"/>
          <w:b/>
          <w:sz w:val="24"/>
          <w:szCs w:val="24"/>
        </w:rPr>
      </w:pPr>
    </w:p>
    <w:p w14:paraId="0DCC55B1" w14:textId="77777777" w:rsidR="00573D29" w:rsidRDefault="00573D29" w:rsidP="00573D29">
      <w:pPr>
        <w:jc w:val="both"/>
        <w:rPr>
          <w:rFonts w:ascii="Arial" w:hAnsi="Arial" w:cs="Arial"/>
          <w:sz w:val="24"/>
          <w:szCs w:val="24"/>
        </w:rPr>
      </w:pPr>
      <w:r w:rsidRPr="00363D12">
        <w:rPr>
          <w:rFonts w:ascii="Arial" w:hAnsi="Arial" w:cs="Arial"/>
          <w:sz w:val="24"/>
          <w:szCs w:val="24"/>
        </w:rPr>
        <w:t xml:space="preserve">Restorative approaches are built on values which separate the person from the behaviour. They promote accountability </w:t>
      </w:r>
      <w:r>
        <w:rPr>
          <w:rFonts w:ascii="Arial" w:hAnsi="Arial" w:cs="Arial"/>
          <w:sz w:val="24"/>
          <w:szCs w:val="24"/>
        </w:rPr>
        <w:t xml:space="preserve">for hurt and distress caused to others </w:t>
      </w:r>
      <w:r w:rsidRPr="00363D12">
        <w:rPr>
          <w:rFonts w:ascii="Arial" w:hAnsi="Arial" w:cs="Arial"/>
          <w:sz w:val="24"/>
          <w:szCs w:val="24"/>
        </w:rPr>
        <w:t>and seek to repair any harm caused in a situation.</w:t>
      </w:r>
    </w:p>
    <w:p w14:paraId="73002F74" w14:textId="77777777" w:rsidR="00573D29" w:rsidRDefault="00573D29" w:rsidP="00573D29">
      <w:pPr>
        <w:jc w:val="both"/>
        <w:rPr>
          <w:rFonts w:ascii="Arial" w:hAnsi="Arial" w:cs="Arial"/>
          <w:sz w:val="24"/>
          <w:szCs w:val="24"/>
        </w:rPr>
      </w:pPr>
    </w:p>
    <w:p w14:paraId="69297245" w14:textId="77777777" w:rsidR="00573D29" w:rsidRDefault="00573D29" w:rsidP="00573D29">
      <w:pPr>
        <w:jc w:val="both"/>
        <w:rPr>
          <w:rFonts w:ascii="Arial" w:hAnsi="Arial" w:cs="Arial"/>
          <w:sz w:val="24"/>
          <w:szCs w:val="24"/>
        </w:rPr>
      </w:pPr>
      <w:r>
        <w:rPr>
          <w:rFonts w:ascii="Arial" w:hAnsi="Arial" w:cs="Arial"/>
          <w:sz w:val="24"/>
          <w:szCs w:val="24"/>
        </w:rPr>
        <w:t>Please note, it is important to ensure a pupil has a minimum of Blank Level 3 understanding, usually Blank Level 4, to be able to engage in these restorative approach conversations or the language used may be beyond the pupil's understanding and lead to further dysregulation. (See below for link to Blank Level questioning).</w:t>
      </w:r>
    </w:p>
    <w:p w14:paraId="7EE052F4" w14:textId="77777777" w:rsidR="00363D12" w:rsidRPr="00363D12" w:rsidRDefault="00363D12" w:rsidP="00363D12">
      <w:pPr>
        <w:jc w:val="both"/>
        <w:rPr>
          <w:rFonts w:ascii="Arial" w:hAnsi="Arial" w:cs="Arial"/>
          <w:sz w:val="24"/>
          <w:szCs w:val="24"/>
        </w:rPr>
      </w:pPr>
    </w:p>
    <w:p w14:paraId="76D5D7D8" w14:textId="43883323" w:rsidR="00363D12" w:rsidRDefault="00363D12" w:rsidP="00363D12">
      <w:pPr>
        <w:jc w:val="both"/>
        <w:rPr>
          <w:rFonts w:ascii="Arial" w:hAnsi="Arial" w:cs="Arial"/>
          <w:b/>
          <w:sz w:val="24"/>
          <w:szCs w:val="24"/>
        </w:rPr>
      </w:pPr>
      <w:r w:rsidRPr="00363D12">
        <w:rPr>
          <w:rFonts w:ascii="Arial" w:hAnsi="Arial" w:cs="Arial"/>
          <w:b/>
          <w:sz w:val="24"/>
          <w:szCs w:val="24"/>
        </w:rPr>
        <w:t>Why you may choose to use</w:t>
      </w:r>
      <w:r w:rsidR="00A3470B">
        <w:rPr>
          <w:rFonts w:ascii="Arial" w:hAnsi="Arial" w:cs="Arial"/>
          <w:b/>
          <w:sz w:val="24"/>
          <w:szCs w:val="24"/>
        </w:rPr>
        <w:t>:</w:t>
      </w:r>
    </w:p>
    <w:p w14:paraId="3CC38A0C" w14:textId="77777777" w:rsidR="00363D12" w:rsidRPr="00363D12" w:rsidRDefault="00363D12" w:rsidP="00363D12">
      <w:pPr>
        <w:jc w:val="both"/>
        <w:rPr>
          <w:rFonts w:ascii="Arial" w:hAnsi="Arial" w:cs="Arial"/>
          <w:b/>
          <w:sz w:val="24"/>
          <w:szCs w:val="24"/>
        </w:rPr>
      </w:pPr>
    </w:p>
    <w:p w14:paraId="7A2450B5" w14:textId="77777777" w:rsidR="0000667D" w:rsidRPr="0000667D" w:rsidRDefault="0000667D" w:rsidP="0000667D">
      <w:pPr>
        <w:spacing w:after="160" w:line="259" w:lineRule="auto"/>
        <w:jc w:val="both"/>
        <w:rPr>
          <w:rFonts w:ascii="Arial" w:hAnsi="Arial" w:cs="Arial"/>
          <w:sz w:val="24"/>
          <w:szCs w:val="24"/>
        </w:rPr>
      </w:pPr>
      <w:r w:rsidRPr="0000667D">
        <w:rPr>
          <w:rFonts w:ascii="Arial" w:hAnsi="Arial" w:cs="Arial"/>
          <w:sz w:val="24"/>
          <w:szCs w:val="24"/>
        </w:rPr>
        <w:t>When pupils are dysregulated, or recently dysregulated, distancing the person from the behaviour can support their ability to take responsibility for the hurt and distress their behaviour has caused.</w:t>
      </w:r>
    </w:p>
    <w:p w14:paraId="4A7C0C95" w14:textId="34672E2E" w:rsidR="00363D12" w:rsidRDefault="00DC44C5" w:rsidP="00363D12">
      <w:pPr>
        <w:jc w:val="both"/>
        <w:rPr>
          <w:rFonts w:ascii="Arial" w:hAnsi="Arial" w:cs="Arial"/>
          <w:b/>
          <w:sz w:val="24"/>
          <w:szCs w:val="24"/>
        </w:rPr>
      </w:pPr>
      <w:r>
        <w:rPr>
          <w:rFonts w:ascii="Arial" w:hAnsi="Arial" w:cs="Arial"/>
          <w:b/>
          <w:sz w:val="24"/>
          <w:szCs w:val="24"/>
        </w:rPr>
        <w:t xml:space="preserve">Description of Activity </w:t>
      </w:r>
      <w:r w:rsidR="00A3470B">
        <w:rPr>
          <w:rFonts w:ascii="Arial" w:hAnsi="Arial" w:cs="Arial"/>
          <w:b/>
          <w:sz w:val="24"/>
          <w:szCs w:val="24"/>
        </w:rPr>
        <w:t>:</w:t>
      </w:r>
    </w:p>
    <w:p w14:paraId="25EF8D21" w14:textId="77777777" w:rsidR="00363D12" w:rsidRPr="00363D12" w:rsidRDefault="00363D12" w:rsidP="00363D12">
      <w:pPr>
        <w:jc w:val="both"/>
        <w:rPr>
          <w:rFonts w:ascii="Arial" w:hAnsi="Arial" w:cs="Arial"/>
          <w:b/>
          <w:sz w:val="24"/>
          <w:szCs w:val="24"/>
        </w:rPr>
      </w:pPr>
    </w:p>
    <w:p w14:paraId="3D745C08" w14:textId="77777777" w:rsidR="0000667D" w:rsidRDefault="0000667D" w:rsidP="0000667D">
      <w:pPr>
        <w:jc w:val="both"/>
        <w:rPr>
          <w:rFonts w:ascii="Arial" w:hAnsi="Arial" w:cs="Arial"/>
          <w:sz w:val="24"/>
          <w:szCs w:val="24"/>
        </w:rPr>
      </w:pPr>
      <w:r w:rsidRPr="00363D12">
        <w:rPr>
          <w:rFonts w:ascii="Arial" w:hAnsi="Arial" w:cs="Arial"/>
          <w:sz w:val="24"/>
          <w:szCs w:val="24"/>
        </w:rPr>
        <w:t>A restorative approach may include having a ‘restorative conversation’. These may</w:t>
      </w:r>
      <w:r>
        <w:rPr>
          <w:rFonts w:ascii="Arial" w:hAnsi="Arial" w:cs="Arial"/>
          <w:sz w:val="24"/>
          <w:szCs w:val="24"/>
        </w:rPr>
        <w:t xml:space="preserve"> typically</w:t>
      </w:r>
      <w:r w:rsidRPr="00363D12">
        <w:rPr>
          <w:rFonts w:ascii="Arial" w:hAnsi="Arial" w:cs="Arial"/>
          <w:sz w:val="24"/>
          <w:szCs w:val="24"/>
        </w:rPr>
        <w:t xml:space="preserve"> happen during the school day and practitioners will use restorative language and questions to allow </w:t>
      </w:r>
      <w:r>
        <w:rPr>
          <w:rFonts w:ascii="Arial" w:hAnsi="Arial" w:cs="Arial"/>
          <w:sz w:val="24"/>
          <w:szCs w:val="24"/>
        </w:rPr>
        <w:t>pupils</w:t>
      </w:r>
      <w:r w:rsidRPr="00363D12">
        <w:rPr>
          <w:rFonts w:ascii="Arial" w:hAnsi="Arial" w:cs="Arial"/>
          <w:sz w:val="24"/>
          <w:szCs w:val="24"/>
        </w:rPr>
        <w:t xml:space="preserve"> and young people to understand the impact of their behaviours.</w:t>
      </w:r>
    </w:p>
    <w:p w14:paraId="33FB82F0" w14:textId="77777777" w:rsidR="0000667D" w:rsidRPr="00363D12" w:rsidRDefault="0000667D" w:rsidP="0000667D">
      <w:pPr>
        <w:jc w:val="both"/>
        <w:rPr>
          <w:rFonts w:ascii="Arial" w:hAnsi="Arial" w:cs="Arial"/>
          <w:sz w:val="24"/>
          <w:szCs w:val="24"/>
        </w:rPr>
      </w:pPr>
    </w:p>
    <w:p w14:paraId="52DAF778" w14:textId="77777777" w:rsidR="0000667D" w:rsidRDefault="0000667D" w:rsidP="0000667D">
      <w:pPr>
        <w:jc w:val="both"/>
        <w:rPr>
          <w:rFonts w:ascii="Arial" w:hAnsi="Arial" w:cs="Arial"/>
          <w:sz w:val="24"/>
          <w:szCs w:val="24"/>
        </w:rPr>
      </w:pPr>
      <w:r w:rsidRPr="00363D12">
        <w:rPr>
          <w:rFonts w:ascii="Arial" w:hAnsi="Arial" w:cs="Arial"/>
          <w:sz w:val="24"/>
          <w:szCs w:val="24"/>
        </w:rPr>
        <w:t>Questions that may be asked are:</w:t>
      </w:r>
    </w:p>
    <w:p w14:paraId="0A636AE9" w14:textId="77777777" w:rsidR="0000667D" w:rsidRPr="00DC44C5" w:rsidRDefault="0000667D" w:rsidP="00DC44C5">
      <w:pPr>
        <w:pStyle w:val="ListParagraph"/>
        <w:numPr>
          <w:ilvl w:val="0"/>
          <w:numId w:val="149"/>
        </w:numPr>
        <w:jc w:val="both"/>
        <w:rPr>
          <w:rFonts w:ascii="Arial" w:hAnsi="Arial" w:cs="Arial"/>
        </w:rPr>
      </w:pPr>
      <w:r w:rsidRPr="00DC44C5">
        <w:rPr>
          <w:rFonts w:ascii="Arial" w:hAnsi="Arial" w:cs="Arial"/>
        </w:rPr>
        <w:t>What happened?</w:t>
      </w:r>
    </w:p>
    <w:p w14:paraId="230925D1" w14:textId="77777777" w:rsidR="0000667D" w:rsidRPr="003D7C7A" w:rsidRDefault="0000667D" w:rsidP="003D7C7A">
      <w:pPr>
        <w:pStyle w:val="ListParagraph"/>
        <w:numPr>
          <w:ilvl w:val="0"/>
          <w:numId w:val="149"/>
        </w:numPr>
        <w:jc w:val="both"/>
        <w:rPr>
          <w:rFonts w:ascii="Arial" w:hAnsi="Arial" w:cs="Arial"/>
        </w:rPr>
      </w:pPr>
      <w:r w:rsidRPr="003D7C7A">
        <w:rPr>
          <w:rFonts w:ascii="Arial" w:hAnsi="Arial" w:cs="Arial"/>
        </w:rPr>
        <w:t>What were your thoughts at the time?</w:t>
      </w:r>
    </w:p>
    <w:p w14:paraId="30FC8D1B" w14:textId="77777777" w:rsidR="0000667D" w:rsidRPr="003D7C7A" w:rsidRDefault="0000667D" w:rsidP="003D7C7A">
      <w:pPr>
        <w:pStyle w:val="ListParagraph"/>
        <w:numPr>
          <w:ilvl w:val="0"/>
          <w:numId w:val="149"/>
        </w:numPr>
        <w:jc w:val="both"/>
        <w:rPr>
          <w:rFonts w:ascii="Arial" w:hAnsi="Arial" w:cs="Arial"/>
        </w:rPr>
      </w:pPr>
      <w:r w:rsidRPr="003D7C7A">
        <w:rPr>
          <w:rFonts w:ascii="Arial" w:hAnsi="Arial" w:cs="Arial"/>
        </w:rPr>
        <w:t>What have been your thoughts since?</w:t>
      </w:r>
    </w:p>
    <w:p w14:paraId="63BE17E7" w14:textId="77777777" w:rsidR="0000667D" w:rsidRPr="003D7C7A" w:rsidRDefault="0000667D" w:rsidP="003D7C7A">
      <w:pPr>
        <w:pStyle w:val="ListParagraph"/>
        <w:numPr>
          <w:ilvl w:val="0"/>
          <w:numId w:val="149"/>
        </w:numPr>
        <w:jc w:val="both"/>
        <w:rPr>
          <w:rFonts w:ascii="Arial" w:hAnsi="Arial" w:cs="Arial"/>
        </w:rPr>
      </w:pPr>
      <w:r w:rsidRPr="003D7C7A">
        <w:rPr>
          <w:rFonts w:ascii="Arial" w:hAnsi="Arial" w:cs="Arial"/>
        </w:rPr>
        <w:t>Who has been affected by what happened?</w:t>
      </w:r>
    </w:p>
    <w:p w14:paraId="0EA7E39F" w14:textId="77777777" w:rsidR="0000667D" w:rsidRPr="003D7C7A" w:rsidRDefault="0000667D" w:rsidP="003D7C7A">
      <w:pPr>
        <w:pStyle w:val="ListParagraph"/>
        <w:numPr>
          <w:ilvl w:val="0"/>
          <w:numId w:val="149"/>
        </w:numPr>
        <w:jc w:val="both"/>
        <w:rPr>
          <w:rFonts w:ascii="Arial" w:hAnsi="Arial" w:cs="Arial"/>
        </w:rPr>
      </w:pPr>
      <w:r w:rsidRPr="003D7C7A">
        <w:rPr>
          <w:rFonts w:ascii="Arial" w:hAnsi="Arial" w:cs="Arial"/>
        </w:rPr>
        <w:t>How have they been affected?</w:t>
      </w:r>
    </w:p>
    <w:p w14:paraId="59D3F10D" w14:textId="77777777" w:rsidR="0000667D" w:rsidRPr="003D7C7A" w:rsidRDefault="0000667D" w:rsidP="003D7C7A">
      <w:pPr>
        <w:pStyle w:val="ListParagraph"/>
        <w:numPr>
          <w:ilvl w:val="0"/>
          <w:numId w:val="149"/>
        </w:numPr>
        <w:jc w:val="both"/>
        <w:rPr>
          <w:rFonts w:ascii="Arial" w:hAnsi="Arial" w:cs="Arial"/>
        </w:rPr>
      </w:pPr>
      <w:r w:rsidRPr="003D7C7A">
        <w:rPr>
          <w:rFonts w:ascii="Arial" w:hAnsi="Arial" w:cs="Arial"/>
        </w:rPr>
        <w:t>What do you think needs to happen now?</w:t>
      </w:r>
    </w:p>
    <w:p w14:paraId="32D35298" w14:textId="77777777" w:rsidR="0000667D" w:rsidRPr="00363D12" w:rsidRDefault="0000667D" w:rsidP="0000667D">
      <w:pPr>
        <w:ind w:left="357"/>
        <w:jc w:val="both"/>
        <w:rPr>
          <w:rFonts w:ascii="Arial" w:hAnsi="Arial" w:cs="Arial"/>
          <w:sz w:val="24"/>
          <w:szCs w:val="24"/>
        </w:rPr>
      </w:pPr>
    </w:p>
    <w:p w14:paraId="70146702" w14:textId="77777777" w:rsidR="0000667D" w:rsidRDefault="0000667D" w:rsidP="0000667D">
      <w:pPr>
        <w:jc w:val="both"/>
        <w:rPr>
          <w:rFonts w:ascii="Arial" w:hAnsi="Arial" w:cs="Arial"/>
          <w:sz w:val="24"/>
          <w:szCs w:val="24"/>
        </w:rPr>
      </w:pPr>
      <w:r w:rsidRPr="00363D12">
        <w:rPr>
          <w:rFonts w:ascii="Arial" w:hAnsi="Arial" w:cs="Arial"/>
          <w:sz w:val="24"/>
          <w:szCs w:val="24"/>
        </w:rPr>
        <w:t xml:space="preserve">Adults can receive training in this area. However, staff working with </w:t>
      </w:r>
      <w:r>
        <w:rPr>
          <w:rFonts w:ascii="Arial" w:hAnsi="Arial" w:cs="Arial"/>
          <w:sz w:val="24"/>
          <w:szCs w:val="24"/>
        </w:rPr>
        <w:t>pupils</w:t>
      </w:r>
      <w:r w:rsidRPr="00363D12">
        <w:rPr>
          <w:rFonts w:ascii="Arial" w:hAnsi="Arial" w:cs="Arial"/>
          <w:sz w:val="24"/>
          <w:szCs w:val="24"/>
        </w:rPr>
        <w:t xml:space="preserve"> with restorative approaches, will need to develop listening skills, empathy, use of language (including body language) and understanding of situations from another person’s point of view.</w:t>
      </w:r>
    </w:p>
    <w:p w14:paraId="4CFCA303" w14:textId="77777777" w:rsidR="00363D12" w:rsidRPr="00363D12" w:rsidRDefault="00363D12" w:rsidP="00363D12">
      <w:pPr>
        <w:jc w:val="both"/>
        <w:rPr>
          <w:rFonts w:ascii="Arial" w:hAnsi="Arial" w:cs="Arial"/>
          <w:sz w:val="24"/>
          <w:szCs w:val="24"/>
        </w:rPr>
      </w:pPr>
    </w:p>
    <w:p w14:paraId="7EDE7D1C" w14:textId="27F5C597" w:rsidR="00363D12" w:rsidRDefault="00363D12" w:rsidP="00363D12">
      <w:pPr>
        <w:jc w:val="both"/>
        <w:rPr>
          <w:rFonts w:ascii="Arial" w:hAnsi="Arial" w:cs="Arial"/>
          <w:b/>
          <w:sz w:val="24"/>
          <w:szCs w:val="24"/>
        </w:rPr>
      </w:pPr>
      <w:r w:rsidRPr="00363D12">
        <w:rPr>
          <w:rFonts w:ascii="Arial" w:hAnsi="Arial" w:cs="Arial"/>
          <w:b/>
          <w:sz w:val="24"/>
          <w:szCs w:val="24"/>
        </w:rPr>
        <w:t xml:space="preserve">Progression/Next </w:t>
      </w:r>
      <w:r w:rsidR="000E0D53">
        <w:rPr>
          <w:rFonts w:ascii="Arial" w:hAnsi="Arial" w:cs="Arial"/>
          <w:b/>
          <w:sz w:val="24"/>
          <w:szCs w:val="24"/>
        </w:rPr>
        <w:t>s</w:t>
      </w:r>
      <w:r w:rsidRPr="00363D12">
        <w:rPr>
          <w:rFonts w:ascii="Arial" w:hAnsi="Arial" w:cs="Arial"/>
          <w:b/>
          <w:sz w:val="24"/>
          <w:szCs w:val="24"/>
        </w:rPr>
        <w:t>teps</w:t>
      </w:r>
      <w:r w:rsidR="00A3470B">
        <w:rPr>
          <w:rFonts w:ascii="Arial" w:hAnsi="Arial" w:cs="Arial"/>
          <w:b/>
          <w:sz w:val="24"/>
          <w:szCs w:val="24"/>
        </w:rPr>
        <w:t>:</w:t>
      </w:r>
    </w:p>
    <w:p w14:paraId="79FAAA69" w14:textId="77777777" w:rsidR="00363D12" w:rsidRPr="00363D12" w:rsidRDefault="00363D12" w:rsidP="00363D12">
      <w:pPr>
        <w:jc w:val="both"/>
        <w:rPr>
          <w:rFonts w:ascii="Arial" w:hAnsi="Arial" w:cs="Arial"/>
          <w:b/>
          <w:sz w:val="24"/>
          <w:szCs w:val="24"/>
        </w:rPr>
      </w:pPr>
    </w:p>
    <w:p w14:paraId="27C8B1E1" w14:textId="77777777" w:rsidR="0000667D" w:rsidRDefault="0000667D" w:rsidP="0000667D">
      <w:pPr>
        <w:jc w:val="both"/>
        <w:rPr>
          <w:rFonts w:ascii="Arial" w:hAnsi="Arial" w:cs="Arial"/>
          <w:sz w:val="24"/>
          <w:szCs w:val="24"/>
        </w:rPr>
      </w:pPr>
      <w:r w:rsidRPr="00363D12">
        <w:rPr>
          <w:rFonts w:ascii="Arial" w:hAnsi="Arial" w:cs="Arial"/>
          <w:sz w:val="24"/>
          <w:szCs w:val="24"/>
        </w:rPr>
        <w:t xml:space="preserve">Peer mediation is a process where </w:t>
      </w:r>
      <w:r>
        <w:rPr>
          <w:rFonts w:ascii="Arial" w:hAnsi="Arial" w:cs="Arial"/>
          <w:sz w:val="24"/>
          <w:szCs w:val="24"/>
        </w:rPr>
        <w:t>pupils</w:t>
      </w:r>
      <w:r w:rsidRPr="00363D12">
        <w:rPr>
          <w:rFonts w:ascii="Arial" w:hAnsi="Arial" w:cs="Arial"/>
          <w:sz w:val="24"/>
          <w:szCs w:val="24"/>
        </w:rPr>
        <w:t xml:space="preserve"> and young people are offered the opportunity to act as peer mediators. The peer mediator takes responsibility for supporting younger </w:t>
      </w:r>
      <w:r>
        <w:rPr>
          <w:rFonts w:ascii="Arial" w:hAnsi="Arial" w:cs="Arial"/>
          <w:sz w:val="24"/>
          <w:szCs w:val="24"/>
        </w:rPr>
        <w:t>pupils</w:t>
      </w:r>
      <w:r w:rsidRPr="00363D12">
        <w:rPr>
          <w:rFonts w:ascii="Arial" w:hAnsi="Arial" w:cs="Arial"/>
          <w:sz w:val="24"/>
          <w:szCs w:val="24"/>
        </w:rPr>
        <w:t xml:space="preserve"> in the school to find a solution to their issue. </w:t>
      </w:r>
      <w:r>
        <w:rPr>
          <w:rFonts w:ascii="Arial" w:hAnsi="Arial" w:cs="Arial"/>
          <w:sz w:val="24"/>
          <w:szCs w:val="24"/>
        </w:rPr>
        <w:t>Pupils</w:t>
      </w:r>
      <w:r w:rsidRPr="00363D12">
        <w:rPr>
          <w:rFonts w:ascii="Arial" w:hAnsi="Arial" w:cs="Arial"/>
          <w:sz w:val="24"/>
          <w:szCs w:val="24"/>
        </w:rPr>
        <w:t xml:space="preserve"> or young people who volunteer to become a peer mediator will receive appropriate training and support. They will learn invaluable skills and contribute to more positive relationships between pupils.</w:t>
      </w:r>
    </w:p>
    <w:p w14:paraId="5FE15AD3" w14:textId="77777777" w:rsidR="00363D12" w:rsidRDefault="00363D12" w:rsidP="00363D12">
      <w:pPr>
        <w:jc w:val="both"/>
        <w:rPr>
          <w:rFonts w:ascii="Arial" w:hAnsi="Arial" w:cs="Arial"/>
          <w:sz w:val="24"/>
          <w:szCs w:val="24"/>
        </w:rPr>
      </w:pPr>
    </w:p>
    <w:p w14:paraId="20915A1C" w14:textId="5C685E46" w:rsidR="00363D12" w:rsidRDefault="009878F2" w:rsidP="00363D12">
      <w:pPr>
        <w:jc w:val="both"/>
        <w:rPr>
          <w:rFonts w:ascii="Arial" w:hAnsi="Arial" w:cs="Arial"/>
          <w:b/>
          <w:sz w:val="24"/>
          <w:szCs w:val="24"/>
        </w:rPr>
      </w:pPr>
      <w:r>
        <w:rPr>
          <w:rFonts w:ascii="Arial" w:hAnsi="Arial" w:cs="Arial"/>
          <w:b/>
          <w:sz w:val="24"/>
          <w:szCs w:val="24"/>
        </w:rPr>
        <w:t>L</w:t>
      </w:r>
      <w:r w:rsidR="00363D12" w:rsidRPr="00363D12">
        <w:rPr>
          <w:rFonts w:ascii="Arial" w:hAnsi="Arial" w:cs="Arial"/>
          <w:b/>
          <w:sz w:val="24"/>
          <w:szCs w:val="24"/>
        </w:rPr>
        <w:t>inks</w:t>
      </w:r>
      <w:r w:rsidR="00A3470B">
        <w:rPr>
          <w:rFonts w:ascii="Arial" w:hAnsi="Arial" w:cs="Arial"/>
          <w:b/>
          <w:sz w:val="24"/>
          <w:szCs w:val="24"/>
        </w:rPr>
        <w:t>:</w:t>
      </w:r>
    </w:p>
    <w:p w14:paraId="033A9D45" w14:textId="77777777" w:rsidR="00363D12" w:rsidRPr="00363D12" w:rsidRDefault="00363D12" w:rsidP="00130914">
      <w:pPr>
        <w:pStyle w:val="ListParagraph"/>
        <w:numPr>
          <w:ilvl w:val="0"/>
          <w:numId w:val="54"/>
        </w:numPr>
        <w:spacing w:after="200"/>
        <w:jc w:val="both"/>
        <w:rPr>
          <w:rFonts w:ascii="Arial" w:hAnsi="Arial" w:cs="Arial"/>
        </w:rPr>
      </w:pPr>
      <w:r w:rsidRPr="00363D12">
        <w:rPr>
          <w:rFonts w:ascii="Arial" w:hAnsi="Arial" w:cs="Arial"/>
        </w:rPr>
        <w:t>Restorative justice council</w:t>
      </w:r>
    </w:p>
    <w:p w14:paraId="66FD400D" w14:textId="3F365840" w:rsidR="009878F2" w:rsidRDefault="00363D12" w:rsidP="00130914">
      <w:pPr>
        <w:pStyle w:val="ListParagraph"/>
        <w:numPr>
          <w:ilvl w:val="0"/>
          <w:numId w:val="54"/>
        </w:numPr>
        <w:spacing w:after="200"/>
        <w:jc w:val="both"/>
        <w:rPr>
          <w:rFonts w:ascii="Arial" w:hAnsi="Arial" w:cs="Arial"/>
        </w:rPr>
      </w:pPr>
      <w:r w:rsidRPr="009878F2">
        <w:rPr>
          <w:rFonts w:ascii="Arial" w:hAnsi="Arial" w:cs="Arial"/>
        </w:rPr>
        <w:t>Restorativejustice4school</w:t>
      </w:r>
    </w:p>
    <w:p w14:paraId="55C5FC35" w14:textId="71BD3211" w:rsidR="00E11BBD" w:rsidRPr="006F1EE9" w:rsidRDefault="006F1EE9" w:rsidP="00130914">
      <w:pPr>
        <w:pStyle w:val="ListParagraph"/>
        <w:numPr>
          <w:ilvl w:val="0"/>
          <w:numId w:val="54"/>
        </w:numPr>
        <w:spacing w:after="200"/>
        <w:jc w:val="both"/>
        <w:rPr>
          <w:rStyle w:val="Hyperlink"/>
          <w:rFonts w:ascii="Arial" w:hAnsi="Arial" w:cs="Arial"/>
        </w:rPr>
      </w:pPr>
      <w:r>
        <w:rPr>
          <w:rFonts w:ascii="Arial" w:hAnsi="Arial" w:cs="Arial"/>
        </w:rPr>
        <w:fldChar w:fldCharType="begin"/>
      </w:r>
      <w:r w:rsidR="008621EC">
        <w:rPr>
          <w:rFonts w:ascii="Arial" w:hAnsi="Arial" w:cs="Arial"/>
        </w:rPr>
        <w:instrText>HYPERLINK  \l "Appendix_19"</w:instrText>
      </w:r>
      <w:r>
        <w:rPr>
          <w:rFonts w:ascii="Arial" w:hAnsi="Arial" w:cs="Arial"/>
        </w:rPr>
      </w:r>
      <w:r>
        <w:rPr>
          <w:rFonts w:ascii="Arial" w:hAnsi="Arial" w:cs="Arial"/>
        </w:rPr>
        <w:fldChar w:fldCharType="separate"/>
      </w:r>
      <w:r w:rsidR="00E11BBD" w:rsidRPr="006F1EE9">
        <w:rPr>
          <w:rStyle w:val="Hyperlink"/>
          <w:rFonts w:ascii="Arial" w:hAnsi="Arial" w:cs="Arial"/>
        </w:rPr>
        <w:t>Appendix 19</w:t>
      </w:r>
    </w:p>
    <w:p w14:paraId="44DD3DEC" w14:textId="0B9312E1" w:rsidR="00D2731C" w:rsidRPr="002D79D1" w:rsidRDefault="006F1EE9" w:rsidP="00A709DF">
      <w:pPr>
        <w:pStyle w:val="ListParagraph"/>
        <w:numPr>
          <w:ilvl w:val="0"/>
          <w:numId w:val="54"/>
        </w:numPr>
        <w:spacing w:after="200"/>
        <w:jc w:val="both"/>
        <w:rPr>
          <w:rFonts w:ascii="Arial" w:hAnsi="Arial" w:cs="Arial"/>
        </w:rPr>
      </w:pPr>
      <w:r>
        <w:rPr>
          <w:rFonts w:ascii="Arial" w:hAnsi="Arial" w:cs="Arial"/>
        </w:rPr>
        <w:fldChar w:fldCharType="end"/>
      </w:r>
      <w:hyperlink w:anchor="Appendix_20" w:history="1">
        <w:r w:rsidR="00E11BBD" w:rsidRPr="002D79D1">
          <w:rPr>
            <w:rStyle w:val="Hyperlink"/>
            <w:rFonts w:ascii="Arial" w:hAnsi="Arial" w:cs="Arial"/>
          </w:rPr>
          <w:t xml:space="preserve">Appendix 20 </w:t>
        </w:r>
      </w:hyperlink>
      <w:r w:rsidR="00E11BBD" w:rsidRPr="002D79D1">
        <w:rPr>
          <w:rFonts w:ascii="Arial" w:hAnsi="Arial" w:cs="Arial"/>
        </w:rPr>
        <w:t xml:space="preserve"> </w:t>
      </w:r>
    </w:p>
    <w:p w14:paraId="601FE7B5" w14:textId="77777777" w:rsidR="00E11BBD" w:rsidRDefault="00E11BBD" w:rsidP="00212603">
      <w:pPr>
        <w:jc w:val="both"/>
        <w:rPr>
          <w:rFonts w:ascii="Arial" w:hAnsi="Arial" w:cs="Arial"/>
          <w:sz w:val="24"/>
          <w:szCs w:val="24"/>
        </w:rPr>
        <w:sectPr w:rsidR="00E11BBD" w:rsidSect="00DA5DAB">
          <w:headerReference w:type="default" r:id="rId185"/>
          <w:footerReference w:type="default" r:id="rId186"/>
          <w:pgSz w:w="11906" w:h="16838"/>
          <w:pgMar w:top="720" w:right="720" w:bottom="720" w:left="720" w:header="708" w:footer="708" w:gutter="0"/>
          <w:pgNumType w:fmt="numberInDash" w:start="1"/>
          <w:cols w:space="708"/>
          <w:docGrid w:linePitch="360"/>
        </w:sectPr>
      </w:pPr>
    </w:p>
    <w:p w14:paraId="083FBB43" w14:textId="77777777" w:rsidR="001A1A85" w:rsidRDefault="001A1A85" w:rsidP="001A1A85">
      <w:pPr>
        <w:pStyle w:val="Heading1"/>
        <w:rPr>
          <w:rFonts w:ascii="Arial" w:hAnsi="Arial" w:cs="Arial"/>
          <w:b/>
          <w:bCs/>
          <w:color w:val="auto"/>
          <w:sz w:val="36"/>
          <w:szCs w:val="36"/>
        </w:rPr>
      </w:pPr>
      <w:bookmarkStart w:id="142" w:name="_Toc187306218"/>
      <w:bookmarkStart w:id="143" w:name="Glossary"/>
      <w:r w:rsidRPr="001A1A85">
        <w:rPr>
          <w:rFonts w:ascii="Arial" w:hAnsi="Arial" w:cs="Arial"/>
          <w:b/>
          <w:bCs/>
          <w:color w:val="auto"/>
          <w:sz w:val="36"/>
          <w:szCs w:val="36"/>
        </w:rPr>
        <w:lastRenderedPageBreak/>
        <w:t>PIVATS Language and Communication Extension Pack: Glossary</w:t>
      </w:r>
      <w:bookmarkEnd w:id="142"/>
    </w:p>
    <w:bookmarkEnd w:id="143"/>
    <w:p w14:paraId="68C9ED98" w14:textId="77777777" w:rsidR="00201618" w:rsidRPr="00201618" w:rsidRDefault="00201618" w:rsidP="00201618">
      <w:pPr>
        <w:rPr>
          <w:rFonts w:ascii="Arial" w:hAnsi="Arial" w:cs="Arial"/>
          <w:sz w:val="24"/>
          <w:szCs w:val="24"/>
        </w:rPr>
      </w:pPr>
    </w:p>
    <w:tbl>
      <w:tblPr>
        <w:tblStyle w:val="TableGrid"/>
        <w:tblW w:w="10744" w:type="dxa"/>
        <w:tblLook w:val="04A0" w:firstRow="1" w:lastRow="0" w:firstColumn="1" w:lastColumn="0" w:noHBand="0" w:noVBand="1"/>
      </w:tblPr>
      <w:tblGrid>
        <w:gridCol w:w="2697"/>
        <w:gridCol w:w="4465"/>
        <w:gridCol w:w="3582"/>
      </w:tblGrid>
      <w:tr w:rsidR="00201618" w:rsidRPr="00201618" w14:paraId="14192360" w14:textId="77777777" w:rsidTr="00EA0560">
        <w:trPr>
          <w:trHeight w:val="825"/>
        </w:trPr>
        <w:tc>
          <w:tcPr>
            <w:tcW w:w="2697" w:type="dxa"/>
          </w:tcPr>
          <w:p w14:paraId="441B66DF" w14:textId="77777777" w:rsidR="00201618" w:rsidRPr="00201618" w:rsidRDefault="00201618" w:rsidP="00EA0560">
            <w:pPr>
              <w:jc w:val="center"/>
              <w:rPr>
                <w:rFonts w:ascii="Arial" w:hAnsi="Arial" w:cs="Arial"/>
              </w:rPr>
            </w:pPr>
            <w:bookmarkStart w:id="144" w:name="_Hlk190079062"/>
            <w:r w:rsidRPr="00201618">
              <w:rPr>
                <w:rFonts w:ascii="Arial" w:hAnsi="Arial" w:cs="Arial"/>
              </w:rPr>
              <w:t>Word/Phrase</w:t>
            </w:r>
          </w:p>
        </w:tc>
        <w:tc>
          <w:tcPr>
            <w:tcW w:w="4465" w:type="dxa"/>
          </w:tcPr>
          <w:p w14:paraId="6A46401E" w14:textId="77777777" w:rsidR="00201618" w:rsidRPr="00201618" w:rsidRDefault="00201618" w:rsidP="00EA0560">
            <w:pPr>
              <w:jc w:val="center"/>
              <w:rPr>
                <w:rFonts w:ascii="Arial" w:hAnsi="Arial" w:cs="Arial"/>
              </w:rPr>
            </w:pPr>
            <w:r w:rsidRPr="00201618">
              <w:rPr>
                <w:rFonts w:ascii="Arial" w:hAnsi="Arial" w:cs="Arial"/>
              </w:rPr>
              <w:t>Definition</w:t>
            </w:r>
          </w:p>
        </w:tc>
        <w:tc>
          <w:tcPr>
            <w:tcW w:w="3582" w:type="dxa"/>
          </w:tcPr>
          <w:p w14:paraId="2416A733" w14:textId="77777777" w:rsidR="00201618" w:rsidRPr="00201618" w:rsidRDefault="00201618" w:rsidP="00EA0560">
            <w:pPr>
              <w:jc w:val="center"/>
              <w:rPr>
                <w:rFonts w:ascii="Arial" w:hAnsi="Arial" w:cs="Arial"/>
              </w:rPr>
            </w:pPr>
            <w:r w:rsidRPr="00201618">
              <w:rPr>
                <w:rFonts w:ascii="Arial" w:hAnsi="Arial" w:cs="Arial"/>
              </w:rPr>
              <w:t>Examples/Extra Information when Applicable</w:t>
            </w:r>
          </w:p>
        </w:tc>
      </w:tr>
      <w:tr w:rsidR="00201618" w:rsidRPr="00201618" w14:paraId="4EF76083" w14:textId="77777777" w:rsidTr="00EA0560">
        <w:trPr>
          <w:trHeight w:val="274"/>
        </w:trPr>
        <w:tc>
          <w:tcPr>
            <w:tcW w:w="2697" w:type="dxa"/>
          </w:tcPr>
          <w:p w14:paraId="236ED72B" w14:textId="77777777" w:rsidR="00201618" w:rsidRPr="00201618" w:rsidRDefault="00201618" w:rsidP="00EA0560">
            <w:pPr>
              <w:rPr>
                <w:rFonts w:ascii="Arial" w:hAnsi="Arial" w:cs="Arial"/>
                <w:b/>
                <w:bCs/>
                <w:color w:val="7030A0"/>
              </w:rPr>
            </w:pPr>
            <w:r w:rsidRPr="00201618">
              <w:rPr>
                <w:rFonts w:ascii="Arial" w:hAnsi="Arial" w:cs="Arial"/>
                <w:b/>
                <w:bCs/>
                <w:color w:val="7030A0"/>
              </w:rPr>
              <w:t>Abstract Language</w:t>
            </w:r>
          </w:p>
        </w:tc>
        <w:tc>
          <w:tcPr>
            <w:tcW w:w="4465" w:type="dxa"/>
          </w:tcPr>
          <w:p w14:paraId="6E41566C" w14:textId="77777777" w:rsidR="00201618" w:rsidRPr="00201618" w:rsidRDefault="00201618" w:rsidP="00EA0560">
            <w:pPr>
              <w:rPr>
                <w:rFonts w:ascii="Arial" w:hAnsi="Arial" w:cs="Arial"/>
                <w:b/>
                <w:bCs/>
              </w:rPr>
            </w:pPr>
            <w:r w:rsidRPr="00201618">
              <w:rPr>
                <w:rFonts w:ascii="Arial" w:hAnsi="Arial" w:cs="Arial"/>
              </w:rPr>
              <w:t xml:space="preserve">Language that relates to ideas/concepts that are not directly experienced by the pupil.  The language is more subtle and may be considered vague, or require the pupil to draw on previous experiences or knowledge.  </w:t>
            </w:r>
          </w:p>
          <w:p w14:paraId="5B9D6A37" w14:textId="77777777" w:rsidR="00201618" w:rsidRPr="00201618" w:rsidRDefault="00201618" w:rsidP="00EA0560">
            <w:pPr>
              <w:rPr>
                <w:rFonts w:ascii="Arial" w:hAnsi="Arial" w:cs="Arial"/>
              </w:rPr>
            </w:pPr>
          </w:p>
        </w:tc>
        <w:tc>
          <w:tcPr>
            <w:tcW w:w="3582" w:type="dxa"/>
          </w:tcPr>
          <w:p w14:paraId="410098EC" w14:textId="77777777" w:rsidR="00201618" w:rsidRPr="00201618" w:rsidRDefault="00201618" w:rsidP="00EA0560">
            <w:pPr>
              <w:rPr>
                <w:rFonts w:ascii="Arial" w:hAnsi="Arial" w:cs="Arial"/>
              </w:rPr>
            </w:pPr>
            <w:r w:rsidRPr="00201618">
              <w:rPr>
                <w:rFonts w:ascii="Arial" w:hAnsi="Arial" w:cs="Arial"/>
              </w:rPr>
              <w:t>Abstract language includes concepts such as time e.g. yesterday, next week.  It also includes inferential and figurative language.</w:t>
            </w:r>
          </w:p>
        </w:tc>
      </w:tr>
      <w:tr w:rsidR="00201618" w:rsidRPr="00201618" w14:paraId="75D18888" w14:textId="77777777" w:rsidTr="00EA0560">
        <w:trPr>
          <w:trHeight w:val="550"/>
        </w:trPr>
        <w:tc>
          <w:tcPr>
            <w:tcW w:w="2697" w:type="dxa"/>
          </w:tcPr>
          <w:p w14:paraId="033E6613" w14:textId="77777777" w:rsidR="00201618" w:rsidRPr="00201618" w:rsidRDefault="00201618" w:rsidP="00EA0560">
            <w:pPr>
              <w:rPr>
                <w:rFonts w:ascii="Arial" w:hAnsi="Arial" w:cs="Arial"/>
                <w:b/>
                <w:bCs/>
                <w:color w:val="7030A0"/>
              </w:rPr>
            </w:pPr>
            <w:r w:rsidRPr="00201618">
              <w:rPr>
                <w:rFonts w:ascii="Arial" w:hAnsi="Arial" w:cs="Arial"/>
                <w:b/>
                <w:bCs/>
                <w:color w:val="7030A0"/>
              </w:rPr>
              <w:t>Academic Vocabulary</w:t>
            </w:r>
          </w:p>
        </w:tc>
        <w:tc>
          <w:tcPr>
            <w:tcW w:w="4465" w:type="dxa"/>
          </w:tcPr>
          <w:p w14:paraId="0BDE8A46" w14:textId="77777777" w:rsidR="00201618" w:rsidRPr="00201618" w:rsidRDefault="00201618" w:rsidP="00EA0560">
            <w:pPr>
              <w:rPr>
                <w:rFonts w:ascii="Arial" w:hAnsi="Arial" w:cs="Arial"/>
              </w:rPr>
            </w:pPr>
            <w:r w:rsidRPr="00201618">
              <w:rPr>
                <w:rFonts w:ascii="Arial" w:hAnsi="Arial" w:cs="Arial"/>
              </w:rPr>
              <w:t>Words commonly found in texts which are more formally written and which are not, typically, part of everyday/colloquial conversation.</w:t>
            </w:r>
          </w:p>
        </w:tc>
        <w:tc>
          <w:tcPr>
            <w:tcW w:w="3582" w:type="dxa"/>
          </w:tcPr>
          <w:p w14:paraId="736B48B7" w14:textId="77777777" w:rsidR="00201618" w:rsidRPr="00201618" w:rsidRDefault="00201618" w:rsidP="00EA0560">
            <w:pPr>
              <w:rPr>
                <w:rFonts w:ascii="Arial" w:hAnsi="Arial" w:cs="Arial"/>
              </w:rPr>
            </w:pPr>
            <w:r w:rsidRPr="00201618">
              <w:rPr>
                <w:rFonts w:ascii="Arial" w:hAnsi="Arial" w:cs="Arial"/>
              </w:rPr>
              <w:t>Text, compare, contrast, describe, evaluate, demonstrate etc.</w:t>
            </w:r>
          </w:p>
        </w:tc>
      </w:tr>
      <w:tr w:rsidR="00201618" w:rsidRPr="00201618" w14:paraId="08D709A8" w14:textId="77777777" w:rsidTr="00EA0560">
        <w:trPr>
          <w:trHeight w:val="256"/>
        </w:trPr>
        <w:tc>
          <w:tcPr>
            <w:tcW w:w="2697" w:type="dxa"/>
          </w:tcPr>
          <w:p w14:paraId="026FC844" w14:textId="77777777" w:rsidR="00201618" w:rsidRPr="00201618" w:rsidRDefault="00201618" w:rsidP="00EA0560">
            <w:pPr>
              <w:rPr>
                <w:rFonts w:ascii="Arial" w:hAnsi="Arial" w:cs="Arial"/>
                <w:b/>
                <w:bCs/>
                <w:color w:val="7030A0"/>
              </w:rPr>
            </w:pPr>
            <w:r w:rsidRPr="00201618">
              <w:rPr>
                <w:rFonts w:ascii="Arial" w:hAnsi="Arial" w:cs="Arial"/>
                <w:b/>
                <w:bCs/>
                <w:color w:val="7030A0"/>
              </w:rPr>
              <w:t>Alliteration</w:t>
            </w:r>
          </w:p>
        </w:tc>
        <w:tc>
          <w:tcPr>
            <w:tcW w:w="4465" w:type="dxa"/>
          </w:tcPr>
          <w:p w14:paraId="156279C0" w14:textId="77777777" w:rsidR="00201618" w:rsidRPr="00201618" w:rsidRDefault="00201618" w:rsidP="00EA0560">
            <w:pPr>
              <w:rPr>
                <w:rFonts w:ascii="Arial" w:hAnsi="Arial" w:cs="Arial"/>
              </w:rPr>
            </w:pPr>
            <w:r w:rsidRPr="00201618">
              <w:rPr>
                <w:rFonts w:ascii="Arial" w:hAnsi="Arial" w:cs="Arial"/>
              </w:rPr>
              <w:t xml:space="preserve">The occurrence of the same phoneme at the beginning of adjacent or closely connected words in a phrase e.g. Lovely Louise likes to laugh loudly.  </w:t>
            </w:r>
          </w:p>
        </w:tc>
        <w:tc>
          <w:tcPr>
            <w:tcW w:w="3582" w:type="dxa"/>
          </w:tcPr>
          <w:p w14:paraId="7DE57232" w14:textId="77777777" w:rsidR="00201618" w:rsidRPr="00201618" w:rsidRDefault="00201618" w:rsidP="00EA0560">
            <w:pPr>
              <w:rPr>
                <w:rFonts w:ascii="Arial" w:hAnsi="Arial" w:cs="Arial"/>
              </w:rPr>
            </w:pPr>
            <w:r w:rsidRPr="00201618">
              <w:rPr>
                <w:rFonts w:ascii="Arial" w:hAnsi="Arial" w:cs="Arial"/>
              </w:rPr>
              <w:t>The sound of sweet birds singing.</w:t>
            </w:r>
          </w:p>
          <w:p w14:paraId="665AE8E4" w14:textId="77777777" w:rsidR="00201618" w:rsidRPr="00201618" w:rsidRDefault="00201618" w:rsidP="00EA0560">
            <w:pPr>
              <w:rPr>
                <w:rFonts w:ascii="Arial" w:hAnsi="Arial" w:cs="Arial"/>
              </w:rPr>
            </w:pPr>
          </w:p>
          <w:p w14:paraId="48A54F11" w14:textId="77777777" w:rsidR="00201618" w:rsidRPr="00201618" w:rsidRDefault="00201618" w:rsidP="00EA0560">
            <w:pPr>
              <w:rPr>
                <w:rFonts w:ascii="Arial" w:hAnsi="Arial" w:cs="Arial"/>
              </w:rPr>
            </w:pPr>
            <w:r w:rsidRPr="00201618">
              <w:rPr>
                <w:rFonts w:ascii="Arial" w:hAnsi="Arial" w:cs="Arial"/>
              </w:rPr>
              <w:t>Delicious desserts.</w:t>
            </w:r>
          </w:p>
        </w:tc>
      </w:tr>
      <w:tr w:rsidR="00201618" w:rsidRPr="00201618" w14:paraId="16B3E052" w14:textId="77777777" w:rsidTr="00EA0560">
        <w:trPr>
          <w:trHeight w:val="256"/>
        </w:trPr>
        <w:tc>
          <w:tcPr>
            <w:tcW w:w="2697" w:type="dxa"/>
          </w:tcPr>
          <w:p w14:paraId="3C9A3AA3" w14:textId="77777777" w:rsidR="00201618" w:rsidRPr="00201618" w:rsidRDefault="00201618" w:rsidP="00EA0560">
            <w:pPr>
              <w:rPr>
                <w:rFonts w:ascii="Arial" w:hAnsi="Arial" w:cs="Arial"/>
                <w:b/>
                <w:bCs/>
                <w:color w:val="7030A0"/>
              </w:rPr>
            </w:pPr>
            <w:r w:rsidRPr="00201618">
              <w:rPr>
                <w:rFonts w:ascii="Arial" w:hAnsi="Arial" w:cs="Arial"/>
                <w:b/>
                <w:bCs/>
                <w:color w:val="7030A0"/>
              </w:rPr>
              <w:t>Co-active</w:t>
            </w:r>
          </w:p>
        </w:tc>
        <w:tc>
          <w:tcPr>
            <w:tcW w:w="4465" w:type="dxa"/>
          </w:tcPr>
          <w:p w14:paraId="03C8596F" w14:textId="77777777" w:rsidR="00201618" w:rsidRPr="00201618" w:rsidRDefault="00201618" w:rsidP="00EA0560">
            <w:pPr>
              <w:rPr>
                <w:rFonts w:ascii="Arial" w:hAnsi="Arial" w:cs="Arial"/>
              </w:rPr>
            </w:pPr>
            <w:r w:rsidRPr="00201618">
              <w:rPr>
                <w:rFonts w:ascii="Arial" w:hAnsi="Arial" w:cs="Arial"/>
              </w:rPr>
              <w:t>Actively</w:t>
            </w:r>
            <w:r w:rsidRPr="00201618">
              <w:rPr>
                <w:rFonts w:ascii="Arial" w:hAnsi="Arial" w:cs="Arial"/>
                <w:color w:val="FF0000"/>
              </w:rPr>
              <w:t xml:space="preserve"> </w:t>
            </w:r>
            <w:r w:rsidRPr="00201618">
              <w:rPr>
                <w:rFonts w:ascii="Arial" w:hAnsi="Arial" w:cs="Arial"/>
              </w:rPr>
              <w:t>engaged in an interaction with another person</w:t>
            </w:r>
            <w:r w:rsidRPr="00201618">
              <w:rPr>
                <w:rFonts w:ascii="Arial" w:hAnsi="Arial" w:cs="Arial"/>
                <w:color w:val="FF0000"/>
              </w:rPr>
              <w:t>.</w:t>
            </w:r>
          </w:p>
        </w:tc>
        <w:tc>
          <w:tcPr>
            <w:tcW w:w="3582" w:type="dxa"/>
          </w:tcPr>
          <w:p w14:paraId="381B9F1D" w14:textId="77777777" w:rsidR="00201618" w:rsidRPr="00201618" w:rsidRDefault="00201618" w:rsidP="00EA0560">
            <w:pPr>
              <w:rPr>
                <w:rFonts w:ascii="Arial" w:hAnsi="Arial" w:cs="Arial"/>
              </w:rPr>
            </w:pPr>
          </w:p>
        </w:tc>
      </w:tr>
      <w:tr w:rsidR="00201618" w:rsidRPr="00201618" w14:paraId="266CDB76" w14:textId="77777777" w:rsidTr="00EA0560">
        <w:trPr>
          <w:trHeight w:val="550"/>
        </w:trPr>
        <w:tc>
          <w:tcPr>
            <w:tcW w:w="2697" w:type="dxa"/>
          </w:tcPr>
          <w:p w14:paraId="0DB179E4" w14:textId="77777777" w:rsidR="00201618" w:rsidRPr="00201618" w:rsidRDefault="00201618" w:rsidP="00EA0560">
            <w:pPr>
              <w:rPr>
                <w:rFonts w:ascii="Arial" w:hAnsi="Arial" w:cs="Arial"/>
                <w:b/>
                <w:bCs/>
                <w:color w:val="7030A0"/>
              </w:rPr>
            </w:pPr>
            <w:r w:rsidRPr="00201618">
              <w:rPr>
                <w:rFonts w:ascii="Arial" w:hAnsi="Arial" w:cs="Arial"/>
                <w:b/>
                <w:bCs/>
                <w:color w:val="7030A0"/>
              </w:rPr>
              <w:t>Communication Breakdown</w:t>
            </w:r>
          </w:p>
        </w:tc>
        <w:tc>
          <w:tcPr>
            <w:tcW w:w="4465" w:type="dxa"/>
          </w:tcPr>
          <w:p w14:paraId="6C9DD9F8" w14:textId="77777777" w:rsidR="00201618" w:rsidRPr="00201618" w:rsidRDefault="00201618" w:rsidP="00EA0560">
            <w:pPr>
              <w:rPr>
                <w:rFonts w:ascii="Arial" w:hAnsi="Arial" w:cs="Arial"/>
              </w:rPr>
            </w:pPr>
            <w:r w:rsidRPr="00201618">
              <w:rPr>
                <w:rFonts w:ascii="Arial" w:hAnsi="Arial" w:cs="Arial"/>
              </w:rPr>
              <w:t xml:space="preserve">When a breakdown occurs due to expressive language and/or speech being incomprehensible to one of more members of the conversation.  This might be caused by information being omitted, language being muddled and difficult to follow or words/sounds being unclear and the listener in unable to decipher the meaning of the utterance.  </w:t>
            </w:r>
          </w:p>
        </w:tc>
        <w:tc>
          <w:tcPr>
            <w:tcW w:w="3582" w:type="dxa"/>
          </w:tcPr>
          <w:p w14:paraId="7EBFFD7F" w14:textId="77777777" w:rsidR="00201618" w:rsidRPr="00201618" w:rsidRDefault="00201618" w:rsidP="00EA0560">
            <w:pPr>
              <w:rPr>
                <w:rFonts w:ascii="Arial" w:hAnsi="Arial" w:cs="Arial"/>
              </w:rPr>
            </w:pPr>
          </w:p>
        </w:tc>
      </w:tr>
      <w:tr w:rsidR="00201618" w:rsidRPr="00201618" w14:paraId="4696002E" w14:textId="77777777" w:rsidTr="00EA0560">
        <w:trPr>
          <w:trHeight w:val="550"/>
        </w:trPr>
        <w:tc>
          <w:tcPr>
            <w:tcW w:w="2697" w:type="dxa"/>
          </w:tcPr>
          <w:p w14:paraId="392C0E1E" w14:textId="77777777" w:rsidR="00201618" w:rsidRPr="00201618" w:rsidRDefault="00201618" w:rsidP="00EA0560">
            <w:pPr>
              <w:rPr>
                <w:rFonts w:ascii="Arial" w:hAnsi="Arial" w:cs="Arial"/>
                <w:b/>
                <w:bCs/>
                <w:color w:val="7030A0"/>
              </w:rPr>
            </w:pPr>
            <w:r w:rsidRPr="00201618">
              <w:rPr>
                <w:rFonts w:ascii="Arial" w:hAnsi="Arial" w:cs="Arial"/>
                <w:b/>
                <w:bCs/>
                <w:color w:val="7030A0"/>
              </w:rPr>
              <w:t>Concrete Language</w:t>
            </w:r>
          </w:p>
        </w:tc>
        <w:tc>
          <w:tcPr>
            <w:tcW w:w="4465" w:type="dxa"/>
          </w:tcPr>
          <w:p w14:paraId="6A265CFA" w14:textId="77777777" w:rsidR="00201618" w:rsidRPr="00201618" w:rsidRDefault="00201618" w:rsidP="00EA0560">
            <w:pPr>
              <w:rPr>
                <w:rFonts w:ascii="Arial" w:hAnsi="Arial" w:cs="Arial"/>
              </w:rPr>
            </w:pPr>
            <w:r w:rsidRPr="00201618">
              <w:rPr>
                <w:rFonts w:ascii="Arial" w:hAnsi="Arial" w:cs="Arial"/>
                <w:color w:val="7030A0"/>
              </w:rPr>
              <w:t xml:space="preserve">Language that relates directly to the current situation that the pupil is engaged in or directly to resources (pictures/objects) that they have.  It is language that describes physical objects/events that the pupil is experiencing.  </w:t>
            </w:r>
          </w:p>
        </w:tc>
        <w:tc>
          <w:tcPr>
            <w:tcW w:w="3582" w:type="dxa"/>
          </w:tcPr>
          <w:p w14:paraId="5CC9D8FB" w14:textId="77777777" w:rsidR="00201618" w:rsidRPr="00201618" w:rsidRDefault="00201618" w:rsidP="00EA0560">
            <w:pPr>
              <w:rPr>
                <w:rFonts w:ascii="Arial" w:hAnsi="Arial" w:cs="Arial"/>
              </w:rPr>
            </w:pPr>
          </w:p>
        </w:tc>
      </w:tr>
      <w:tr w:rsidR="00201618" w:rsidRPr="00201618" w14:paraId="607920F0" w14:textId="77777777" w:rsidTr="00EA0560">
        <w:trPr>
          <w:trHeight w:val="550"/>
        </w:trPr>
        <w:tc>
          <w:tcPr>
            <w:tcW w:w="2697" w:type="dxa"/>
          </w:tcPr>
          <w:p w14:paraId="0391CD3D" w14:textId="77777777" w:rsidR="00201618" w:rsidRPr="00201618" w:rsidRDefault="00201618" w:rsidP="00EA0560">
            <w:pPr>
              <w:rPr>
                <w:rFonts w:ascii="Arial" w:hAnsi="Arial" w:cs="Arial"/>
                <w:b/>
                <w:bCs/>
                <w:color w:val="7030A0"/>
              </w:rPr>
            </w:pPr>
            <w:r w:rsidRPr="00201618">
              <w:rPr>
                <w:rFonts w:ascii="Arial" w:hAnsi="Arial" w:cs="Arial"/>
                <w:b/>
                <w:bCs/>
                <w:color w:val="7030A0"/>
              </w:rPr>
              <w:t>Conjunctions</w:t>
            </w:r>
          </w:p>
        </w:tc>
        <w:tc>
          <w:tcPr>
            <w:tcW w:w="4465" w:type="dxa"/>
          </w:tcPr>
          <w:p w14:paraId="0B7B5F8D" w14:textId="77777777" w:rsidR="00201618" w:rsidRPr="00201618" w:rsidRDefault="00201618" w:rsidP="00EA0560">
            <w:pPr>
              <w:tabs>
                <w:tab w:val="center" w:pos="4513"/>
              </w:tabs>
              <w:rPr>
                <w:rFonts w:ascii="Arial" w:hAnsi="Arial" w:cs="Arial"/>
              </w:rPr>
            </w:pPr>
            <w:r w:rsidRPr="00201618">
              <w:rPr>
                <w:rFonts w:ascii="Arial" w:hAnsi="Arial" w:cs="Arial"/>
              </w:rPr>
              <w:t>Words used to connect phrases/sentences.  There are a range of different conjunctions;</w:t>
            </w:r>
          </w:p>
          <w:p w14:paraId="170D5527" w14:textId="77777777" w:rsidR="00201618" w:rsidRPr="00201618" w:rsidRDefault="00201618" w:rsidP="00201618">
            <w:pPr>
              <w:pStyle w:val="ListParagraph"/>
              <w:numPr>
                <w:ilvl w:val="0"/>
                <w:numId w:val="155"/>
              </w:numPr>
              <w:tabs>
                <w:tab w:val="center" w:pos="4513"/>
              </w:tabs>
              <w:rPr>
                <w:rFonts w:ascii="Arial" w:hAnsi="Arial" w:cs="Arial"/>
                <w:b/>
                <w:bCs/>
              </w:rPr>
            </w:pPr>
            <w:r w:rsidRPr="00201618">
              <w:rPr>
                <w:rFonts w:ascii="Arial" w:hAnsi="Arial" w:cs="Arial"/>
              </w:rPr>
              <w:t>co-ordinating, e.g. and, but, or</w:t>
            </w:r>
          </w:p>
          <w:p w14:paraId="75888418" w14:textId="77777777" w:rsidR="00201618" w:rsidRPr="00201618" w:rsidRDefault="00201618" w:rsidP="00201618">
            <w:pPr>
              <w:pStyle w:val="ListParagraph"/>
              <w:numPr>
                <w:ilvl w:val="0"/>
                <w:numId w:val="155"/>
              </w:numPr>
              <w:tabs>
                <w:tab w:val="center" w:pos="4513"/>
              </w:tabs>
              <w:rPr>
                <w:rFonts w:ascii="Arial" w:hAnsi="Arial" w:cs="Arial"/>
                <w:b/>
                <w:bCs/>
              </w:rPr>
            </w:pPr>
            <w:r w:rsidRPr="00201618">
              <w:rPr>
                <w:rFonts w:ascii="Arial" w:hAnsi="Arial" w:cs="Arial"/>
              </w:rPr>
              <w:t>subordinating, e.g. because, although</w:t>
            </w:r>
          </w:p>
          <w:p w14:paraId="11407F23" w14:textId="77777777" w:rsidR="00201618" w:rsidRPr="00201618" w:rsidRDefault="00201618" w:rsidP="00201618">
            <w:pPr>
              <w:pStyle w:val="ListParagraph"/>
              <w:numPr>
                <w:ilvl w:val="0"/>
                <w:numId w:val="155"/>
              </w:numPr>
              <w:tabs>
                <w:tab w:val="center" w:pos="4513"/>
              </w:tabs>
              <w:rPr>
                <w:rFonts w:ascii="Arial" w:hAnsi="Arial" w:cs="Arial"/>
                <w:b/>
                <w:bCs/>
              </w:rPr>
            </w:pPr>
            <w:r w:rsidRPr="00201618">
              <w:rPr>
                <w:rFonts w:ascii="Arial" w:hAnsi="Arial" w:cs="Arial"/>
              </w:rPr>
              <w:t>adverbial, e.g. instead, unless</w:t>
            </w:r>
          </w:p>
          <w:p w14:paraId="725A2346" w14:textId="77777777" w:rsidR="00201618" w:rsidRPr="00201618" w:rsidRDefault="00201618" w:rsidP="00EA0560">
            <w:pPr>
              <w:rPr>
                <w:rFonts w:ascii="Arial" w:hAnsi="Arial" w:cs="Arial"/>
              </w:rPr>
            </w:pPr>
          </w:p>
        </w:tc>
        <w:tc>
          <w:tcPr>
            <w:tcW w:w="3582" w:type="dxa"/>
          </w:tcPr>
          <w:p w14:paraId="0708322A" w14:textId="77777777" w:rsidR="00201618" w:rsidRPr="00201618" w:rsidRDefault="00201618" w:rsidP="00EA0560">
            <w:pPr>
              <w:rPr>
                <w:rFonts w:ascii="Arial" w:hAnsi="Arial" w:cs="Arial"/>
              </w:rPr>
            </w:pPr>
          </w:p>
        </w:tc>
      </w:tr>
      <w:tr w:rsidR="00201618" w:rsidRPr="00201618" w14:paraId="06CAB5CF" w14:textId="77777777" w:rsidTr="00EA0560">
        <w:trPr>
          <w:trHeight w:val="550"/>
        </w:trPr>
        <w:tc>
          <w:tcPr>
            <w:tcW w:w="2697" w:type="dxa"/>
          </w:tcPr>
          <w:p w14:paraId="21F1936C" w14:textId="77777777" w:rsidR="00201618" w:rsidRPr="00201618" w:rsidRDefault="00201618" w:rsidP="00EA0560">
            <w:pPr>
              <w:rPr>
                <w:rFonts w:ascii="Arial" w:hAnsi="Arial" w:cs="Arial"/>
                <w:b/>
                <w:bCs/>
                <w:color w:val="7030A0"/>
              </w:rPr>
            </w:pPr>
            <w:r w:rsidRPr="00201618">
              <w:rPr>
                <w:rFonts w:ascii="Arial" w:hAnsi="Arial" w:cs="Arial"/>
                <w:b/>
                <w:bCs/>
                <w:color w:val="7030A0"/>
              </w:rPr>
              <w:t>Co-ordinating Conjunctions</w:t>
            </w:r>
          </w:p>
        </w:tc>
        <w:tc>
          <w:tcPr>
            <w:tcW w:w="4465" w:type="dxa"/>
          </w:tcPr>
          <w:p w14:paraId="4BB14FDB" w14:textId="77777777" w:rsidR="00201618" w:rsidRPr="00201618" w:rsidRDefault="00201618" w:rsidP="00EA0560">
            <w:pPr>
              <w:rPr>
                <w:rFonts w:ascii="Arial" w:hAnsi="Arial" w:cs="Arial"/>
              </w:rPr>
            </w:pPr>
            <w:r w:rsidRPr="00201618">
              <w:rPr>
                <w:rFonts w:ascii="Arial" w:hAnsi="Arial" w:cs="Arial"/>
              </w:rPr>
              <w:t>A joining word that links together two or more words, clauses, phrases or sentences of equal importance.</w:t>
            </w:r>
          </w:p>
        </w:tc>
        <w:tc>
          <w:tcPr>
            <w:tcW w:w="3582" w:type="dxa"/>
          </w:tcPr>
          <w:p w14:paraId="6C51522F" w14:textId="77777777" w:rsidR="00201618" w:rsidRPr="00201618" w:rsidRDefault="00201618" w:rsidP="00EA0560">
            <w:pPr>
              <w:rPr>
                <w:rFonts w:ascii="Arial" w:hAnsi="Arial" w:cs="Arial"/>
              </w:rPr>
            </w:pPr>
            <w:r w:rsidRPr="00201618">
              <w:rPr>
                <w:rFonts w:ascii="Arial" w:hAnsi="Arial" w:cs="Arial"/>
              </w:rPr>
              <w:t>And, but, or, so</w:t>
            </w:r>
          </w:p>
        </w:tc>
      </w:tr>
      <w:tr w:rsidR="00201618" w:rsidRPr="00201618" w14:paraId="5F86F7E3" w14:textId="77777777" w:rsidTr="00EA0560">
        <w:trPr>
          <w:trHeight w:val="550"/>
        </w:trPr>
        <w:tc>
          <w:tcPr>
            <w:tcW w:w="2697" w:type="dxa"/>
          </w:tcPr>
          <w:p w14:paraId="29AD8CDC" w14:textId="77777777" w:rsidR="00201618" w:rsidRPr="00201618" w:rsidRDefault="00201618" w:rsidP="00EA0560">
            <w:pPr>
              <w:rPr>
                <w:rFonts w:ascii="Arial" w:hAnsi="Arial" w:cs="Arial"/>
                <w:b/>
                <w:bCs/>
                <w:color w:val="7030A0"/>
              </w:rPr>
            </w:pPr>
            <w:r w:rsidRPr="00201618">
              <w:rPr>
                <w:rFonts w:ascii="Arial" w:hAnsi="Arial" w:cs="Arial"/>
                <w:b/>
                <w:bCs/>
                <w:color w:val="7030A0"/>
              </w:rPr>
              <w:lastRenderedPageBreak/>
              <w:t>Delayed Language Development</w:t>
            </w:r>
          </w:p>
        </w:tc>
        <w:tc>
          <w:tcPr>
            <w:tcW w:w="4465" w:type="dxa"/>
          </w:tcPr>
          <w:p w14:paraId="0201926B" w14:textId="77777777" w:rsidR="00201618" w:rsidRPr="00201618" w:rsidRDefault="00201618" w:rsidP="00EA0560">
            <w:pPr>
              <w:rPr>
                <w:rFonts w:ascii="Arial" w:hAnsi="Arial" w:cs="Arial"/>
              </w:rPr>
            </w:pPr>
            <w:r w:rsidRPr="00201618">
              <w:rPr>
                <w:rFonts w:ascii="Arial" w:hAnsi="Arial" w:cs="Arial"/>
              </w:rPr>
              <w:t>When a pupil does not meet the language developmental milestones for their age.</w:t>
            </w:r>
          </w:p>
        </w:tc>
        <w:tc>
          <w:tcPr>
            <w:tcW w:w="3582" w:type="dxa"/>
          </w:tcPr>
          <w:p w14:paraId="115AB2B8" w14:textId="77777777" w:rsidR="00201618" w:rsidRPr="00201618" w:rsidRDefault="00201618" w:rsidP="00EA0560">
            <w:pPr>
              <w:rPr>
                <w:rFonts w:ascii="Arial" w:hAnsi="Arial" w:cs="Arial"/>
              </w:rPr>
            </w:pPr>
          </w:p>
        </w:tc>
      </w:tr>
      <w:tr w:rsidR="00201618" w:rsidRPr="00201618" w14:paraId="37AF2C22" w14:textId="77777777" w:rsidTr="00EA0560">
        <w:trPr>
          <w:trHeight w:val="274"/>
        </w:trPr>
        <w:tc>
          <w:tcPr>
            <w:tcW w:w="2697" w:type="dxa"/>
          </w:tcPr>
          <w:p w14:paraId="57E0B567" w14:textId="77777777" w:rsidR="00201618" w:rsidRPr="00201618" w:rsidRDefault="00201618" w:rsidP="00EA0560">
            <w:pPr>
              <w:rPr>
                <w:rFonts w:ascii="Arial" w:hAnsi="Arial" w:cs="Arial"/>
                <w:b/>
                <w:bCs/>
                <w:color w:val="7030A0"/>
              </w:rPr>
            </w:pPr>
            <w:r w:rsidRPr="00201618">
              <w:rPr>
                <w:rFonts w:ascii="Arial" w:hAnsi="Arial" w:cs="Arial"/>
                <w:b/>
                <w:bCs/>
                <w:color w:val="7030A0"/>
              </w:rPr>
              <w:t>Homonyms</w:t>
            </w:r>
          </w:p>
        </w:tc>
        <w:tc>
          <w:tcPr>
            <w:tcW w:w="4465" w:type="dxa"/>
          </w:tcPr>
          <w:p w14:paraId="629C0682" w14:textId="77777777" w:rsidR="00201618" w:rsidRPr="00201618" w:rsidRDefault="00201618" w:rsidP="00EA0560">
            <w:pPr>
              <w:rPr>
                <w:rFonts w:ascii="Arial" w:hAnsi="Arial" w:cs="Arial"/>
              </w:rPr>
            </w:pPr>
            <w:r w:rsidRPr="00201618">
              <w:rPr>
                <w:rFonts w:ascii="Arial" w:hAnsi="Arial" w:cs="Arial"/>
              </w:rPr>
              <w:t xml:space="preserve">Words which have the same sound, or spelling, but which differ in meaning. </w:t>
            </w:r>
          </w:p>
          <w:p w14:paraId="16B29E1E" w14:textId="77777777" w:rsidR="00201618" w:rsidRPr="00201618" w:rsidRDefault="00201618" w:rsidP="00EA0560">
            <w:pPr>
              <w:rPr>
                <w:rFonts w:ascii="Arial" w:hAnsi="Arial" w:cs="Arial"/>
              </w:rPr>
            </w:pPr>
            <w:r w:rsidRPr="00201618">
              <w:rPr>
                <w:rFonts w:ascii="Arial" w:hAnsi="Arial" w:cs="Arial"/>
              </w:rPr>
              <w:t>This term includes both homographs and homophones.</w:t>
            </w:r>
          </w:p>
        </w:tc>
        <w:tc>
          <w:tcPr>
            <w:tcW w:w="3582" w:type="dxa"/>
          </w:tcPr>
          <w:p w14:paraId="5D68A629" w14:textId="77777777" w:rsidR="00201618" w:rsidRPr="00201618" w:rsidRDefault="00201618" w:rsidP="00EA0560">
            <w:pPr>
              <w:rPr>
                <w:rFonts w:ascii="Arial" w:hAnsi="Arial" w:cs="Arial"/>
              </w:rPr>
            </w:pPr>
            <w:r w:rsidRPr="00201618">
              <w:rPr>
                <w:rFonts w:ascii="Arial" w:hAnsi="Arial" w:cs="Arial"/>
              </w:rPr>
              <w:t xml:space="preserve">Bat (sports equipment) and bat (animal); </w:t>
            </w:r>
          </w:p>
          <w:p w14:paraId="12BB54C1" w14:textId="77777777" w:rsidR="00201618" w:rsidRPr="00201618" w:rsidRDefault="00201618" w:rsidP="00EA0560">
            <w:pPr>
              <w:rPr>
                <w:rFonts w:ascii="Arial" w:hAnsi="Arial" w:cs="Arial"/>
              </w:rPr>
            </w:pPr>
            <w:r w:rsidRPr="00201618">
              <w:rPr>
                <w:rFonts w:ascii="Arial" w:hAnsi="Arial" w:cs="Arial"/>
              </w:rPr>
              <w:t>By (preposition),  buy (to purchase)  and bye (when leaving).</w:t>
            </w:r>
          </w:p>
        </w:tc>
      </w:tr>
      <w:tr w:rsidR="00201618" w:rsidRPr="00201618" w14:paraId="655D536E" w14:textId="77777777" w:rsidTr="00EA0560">
        <w:trPr>
          <w:trHeight w:val="274"/>
        </w:trPr>
        <w:tc>
          <w:tcPr>
            <w:tcW w:w="2697" w:type="dxa"/>
          </w:tcPr>
          <w:p w14:paraId="563CDAC8" w14:textId="77777777" w:rsidR="00201618" w:rsidRPr="00201618" w:rsidRDefault="00201618" w:rsidP="00EA0560">
            <w:pPr>
              <w:rPr>
                <w:rFonts w:ascii="Arial" w:hAnsi="Arial" w:cs="Arial"/>
                <w:b/>
                <w:bCs/>
                <w:color w:val="7030A0"/>
              </w:rPr>
            </w:pPr>
            <w:r w:rsidRPr="00201618">
              <w:rPr>
                <w:rFonts w:ascii="Arial" w:hAnsi="Arial" w:cs="Arial"/>
                <w:b/>
                <w:bCs/>
                <w:color w:val="7030A0"/>
              </w:rPr>
              <w:t>Idioms</w:t>
            </w:r>
          </w:p>
        </w:tc>
        <w:tc>
          <w:tcPr>
            <w:tcW w:w="4465" w:type="dxa"/>
          </w:tcPr>
          <w:p w14:paraId="77A220F7" w14:textId="77777777" w:rsidR="00201618" w:rsidRPr="00201618" w:rsidRDefault="00201618" w:rsidP="00EA0560">
            <w:pPr>
              <w:rPr>
                <w:rFonts w:ascii="Arial" w:hAnsi="Arial" w:cs="Arial"/>
              </w:rPr>
            </w:pPr>
            <w:r w:rsidRPr="00201618">
              <w:rPr>
                <w:rFonts w:ascii="Arial" w:hAnsi="Arial" w:cs="Arial"/>
              </w:rPr>
              <w:t>A word or phrase which is symbolic, rather than literal, in meaning.</w:t>
            </w:r>
          </w:p>
          <w:p w14:paraId="21D79CAB" w14:textId="77777777" w:rsidR="00201618" w:rsidRPr="00201618" w:rsidRDefault="00201618" w:rsidP="00EA0560">
            <w:pPr>
              <w:rPr>
                <w:rFonts w:ascii="Arial" w:hAnsi="Arial" w:cs="Arial"/>
              </w:rPr>
            </w:pPr>
            <w:r w:rsidRPr="00201618">
              <w:rPr>
                <w:rFonts w:ascii="Arial" w:hAnsi="Arial" w:cs="Arial"/>
              </w:rPr>
              <w:t>I.e. The meaning does not directly link to the meaning of the words in the phrase e.g. to hit the roof.</w:t>
            </w:r>
          </w:p>
        </w:tc>
        <w:tc>
          <w:tcPr>
            <w:tcW w:w="3582" w:type="dxa"/>
          </w:tcPr>
          <w:p w14:paraId="67A20630" w14:textId="77777777" w:rsidR="00201618" w:rsidRPr="00201618" w:rsidRDefault="00201618" w:rsidP="00EA0560">
            <w:pPr>
              <w:rPr>
                <w:rFonts w:ascii="Arial" w:hAnsi="Arial" w:cs="Arial"/>
              </w:rPr>
            </w:pPr>
            <w:r w:rsidRPr="00201618">
              <w:rPr>
                <w:rFonts w:ascii="Arial" w:hAnsi="Arial" w:cs="Arial"/>
              </w:rPr>
              <w:t>Pull your socks up.</w:t>
            </w:r>
          </w:p>
          <w:p w14:paraId="4DD456DF" w14:textId="77777777" w:rsidR="00201618" w:rsidRPr="00201618" w:rsidRDefault="00201618" w:rsidP="00EA0560">
            <w:pPr>
              <w:rPr>
                <w:rFonts w:ascii="Arial" w:hAnsi="Arial" w:cs="Arial"/>
              </w:rPr>
            </w:pPr>
            <w:r w:rsidRPr="00201618">
              <w:rPr>
                <w:rFonts w:ascii="Arial" w:hAnsi="Arial" w:cs="Arial"/>
              </w:rPr>
              <w:t>It's raining cats and dogs.</w:t>
            </w:r>
          </w:p>
          <w:p w14:paraId="66159761" w14:textId="77777777" w:rsidR="00201618" w:rsidRPr="00201618" w:rsidRDefault="00201618" w:rsidP="00EA0560">
            <w:pPr>
              <w:rPr>
                <w:rFonts w:ascii="Arial" w:hAnsi="Arial" w:cs="Arial"/>
              </w:rPr>
            </w:pPr>
            <w:r w:rsidRPr="00201618">
              <w:rPr>
                <w:rFonts w:ascii="Arial" w:hAnsi="Arial" w:cs="Arial"/>
              </w:rPr>
              <w:t>Barking up the wrong tree.</w:t>
            </w:r>
          </w:p>
        </w:tc>
      </w:tr>
      <w:tr w:rsidR="00201618" w:rsidRPr="00201618" w14:paraId="72FDCD30" w14:textId="77777777" w:rsidTr="00EA0560">
        <w:trPr>
          <w:trHeight w:val="274"/>
        </w:trPr>
        <w:tc>
          <w:tcPr>
            <w:tcW w:w="2697" w:type="dxa"/>
          </w:tcPr>
          <w:p w14:paraId="48569214" w14:textId="77777777" w:rsidR="00201618" w:rsidRPr="00201618" w:rsidRDefault="00201618" w:rsidP="00EA0560">
            <w:pPr>
              <w:rPr>
                <w:rFonts w:ascii="Arial" w:hAnsi="Arial" w:cs="Arial"/>
                <w:b/>
                <w:bCs/>
                <w:color w:val="7030A0"/>
              </w:rPr>
            </w:pPr>
            <w:r w:rsidRPr="00201618">
              <w:rPr>
                <w:rFonts w:ascii="Arial" w:hAnsi="Arial" w:cs="Arial"/>
                <w:b/>
                <w:bCs/>
                <w:color w:val="7030A0"/>
              </w:rPr>
              <w:t>Inference</w:t>
            </w:r>
          </w:p>
        </w:tc>
        <w:tc>
          <w:tcPr>
            <w:tcW w:w="4465" w:type="dxa"/>
          </w:tcPr>
          <w:p w14:paraId="3C2EF16B" w14:textId="77777777" w:rsidR="00201618" w:rsidRPr="00201618" w:rsidRDefault="00201618" w:rsidP="00EA0560">
            <w:pPr>
              <w:rPr>
                <w:rFonts w:ascii="Arial" w:hAnsi="Arial" w:cs="Arial"/>
              </w:rPr>
            </w:pPr>
            <w:r w:rsidRPr="00201618">
              <w:rPr>
                <w:rFonts w:ascii="Arial" w:hAnsi="Arial" w:cs="Arial"/>
              </w:rPr>
              <w:t>Implied meaning that is not explicitly stated but eluded to in the language used.</w:t>
            </w:r>
            <w:r w:rsidRPr="00201618">
              <w:rPr>
                <w:rFonts w:ascii="Arial" w:hAnsi="Arial" w:cs="Arial"/>
                <w:b/>
                <w:bCs/>
              </w:rPr>
              <w:t xml:space="preserve">  </w:t>
            </w:r>
            <w:r w:rsidRPr="00201618">
              <w:rPr>
                <w:rFonts w:ascii="Arial" w:hAnsi="Arial" w:cs="Arial"/>
              </w:rPr>
              <w:t xml:space="preserve">Inferential language requires to listener to pick out clues to understand the overall meaning.  </w:t>
            </w:r>
          </w:p>
        </w:tc>
        <w:tc>
          <w:tcPr>
            <w:tcW w:w="3582" w:type="dxa"/>
          </w:tcPr>
          <w:p w14:paraId="6FF05BC7" w14:textId="77777777" w:rsidR="00201618" w:rsidRPr="00201618" w:rsidRDefault="00201618" w:rsidP="00EA0560">
            <w:pPr>
              <w:rPr>
                <w:rFonts w:ascii="Arial" w:hAnsi="Arial" w:cs="Arial"/>
              </w:rPr>
            </w:pPr>
          </w:p>
        </w:tc>
      </w:tr>
      <w:tr w:rsidR="00201618" w:rsidRPr="00201618" w14:paraId="68B5ED46" w14:textId="77777777" w:rsidTr="00EA0560">
        <w:trPr>
          <w:trHeight w:val="550"/>
        </w:trPr>
        <w:tc>
          <w:tcPr>
            <w:tcW w:w="2697" w:type="dxa"/>
          </w:tcPr>
          <w:p w14:paraId="0DB599DC" w14:textId="77777777" w:rsidR="00201618" w:rsidRPr="00201618" w:rsidRDefault="00201618" w:rsidP="00EA0560">
            <w:pPr>
              <w:rPr>
                <w:rFonts w:ascii="Arial" w:hAnsi="Arial" w:cs="Arial"/>
                <w:b/>
                <w:bCs/>
                <w:color w:val="7030A0"/>
              </w:rPr>
            </w:pPr>
            <w:r w:rsidRPr="00201618">
              <w:rPr>
                <w:rFonts w:ascii="Arial" w:hAnsi="Arial" w:cs="Arial"/>
                <w:b/>
                <w:bCs/>
                <w:color w:val="7030A0"/>
              </w:rPr>
              <w:t>Integrated Attention</w:t>
            </w:r>
          </w:p>
        </w:tc>
        <w:tc>
          <w:tcPr>
            <w:tcW w:w="4465" w:type="dxa"/>
          </w:tcPr>
          <w:p w14:paraId="0ADC444C" w14:textId="77777777" w:rsidR="00201618" w:rsidRPr="00201618" w:rsidRDefault="00201618" w:rsidP="00EA0560">
            <w:pPr>
              <w:rPr>
                <w:rFonts w:ascii="Arial" w:hAnsi="Arial" w:cs="Arial"/>
              </w:rPr>
            </w:pPr>
            <w:r w:rsidRPr="00201618">
              <w:rPr>
                <w:rFonts w:ascii="Arial" w:hAnsi="Arial" w:cs="Arial"/>
              </w:rPr>
              <w:t>The ability to focus on multiple stimuli at one time.</w:t>
            </w:r>
          </w:p>
        </w:tc>
        <w:tc>
          <w:tcPr>
            <w:tcW w:w="3582" w:type="dxa"/>
          </w:tcPr>
          <w:p w14:paraId="3F34D401" w14:textId="77777777" w:rsidR="00201618" w:rsidRPr="00201618" w:rsidRDefault="00201618" w:rsidP="00EA0560">
            <w:pPr>
              <w:rPr>
                <w:rFonts w:ascii="Arial" w:hAnsi="Arial" w:cs="Arial"/>
              </w:rPr>
            </w:pPr>
            <w:r w:rsidRPr="00201618">
              <w:rPr>
                <w:rFonts w:ascii="Arial" w:hAnsi="Arial" w:cs="Arial"/>
              </w:rPr>
              <w:t>Pupil can play a game and listen to someone talking without needing to look up.</w:t>
            </w:r>
          </w:p>
        </w:tc>
      </w:tr>
      <w:tr w:rsidR="00201618" w:rsidRPr="00201618" w14:paraId="6CDD3A3C" w14:textId="77777777" w:rsidTr="00EA0560">
        <w:trPr>
          <w:trHeight w:val="274"/>
        </w:trPr>
        <w:tc>
          <w:tcPr>
            <w:tcW w:w="2697" w:type="dxa"/>
          </w:tcPr>
          <w:p w14:paraId="265C7823" w14:textId="77777777" w:rsidR="00201618" w:rsidRPr="00201618" w:rsidRDefault="00201618" w:rsidP="00EA0560">
            <w:pPr>
              <w:rPr>
                <w:rFonts w:ascii="Arial" w:hAnsi="Arial" w:cs="Arial"/>
                <w:b/>
                <w:bCs/>
                <w:color w:val="7030A0"/>
              </w:rPr>
            </w:pPr>
            <w:r w:rsidRPr="00201618">
              <w:rPr>
                <w:rFonts w:ascii="Arial" w:hAnsi="Arial" w:cs="Arial"/>
                <w:b/>
                <w:bCs/>
                <w:color w:val="7030A0"/>
              </w:rPr>
              <w:t>Intentional</w:t>
            </w:r>
          </w:p>
        </w:tc>
        <w:tc>
          <w:tcPr>
            <w:tcW w:w="4465" w:type="dxa"/>
          </w:tcPr>
          <w:p w14:paraId="4479AB29" w14:textId="77777777" w:rsidR="00201618" w:rsidRPr="00201618" w:rsidRDefault="00201618" w:rsidP="00EA0560">
            <w:pPr>
              <w:rPr>
                <w:rFonts w:ascii="Arial" w:hAnsi="Arial" w:cs="Arial"/>
              </w:rPr>
            </w:pPr>
            <w:r w:rsidRPr="00201618">
              <w:rPr>
                <w:rFonts w:ascii="Arial" w:hAnsi="Arial" w:cs="Arial"/>
              </w:rPr>
              <w:t>Intentional</w:t>
            </w:r>
            <w:r w:rsidRPr="00201618">
              <w:rPr>
                <w:rFonts w:ascii="Arial" w:hAnsi="Arial" w:cs="Arial"/>
                <w:color w:val="FF0000"/>
              </w:rPr>
              <w:t xml:space="preserve"> </w:t>
            </w:r>
            <w:r w:rsidRPr="00201618">
              <w:rPr>
                <w:rFonts w:ascii="Arial" w:hAnsi="Arial" w:cs="Arial"/>
              </w:rPr>
              <w:t xml:space="preserve">communication is when the child is deliberately able to foster an interaction to display/express their wants, needs and feelings.  This is not necessarily verbal and may be in a pre-linguistic stage (before words) or they may be verbal.  Children may use sounds/vocalisations, actions, facial expressions or behaviour.  </w:t>
            </w:r>
          </w:p>
        </w:tc>
        <w:tc>
          <w:tcPr>
            <w:tcW w:w="3582" w:type="dxa"/>
          </w:tcPr>
          <w:p w14:paraId="0AA81293" w14:textId="77777777" w:rsidR="00201618" w:rsidRPr="00201618" w:rsidRDefault="00201618" w:rsidP="00EA0560">
            <w:pPr>
              <w:rPr>
                <w:rFonts w:ascii="Arial" w:hAnsi="Arial" w:cs="Arial"/>
              </w:rPr>
            </w:pPr>
            <w:r w:rsidRPr="00201618">
              <w:rPr>
                <w:rFonts w:ascii="Arial" w:hAnsi="Arial" w:cs="Arial"/>
              </w:rPr>
              <w:t>Facial expressions such as a smile indicates happiness/pleasure at seeing someone etc.</w:t>
            </w:r>
          </w:p>
        </w:tc>
      </w:tr>
      <w:tr w:rsidR="00201618" w:rsidRPr="00201618" w14:paraId="7F1B7ADC" w14:textId="77777777" w:rsidTr="00EA0560">
        <w:trPr>
          <w:trHeight w:val="274"/>
        </w:trPr>
        <w:tc>
          <w:tcPr>
            <w:tcW w:w="2697" w:type="dxa"/>
          </w:tcPr>
          <w:p w14:paraId="7E100FC5" w14:textId="77777777" w:rsidR="00201618" w:rsidRPr="00201618" w:rsidRDefault="00201618" w:rsidP="00EA0560">
            <w:pPr>
              <w:rPr>
                <w:rFonts w:ascii="Arial" w:hAnsi="Arial" w:cs="Arial"/>
                <w:b/>
                <w:bCs/>
                <w:color w:val="7030A0"/>
              </w:rPr>
            </w:pPr>
            <w:r w:rsidRPr="00201618">
              <w:rPr>
                <w:rFonts w:ascii="Arial" w:hAnsi="Arial" w:cs="Arial"/>
                <w:b/>
                <w:bCs/>
                <w:color w:val="7030A0"/>
              </w:rPr>
              <w:t>Jargon</w:t>
            </w:r>
          </w:p>
        </w:tc>
        <w:tc>
          <w:tcPr>
            <w:tcW w:w="4465" w:type="dxa"/>
          </w:tcPr>
          <w:p w14:paraId="493A020F" w14:textId="77777777" w:rsidR="00201618" w:rsidRPr="00201618" w:rsidRDefault="00201618" w:rsidP="00EA0560">
            <w:pPr>
              <w:rPr>
                <w:rFonts w:ascii="Arial" w:hAnsi="Arial" w:cs="Arial"/>
              </w:rPr>
            </w:pPr>
            <w:r w:rsidRPr="00201618">
              <w:rPr>
                <w:rFonts w:ascii="Arial" w:hAnsi="Arial" w:cs="Arial"/>
              </w:rPr>
              <w:t xml:space="preserve">Strings of speech sounds which are not intelligible words e.g. dub-a-dub-a-diba-doba-doo.  Pupil may produce these in play to self or within interaction/conversation with another person/s when they want to interact and understand that strings of sounds are used, but do not have to expressive vocabulary to do so.  </w:t>
            </w:r>
          </w:p>
        </w:tc>
        <w:tc>
          <w:tcPr>
            <w:tcW w:w="3582" w:type="dxa"/>
          </w:tcPr>
          <w:p w14:paraId="516DDF47" w14:textId="77777777" w:rsidR="00201618" w:rsidRPr="00201618" w:rsidRDefault="00201618" w:rsidP="00EA0560">
            <w:pPr>
              <w:rPr>
                <w:rFonts w:ascii="Arial" w:hAnsi="Arial" w:cs="Arial"/>
              </w:rPr>
            </w:pPr>
          </w:p>
        </w:tc>
      </w:tr>
      <w:tr w:rsidR="00201618" w:rsidRPr="00201618" w14:paraId="08EF3377" w14:textId="77777777" w:rsidTr="00EA0560">
        <w:trPr>
          <w:trHeight w:val="274"/>
        </w:trPr>
        <w:tc>
          <w:tcPr>
            <w:tcW w:w="2697" w:type="dxa"/>
          </w:tcPr>
          <w:p w14:paraId="5C45427B" w14:textId="77777777" w:rsidR="00201618" w:rsidRPr="00201618" w:rsidRDefault="00201618" w:rsidP="00EA0560">
            <w:pPr>
              <w:rPr>
                <w:rFonts w:ascii="Arial" w:hAnsi="Arial" w:cs="Arial"/>
                <w:b/>
                <w:bCs/>
                <w:color w:val="7030A0"/>
              </w:rPr>
            </w:pPr>
            <w:r w:rsidRPr="00201618">
              <w:rPr>
                <w:rFonts w:ascii="Arial" w:hAnsi="Arial" w:cs="Arial"/>
                <w:b/>
                <w:bCs/>
                <w:color w:val="7030A0"/>
              </w:rPr>
              <w:t>Joint Attention</w:t>
            </w:r>
          </w:p>
        </w:tc>
        <w:tc>
          <w:tcPr>
            <w:tcW w:w="4465" w:type="dxa"/>
          </w:tcPr>
          <w:p w14:paraId="68144C90" w14:textId="77777777" w:rsidR="00201618" w:rsidRPr="00201618" w:rsidRDefault="00201618" w:rsidP="00EA0560">
            <w:pPr>
              <w:pStyle w:val="NormalWeb"/>
              <w:shd w:val="clear" w:color="auto" w:fill="FFFFFF"/>
              <w:spacing w:before="0" w:after="0"/>
              <w:textAlignment w:val="baseline"/>
              <w:rPr>
                <w:rFonts w:ascii="Arial" w:hAnsi="Arial" w:cs="Arial"/>
              </w:rPr>
            </w:pPr>
            <w:r w:rsidRPr="00201618">
              <w:rPr>
                <w:rFonts w:ascii="Arial" w:hAnsi="Arial" w:cs="Arial"/>
              </w:rPr>
              <w:t xml:space="preserve">Joint attention is when two people (or more) focus on an object/event, for the purpose of interacting with each other. It involves sharing a common focus on something, with someone else.  It is not just looking/watching the same thing, but requires an interaction around that object/activity being watched.  For example a child and an adult may both look towards a toy/moving object and then return their attention to each other to comment or gesture e.g. pointing or saying, “Look at that”.  It requires the ability to gain, maintain and shift </w:t>
            </w:r>
            <w:r w:rsidRPr="00201618">
              <w:rPr>
                <w:rFonts w:ascii="Arial" w:hAnsi="Arial" w:cs="Arial"/>
              </w:rPr>
              <w:lastRenderedPageBreak/>
              <w:t xml:space="preserve">attention, this might be done with eye-contact, gesture, vocalisations or spoken words.  </w:t>
            </w:r>
          </w:p>
          <w:p w14:paraId="6DCA0F05" w14:textId="77777777" w:rsidR="00201618" w:rsidRPr="00201618" w:rsidRDefault="00201618" w:rsidP="00EA0560">
            <w:pPr>
              <w:rPr>
                <w:rFonts w:ascii="Arial" w:hAnsi="Arial" w:cs="Arial"/>
              </w:rPr>
            </w:pPr>
          </w:p>
        </w:tc>
        <w:tc>
          <w:tcPr>
            <w:tcW w:w="3582" w:type="dxa"/>
          </w:tcPr>
          <w:p w14:paraId="7BAF236E" w14:textId="77777777" w:rsidR="00201618" w:rsidRPr="00201618" w:rsidRDefault="00201618" w:rsidP="00EA0560">
            <w:pPr>
              <w:rPr>
                <w:rFonts w:ascii="Arial" w:hAnsi="Arial" w:cs="Arial"/>
              </w:rPr>
            </w:pPr>
          </w:p>
        </w:tc>
      </w:tr>
      <w:tr w:rsidR="00201618" w:rsidRPr="00201618" w14:paraId="19E98623" w14:textId="77777777" w:rsidTr="00EA0560">
        <w:trPr>
          <w:trHeight w:val="274"/>
        </w:trPr>
        <w:tc>
          <w:tcPr>
            <w:tcW w:w="2697" w:type="dxa"/>
          </w:tcPr>
          <w:p w14:paraId="5B96237C" w14:textId="77777777" w:rsidR="00201618" w:rsidRPr="00201618" w:rsidRDefault="00201618" w:rsidP="00EA0560">
            <w:pPr>
              <w:rPr>
                <w:rFonts w:ascii="Arial" w:hAnsi="Arial" w:cs="Arial"/>
                <w:b/>
                <w:bCs/>
                <w:color w:val="7030A0"/>
              </w:rPr>
            </w:pPr>
            <w:r w:rsidRPr="00201618">
              <w:rPr>
                <w:rFonts w:ascii="Arial" w:hAnsi="Arial" w:cs="Arial"/>
                <w:b/>
                <w:bCs/>
                <w:color w:val="7030A0"/>
              </w:rPr>
              <w:t>Key Words</w:t>
            </w:r>
          </w:p>
        </w:tc>
        <w:tc>
          <w:tcPr>
            <w:tcW w:w="4465" w:type="dxa"/>
          </w:tcPr>
          <w:p w14:paraId="29DC4249" w14:textId="77777777" w:rsidR="00201618" w:rsidRPr="00201618" w:rsidRDefault="00201618" w:rsidP="00EA0560">
            <w:pPr>
              <w:rPr>
                <w:rFonts w:ascii="Arial" w:hAnsi="Arial" w:cs="Arial"/>
              </w:rPr>
            </w:pPr>
            <w:r w:rsidRPr="00201618">
              <w:rPr>
                <w:rFonts w:ascii="Arial" w:hAnsi="Arial" w:cs="Arial"/>
              </w:rPr>
              <w:t xml:space="preserve">The key word level of a particular instruction or request is the minimum number of words in a sentence that the child needs to understand in order to carry it out without extra clues, such as facial expressions, natural gesture, routine of the day, familiarity of the instruction. </w:t>
            </w:r>
          </w:p>
          <w:p w14:paraId="01E7B620" w14:textId="77777777" w:rsidR="00201618" w:rsidRPr="00201618" w:rsidRDefault="00201618" w:rsidP="00EA0560">
            <w:pPr>
              <w:rPr>
                <w:rFonts w:ascii="Arial" w:hAnsi="Arial" w:cs="Arial"/>
              </w:rPr>
            </w:pPr>
            <w:r w:rsidRPr="00201618">
              <w:rPr>
                <w:rFonts w:ascii="Arial" w:hAnsi="Arial" w:cs="Arial"/>
              </w:rPr>
              <w:t xml:space="preserve">The concept of Key Word Levels was devised by Knowles and Massidlover (1978) and underpins the Derbyshire Language Scheme. Each key word carries MEANING. Many words in a sentence are redundant – particularly very familiar, highly predictable instructions that a child hears every day. For example, if the child is about to go outside and his mother is there holding a coat and says, ‘Put your coat on,’ the child does not need to understand any of these words because they can see what is needed to do from the context. So, given this situation and particular instruction, ‘Put your coat on,’ = 0 key words (the child is following routine and context). When providing instructions or directions, it is helpful to know how many key words the child is currently understanding. Then, gradually aim to extend their understanding of instructions within fun, play-based games. </w:t>
            </w:r>
          </w:p>
          <w:p w14:paraId="3142A7AB" w14:textId="77777777" w:rsidR="00201618" w:rsidRPr="00201618" w:rsidRDefault="00201618" w:rsidP="00EA0560">
            <w:pPr>
              <w:rPr>
                <w:rFonts w:ascii="Arial" w:hAnsi="Arial" w:cs="Arial"/>
              </w:rPr>
            </w:pPr>
          </w:p>
        </w:tc>
        <w:tc>
          <w:tcPr>
            <w:tcW w:w="3582" w:type="dxa"/>
          </w:tcPr>
          <w:p w14:paraId="65270DE2" w14:textId="77777777" w:rsidR="00201618" w:rsidRPr="00201618" w:rsidRDefault="00201618" w:rsidP="00EA0560">
            <w:pPr>
              <w:rPr>
                <w:rFonts w:ascii="Arial" w:hAnsi="Arial" w:cs="Arial"/>
              </w:rPr>
            </w:pPr>
            <w:r w:rsidRPr="00201618">
              <w:rPr>
                <w:rFonts w:ascii="Arial" w:hAnsi="Arial" w:cs="Arial"/>
              </w:rPr>
              <w:t>Child: 'juice'</w:t>
            </w:r>
          </w:p>
          <w:p w14:paraId="264C81E0" w14:textId="77777777" w:rsidR="00201618" w:rsidRPr="00201618" w:rsidRDefault="00201618" w:rsidP="00EA0560">
            <w:pPr>
              <w:rPr>
                <w:rFonts w:ascii="Arial" w:hAnsi="Arial" w:cs="Arial"/>
              </w:rPr>
            </w:pPr>
            <w:r w:rsidRPr="00201618">
              <w:rPr>
                <w:rFonts w:ascii="Arial" w:hAnsi="Arial" w:cs="Arial"/>
              </w:rPr>
              <w:t>Adult: 'more juice?'</w:t>
            </w:r>
          </w:p>
          <w:p w14:paraId="601F41FE" w14:textId="77777777" w:rsidR="00201618" w:rsidRPr="00201618" w:rsidRDefault="00201618" w:rsidP="00EA0560">
            <w:pPr>
              <w:rPr>
                <w:rFonts w:ascii="Arial" w:hAnsi="Arial" w:cs="Arial"/>
              </w:rPr>
            </w:pPr>
          </w:p>
          <w:p w14:paraId="2A33A263" w14:textId="77777777" w:rsidR="00201618" w:rsidRPr="00201618" w:rsidRDefault="00201618" w:rsidP="00EA0560">
            <w:pPr>
              <w:rPr>
                <w:rFonts w:ascii="Arial" w:hAnsi="Arial" w:cs="Arial"/>
              </w:rPr>
            </w:pPr>
            <w:r w:rsidRPr="00201618">
              <w:rPr>
                <w:rFonts w:ascii="Arial" w:hAnsi="Arial" w:cs="Arial"/>
              </w:rPr>
              <w:t xml:space="preserve">Adult: "Do you want the </w:t>
            </w:r>
            <w:r w:rsidRPr="00201618">
              <w:rPr>
                <w:rFonts w:ascii="Arial" w:hAnsi="Arial" w:cs="Arial"/>
                <w:b/>
                <w:bCs/>
                <w:i/>
                <w:iCs/>
              </w:rPr>
              <w:t>big ball</w:t>
            </w:r>
            <w:r w:rsidRPr="00201618">
              <w:rPr>
                <w:rFonts w:ascii="Arial" w:hAnsi="Arial" w:cs="Arial"/>
              </w:rPr>
              <w:t xml:space="preserve"> or the </w:t>
            </w:r>
            <w:r w:rsidRPr="00201618">
              <w:rPr>
                <w:rFonts w:ascii="Arial" w:hAnsi="Arial" w:cs="Arial"/>
                <w:b/>
                <w:bCs/>
                <w:i/>
                <w:iCs/>
              </w:rPr>
              <w:t>small ball</w:t>
            </w:r>
            <w:r w:rsidRPr="00201618">
              <w:rPr>
                <w:rFonts w:ascii="Arial" w:hAnsi="Arial" w:cs="Arial"/>
              </w:rPr>
              <w:t>?"</w:t>
            </w:r>
          </w:p>
        </w:tc>
      </w:tr>
      <w:tr w:rsidR="00201618" w:rsidRPr="00201618" w14:paraId="6A6678CB" w14:textId="77777777" w:rsidTr="00EA0560">
        <w:trPr>
          <w:trHeight w:val="550"/>
        </w:trPr>
        <w:tc>
          <w:tcPr>
            <w:tcW w:w="2697" w:type="dxa"/>
          </w:tcPr>
          <w:p w14:paraId="2ECB9BD9" w14:textId="77777777" w:rsidR="00201618" w:rsidRPr="00201618" w:rsidRDefault="00201618" w:rsidP="00EA0560">
            <w:pPr>
              <w:rPr>
                <w:rFonts w:ascii="Arial" w:hAnsi="Arial" w:cs="Arial"/>
                <w:b/>
                <w:bCs/>
                <w:color w:val="7030A0"/>
              </w:rPr>
            </w:pPr>
            <w:r w:rsidRPr="00201618">
              <w:rPr>
                <w:rFonts w:ascii="Arial" w:hAnsi="Arial" w:cs="Arial"/>
                <w:b/>
                <w:bCs/>
                <w:color w:val="7030A0"/>
              </w:rPr>
              <w:t>Linguistic Concepts</w:t>
            </w:r>
          </w:p>
        </w:tc>
        <w:tc>
          <w:tcPr>
            <w:tcW w:w="4465" w:type="dxa"/>
          </w:tcPr>
          <w:p w14:paraId="542690F9" w14:textId="77777777" w:rsidR="00201618" w:rsidRPr="00201618" w:rsidRDefault="00201618" w:rsidP="00EA0560">
            <w:pPr>
              <w:rPr>
                <w:rFonts w:ascii="Arial" w:hAnsi="Arial" w:cs="Arial"/>
              </w:rPr>
            </w:pPr>
            <w:r w:rsidRPr="00201618">
              <w:rPr>
                <w:rFonts w:ascii="Arial" w:hAnsi="Arial" w:cs="Arial"/>
              </w:rPr>
              <w:t>Relational words that describe features of the world including attributes such as - size, colour, texture, shape (e.g. hard/soft, rough/smooth), time (before/after), positions (under, above), number/ quantity.</w:t>
            </w:r>
          </w:p>
        </w:tc>
        <w:tc>
          <w:tcPr>
            <w:tcW w:w="3582" w:type="dxa"/>
          </w:tcPr>
          <w:p w14:paraId="669482B0" w14:textId="77777777" w:rsidR="00201618" w:rsidRPr="00201618" w:rsidRDefault="00201618" w:rsidP="00EA0560">
            <w:pPr>
              <w:rPr>
                <w:rFonts w:ascii="Arial" w:hAnsi="Arial" w:cs="Arial"/>
              </w:rPr>
            </w:pPr>
          </w:p>
        </w:tc>
      </w:tr>
      <w:tr w:rsidR="00201618" w:rsidRPr="00201618" w14:paraId="4640CAF7" w14:textId="77777777" w:rsidTr="00EA0560">
        <w:trPr>
          <w:trHeight w:val="256"/>
        </w:trPr>
        <w:tc>
          <w:tcPr>
            <w:tcW w:w="2697" w:type="dxa"/>
          </w:tcPr>
          <w:p w14:paraId="7835024C" w14:textId="77777777" w:rsidR="00201618" w:rsidRPr="00201618" w:rsidRDefault="00201618" w:rsidP="00EA0560">
            <w:pPr>
              <w:rPr>
                <w:rFonts w:ascii="Arial" w:hAnsi="Arial" w:cs="Arial"/>
                <w:b/>
                <w:bCs/>
                <w:color w:val="7030A0"/>
              </w:rPr>
            </w:pPr>
            <w:r w:rsidRPr="00201618">
              <w:rPr>
                <w:rFonts w:ascii="Arial" w:hAnsi="Arial" w:cs="Arial"/>
                <w:b/>
                <w:bCs/>
                <w:color w:val="7030A0"/>
              </w:rPr>
              <w:t>Literal Questions</w:t>
            </w:r>
          </w:p>
        </w:tc>
        <w:tc>
          <w:tcPr>
            <w:tcW w:w="4465" w:type="dxa"/>
          </w:tcPr>
          <w:p w14:paraId="24A615CC" w14:textId="77777777" w:rsidR="00201618" w:rsidRPr="00201618" w:rsidRDefault="00201618" w:rsidP="00EA0560">
            <w:pPr>
              <w:rPr>
                <w:rFonts w:ascii="Arial" w:hAnsi="Arial" w:cs="Arial"/>
              </w:rPr>
            </w:pPr>
            <w:r w:rsidRPr="00201618">
              <w:rPr>
                <w:rFonts w:ascii="Arial" w:hAnsi="Arial" w:cs="Arial"/>
              </w:rPr>
              <w:t>Questions that ask for specific, concrete answers which can be found directly.</w:t>
            </w:r>
          </w:p>
        </w:tc>
        <w:tc>
          <w:tcPr>
            <w:tcW w:w="3582" w:type="dxa"/>
          </w:tcPr>
          <w:p w14:paraId="129EF413" w14:textId="77777777" w:rsidR="00201618" w:rsidRPr="00201618" w:rsidRDefault="00201618" w:rsidP="00EA0560">
            <w:pPr>
              <w:rPr>
                <w:rFonts w:ascii="Arial" w:hAnsi="Arial" w:cs="Arial"/>
              </w:rPr>
            </w:pPr>
            <w:r w:rsidRPr="00201618">
              <w:rPr>
                <w:rFonts w:ascii="Arial" w:hAnsi="Arial" w:cs="Arial"/>
              </w:rPr>
              <w:t>What is your favourite food?</w:t>
            </w:r>
          </w:p>
          <w:p w14:paraId="770642E2" w14:textId="77777777" w:rsidR="00201618" w:rsidRPr="00201618" w:rsidRDefault="00201618" w:rsidP="00EA0560">
            <w:pPr>
              <w:rPr>
                <w:rFonts w:ascii="Arial" w:hAnsi="Arial" w:cs="Arial"/>
              </w:rPr>
            </w:pPr>
            <w:r w:rsidRPr="00201618">
              <w:rPr>
                <w:rFonts w:ascii="Arial" w:hAnsi="Arial" w:cs="Arial"/>
              </w:rPr>
              <w:t>What colour cloak did Little Red Riding Hood wear?</w:t>
            </w:r>
          </w:p>
        </w:tc>
      </w:tr>
      <w:tr w:rsidR="00201618" w:rsidRPr="00201618" w14:paraId="746BEF17" w14:textId="77777777" w:rsidTr="00EA0560">
        <w:trPr>
          <w:trHeight w:val="256"/>
        </w:trPr>
        <w:tc>
          <w:tcPr>
            <w:tcW w:w="2697" w:type="dxa"/>
          </w:tcPr>
          <w:p w14:paraId="3EB7511A" w14:textId="77777777" w:rsidR="00201618" w:rsidRPr="00201618" w:rsidRDefault="00201618" w:rsidP="00EA0560">
            <w:pPr>
              <w:rPr>
                <w:rFonts w:ascii="Arial" w:hAnsi="Arial" w:cs="Arial"/>
                <w:b/>
                <w:bCs/>
                <w:color w:val="7030A0"/>
              </w:rPr>
            </w:pPr>
            <w:r w:rsidRPr="00201618">
              <w:rPr>
                <w:rFonts w:ascii="Arial" w:hAnsi="Arial" w:cs="Arial"/>
                <w:b/>
                <w:bCs/>
                <w:color w:val="7030A0"/>
              </w:rPr>
              <w:t>Modelling</w:t>
            </w:r>
          </w:p>
        </w:tc>
        <w:tc>
          <w:tcPr>
            <w:tcW w:w="4465" w:type="dxa"/>
          </w:tcPr>
          <w:p w14:paraId="19AF3774" w14:textId="77777777" w:rsidR="00201618" w:rsidRPr="00201618" w:rsidRDefault="00201618" w:rsidP="00EA0560">
            <w:pPr>
              <w:rPr>
                <w:rFonts w:ascii="Arial" w:hAnsi="Arial" w:cs="Arial"/>
              </w:rPr>
            </w:pPr>
            <w:r w:rsidRPr="00201618">
              <w:rPr>
                <w:rFonts w:ascii="Arial" w:hAnsi="Arial" w:cs="Arial"/>
              </w:rPr>
              <w:t>A strategy to support the language development/ or speech sound development of pupils.</w:t>
            </w:r>
          </w:p>
        </w:tc>
        <w:tc>
          <w:tcPr>
            <w:tcW w:w="3582" w:type="dxa"/>
          </w:tcPr>
          <w:p w14:paraId="71EF0AEB" w14:textId="77777777" w:rsidR="00201618" w:rsidRPr="00201618" w:rsidRDefault="00201618" w:rsidP="00201618">
            <w:pPr>
              <w:pStyle w:val="ListParagraph"/>
              <w:numPr>
                <w:ilvl w:val="0"/>
                <w:numId w:val="151"/>
              </w:numPr>
              <w:rPr>
                <w:rFonts w:ascii="Arial" w:hAnsi="Arial" w:cs="Arial"/>
              </w:rPr>
            </w:pPr>
            <w:r w:rsidRPr="00201618">
              <w:rPr>
                <w:rFonts w:ascii="Arial" w:hAnsi="Arial" w:cs="Arial"/>
              </w:rPr>
              <w:t>Repeating</w:t>
            </w:r>
          </w:p>
          <w:p w14:paraId="7A82D8E5" w14:textId="77777777" w:rsidR="00201618" w:rsidRPr="00201618" w:rsidRDefault="00201618" w:rsidP="00201618">
            <w:pPr>
              <w:pStyle w:val="ListParagraph"/>
              <w:numPr>
                <w:ilvl w:val="0"/>
                <w:numId w:val="151"/>
              </w:numPr>
              <w:rPr>
                <w:rFonts w:ascii="Arial" w:hAnsi="Arial" w:cs="Arial"/>
              </w:rPr>
            </w:pPr>
            <w:r w:rsidRPr="00201618">
              <w:rPr>
                <w:rFonts w:ascii="Arial" w:hAnsi="Arial" w:cs="Arial"/>
              </w:rPr>
              <w:t>Emphasising</w:t>
            </w:r>
          </w:p>
          <w:p w14:paraId="08C7CF64" w14:textId="77777777" w:rsidR="00201618" w:rsidRPr="00201618" w:rsidRDefault="00201618" w:rsidP="00201618">
            <w:pPr>
              <w:pStyle w:val="ListParagraph"/>
              <w:numPr>
                <w:ilvl w:val="0"/>
                <w:numId w:val="151"/>
              </w:numPr>
              <w:rPr>
                <w:rFonts w:ascii="Arial" w:hAnsi="Arial" w:cs="Arial"/>
              </w:rPr>
            </w:pPr>
            <w:r w:rsidRPr="00201618">
              <w:rPr>
                <w:rFonts w:ascii="Arial" w:hAnsi="Arial" w:cs="Arial"/>
              </w:rPr>
              <w:t>Expanding</w:t>
            </w:r>
          </w:p>
        </w:tc>
      </w:tr>
      <w:tr w:rsidR="00201618" w:rsidRPr="00201618" w14:paraId="52F3320A" w14:textId="77777777" w:rsidTr="00EA0560">
        <w:trPr>
          <w:trHeight w:val="274"/>
        </w:trPr>
        <w:tc>
          <w:tcPr>
            <w:tcW w:w="2697" w:type="dxa"/>
          </w:tcPr>
          <w:p w14:paraId="6BC0354C" w14:textId="77777777" w:rsidR="00201618" w:rsidRPr="00201618" w:rsidRDefault="00201618" w:rsidP="00EA0560">
            <w:pPr>
              <w:rPr>
                <w:rFonts w:ascii="Arial" w:hAnsi="Arial" w:cs="Arial"/>
                <w:b/>
                <w:bCs/>
                <w:color w:val="7030A0"/>
              </w:rPr>
            </w:pPr>
            <w:r w:rsidRPr="00201618">
              <w:rPr>
                <w:rFonts w:ascii="Arial" w:hAnsi="Arial" w:cs="Arial"/>
                <w:b/>
                <w:bCs/>
                <w:color w:val="7030A0"/>
              </w:rPr>
              <w:t>Neuro-diverse</w:t>
            </w:r>
          </w:p>
        </w:tc>
        <w:tc>
          <w:tcPr>
            <w:tcW w:w="4465" w:type="dxa"/>
          </w:tcPr>
          <w:p w14:paraId="47C98CD6" w14:textId="77777777" w:rsidR="00201618" w:rsidRPr="00201618" w:rsidRDefault="00201618" w:rsidP="00EA0560">
            <w:pPr>
              <w:rPr>
                <w:rFonts w:ascii="Arial" w:hAnsi="Arial" w:cs="Arial"/>
              </w:rPr>
            </w:pPr>
            <w:r w:rsidRPr="00201618">
              <w:rPr>
                <w:rFonts w:ascii="Arial" w:hAnsi="Arial" w:cs="Arial"/>
              </w:rPr>
              <w:t xml:space="preserve">Neurodiversity is a relatively new term, coined by sociologist Judy Singer.  It refers to a range of specific learning </w:t>
            </w:r>
            <w:r w:rsidRPr="00201618">
              <w:rPr>
                <w:rFonts w:ascii="Arial" w:hAnsi="Arial" w:cs="Arial"/>
              </w:rPr>
              <w:lastRenderedPageBreak/>
              <w:t xml:space="preserve">differences including; Autistic Spectrum Disorder, ADHD, Developmental Language Disorder, Developmental Co-ordination Disorder/Dyspraxia, Epilepsy, Tourettes Syndrome/Tic disorders, Dyslexia and Dyscalculia.  </w:t>
            </w:r>
          </w:p>
          <w:p w14:paraId="1A2CBAB2" w14:textId="77777777" w:rsidR="00201618" w:rsidRPr="00201618" w:rsidRDefault="00201618" w:rsidP="00EA0560">
            <w:pPr>
              <w:rPr>
                <w:rFonts w:ascii="Arial" w:hAnsi="Arial" w:cs="Arial"/>
              </w:rPr>
            </w:pPr>
            <w:r w:rsidRPr="00201618">
              <w:rPr>
                <w:rFonts w:ascii="Arial" w:hAnsi="Arial" w:cs="Arial"/>
              </w:rPr>
              <w:t xml:space="preserve">The term has been embraced by communities wanting to move away from the medical model and to dispel the concept that differences are something to be treated and/or cured.  </w:t>
            </w:r>
          </w:p>
          <w:p w14:paraId="4103070C" w14:textId="77777777" w:rsidR="00201618" w:rsidRPr="00201618" w:rsidRDefault="00201618" w:rsidP="00EA0560">
            <w:pPr>
              <w:rPr>
                <w:rFonts w:ascii="Arial" w:hAnsi="Arial" w:cs="Arial"/>
              </w:rPr>
            </w:pPr>
          </w:p>
          <w:p w14:paraId="2C321CAB" w14:textId="77777777" w:rsidR="00201618" w:rsidRPr="00201618" w:rsidRDefault="00201618" w:rsidP="00EA0560">
            <w:pPr>
              <w:rPr>
                <w:rFonts w:ascii="Arial" w:hAnsi="Arial" w:cs="Arial"/>
              </w:rPr>
            </w:pPr>
            <w:r w:rsidRPr="00201618">
              <w:rPr>
                <w:rFonts w:ascii="Arial" w:hAnsi="Arial" w:cs="Arial"/>
              </w:rPr>
              <w:t xml:space="preserve">It encourages society to view neurodevelopmental differences as natural variations of the human genome and is a term of empowerment positively promoting the qualities that individuals display.  </w:t>
            </w:r>
          </w:p>
          <w:p w14:paraId="1982A6A3" w14:textId="77777777" w:rsidR="00201618" w:rsidRPr="00201618" w:rsidRDefault="00201618" w:rsidP="00EA0560">
            <w:pPr>
              <w:rPr>
                <w:rFonts w:ascii="Arial" w:hAnsi="Arial" w:cs="Arial"/>
              </w:rPr>
            </w:pPr>
          </w:p>
        </w:tc>
        <w:tc>
          <w:tcPr>
            <w:tcW w:w="3582" w:type="dxa"/>
          </w:tcPr>
          <w:p w14:paraId="443F7EE0" w14:textId="77777777" w:rsidR="00201618" w:rsidRPr="00201618" w:rsidRDefault="00201618" w:rsidP="00EA0560">
            <w:pPr>
              <w:rPr>
                <w:rFonts w:ascii="Arial" w:hAnsi="Arial" w:cs="Arial"/>
              </w:rPr>
            </w:pPr>
          </w:p>
        </w:tc>
      </w:tr>
      <w:tr w:rsidR="00201618" w:rsidRPr="00201618" w14:paraId="1B9FFFCB" w14:textId="77777777" w:rsidTr="00EA0560">
        <w:trPr>
          <w:trHeight w:val="550"/>
        </w:trPr>
        <w:tc>
          <w:tcPr>
            <w:tcW w:w="2697" w:type="dxa"/>
          </w:tcPr>
          <w:p w14:paraId="56D37B3B" w14:textId="77777777" w:rsidR="00201618" w:rsidRPr="00201618" w:rsidRDefault="00201618" w:rsidP="00EA0560">
            <w:pPr>
              <w:rPr>
                <w:rFonts w:ascii="Arial" w:hAnsi="Arial" w:cs="Arial"/>
                <w:b/>
                <w:bCs/>
                <w:color w:val="7030A0"/>
              </w:rPr>
            </w:pPr>
            <w:r w:rsidRPr="00201618">
              <w:rPr>
                <w:rFonts w:ascii="Arial" w:hAnsi="Arial" w:cs="Arial"/>
                <w:b/>
                <w:bCs/>
                <w:color w:val="7030A0"/>
              </w:rPr>
              <w:t>Non-verbal Communication</w:t>
            </w:r>
          </w:p>
        </w:tc>
        <w:tc>
          <w:tcPr>
            <w:tcW w:w="4465" w:type="dxa"/>
          </w:tcPr>
          <w:p w14:paraId="0A2B58DC" w14:textId="77777777" w:rsidR="00201618" w:rsidRPr="00201618" w:rsidRDefault="00201618" w:rsidP="00EA0560">
            <w:pPr>
              <w:rPr>
                <w:rFonts w:ascii="Arial" w:hAnsi="Arial" w:cs="Arial"/>
              </w:rPr>
            </w:pPr>
            <w:r w:rsidRPr="00201618">
              <w:rPr>
                <w:rFonts w:ascii="Arial" w:hAnsi="Arial" w:cs="Arial"/>
              </w:rPr>
              <w:t>The process of communicating without using words.</w:t>
            </w:r>
          </w:p>
        </w:tc>
        <w:tc>
          <w:tcPr>
            <w:tcW w:w="3582" w:type="dxa"/>
          </w:tcPr>
          <w:p w14:paraId="3BFC9BE8" w14:textId="77777777" w:rsidR="00201618" w:rsidRPr="00201618" w:rsidRDefault="00201618" w:rsidP="00201618">
            <w:pPr>
              <w:pStyle w:val="ListParagraph"/>
              <w:numPr>
                <w:ilvl w:val="0"/>
                <w:numId w:val="152"/>
              </w:numPr>
              <w:rPr>
                <w:rFonts w:ascii="Arial" w:hAnsi="Arial" w:cs="Arial"/>
              </w:rPr>
            </w:pPr>
            <w:r w:rsidRPr="00201618">
              <w:rPr>
                <w:rFonts w:ascii="Arial" w:hAnsi="Arial" w:cs="Arial"/>
              </w:rPr>
              <w:t>Facial expressions</w:t>
            </w:r>
          </w:p>
          <w:p w14:paraId="64F5DEA8" w14:textId="77777777" w:rsidR="00201618" w:rsidRPr="00201618" w:rsidRDefault="00201618" w:rsidP="00201618">
            <w:pPr>
              <w:pStyle w:val="ListParagraph"/>
              <w:numPr>
                <w:ilvl w:val="0"/>
                <w:numId w:val="152"/>
              </w:numPr>
              <w:rPr>
                <w:rFonts w:ascii="Arial" w:hAnsi="Arial" w:cs="Arial"/>
              </w:rPr>
            </w:pPr>
            <w:r w:rsidRPr="00201618">
              <w:rPr>
                <w:rFonts w:ascii="Arial" w:hAnsi="Arial" w:cs="Arial"/>
              </w:rPr>
              <w:t>Eye-contact</w:t>
            </w:r>
          </w:p>
          <w:p w14:paraId="476BC8E5" w14:textId="77777777" w:rsidR="00201618" w:rsidRPr="00201618" w:rsidRDefault="00201618" w:rsidP="00201618">
            <w:pPr>
              <w:pStyle w:val="ListParagraph"/>
              <w:numPr>
                <w:ilvl w:val="0"/>
                <w:numId w:val="152"/>
              </w:numPr>
              <w:rPr>
                <w:rFonts w:ascii="Arial" w:hAnsi="Arial" w:cs="Arial"/>
              </w:rPr>
            </w:pPr>
            <w:r w:rsidRPr="00201618">
              <w:rPr>
                <w:rFonts w:ascii="Arial" w:hAnsi="Arial" w:cs="Arial"/>
              </w:rPr>
              <w:t>Body language</w:t>
            </w:r>
          </w:p>
          <w:p w14:paraId="0D06C852" w14:textId="77777777" w:rsidR="00201618" w:rsidRPr="00201618" w:rsidRDefault="00201618" w:rsidP="00201618">
            <w:pPr>
              <w:pStyle w:val="ListParagraph"/>
              <w:numPr>
                <w:ilvl w:val="0"/>
                <w:numId w:val="152"/>
              </w:numPr>
              <w:rPr>
                <w:rFonts w:ascii="Arial" w:hAnsi="Arial" w:cs="Arial"/>
              </w:rPr>
            </w:pPr>
            <w:r w:rsidRPr="00201618">
              <w:rPr>
                <w:rFonts w:ascii="Arial" w:hAnsi="Arial" w:cs="Arial"/>
              </w:rPr>
              <w:t>Tone of voice</w:t>
            </w:r>
          </w:p>
          <w:p w14:paraId="583F9E12" w14:textId="77777777" w:rsidR="00201618" w:rsidRPr="00201618" w:rsidRDefault="00201618" w:rsidP="00201618">
            <w:pPr>
              <w:pStyle w:val="ListParagraph"/>
              <w:numPr>
                <w:ilvl w:val="0"/>
                <w:numId w:val="152"/>
              </w:numPr>
              <w:rPr>
                <w:rFonts w:ascii="Arial" w:hAnsi="Arial" w:cs="Arial"/>
              </w:rPr>
            </w:pPr>
            <w:r w:rsidRPr="00201618">
              <w:rPr>
                <w:rFonts w:ascii="Arial" w:hAnsi="Arial" w:cs="Arial"/>
              </w:rPr>
              <w:t>Posture etc.</w:t>
            </w:r>
          </w:p>
        </w:tc>
      </w:tr>
      <w:tr w:rsidR="00201618" w:rsidRPr="00201618" w14:paraId="3F84CE04" w14:textId="77777777" w:rsidTr="00EA0560">
        <w:trPr>
          <w:trHeight w:val="274"/>
        </w:trPr>
        <w:tc>
          <w:tcPr>
            <w:tcW w:w="2697" w:type="dxa"/>
          </w:tcPr>
          <w:p w14:paraId="6424CDC2" w14:textId="77777777" w:rsidR="00201618" w:rsidRPr="00201618" w:rsidRDefault="00201618" w:rsidP="00EA0560">
            <w:pPr>
              <w:rPr>
                <w:rFonts w:ascii="Arial" w:hAnsi="Arial" w:cs="Arial"/>
                <w:b/>
                <w:bCs/>
                <w:color w:val="7030A0"/>
              </w:rPr>
            </w:pPr>
            <w:r w:rsidRPr="00201618">
              <w:rPr>
                <w:rFonts w:ascii="Arial" w:hAnsi="Arial" w:cs="Arial"/>
                <w:b/>
                <w:bCs/>
                <w:color w:val="7030A0"/>
              </w:rPr>
              <w:t>Parallel Play</w:t>
            </w:r>
          </w:p>
        </w:tc>
        <w:tc>
          <w:tcPr>
            <w:tcW w:w="4465" w:type="dxa"/>
          </w:tcPr>
          <w:p w14:paraId="72F68276" w14:textId="77777777" w:rsidR="00201618" w:rsidRPr="00201618" w:rsidRDefault="00201618" w:rsidP="00EA0560">
            <w:pPr>
              <w:rPr>
                <w:rFonts w:ascii="Arial" w:hAnsi="Arial" w:cs="Arial"/>
              </w:rPr>
            </w:pPr>
            <w:r w:rsidRPr="00201618">
              <w:rPr>
                <w:rFonts w:ascii="Arial" w:hAnsi="Arial" w:cs="Arial"/>
              </w:rPr>
              <w:t>When pupils play independently next to each other, but do not interact directly. I.e. they are not playing together.</w:t>
            </w:r>
          </w:p>
        </w:tc>
        <w:tc>
          <w:tcPr>
            <w:tcW w:w="3582" w:type="dxa"/>
          </w:tcPr>
          <w:p w14:paraId="75F7D3C9" w14:textId="77777777" w:rsidR="00201618" w:rsidRPr="00201618" w:rsidRDefault="00201618" w:rsidP="00EA0560">
            <w:pPr>
              <w:rPr>
                <w:rFonts w:ascii="Arial" w:hAnsi="Arial" w:cs="Arial"/>
              </w:rPr>
            </w:pPr>
          </w:p>
        </w:tc>
      </w:tr>
      <w:tr w:rsidR="00201618" w:rsidRPr="00201618" w14:paraId="15970B88" w14:textId="77777777" w:rsidTr="00EA0560">
        <w:trPr>
          <w:trHeight w:val="274"/>
        </w:trPr>
        <w:tc>
          <w:tcPr>
            <w:tcW w:w="2697" w:type="dxa"/>
          </w:tcPr>
          <w:p w14:paraId="64E03D01" w14:textId="77777777" w:rsidR="00201618" w:rsidRPr="00201618" w:rsidRDefault="00201618" w:rsidP="00EA0560">
            <w:pPr>
              <w:rPr>
                <w:rFonts w:ascii="Arial" w:hAnsi="Arial" w:cs="Arial"/>
                <w:b/>
                <w:bCs/>
                <w:color w:val="7030A0"/>
              </w:rPr>
            </w:pPr>
            <w:r w:rsidRPr="00201618">
              <w:rPr>
                <w:rFonts w:ascii="Arial" w:hAnsi="Arial" w:cs="Arial"/>
                <w:b/>
                <w:bCs/>
                <w:color w:val="7030A0"/>
              </w:rPr>
              <w:t>Pivot Words</w:t>
            </w:r>
          </w:p>
        </w:tc>
        <w:tc>
          <w:tcPr>
            <w:tcW w:w="4465" w:type="dxa"/>
          </w:tcPr>
          <w:p w14:paraId="09912922" w14:textId="77777777" w:rsidR="00201618" w:rsidRPr="00201618" w:rsidRDefault="00201618" w:rsidP="00EA0560">
            <w:pPr>
              <w:rPr>
                <w:rFonts w:ascii="Arial" w:hAnsi="Arial" w:cs="Arial"/>
              </w:rPr>
            </w:pPr>
            <w:r w:rsidRPr="00201618">
              <w:rPr>
                <w:rFonts w:ascii="Arial" w:hAnsi="Arial" w:cs="Arial"/>
              </w:rPr>
              <w:t xml:space="preserve">A </w:t>
            </w:r>
            <w:r w:rsidRPr="00201618">
              <w:rPr>
                <w:rFonts w:ascii="Arial" w:hAnsi="Arial" w:cs="Arial"/>
                <w:shd w:val="clear" w:color="auto" w:fill="FFFFFF"/>
              </w:rPr>
              <w:t>set of words used at an early stage of a child's acquisition of language as central items to expand the number of words pupils combine when expressing themselves.  Words which can pivot include; more, all gone, again.</w:t>
            </w:r>
          </w:p>
        </w:tc>
        <w:tc>
          <w:tcPr>
            <w:tcW w:w="3582" w:type="dxa"/>
          </w:tcPr>
          <w:p w14:paraId="20E3A1B2" w14:textId="77777777" w:rsidR="00201618" w:rsidRPr="00201618" w:rsidRDefault="00201618" w:rsidP="00EA0560">
            <w:pPr>
              <w:rPr>
                <w:rFonts w:ascii="Arial" w:hAnsi="Arial" w:cs="Arial"/>
              </w:rPr>
            </w:pPr>
            <w:r w:rsidRPr="00201618">
              <w:rPr>
                <w:rFonts w:ascii="Arial" w:hAnsi="Arial" w:cs="Arial"/>
              </w:rPr>
              <w:t>Pivot phrase – all gone</w:t>
            </w:r>
          </w:p>
          <w:p w14:paraId="57BEE0CF" w14:textId="77777777" w:rsidR="00201618" w:rsidRPr="00201618" w:rsidRDefault="00201618" w:rsidP="00EA0560">
            <w:pPr>
              <w:rPr>
                <w:rFonts w:ascii="Arial" w:hAnsi="Arial" w:cs="Arial"/>
                <w:i/>
                <w:iCs/>
              </w:rPr>
            </w:pPr>
            <w:r w:rsidRPr="00201618">
              <w:rPr>
                <w:rFonts w:ascii="Arial" w:hAnsi="Arial" w:cs="Arial"/>
                <w:i/>
                <w:iCs/>
              </w:rPr>
              <w:t>All gone sweets</w:t>
            </w:r>
          </w:p>
          <w:p w14:paraId="50C3596A" w14:textId="77777777" w:rsidR="00201618" w:rsidRPr="00201618" w:rsidRDefault="00201618" w:rsidP="00EA0560">
            <w:pPr>
              <w:rPr>
                <w:rFonts w:ascii="Arial" w:hAnsi="Arial" w:cs="Arial"/>
                <w:i/>
                <w:iCs/>
              </w:rPr>
            </w:pPr>
            <w:r w:rsidRPr="00201618">
              <w:rPr>
                <w:rFonts w:ascii="Arial" w:hAnsi="Arial" w:cs="Arial"/>
                <w:i/>
                <w:iCs/>
              </w:rPr>
              <w:t>All gone bread</w:t>
            </w:r>
          </w:p>
          <w:p w14:paraId="714A06C7" w14:textId="77777777" w:rsidR="00201618" w:rsidRPr="00201618" w:rsidRDefault="00201618" w:rsidP="00EA0560">
            <w:pPr>
              <w:rPr>
                <w:rFonts w:ascii="Arial" w:hAnsi="Arial" w:cs="Arial"/>
                <w:i/>
                <w:iCs/>
              </w:rPr>
            </w:pPr>
            <w:r w:rsidRPr="00201618">
              <w:rPr>
                <w:rFonts w:ascii="Arial" w:hAnsi="Arial" w:cs="Arial"/>
                <w:i/>
                <w:iCs/>
              </w:rPr>
              <w:t>All gone juice</w:t>
            </w:r>
          </w:p>
          <w:p w14:paraId="3FF3073D" w14:textId="77777777" w:rsidR="00201618" w:rsidRPr="00201618" w:rsidRDefault="00201618" w:rsidP="00EA0560">
            <w:pPr>
              <w:rPr>
                <w:rFonts w:ascii="Arial" w:hAnsi="Arial" w:cs="Arial"/>
              </w:rPr>
            </w:pPr>
          </w:p>
          <w:p w14:paraId="69698E3E" w14:textId="77777777" w:rsidR="00201618" w:rsidRPr="00201618" w:rsidRDefault="00201618" w:rsidP="00EA0560">
            <w:pPr>
              <w:rPr>
                <w:rFonts w:ascii="Arial" w:hAnsi="Arial" w:cs="Arial"/>
              </w:rPr>
            </w:pPr>
            <w:r w:rsidRPr="00201618">
              <w:rPr>
                <w:rFonts w:ascii="Arial" w:hAnsi="Arial" w:cs="Arial"/>
              </w:rPr>
              <w:t>Pivot word – off</w:t>
            </w:r>
          </w:p>
          <w:p w14:paraId="1182CD9F" w14:textId="77777777" w:rsidR="00201618" w:rsidRPr="00201618" w:rsidRDefault="00201618" w:rsidP="00EA0560">
            <w:pPr>
              <w:rPr>
                <w:rFonts w:ascii="Arial" w:hAnsi="Arial" w:cs="Arial"/>
                <w:i/>
                <w:iCs/>
              </w:rPr>
            </w:pPr>
            <w:r w:rsidRPr="00201618">
              <w:rPr>
                <w:rFonts w:ascii="Arial" w:hAnsi="Arial" w:cs="Arial"/>
                <w:i/>
                <w:iCs/>
              </w:rPr>
              <w:t>Light off</w:t>
            </w:r>
          </w:p>
          <w:p w14:paraId="62171238" w14:textId="77777777" w:rsidR="00201618" w:rsidRPr="00201618" w:rsidRDefault="00201618" w:rsidP="00EA0560">
            <w:pPr>
              <w:rPr>
                <w:rFonts w:ascii="Arial" w:hAnsi="Arial" w:cs="Arial"/>
                <w:i/>
                <w:iCs/>
              </w:rPr>
            </w:pPr>
            <w:r w:rsidRPr="00201618">
              <w:rPr>
                <w:rFonts w:ascii="Arial" w:hAnsi="Arial" w:cs="Arial"/>
                <w:i/>
                <w:iCs/>
              </w:rPr>
              <w:t>Shoe off</w:t>
            </w:r>
          </w:p>
          <w:p w14:paraId="2A22D6CC" w14:textId="77777777" w:rsidR="00201618" w:rsidRPr="00201618" w:rsidRDefault="00201618" w:rsidP="00EA0560">
            <w:pPr>
              <w:rPr>
                <w:rFonts w:ascii="Arial" w:hAnsi="Arial" w:cs="Arial"/>
              </w:rPr>
            </w:pPr>
            <w:r w:rsidRPr="00201618">
              <w:rPr>
                <w:rFonts w:ascii="Arial" w:hAnsi="Arial" w:cs="Arial"/>
                <w:i/>
                <w:iCs/>
              </w:rPr>
              <w:t>Coat off</w:t>
            </w:r>
          </w:p>
        </w:tc>
      </w:tr>
      <w:tr w:rsidR="00201618" w:rsidRPr="00201618" w14:paraId="1EEC5C90" w14:textId="77777777" w:rsidTr="00EA0560">
        <w:trPr>
          <w:trHeight w:val="274"/>
        </w:trPr>
        <w:tc>
          <w:tcPr>
            <w:tcW w:w="2697" w:type="dxa"/>
          </w:tcPr>
          <w:p w14:paraId="5EA21574" w14:textId="77777777" w:rsidR="00201618" w:rsidRPr="00201618" w:rsidRDefault="00201618" w:rsidP="00EA0560">
            <w:pPr>
              <w:rPr>
                <w:rFonts w:ascii="Arial" w:hAnsi="Arial" w:cs="Arial"/>
                <w:b/>
                <w:bCs/>
                <w:color w:val="7030A0"/>
              </w:rPr>
            </w:pPr>
            <w:r w:rsidRPr="00201618">
              <w:rPr>
                <w:rFonts w:ascii="Arial" w:hAnsi="Arial" w:cs="Arial"/>
                <w:b/>
                <w:bCs/>
                <w:color w:val="7030A0"/>
              </w:rPr>
              <w:t>Phonological Awareness</w:t>
            </w:r>
          </w:p>
        </w:tc>
        <w:tc>
          <w:tcPr>
            <w:tcW w:w="4465" w:type="dxa"/>
          </w:tcPr>
          <w:p w14:paraId="0B1DF410" w14:textId="77777777" w:rsidR="00201618" w:rsidRPr="00201618" w:rsidRDefault="00201618" w:rsidP="00EA0560">
            <w:pPr>
              <w:rPr>
                <w:rFonts w:ascii="Arial" w:hAnsi="Arial" w:cs="Arial"/>
              </w:rPr>
            </w:pPr>
            <w:r w:rsidRPr="00201618">
              <w:rPr>
                <w:rFonts w:ascii="Arial" w:hAnsi="Arial" w:cs="Arial"/>
              </w:rPr>
              <w:t xml:space="preserve">A conscious awareness of the knowledge that sounds are the building blocks or words, and includes the ability to reflect on word structure e.g. what sound does 'is' start with, how many syllables does it have? </w:t>
            </w:r>
          </w:p>
          <w:p w14:paraId="1728B307" w14:textId="77777777" w:rsidR="00201618" w:rsidRPr="00201618" w:rsidRDefault="00201618" w:rsidP="00EA0560">
            <w:pPr>
              <w:rPr>
                <w:rFonts w:ascii="Arial" w:hAnsi="Arial" w:cs="Arial"/>
              </w:rPr>
            </w:pPr>
          </w:p>
          <w:p w14:paraId="0F68C347" w14:textId="77777777" w:rsidR="00201618" w:rsidRPr="00201618" w:rsidRDefault="00201618" w:rsidP="00EA0560">
            <w:pPr>
              <w:rPr>
                <w:rFonts w:ascii="Arial" w:hAnsi="Arial" w:cs="Arial"/>
              </w:rPr>
            </w:pPr>
            <w:r w:rsidRPr="00201618">
              <w:rPr>
                <w:rFonts w:ascii="Arial" w:hAnsi="Arial" w:cs="Arial"/>
              </w:rPr>
              <w:t xml:space="preserve">Phonological awareness involves: rhyme – being able to identify and generate rhyme; understanding and awareness of syllables, and phoneme awareness – being able to hear individual sounds within words and then being able to segment and blend the phonemes.  </w:t>
            </w:r>
          </w:p>
          <w:p w14:paraId="411822F4" w14:textId="77777777" w:rsidR="00201618" w:rsidRPr="00201618" w:rsidRDefault="00201618" w:rsidP="00EA0560">
            <w:pPr>
              <w:rPr>
                <w:rFonts w:ascii="Arial" w:hAnsi="Arial" w:cs="Arial"/>
              </w:rPr>
            </w:pPr>
          </w:p>
        </w:tc>
        <w:tc>
          <w:tcPr>
            <w:tcW w:w="3582" w:type="dxa"/>
          </w:tcPr>
          <w:p w14:paraId="5601D244" w14:textId="77777777" w:rsidR="00201618" w:rsidRPr="00201618" w:rsidRDefault="00201618" w:rsidP="00EA0560">
            <w:pPr>
              <w:rPr>
                <w:rFonts w:ascii="Arial" w:hAnsi="Arial" w:cs="Arial"/>
              </w:rPr>
            </w:pPr>
          </w:p>
        </w:tc>
      </w:tr>
      <w:tr w:rsidR="00201618" w:rsidRPr="00201618" w14:paraId="4CE4DCA9" w14:textId="77777777" w:rsidTr="00EA0560">
        <w:trPr>
          <w:trHeight w:val="274"/>
        </w:trPr>
        <w:tc>
          <w:tcPr>
            <w:tcW w:w="2697" w:type="dxa"/>
          </w:tcPr>
          <w:p w14:paraId="6CA7BC54" w14:textId="77777777" w:rsidR="00201618" w:rsidRPr="00201618" w:rsidRDefault="00201618" w:rsidP="00EA0560">
            <w:pPr>
              <w:rPr>
                <w:rFonts w:ascii="Arial" w:hAnsi="Arial" w:cs="Arial"/>
                <w:b/>
                <w:bCs/>
                <w:color w:val="7030A0"/>
              </w:rPr>
            </w:pPr>
            <w:r w:rsidRPr="00201618">
              <w:rPr>
                <w:rFonts w:ascii="Arial" w:hAnsi="Arial" w:cs="Arial"/>
                <w:b/>
                <w:bCs/>
                <w:color w:val="7030A0"/>
              </w:rPr>
              <w:lastRenderedPageBreak/>
              <w:t>Pre-intentional</w:t>
            </w:r>
          </w:p>
        </w:tc>
        <w:tc>
          <w:tcPr>
            <w:tcW w:w="4465" w:type="dxa"/>
          </w:tcPr>
          <w:p w14:paraId="79F0CF4F" w14:textId="77777777" w:rsidR="00201618" w:rsidRPr="00201618" w:rsidRDefault="00201618" w:rsidP="00EA0560">
            <w:pPr>
              <w:rPr>
                <w:rFonts w:ascii="Arial" w:hAnsi="Arial" w:cs="Arial"/>
              </w:rPr>
            </w:pPr>
            <w:r w:rsidRPr="00201618">
              <w:rPr>
                <w:rFonts w:ascii="Arial" w:hAnsi="Arial" w:cs="Arial"/>
              </w:rPr>
              <w:t xml:space="preserve">Pre-intentional communication is the natural and involuntary behaviours that children display that show how they are generally feeling, and often link to basic wants and needs, such as hunger, thirst, comfort and the need to interact. </w:t>
            </w:r>
          </w:p>
          <w:p w14:paraId="264E0003" w14:textId="77777777" w:rsidR="00201618" w:rsidRPr="00201618" w:rsidRDefault="00201618" w:rsidP="00EA0560">
            <w:pPr>
              <w:rPr>
                <w:rFonts w:ascii="Arial" w:hAnsi="Arial" w:cs="Arial"/>
              </w:rPr>
            </w:pPr>
          </w:p>
          <w:p w14:paraId="196345BD" w14:textId="77777777" w:rsidR="00201618" w:rsidRPr="00201618" w:rsidRDefault="00201618" w:rsidP="00EA0560">
            <w:pPr>
              <w:rPr>
                <w:rFonts w:ascii="Arial" w:hAnsi="Arial" w:cs="Arial"/>
              </w:rPr>
            </w:pPr>
            <w:r w:rsidRPr="00201618">
              <w:rPr>
                <w:rFonts w:ascii="Arial" w:hAnsi="Arial" w:cs="Arial"/>
              </w:rPr>
              <w:t xml:space="preserve">At this stage children are not intentionally communicating.  The behaviours are observed and interpreted by parents/school staff/caregivers to determine what the child needs.  </w:t>
            </w:r>
          </w:p>
        </w:tc>
        <w:tc>
          <w:tcPr>
            <w:tcW w:w="3582" w:type="dxa"/>
          </w:tcPr>
          <w:p w14:paraId="1077248D" w14:textId="77777777" w:rsidR="00201618" w:rsidRPr="00201618" w:rsidRDefault="00201618" w:rsidP="00201618">
            <w:pPr>
              <w:pStyle w:val="ListParagraph"/>
              <w:numPr>
                <w:ilvl w:val="0"/>
                <w:numId w:val="153"/>
              </w:numPr>
              <w:rPr>
                <w:rFonts w:ascii="Arial" w:hAnsi="Arial" w:cs="Arial"/>
              </w:rPr>
            </w:pPr>
            <w:r w:rsidRPr="00201618">
              <w:rPr>
                <w:rFonts w:ascii="Arial" w:hAnsi="Arial" w:cs="Arial"/>
              </w:rPr>
              <w:t>Body movements</w:t>
            </w:r>
          </w:p>
          <w:p w14:paraId="45C1F43D" w14:textId="77777777" w:rsidR="00201618" w:rsidRPr="00201618" w:rsidRDefault="00201618" w:rsidP="00201618">
            <w:pPr>
              <w:pStyle w:val="ListParagraph"/>
              <w:numPr>
                <w:ilvl w:val="0"/>
                <w:numId w:val="153"/>
              </w:numPr>
              <w:rPr>
                <w:rFonts w:ascii="Arial" w:hAnsi="Arial" w:cs="Arial"/>
              </w:rPr>
            </w:pPr>
            <w:r w:rsidRPr="00201618">
              <w:rPr>
                <w:rFonts w:ascii="Arial" w:hAnsi="Arial" w:cs="Arial"/>
              </w:rPr>
              <w:t>Bouncing when excited</w:t>
            </w:r>
          </w:p>
          <w:p w14:paraId="3CC398C9" w14:textId="77777777" w:rsidR="00201618" w:rsidRPr="00201618" w:rsidRDefault="00201618" w:rsidP="00201618">
            <w:pPr>
              <w:pStyle w:val="ListParagraph"/>
              <w:numPr>
                <w:ilvl w:val="0"/>
                <w:numId w:val="153"/>
              </w:numPr>
              <w:rPr>
                <w:rFonts w:ascii="Arial" w:hAnsi="Arial" w:cs="Arial"/>
              </w:rPr>
            </w:pPr>
            <w:r w:rsidRPr="00201618">
              <w:rPr>
                <w:rFonts w:ascii="Arial" w:hAnsi="Arial" w:cs="Arial"/>
              </w:rPr>
              <w:t>Yawning when sleepy</w:t>
            </w:r>
          </w:p>
          <w:p w14:paraId="36C91B94" w14:textId="77777777" w:rsidR="00201618" w:rsidRPr="00201618" w:rsidRDefault="00201618" w:rsidP="00201618">
            <w:pPr>
              <w:pStyle w:val="ListParagraph"/>
              <w:numPr>
                <w:ilvl w:val="0"/>
                <w:numId w:val="153"/>
              </w:numPr>
              <w:rPr>
                <w:rFonts w:ascii="Arial" w:hAnsi="Arial" w:cs="Arial"/>
              </w:rPr>
            </w:pPr>
            <w:r w:rsidRPr="00201618">
              <w:rPr>
                <w:rFonts w:ascii="Arial" w:hAnsi="Arial" w:cs="Arial"/>
              </w:rPr>
              <w:t>Facial expressions</w:t>
            </w:r>
          </w:p>
          <w:p w14:paraId="5C33DE52" w14:textId="77777777" w:rsidR="00201618" w:rsidRPr="00201618" w:rsidRDefault="00201618" w:rsidP="00201618">
            <w:pPr>
              <w:pStyle w:val="ListParagraph"/>
              <w:numPr>
                <w:ilvl w:val="0"/>
                <w:numId w:val="153"/>
              </w:numPr>
              <w:rPr>
                <w:rFonts w:ascii="Arial" w:hAnsi="Arial" w:cs="Arial"/>
              </w:rPr>
            </w:pPr>
            <w:r w:rsidRPr="00201618">
              <w:rPr>
                <w:rFonts w:ascii="Arial" w:hAnsi="Arial" w:cs="Arial"/>
              </w:rPr>
              <w:t>Sounds etc.</w:t>
            </w:r>
          </w:p>
        </w:tc>
      </w:tr>
      <w:tr w:rsidR="00201618" w:rsidRPr="00201618" w14:paraId="5693B596" w14:textId="77777777" w:rsidTr="00EA0560">
        <w:trPr>
          <w:trHeight w:val="532"/>
        </w:trPr>
        <w:tc>
          <w:tcPr>
            <w:tcW w:w="2697" w:type="dxa"/>
          </w:tcPr>
          <w:p w14:paraId="02F21651" w14:textId="77777777" w:rsidR="00201618" w:rsidRPr="00201618" w:rsidRDefault="00201618" w:rsidP="00EA0560">
            <w:pPr>
              <w:rPr>
                <w:rFonts w:ascii="Arial" w:hAnsi="Arial" w:cs="Arial"/>
                <w:b/>
                <w:bCs/>
                <w:color w:val="7030A0"/>
              </w:rPr>
            </w:pPr>
            <w:r w:rsidRPr="00201618">
              <w:rPr>
                <w:rFonts w:ascii="Arial" w:hAnsi="Arial" w:cs="Arial"/>
                <w:b/>
                <w:bCs/>
                <w:color w:val="7030A0"/>
              </w:rPr>
              <w:t>Redundant Information</w:t>
            </w:r>
          </w:p>
        </w:tc>
        <w:tc>
          <w:tcPr>
            <w:tcW w:w="4465" w:type="dxa"/>
          </w:tcPr>
          <w:p w14:paraId="1C4EC984" w14:textId="77777777" w:rsidR="00201618" w:rsidRPr="00201618" w:rsidRDefault="00201618" w:rsidP="00EA0560">
            <w:pPr>
              <w:rPr>
                <w:rFonts w:ascii="Arial" w:hAnsi="Arial" w:cs="Arial"/>
              </w:rPr>
            </w:pPr>
            <w:r w:rsidRPr="00201618">
              <w:rPr>
                <w:rFonts w:ascii="Arial" w:hAnsi="Arial" w:cs="Arial"/>
              </w:rPr>
              <w:t xml:space="preserve">Unnecessary or additional information that is not deemed relevant or useful to a conversation.  </w:t>
            </w:r>
          </w:p>
          <w:p w14:paraId="15958741" w14:textId="77777777" w:rsidR="00201618" w:rsidRPr="00201618" w:rsidRDefault="00201618" w:rsidP="00EA0560">
            <w:pPr>
              <w:rPr>
                <w:rFonts w:ascii="Arial" w:hAnsi="Arial" w:cs="Arial"/>
              </w:rPr>
            </w:pPr>
          </w:p>
        </w:tc>
        <w:tc>
          <w:tcPr>
            <w:tcW w:w="3582" w:type="dxa"/>
          </w:tcPr>
          <w:p w14:paraId="247278DE" w14:textId="77777777" w:rsidR="00201618" w:rsidRPr="00201618" w:rsidRDefault="00201618" w:rsidP="00EA0560">
            <w:pPr>
              <w:rPr>
                <w:rFonts w:ascii="Arial" w:hAnsi="Arial" w:cs="Arial"/>
              </w:rPr>
            </w:pPr>
            <w:r w:rsidRPr="00201618">
              <w:rPr>
                <w:rFonts w:ascii="Arial" w:hAnsi="Arial" w:cs="Arial"/>
              </w:rPr>
              <w:t>If you hold out your hand and say, "</w:t>
            </w:r>
            <w:r w:rsidRPr="00201618">
              <w:rPr>
                <w:rFonts w:ascii="Arial" w:hAnsi="Arial" w:cs="Arial"/>
                <w:i/>
                <w:iCs/>
              </w:rPr>
              <w:t>Give me the ball,</w:t>
            </w:r>
            <w:r w:rsidRPr="00201618">
              <w:rPr>
                <w:rFonts w:ascii="Arial" w:hAnsi="Arial" w:cs="Arial"/>
              </w:rPr>
              <w:t>" 'Give' is a redundant word as the gesture of holding out your hand already suggests this.</w:t>
            </w:r>
          </w:p>
        </w:tc>
      </w:tr>
      <w:tr w:rsidR="00201618" w:rsidRPr="00201618" w14:paraId="33F15D31" w14:textId="77777777" w:rsidTr="00EA0560">
        <w:trPr>
          <w:trHeight w:val="274"/>
        </w:trPr>
        <w:tc>
          <w:tcPr>
            <w:tcW w:w="2697" w:type="dxa"/>
          </w:tcPr>
          <w:p w14:paraId="7BAA2CA1" w14:textId="77777777" w:rsidR="00201618" w:rsidRPr="00201618" w:rsidRDefault="00201618" w:rsidP="00EA0560">
            <w:pPr>
              <w:rPr>
                <w:rFonts w:ascii="Arial" w:hAnsi="Arial" w:cs="Arial"/>
                <w:b/>
                <w:bCs/>
                <w:color w:val="7030A0"/>
              </w:rPr>
            </w:pPr>
            <w:r w:rsidRPr="00201618">
              <w:rPr>
                <w:rFonts w:ascii="Arial" w:hAnsi="Arial" w:cs="Arial"/>
                <w:b/>
                <w:bCs/>
                <w:color w:val="7030A0"/>
              </w:rPr>
              <w:t>Register</w:t>
            </w:r>
          </w:p>
        </w:tc>
        <w:tc>
          <w:tcPr>
            <w:tcW w:w="4465" w:type="dxa"/>
          </w:tcPr>
          <w:p w14:paraId="4A7F2755" w14:textId="77777777" w:rsidR="00201618" w:rsidRPr="00201618" w:rsidRDefault="00201618" w:rsidP="00EA0560">
            <w:pPr>
              <w:rPr>
                <w:rFonts w:ascii="Arial" w:hAnsi="Arial" w:cs="Arial"/>
              </w:rPr>
            </w:pPr>
            <w:r w:rsidRPr="00201618">
              <w:rPr>
                <w:rFonts w:ascii="Arial" w:hAnsi="Arial" w:cs="Arial"/>
                <w:shd w:val="clear" w:color="auto" w:fill="FFFFFF"/>
              </w:rPr>
              <w:t>In </w:t>
            </w:r>
            <w:hyperlink r:id="rId187" w:history="1">
              <w:r w:rsidRPr="00201618">
                <w:rPr>
                  <w:rStyle w:val="Hyperlink"/>
                  <w:rFonts w:ascii="Arial" w:hAnsi="Arial" w:cs="Arial"/>
                </w:rPr>
                <w:t>linguistics</w:t>
              </w:r>
            </w:hyperlink>
            <w:r w:rsidRPr="00201618">
              <w:rPr>
                <w:rFonts w:ascii="Arial" w:hAnsi="Arial" w:cs="Arial"/>
                <w:shd w:val="clear" w:color="auto" w:fill="FFFFFF"/>
              </w:rPr>
              <w:t xml:space="preserve"> register is defined as the way a speaker uses language differently in a variety of situations.  Selecting different vocabulary and sentence structure to create different levels of formality in the language.  It also includes non-verbal aspects of language including tone of voice, volume, facial expression and body language.</w:t>
            </w:r>
          </w:p>
        </w:tc>
        <w:tc>
          <w:tcPr>
            <w:tcW w:w="3582" w:type="dxa"/>
          </w:tcPr>
          <w:p w14:paraId="0B14B1B0" w14:textId="77777777" w:rsidR="00201618" w:rsidRPr="00201618" w:rsidRDefault="00201618" w:rsidP="00EA0560">
            <w:pPr>
              <w:rPr>
                <w:rFonts w:ascii="Arial" w:hAnsi="Arial" w:cs="Arial"/>
              </w:rPr>
            </w:pPr>
            <w:r w:rsidRPr="00201618">
              <w:rPr>
                <w:rFonts w:ascii="Arial" w:hAnsi="Arial" w:cs="Arial"/>
              </w:rPr>
              <w:t>The words, tone of voice and body language used when chatting to a friend will be different to a formal presentation or interview.</w:t>
            </w:r>
          </w:p>
        </w:tc>
      </w:tr>
      <w:tr w:rsidR="00201618" w:rsidRPr="00201618" w14:paraId="3B6A7E5F" w14:textId="77777777" w:rsidTr="00EA0560">
        <w:trPr>
          <w:trHeight w:val="274"/>
        </w:trPr>
        <w:tc>
          <w:tcPr>
            <w:tcW w:w="2697" w:type="dxa"/>
          </w:tcPr>
          <w:p w14:paraId="4D90F9BD" w14:textId="77777777" w:rsidR="00201618" w:rsidRPr="00201618" w:rsidRDefault="00201618" w:rsidP="00EA0560">
            <w:pPr>
              <w:rPr>
                <w:rFonts w:ascii="Arial" w:hAnsi="Arial" w:cs="Arial"/>
                <w:b/>
                <w:bCs/>
                <w:color w:val="7030A0"/>
              </w:rPr>
            </w:pPr>
            <w:r w:rsidRPr="00201618">
              <w:rPr>
                <w:rFonts w:ascii="Arial" w:hAnsi="Arial" w:cs="Arial"/>
                <w:b/>
                <w:bCs/>
                <w:color w:val="7030A0"/>
              </w:rPr>
              <w:t>Repeat</w:t>
            </w:r>
          </w:p>
        </w:tc>
        <w:tc>
          <w:tcPr>
            <w:tcW w:w="4465" w:type="dxa"/>
          </w:tcPr>
          <w:p w14:paraId="4DC9B8CD" w14:textId="77777777" w:rsidR="00201618" w:rsidRPr="00201618" w:rsidRDefault="00201618" w:rsidP="00EA0560">
            <w:pPr>
              <w:rPr>
                <w:rFonts w:ascii="Arial" w:hAnsi="Arial" w:cs="Arial"/>
              </w:rPr>
            </w:pPr>
            <w:r w:rsidRPr="00201618">
              <w:rPr>
                <w:rFonts w:ascii="Arial" w:hAnsi="Arial" w:cs="Arial"/>
              </w:rPr>
              <w:t xml:space="preserve">A pupil experiencing </w:t>
            </w:r>
            <w:r w:rsidRPr="00201618">
              <w:rPr>
                <w:rFonts w:ascii="Arial" w:hAnsi="Arial" w:cs="Arial"/>
                <w:b/>
                <w:bCs/>
              </w:rPr>
              <w:t>a developmental language delay</w:t>
            </w:r>
            <w:r w:rsidRPr="00201618">
              <w:rPr>
                <w:rFonts w:ascii="Arial" w:hAnsi="Arial" w:cs="Arial"/>
              </w:rPr>
              <w:t xml:space="preserve"> can enhance their learning by hearing words repeated during daily activities. Repetition by adults aids in understanding the word's meaning, categorisation, accurate sound production, and communication.</w:t>
            </w:r>
          </w:p>
        </w:tc>
        <w:tc>
          <w:tcPr>
            <w:tcW w:w="3582" w:type="dxa"/>
          </w:tcPr>
          <w:p w14:paraId="4EC374F3" w14:textId="77777777" w:rsidR="00201618" w:rsidRPr="00201618" w:rsidRDefault="00201618" w:rsidP="00EA0560">
            <w:pPr>
              <w:rPr>
                <w:rFonts w:ascii="Arial" w:hAnsi="Arial" w:cs="Arial"/>
              </w:rPr>
            </w:pPr>
          </w:p>
        </w:tc>
      </w:tr>
      <w:tr w:rsidR="00201618" w:rsidRPr="00201618" w14:paraId="0576FD87" w14:textId="77777777" w:rsidTr="00EA0560">
        <w:trPr>
          <w:trHeight w:val="256"/>
        </w:trPr>
        <w:tc>
          <w:tcPr>
            <w:tcW w:w="2697" w:type="dxa"/>
          </w:tcPr>
          <w:p w14:paraId="7F7ED228" w14:textId="77777777" w:rsidR="00201618" w:rsidRPr="00201618" w:rsidRDefault="00201618" w:rsidP="00EA0560">
            <w:pPr>
              <w:rPr>
                <w:rFonts w:ascii="Arial" w:hAnsi="Arial" w:cs="Arial"/>
                <w:b/>
                <w:bCs/>
                <w:color w:val="7030A0"/>
              </w:rPr>
            </w:pPr>
            <w:r w:rsidRPr="00201618">
              <w:rPr>
                <w:rFonts w:ascii="Arial" w:hAnsi="Arial" w:cs="Arial"/>
                <w:b/>
                <w:bCs/>
                <w:color w:val="7030A0"/>
              </w:rPr>
              <w:t>Responsive Adult</w:t>
            </w:r>
          </w:p>
        </w:tc>
        <w:tc>
          <w:tcPr>
            <w:tcW w:w="4465" w:type="dxa"/>
          </w:tcPr>
          <w:p w14:paraId="3F514BF5" w14:textId="77777777" w:rsidR="00201618" w:rsidRPr="00201618" w:rsidRDefault="00201618" w:rsidP="00EA0560">
            <w:pPr>
              <w:rPr>
                <w:rFonts w:ascii="Arial" w:hAnsi="Arial" w:cs="Arial"/>
              </w:rPr>
            </w:pPr>
            <w:r w:rsidRPr="00201618">
              <w:rPr>
                <w:rFonts w:ascii="Arial" w:hAnsi="Arial" w:cs="Arial"/>
              </w:rPr>
              <w:t>An adult who is actively engaged with the pupil and responds directly to the actions/words/behaviours of the pupil, over the pre-determined plans of the activity/task/session.</w:t>
            </w:r>
          </w:p>
        </w:tc>
        <w:tc>
          <w:tcPr>
            <w:tcW w:w="3582" w:type="dxa"/>
          </w:tcPr>
          <w:p w14:paraId="2CDBC08F" w14:textId="77777777" w:rsidR="00201618" w:rsidRPr="00201618" w:rsidRDefault="00201618" w:rsidP="00EA0560">
            <w:pPr>
              <w:rPr>
                <w:rFonts w:ascii="Arial" w:hAnsi="Arial" w:cs="Arial"/>
              </w:rPr>
            </w:pPr>
          </w:p>
        </w:tc>
      </w:tr>
      <w:tr w:rsidR="00201618" w:rsidRPr="00201618" w14:paraId="2CD8B4D5" w14:textId="77777777" w:rsidTr="00EA0560">
        <w:trPr>
          <w:trHeight w:val="274"/>
        </w:trPr>
        <w:tc>
          <w:tcPr>
            <w:tcW w:w="2697" w:type="dxa"/>
          </w:tcPr>
          <w:p w14:paraId="40E8D3C6" w14:textId="77777777" w:rsidR="00201618" w:rsidRPr="00201618" w:rsidRDefault="00201618" w:rsidP="00EA0560">
            <w:pPr>
              <w:rPr>
                <w:rFonts w:ascii="Arial" w:hAnsi="Arial" w:cs="Arial"/>
                <w:b/>
                <w:bCs/>
                <w:color w:val="7030A0"/>
              </w:rPr>
            </w:pPr>
            <w:r w:rsidRPr="00201618">
              <w:rPr>
                <w:rFonts w:ascii="Arial" w:hAnsi="Arial" w:cs="Arial"/>
                <w:b/>
                <w:bCs/>
                <w:color w:val="7030A0"/>
              </w:rPr>
              <w:t>Sarcasm</w:t>
            </w:r>
          </w:p>
        </w:tc>
        <w:tc>
          <w:tcPr>
            <w:tcW w:w="4465" w:type="dxa"/>
          </w:tcPr>
          <w:p w14:paraId="3F112174" w14:textId="77777777" w:rsidR="00201618" w:rsidRPr="00201618" w:rsidRDefault="00201618" w:rsidP="00EA0560">
            <w:pPr>
              <w:rPr>
                <w:rFonts w:ascii="Arial" w:hAnsi="Arial" w:cs="Arial"/>
              </w:rPr>
            </w:pPr>
            <w:r w:rsidRPr="00201618">
              <w:rPr>
                <w:rFonts w:ascii="Arial" w:hAnsi="Arial" w:cs="Arial"/>
              </w:rPr>
              <w:t>Sarcasm is a form of verbal irony that involves saying something but meaning the opposite.</w:t>
            </w:r>
          </w:p>
          <w:p w14:paraId="0F3D46C5" w14:textId="77777777" w:rsidR="00201618" w:rsidRPr="00201618" w:rsidRDefault="00201618" w:rsidP="00EA0560">
            <w:pPr>
              <w:rPr>
                <w:rFonts w:ascii="Arial" w:hAnsi="Arial" w:cs="Arial"/>
              </w:rPr>
            </w:pPr>
            <w:r w:rsidRPr="00201618">
              <w:rPr>
                <w:rFonts w:ascii="Arial" w:hAnsi="Arial" w:cs="Arial"/>
              </w:rPr>
              <w:t>It often relies on context, tone of voice, and non-verbal cues to convey its true meaning. For individuals who struggle with social communication, identifying sarcasm can be difficult.</w:t>
            </w:r>
          </w:p>
        </w:tc>
        <w:tc>
          <w:tcPr>
            <w:tcW w:w="3582" w:type="dxa"/>
          </w:tcPr>
          <w:p w14:paraId="3CD0AF0F" w14:textId="77777777" w:rsidR="00201618" w:rsidRPr="00201618" w:rsidRDefault="00201618" w:rsidP="00EA0560">
            <w:pPr>
              <w:rPr>
                <w:rFonts w:ascii="Arial" w:hAnsi="Arial" w:cs="Arial"/>
              </w:rPr>
            </w:pPr>
            <w:r w:rsidRPr="00201618">
              <w:rPr>
                <w:rFonts w:ascii="Arial" w:hAnsi="Arial" w:cs="Arial"/>
              </w:rPr>
              <w:t>One of the key techniques used in speech therapy is the use of contextual cues and non-verbal communication. By teaching individuals to pay attention to the surrounding context and the speaker’s body language, speech therapists can help them better understand the underlying meaning of sarcastic statements.</w:t>
            </w:r>
          </w:p>
        </w:tc>
      </w:tr>
      <w:tr w:rsidR="00201618" w:rsidRPr="00201618" w14:paraId="3F257079" w14:textId="77777777" w:rsidTr="00EA0560">
        <w:trPr>
          <w:trHeight w:val="532"/>
        </w:trPr>
        <w:tc>
          <w:tcPr>
            <w:tcW w:w="2697" w:type="dxa"/>
          </w:tcPr>
          <w:p w14:paraId="109E15D1" w14:textId="77777777" w:rsidR="00201618" w:rsidRPr="00201618" w:rsidRDefault="00201618" w:rsidP="00EA0560">
            <w:pPr>
              <w:rPr>
                <w:rFonts w:ascii="Arial" w:hAnsi="Arial" w:cs="Arial"/>
                <w:b/>
                <w:bCs/>
                <w:color w:val="7030A0"/>
              </w:rPr>
            </w:pPr>
            <w:r w:rsidRPr="00201618">
              <w:rPr>
                <w:rFonts w:ascii="Arial" w:hAnsi="Arial" w:cs="Arial"/>
                <w:b/>
                <w:bCs/>
                <w:color w:val="7030A0"/>
              </w:rPr>
              <w:lastRenderedPageBreak/>
              <w:t>Semantic Awareness</w:t>
            </w:r>
          </w:p>
        </w:tc>
        <w:tc>
          <w:tcPr>
            <w:tcW w:w="4465" w:type="dxa"/>
          </w:tcPr>
          <w:p w14:paraId="1BB79C83" w14:textId="77777777" w:rsidR="00201618" w:rsidRPr="00201618" w:rsidRDefault="00201618" w:rsidP="00EA0560">
            <w:pPr>
              <w:rPr>
                <w:rFonts w:ascii="Arial" w:hAnsi="Arial" w:cs="Arial"/>
              </w:rPr>
            </w:pPr>
            <w:r w:rsidRPr="00201618">
              <w:rPr>
                <w:rFonts w:ascii="Arial" w:hAnsi="Arial" w:cs="Arial"/>
              </w:rPr>
              <w:t>Semantic awareness is the ability to understand the meaning of words and their relationships to each other. It is a key part of language learning and proficiency, and involves a range of skills, including: vocabulary knowledge, contextual understanding, and the ability to infer meaning</w:t>
            </w:r>
          </w:p>
          <w:p w14:paraId="6DFC2029" w14:textId="77777777" w:rsidR="00201618" w:rsidRPr="00201618" w:rsidRDefault="00201618" w:rsidP="00EA0560">
            <w:pPr>
              <w:rPr>
                <w:rFonts w:ascii="Arial" w:hAnsi="Arial" w:cs="Arial"/>
              </w:rPr>
            </w:pPr>
          </w:p>
          <w:p w14:paraId="7C6AA52D" w14:textId="77777777" w:rsidR="00201618" w:rsidRPr="00201618" w:rsidRDefault="00201618" w:rsidP="00EA0560">
            <w:pPr>
              <w:contextualSpacing/>
              <w:rPr>
                <w:rFonts w:ascii="Arial" w:eastAsia="Times New Roman" w:hAnsi="Arial" w:cs="Arial"/>
              </w:rPr>
            </w:pPr>
            <w:r w:rsidRPr="00201618">
              <w:rPr>
                <w:rFonts w:ascii="Arial" w:eastAsia="Times New Roman" w:hAnsi="Arial" w:cs="Arial"/>
              </w:rPr>
              <w:t>It involves understanding how words are linked to each other and how we categorise and organise words.  This supports understanding of words, expressive language skills and the ability to learn and store new words for use at a later time.</w:t>
            </w:r>
          </w:p>
          <w:p w14:paraId="224F98EC" w14:textId="77777777" w:rsidR="00201618" w:rsidRPr="00201618" w:rsidRDefault="00201618" w:rsidP="00EA0560">
            <w:pPr>
              <w:rPr>
                <w:rFonts w:ascii="Arial" w:hAnsi="Arial" w:cs="Arial"/>
              </w:rPr>
            </w:pPr>
          </w:p>
        </w:tc>
        <w:tc>
          <w:tcPr>
            <w:tcW w:w="3582" w:type="dxa"/>
          </w:tcPr>
          <w:p w14:paraId="62AA6D06" w14:textId="77777777" w:rsidR="00201618" w:rsidRPr="00201618" w:rsidRDefault="00201618" w:rsidP="00EA0560">
            <w:pPr>
              <w:rPr>
                <w:rFonts w:ascii="Arial" w:hAnsi="Arial" w:cs="Arial"/>
              </w:rPr>
            </w:pPr>
          </w:p>
        </w:tc>
      </w:tr>
      <w:tr w:rsidR="00201618" w:rsidRPr="00201618" w14:paraId="6A6A5146" w14:textId="77777777" w:rsidTr="00EA0560">
        <w:trPr>
          <w:trHeight w:val="550"/>
        </w:trPr>
        <w:tc>
          <w:tcPr>
            <w:tcW w:w="2697" w:type="dxa"/>
          </w:tcPr>
          <w:p w14:paraId="1A589E03" w14:textId="77777777" w:rsidR="00201618" w:rsidRPr="00201618" w:rsidRDefault="00201618" w:rsidP="00EA0560">
            <w:pPr>
              <w:rPr>
                <w:rFonts w:ascii="Arial" w:hAnsi="Arial" w:cs="Arial"/>
                <w:b/>
                <w:bCs/>
                <w:color w:val="7030A0"/>
              </w:rPr>
            </w:pPr>
            <w:r w:rsidRPr="00201618">
              <w:rPr>
                <w:rFonts w:ascii="Arial" w:hAnsi="Arial" w:cs="Arial"/>
                <w:b/>
                <w:bCs/>
                <w:color w:val="7030A0"/>
              </w:rPr>
              <w:t>Semantic Language</w:t>
            </w:r>
          </w:p>
        </w:tc>
        <w:tc>
          <w:tcPr>
            <w:tcW w:w="4465" w:type="dxa"/>
          </w:tcPr>
          <w:p w14:paraId="54B29A94" w14:textId="77777777" w:rsidR="00201618" w:rsidRPr="00201618" w:rsidRDefault="00201618" w:rsidP="00EA0560">
            <w:pPr>
              <w:rPr>
                <w:rFonts w:ascii="Arial" w:hAnsi="Arial" w:cs="Arial"/>
              </w:rPr>
            </w:pPr>
            <w:r w:rsidRPr="00201618">
              <w:rPr>
                <w:rFonts w:ascii="Arial" w:hAnsi="Arial" w:cs="Arial"/>
              </w:rPr>
              <w:t>Semantic language refers to the ability to understand and use meaning in words, phrases, sentences, and longer units. It also includes understanding how words are put together to create meaning, and the relationships between words and sentences.</w:t>
            </w:r>
          </w:p>
        </w:tc>
        <w:tc>
          <w:tcPr>
            <w:tcW w:w="3582" w:type="dxa"/>
          </w:tcPr>
          <w:p w14:paraId="62E0F029" w14:textId="77777777" w:rsidR="00201618" w:rsidRPr="00201618" w:rsidRDefault="00201618" w:rsidP="00EA0560">
            <w:pPr>
              <w:rPr>
                <w:rFonts w:ascii="Arial" w:hAnsi="Arial" w:cs="Arial"/>
              </w:rPr>
            </w:pPr>
          </w:p>
        </w:tc>
      </w:tr>
      <w:tr w:rsidR="00201618" w:rsidRPr="00201618" w14:paraId="3BE9C4EC" w14:textId="77777777" w:rsidTr="00EA0560">
        <w:trPr>
          <w:trHeight w:val="550"/>
        </w:trPr>
        <w:tc>
          <w:tcPr>
            <w:tcW w:w="2697" w:type="dxa"/>
          </w:tcPr>
          <w:p w14:paraId="0BBCD85A" w14:textId="77777777" w:rsidR="00201618" w:rsidRPr="00201618" w:rsidRDefault="00201618" w:rsidP="00EA0560">
            <w:pPr>
              <w:rPr>
                <w:rFonts w:ascii="Arial" w:hAnsi="Arial" w:cs="Arial"/>
                <w:b/>
                <w:bCs/>
                <w:color w:val="7030A0"/>
              </w:rPr>
            </w:pPr>
            <w:r w:rsidRPr="00201618">
              <w:rPr>
                <w:rFonts w:ascii="Arial" w:hAnsi="Arial" w:cs="Arial"/>
                <w:b/>
                <w:bCs/>
                <w:color w:val="7030A0"/>
              </w:rPr>
              <w:t>Subject-Specific Vocabulary</w:t>
            </w:r>
          </w:p>
        </w:tc>
        <w:tc>
          <w:tcPr>
            <w:tcW w:w="4465" w:type="dxa"/>
          </w:tcPr>
          <w:p w14:paraId="66C4BA14" w14:textId="77777777" w:rsidR="00201618" w:rsidRPr="00201618" w:rsidRDefault="00201618" w:rsidP="00EA0560">
            <w:pPr>
              <w:rPr>
                <w:rFonts w:ascii="Arial" w:hAnsi="Arial" w:cs="Arial"/>
              </w:rPr>
            </w:pPr>
            <w:r w:rsidRPr="00201618">
              <w:rPr>
                <w:rFonts w:ascii="Arial" w:hAnsi="Arial" w:cs="Arial"/>
              </w:rPr>
              <w:t>Subject-specific vocabulary is a set of words or phrases that are used in a particular subject area. These words are also known as technical or domain-specific words.</w:t>
            </w:r>
          </w:p>
        </w:tc>
        <w:tc>
          <w:tcPr>
            <w:tcW w:w="3582" w:type="dxa"/>
          </w:tcPr>
          <w:p w14:paraId="242372C0" w14:textId="77777777" w:rsidR="00201618" w:rsidRPr="00201618" w:rsidRDefault="00201618" w:rsidP="00EA0560">
            <w:pPr>
              <w:rPr>
                <w:rFonts w:ascii="Arial" w:hAnsi="Arial" w:cs="Arial"/>
              </w:rPr>
            </w:pPr>
            <w:r w:rsidRPr="00201618">
              <w:rPr>
                <w:rFonts w:ascii="Arial" w:hAnsi="Arial" w:cs="Arial"/>
              </w:rPr>
              <w:t>E.g. for Vikings:</w:t>
            </w:r>
          </w:p>
          <w:p w14:paraId="7EF5EF49" w14:textId="77777777" w:rsidR="00201618" w:rsidRPr="00201618" w:rsidRDefault="00201618" w:rsidP="00EA0560">
            <w:pPr>
              <w:rPr>
                <w:rFonts w:ascii="Arial" w:hAnsi="Arial" w:cs="Arial"/>
              </w:rPr>
            </w:pPr>
            <w:r w:rsidRPr="00201618">
              <w:rPr>
                <w:rFonts w:ascii="Arial" w:hAnsi="Arial" w:cs="Arial"/>
              </w:rPr>
              <w:t xml:space="preserve">Raid, invasion, settlement, longboat, berserker, longhouse, Dane Law. </w:t>
            </w:r>
          </w:p>
        </w:tc>
      </w:tr>
      <w:tr w:rsidR="00201618" w:rsidRPr="00201618" w14:paraId="3EB16E0F" w14:textId="77777777" w:rsidTr="00EA0560">
        <w:trPr>
          <w:trHeight w:val="550"/>
        </w:trPr>
        <w:tc>
          <w:tcPr>
            <w:tcW w:w="2697" w:type="dxa"/>
          </w:tcPr>
          <w:p w14:paraId="12345FE3" w14:textId="77777777" w:rsidR="00201618" w:rsidRPr="00201618" w:rsidRDefault="00201618" w:rsidP="00EA0560">
            <w:pPr>
              <w:rPr>
                <w:rFonts w:ascii="Arial" w:hAnsi="Arial" w:cs="Arial"/>
                <w:b/>
                <w:bCs/>
                <w:color w:val="7030A0"/>
              </w:rPr>
            </w:pPr>
            <w:r w:rsidRPr="00201618">
              <w:rPr>
                <w:rFonts w:ascii="Arial" w:hAnsi="Arial" w:cs="Arial"/>
                <w:b/>
                <w:bCs/>
                <w:color w:val="7030A0"/>
              </w:rPr>
              <w:t>Subordinating Conjunctions</w:t>
            </w:r>
          </w:p>
        </w:tc>
        <w:tc>
          <w:tcPr>
            <w:tcW w:w="4465" w:type="dxa"/>
          </w:tcPr>
          <w:p w14:paraId="7E4F4C3F" w14:textId="77777777" w:rsidR="00201618" w:rsidRPr="00201618" w:rsidRDefault="00201618" w:rsidP="00EA0560">
            <w:pPr>
              <w:rPr>
                <w:rFonts w:ascii="Arial" w:hAnsi="Arial" w:cs="Arial"/>
              </w:rPr>
            </w:pPr>
            <w:r w:rsidRPr="00201618">
              <w:rPr>
                <w:rFonts w:ascii="Arial" w:hAnsi="Arial" w:cs="Arial"/>
              </w:rPr>
              <w:t>Subordinating conjunctions are words or phrases that connect a dependent clause to an independent clause in a sentence. They show the relationship between the two clauses and indicate which clause is more important. </w:t>
            </w:r>
          </w:p>
        </w:tc>
        <w:tc>
          <w:tcPr>
            <w:tcW w:w="3582" w:type="dxa"/>
          </w:tcPr>
          <w:p w14:paraId="432D0359" w14:textId="77777777" w:rsidR="00201618" w:rsidRPr="00201618" w:rsidRDefault="00201618" w:rsidP="00201618">
            <w:pPr>
              <w:pStyle w:val="ListParagraph"/>
              <w:numPr>
                <w:ilvl w:val="0"/>
                <w:numId w:val="154"/>
              </w:numPr>
              <w:rPr>
                <w:rFonts w:ascii="Arial" w:hAnsi="Arial" w:cs="Arial"/>
              </w:rPr>
            </w:pPr>
            <w:r w:rsidRPr="00201618">
              <w:rPr>
                <w:rFonts w:ascii="Arial" w:hAnsi="Arial" w:cs="Arial"/>
              </w:rPr>
              <w:t>Because</w:t>
            </w:r>
          </w:p>
          <w:p w14:paraId="30E64DEA" w14:textId="77777777" w:rsidR="00201618" w:rsidRPr="00201618" w:rsidRDefault="00201618" w:rsidP="00201618">
            <w:pPr>
              <w:pStyle w:val="ListParagraph"/>
              <w:numPr>
                <w:ilvl w:val="0"/>
                <w:numId w:val="154"/>
              </w:numPr>
              <w:rPr>
                <w:rFonts w:ascii="Arial" w:hAnsi="Arial" w:cs="Arial"/>
              </w:rPr>
            </w:pPr>
            <w:r w:rsidRPr="00201618">
              <w:rPr>
                <w:rFonts w:ascii="Arial" w:hAnsi="Arial" w:cs="Arial"/>
              </w:rPr>
              <w:t>Although</w:t>
            </w:r>
          </w:p>
          <w:p w14:paraId="0E47E905" w14:textId="77777777" w:rsidR="00201618" w:rsidRPr="00201618" w:rsidRDefault="00201618" w:rsidP="00201618">
            <w:pPr>
              <w:pStyle w:val="ListParagraph"/>
              <w:numPr>
                <w:ilvl w:val="0"/>
                <w:numId w:val="154"/>
              </w:numPr>
              <w:rPr>
                <w:rFonts w:ascii="Arial" w:hAnsi="Arial" w:cs="Arial"/>
              </w:rPr>
            </w:pPr>
            <w:r w:rsidRPr="00201618">
              <w:rPr>
                <w:rFonts w:ascii="Arial" w:hAnsi="Arial" w:cs="Arial"/>
              </w:rPr>
              <w:t>When</w:t>
            </w:r>
          </w:p>
          <w:p w14:paraId="77C32494" w14:textId="77777777" w:rsidR="00201618" w:rsidRPr="00201618" w:rsidRDefault="00201618" w:rsidP="00201618">
            <w:pPr>
              <w:pStyle w:val="ListParagraph"/>
              <w:numPr>
                <w:ilvl w:val="0"/>
                <w:numId w:val="154"/>
              </w:numPr>
              <w:rPr>
                <w:rFonts w:ascii="Arial" w:hAnsi="Arial" w:cs="Arial"/>
              </w:rPr>
            </w:pPr>
            <w:r w:rsidRPr="00201618">
              <w:rPr>
                <w:rFonts w:ascii="Arial" w:hAnsi="Arial" w:cs="Arial"/>
              </w:rPr>
              <w:t>After</w:t>
            </w:r>
          </w:p>
          <w:p w14:paraId="145F31B6" w14:textId="77777777" w:rsidR="00201618" w:rsidRPr="00201618" w:rsidRDefault="00201618" w:rsidP="00201618">
            <w:pPr>
              <w:pStyle w:val="ListParagraph"/>
              <w:numPr>
                <w:ilvl w:val="0"/>
                <w:numId w:val="154"/>
              </w:numPr>
              <w:rPr>
                <w:rFonts w:ascii="Arial" w:hAnsi="Arial" w:cs="Arial"/>
              </w:rPr>
            </w:pPr>
            <w:r w:rsidRPr="00201618">
              <w:rPr>
                <w:rFonts w:ascii="Arial" w:hAnsi="Arial" w:cs="Arial"/>
              </w:rPr>
              <w:t>Since</w:t>
            </w:r>
          </w:p>
          <w:p w14:paraId="2302D4FB" w14:textId="77777777" w:rsidR="00201618" w:rsidRPr="00201618" w:rsidRDefault="00201618" w:rsidP="00201618">
            <w:pPr>
              <w:pStyle w:val="ListParagraph"/>
              <w:numPr>
                <w:ilvl w:val="0"/>
                <w:numId w:val="154"/>
              </w:numPr>
              <w:rPr>
                <w:rFonts w:ascii="Arial" w:hAnsi="Arial" w:cs="Arial"/>
              </w:rPr>
            </w:pPr>
            <w:r w:rsidRPr="00201618">
              <w:rPr>
                <w:rFonts w:ascii="Arial" w:hAnsi="Arial" w:cs="Arial"/>
              </w:rPr>
              <w:t>Unless etc</w:t>
            </w:r>
          </w:p>
        </w:tc>
      </w:tr>
      <w:tr w:rsidR="00201618" w:rsidRPr="00201618" w14:paraId="30C79DD6" w14:textId="77777777" w:rsidTr="00EA0560">
        <w:trPr>
          <w:trHeight w:val="532"/>
        </w:trPr>
        <w:tc>
          <w:tcPr>
            <w:tcW w:w="2697" w:type="dxa"/>
          </w:tcPr>
          <w:p w14:paraId="37D81D3A" w14:textId="77777777" w:rsidR="00201618" w:rsidRPr="00201618" w:rsidRDefault="00201618" w:rsidP="00EA0560">
            <w:pPr>
              <w:rPr>
                <w:rFonts w:ascii="Arial" w:hAnsi="Arial" w:cs="Arial"/>
                <w:b/>
                <w:bCs/>
                <w:color w:val="7030A0"/>
              </w:rPr>
            </w:pPr>
            <w:r w:rsidRPr="00201618">
              <w:rPr>
                <w:rFonts w:ascii="Arial" w:hAnsi="Arial" w:cs="Arial"/>
                <w:b/>
                <w:bCs/>
                <w:color w:val="7030A0"/>
              </w:rPr>
              <w:t>Temporal Concepts</w:t>
            </w:r>
          </w:p>
        </w:tc>
        <w:tc>
          <w:tcPr>
            <w:tcW w:w="4465" w:type="dxa"/>
          </w:tcPr>
          <w:p w14:paraId="78E6037F" w14:textId="77777777" w:rsidR="00201618" w:rsidRPr="00201618" w:rsidRDefault="00201618" w:rsidP="00EA0560">
            <w:pPr>
              <w:rPr>
                <w:rFonts w:ascii="Arial" w:hAnsi="Arial" w:cs="Arial"/>
              </w:rPr>
            </w:pPr>
            <w:r w:rsidRPr="00201618">
              <w:rPr>
                <w:rFonts w:ascii="Arial" w:hAnsi="Arial" w:cs="Arial"/>
              </w:rPr>
              <w:t>Temporal concepts are concepts related to time, such as before, after, first, next, last, during, and while. They are important for developing communication skills and for understanding the flow of time and events. </w:t>
            </w:r>
          </w:p>
        </w:tc>
        <w:tc>
          <w:tcPr>
            <w:tcW w:w="3582" w:type="dxa"/>
          </w:tcPr>
          <w:p w14:paraId="2B211FA4" w14:textId="77777777" w:rsidR="00201618" w:rsidRPr="00201618" w:rsidRDefault="00201618" w:rsidP="00EA0560">
            <w:pPr>
              <w:rPr>
                <w:rFonts w:ascii="Arial" w:hAnsi="Arial" w:cs="Arial"/>
              </w:rPr>
            </w:pPr>
          </w:p>
        </w:tc>
      </w:tr>
      <w:tr w:rsidR="00201618" w:rsidRPr="00201618" w14:paraId="2A689F7D" w14:textId="77777777" w:rsidTr="00EA0560">
        <w:trPr>
          <w:trHeight w:val="550"/>
        </w:trPr>
        <w:tc>
          <w:tcPr>
            <w:tcW w:w="2697" w:type="dxa"/>
          </w:tcPr>
          <w:p w14:paraId="74FEEA9D" w14:textId="77777777" w:rsidR="00201618" w:rsidRPr="00201618" w:rsidRDefault="00201618" w:rsidP="00EA0560">
            <w:pPr>
              <w:rPr>
                <w:rFonts w:ascii="Arial" w:hAnsi="Arial" w:cs="Arial"/>
                <w:b/>
                <w:bCs/>
                <w:color w:val="7030A0"/>
              </w:rPr>
            </w:pPr>
            <w:r w:rsidRPr="00201618">
              <w:rPr>
                <w:rFonts w:ascii="Arial" w:hAnsi="Arial" w:cs="Arial"/>
                <w:b/>
                <w:bCs/>
                <w:color w:val="7030A0"/>
              </w:rPr>
              <w:t>Word-approximation</w:t>
            </w:r>
          </w:p>
        </w:tc>
        <w:tc>
          <w:tcPr>
            <w:tcW w:w="4465" w:type="dxa"/>
          </w:tcPr>
          <w:p w14:paraId="727B7B00" w14:textId="77777777" w:rsidR="00201618" w:rsidRPr="00201618" w:rsidRDefault="00201618" w:rsidP="00EA0560">
            <w:pPr>
              <w:rPr>
                <w:rFonts w:ascii="Arial" w:hAnsi="Arial" w:cs="Arial"/>
              </w:rPr>
            </w:pPr>
            <w:r w:rsidRPr="00201618">
              <w:rPr>
                <w:rFonts w:ascii="Arial" w:hAnsi="Arial" w:cs="Arial"/>
              </w:rPr>
              <w:t>Word approximations are when pupils express words by utilizing parts of a word to describe it, such as “ba” for bottle or “muh” for more.</w:t>
            </w:r>
          </w:p>
        </w:tc>
        <w:tc>
          <w:tcPr>
            <w:tcW w:w="3582" w:type="dxa"/>
          </w:tcPr>
          <w:p w14:paraId="062A937C" w14:textId="77777777" w:rsidR="00201618" w:rsidRPr="00201618" w:rsidRDefault="00201618" w:rsidP="00EA0560">
            <w:pPr>
              <w:rPr>
                <w:rFonts w:ascii="Arial" w:hAnsi="Arial" w:cs="Arial"/>
              </w:rPr>
            </w:pPr>
          </w:p>
        </w:tc>
      </w:tr>
      <w:bookmarkEnd w:id="144"/>
    </w:tbl>
    <w:p w14:paraId="0FFFA2EE" w14:textId="77777777" w:rsidR="001A1A85" w:rsidRDefault="001A1A85" w:rsidP="001A1A85"/>
    <w:p w14:paraId="779BDBFC" w14:textId="77777777" w:rsidR="00C63932" w:rsidRDefault="00C63932" w:rsidP="00212603">
      <w:pPr>
        <w:jc w:val="both"/>
        <w:rPr>
          <w:noProof/>
        </w:rPr>
        <w:sectPr w:rsidR="00C63932" w:rsidSect="00454878">
          <w:headerReference w:type="default" r:id="rId188"/>
          <w:footerReference w:type="default" r:id="rId189"/>
          <w:pgSz w:w="11906" w:h="16838"/>
          <w:pgMar w:top="720" w:right="720" w:bottom="720" w:left="720" w:header="708" w:footer="708" w:gutter="0"/>
          <w:pgNumType w:fmt="numberInDash" w:start="1"/>
          <w:cols w:space="708"/>
          <w:docGrid w:linePitch="360"/>
        </w:sectPr>
      </w:pPr>
    </w:p>
    <w:p w14:paraId="5D4C69F7" w14:textId="77777777" w:rsidR="00C63932" w:rsidRDefault="00C63932" w:rsidP="00212603">
      <w:pPr>
        <w:jc w:val="both"/>
        <w:rPr>
          <w:noProof/>
        </w:rPr>
      </w:pPr>
    </w:p>
    <w:p w14:paraId="6524061D" w14:textId="15135782" w:rsidR="00C63932" w:rsidRDefault="00C63932" w:rsidP="00212603">
      <w:pPr>
        <w:jc w:val="both"/>
        <w:rPr>
          <w:noProof/>
        </w:rPr>
      </w:pPr>
      <w:r>
        <w:rPr>
          <w:noProof/>
        </w:rPr>
        <mc:AlternateContent>
          <mc:Choice Requires="wps">
            <w:drawing>
              <wp:anchor distT="0" distB="0" distL="114300" distR="114300" simplePos="0" relativeHeight="251928576" behindDoc="0" locked="0" layoutInCell="1" allowOverlap="1" wp14:anchorId="74326826" wp14:editId="7D1BE1C3">
                <wp:simplePos x="0" y="0"/>
                <wp:positionH relativeFrom="column">
                  <wp:posOffset>-664875</wp:posOffset>
                </wp:positionH>
                <wp:positionV relativeFrom="paragraph">
                  <wp:posOffset>-548065</wp:posOffset>
                </wp:positionV>
                <wp:extent cx="2133600" cy="590550"/>
                <wp:effectExtent l="0" t="0" r="0" b="0"/>
                <wp:wrapNone/>
                <wp:docPr id="1571633409" name="Text Box 1"/>
                <wp:cNvGraphicFramePr/>
                <a:graphic xmlns:a="http://schemas.openxmlformats.org/drawingml/2006/main">
                  <a:graphicData uri="http://schemas.microsoft.com/office/word/2010/wordprocessingShape">
                    <wps:wsp>
                      <wps:cNvSpPr txBox="1"/>
                      <wps:spPr>
                        <a:xfrm>
                          <a:off x="0" y="0"/>
                          <a:ext cx="2133600" cy="590550"/>
                        </a:xfrm>
                        <a:prstGeom prst="rect">
                          <a:avLst/>
                        </a:prstGeom>
                        <a:solidFill>
                          <a:schemeClr val="lt1"/>
                        </a:solidFill>
                        <a:ln w="6350">
                          <a:noFill/>
                        </a:ln>
                      </wps:spPr>
                      <wps:txbx>
                        <w:txbxContent>
                          <w:bookmarkStart w:id="145" w:name="_Appendix_1_2"/>
                          <w:bookmarkStart w:id="146" w:name="Appendix_1"/>
                          <w:bookmarkEnd w:id="145"/>
                          <w:p w14:paraId="568D7DDC" w14:textId="77777777" w:rsidR="00C63932" w:rsidRPr="002A6A4E" w:rsidRDefault="00C63932" w:rsidP="00C63932">
                            <w:pPr>
                              <w:pStyle w:val="Heading1"/>
                              <w:rPr>
                                <w:rFonts w:ascii="Arial" w:hAnsi="Arial" w:cs="Arial"/>
                                <w:b/>
                                <w:bCs/>
                                <w:color w:val="auto"/>
                                <w:sz w:val="24"/>
                                <w:szCs w:val="24"/>
                              </w:rPr>
                            </w:pPr>
                            <w:r w:rsidRPr="002A6A4E">
                              <w:rPr>
                                <w:rFonts w:ascii="Arial" w:hAnsi="Arial" w:cs="Arial"/>
                                <w:b/>
                                <w:bCs/>
                                <w:color w:val="auto"/>
                                <w:sz w:val="24"/>
                                <w:szCs w:val="24"/>
                              </w:rPr>
                              <w:fldChar w:fldCharType="begin"/>
                            </w:r>
                            <w:r w:rsidRPr="002A6A4E">
                              <w:rPr>
                                <w:rFonts w:ascii="Arial" w:hAnsi="Arial" w:cs="Arial"/>
                                <w:b/>
                                <w:bCs/>
                                <w:color w:val="auto"/>
                                <w:sz w:val="24"/>
                                <w:szCs w:val="24"/>
                              </w:rPr>
                              <w:instrText>HYPERLINK  \l "Appendix_1"</w:instrText>
                            </w:r>
                            <w:r w:rsidRPr="002A6A4E">
                              <w:rPr>
                                <w:rFonts w:ascii="Arial" w:hAnsi="Arial" w:cs="Arial"/>
                                <w:b/>
                                <w:bCs/>
                                <w:color w:val="auto"/>
                                <w:sz w:val="24"/>
                                <w:szCs w:val="24"/>
                              </w:rPr>
                            </w:r>
                            <w:r w:rsidRPr="002A6A4E">
                              <w:rPr>
                                <w:rFonts w:ascii="Arial" w:hAnsi="Arial" w:cs="Arial"/>
                                <w:b/>
                                <w:bCs/>
                                <w:color w:val="auto"/>
                                <w:sz w:val="24"/>
                                <w:szCs w:val="24"/>
                              </w:rPr>
                              <w:fldChar w:fldCharType="separate"/>
                            </w:r>
                            <w:bookmarkStart w:id="147" w:name="_Toc187306219"/>
                            <w:r w:rsidRPr="002A6A4E">
                              <w:rPr>
                                <w:rStyle w:val="Hyperlink"/>
                                <w:rFonts w:ascii="Arial" w:hAnsi="Arial" w:cs="Arial"/>
                                <w:b/>
                                <w:bCs/>
                                <w:color w:val="auto"/>
                                <w:sz w:val="24"/>
                                <w:szCs w:val="24"/>
                              </w:rPr>
                              <w:t>Appendix 1</w:t>
                            </w:r>
                            <w:bookmarkEnd w:id="147"/>
                            <w:r w:rsidRPr="002A6A4E">
                              <w:rPr>
                                <w:rFonts w:ascii="Arial" w:hAnsi="Arial" w:cs="Arial"/>
                                <w:b/>
                                <w:bCs/>
                                <w:color w:val="auto"/>
                                <w:sz w:val="24"/>
                                <w:szCs w:val="24"/>
                              </w:rPr>
                              <w:fldChar w:fldCharType="end"/>
                            </w:r>
                            <w:bookmarkEnd w:id="146"/>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4326826" id="Text Box 1" o:spid="_x0000_s1073" type="#_x0000_t202" style="position:absolute;left:0;text-align:left;margin-left:-52.35pt;margin-top:-43.15pt;width:168pt;height:46.5pt;z-index:2519285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" fillcolor="white [3201]" stroked="f" strokeweight=".5pt">
                <v:textbox>
                  <w:txbxContent>
                    <w:bookmarkStart w:id="148" w:name="_Appendix_1_2"/>
                    <w:bookmarkStart w:id="149" w:name="Appendix_1"/>
                    <w:bookmarkEnd w:id="148"/>
                    <w:p w14:paraId="568D7DDC" w14:textId="77777777" w:rsidR="00C63932" w:rsidRPr="002A6A4E" w:rsidRDefault="00C63932" w:rsidP="00C63932">
                      <w:pPr>
                        <w:pStyle w:val="Heading1"/>
                        <w:rPr>
                          <w:rFonts w:ascii="Arial" w:hAnsi="Arial" w:cs="Arial"/>
                          <w:b/>
                          <w:bCs/>
                          <w:color w:val="auto"/>
                          <w:sz w:val="24"/>
                          <w:szCs w:val="24"/>
                        </w:rPr>
                      </w:pPr>
                      <w:r w:rsidRPr="002A6A4E">
                        <w:rPr>
                          <w:rFonts w:ascii="Arial" w:hAnsi="Arial" w:cs="Arial"/>
                          <w:b/>
                          <w:bCs/>
                          <w:color w:val="auto"/>
                          <w:sz w:val="24"/>
                          <w:szCs w:val="24"/>
                        </w:rPr>
                        <w:fldChar w:fldCharType="begin"/>
                      </w:r>
                      <w:r w:rsidRPr="002A6A4E">
                        <w:rPr>
                          <w:rFonts w:ascii="Arial" w:hAnsi="Arial" w:cs="Arial"/>
                          <w:b/>
                          <w:bCs/>
                          <w:color w:val="auto"/>
                          <w:sz w:val="24"/>
                          <w:szCs w:val="24"/>
                        </w:rPr>
                        <w:instrText>HYPERLINK  \l "Appendix_1"</w:instrText>
                      </w:r>
                      <w:r w:rsidRPr="002A6A4E">
                        <w:rPr>
                          <w:rFonts w:ascii="Arial" w:hAnsi="Arial" w:cs="Arial"/>
                          <w:b/>
                          <w:bCs/>
                          <w:color w:val="auto"/>
                          <w:sz w:val="24"/>
                          <w:szCs w:val="24"/>
                        </w:rPr>
                      </w:r>
                      <w:r w:rsidRPr="002A6A4E">
                        <w:rPr>
                          <w:rFonts w:ascii="Arial" w:hAnsi="Arial" w:cs="Arial"/>
                          <w:b/>
                          <w:bCs/>
                          <w:color w:val="auto"/>
                          <w:sz w:val="24"/>
                          <w:szCs w:val="24"/>
                        </w:rPr>
                        <w:fldChar w:fldCharType="separate"/>
                      </w:r>
                      <w:bookmarkStart w:id="150" w:name="_Toc187306219"/>
                      <w:r w:rsidRPr="002A6A4E">
                        <w:rPr>
                          <w:rStyle w:val="Hyperlink"/>
                          <w:rFonts w:ascii="Arial" w:hAnsi="Arial" w:cs="Arial"/>
                          <w:b/>
                          <w:bCs/>
                          <w:color w:val="auto"/>
                          <w:sz w:val="24"/>
                          <w:szCs w:val="24"/>
                        </w:rPr>
                        <w:t>Appendix 1</w:t>
                      </w:r>
                      <w:bookmarkEnd w:id="150"/>
                      <w:r w:rsidRPr="002A6A4E">
                        <w:rPr>
                          <w:rFonts w:ascii="Arial" w:hAnsi="Arial" w:cs="Arial"/>
                          <w:b/>
                          <w:bCs/>
                          <w:color w:val="auto"/>
                          <w:sz w:val="24"/>
                          <w:szCs w:val="24"/>
                        </w:rPr>
                        <w:fldChar w:fldCharType="end"/>
                      </w:r>
                      <w:bookmarkEnd w:id="149"/>
                    </w:p>
                  </w:txbxContent>
                </v:textbox>
              </v:shape>
            </w:pict>
          </mc:Fallback>
        </mc:AlternateContent>
      </w:r>
      <w:r>
        <w:rPr>
          <w:noProof/>
        </w:rPr>
        <mc:AlternateContent>
          <mc:Choice Requires="wps">
            <w:drawing>
              <wp:anchor distT="0" distB="0" distL="114300" distR="114300" simplePos="0" relativeHeight="251925504" behindDoc="0" locked="0" layoutInCell="1" allowOverlap="1" wp14:anchorId="0AF3EEA3" wp14:editId="6054397F">
                <wp:simplePos x="0" y="0"/>
                <wp:positionH relativeFrom="column">
                  <wp:posOffset>273600</wp:posOffset>
                </wp:positionH>
                <wp:positionV relativeFrom="paragraph">
                  <wp:posOffset>155780</wp:posOffset>
                </wp:positionV>
                <wp:extent cx="6276975" cy="8905875"/>
                <wp:effectExtent l="0" t="0" r="0" b="0"/>
                <wp:wrapNone/>
                <wp:docPr id="465968566" name="Text Box 1"/>
                <wp:cNvGraphicFramePr/>
                <a:graphic xmlns:a="http://schemas.openxmlformats.org/drawingml/2006/main">
                  <a:graphicData uri="http://schemas.microsoft.com/office/word/2010/wordprocessingShape">
                    <wps:wsp>
                      <wps:cNvSpPr txBox="1"/>
                      <wps:spPr>
                        <a:xfrm>
                          <a:off x="0" y="0"/>
                          <a:ext cx="6276975" cy="8905875"/>
                        </a:xfrm>
                        <a:prstGeom prst="rect">
                          <a:avLst/>
                        </a:prstGeom>
                        <a:noFill/>
                        <a:ln w="57150">
                          <a:solidFill>
                            <a:schemeClr val="accent1">
                              <a:lumMod val="75000"/>
                            </a:schemeClr>
                          </a:solidFill>
                        </a:ln>
                      </wps:spPr>
                      <wps:txbx>
                        <w:txbxContent>
                          <w:p w14:paraId="6EA2073A" w14:textId="61CF2F9F" w:rsidR="00C63932" w:rsidRDefault="00C63932" w:rsidP="00C63932">
                            <w:pPr>
                              <w:rPr>
                                <w:b/>
                                <w:bCs/>
                                <w:color w:val="6699FF"/>
                                <w:sz w:val="32"/>
                                <w:szCs w:val="32"/>
                                <w:u w:val="single"/>
                              </w:rPr>
                            </w:pPr>
                          </w:p>
                          <w:p w14:paraId="58FC2F89" w14:textId="77777777" w:rsidR="00C63932" w:rsidRDefault="00C63932" w:rsidP="00C63932">
                            <w:pPr>
                              <w:rPr>
                                <w:b/>
                                <w:bCs/>
                                <w:color w:val="6699FF"/>
                                <w:sz w:val="32"/>
                                <w:szCs w:val="32"/>
                                <w:u w:val="single"/>
                              </w:rPr>
                            </w:pPr>
                          </w:p>
                          <w:p w14:paraId="5DB87129" w14:textId="77777777" w:rsidR="00C63932" w:rsidRPr="00D63670" w:rsidRDefault="00C63932" w:rsidP="00C63932">
                            <w:pPr>
                              <w:rPr>
                                <w:b/>
                                <w:bCs/>
                                <w:color w:val="6699FF"/>
                                <w:u w:val="single"/>
                              </w:rPr>
                            </w:pPr>
                          </w:p>
                          <w:p w14:paraId="07DA1C4C" w14:textId="77777777" w:rsidR="00C63932" w:rsidRPr="00BB5B4A" w:rsidRDefault="00C63932" w:rsidP="00C63932">
                            <w:pPr>
                              <w:rPr>
                                <w:b/>
                                <w:bCs/>
                                <w:color w:val="6699FF"/>
                                <w:sz w:val="56"/>
                                <w:szCs w:val="56"/>
                                <w:u w:val="single"/>
                              </w:rPr>
                            </w:pPr>
                            <w:r w:rsidRPr="00BB5B4A">
                              <w:rPr>
                                <w:b/>
                                <w:bCs/>
                                <w:color w:val="6699FF"/>
                                <w:sz w:val="56"/>
                                <w:szCs w:val="56"/>
                                <w:u w:val="single"/>
                              </w:rPr>
                              <w:t>Attention Development</w:t>
                            </w:r>
                          </w:p>
                          <w:p w14:paraId="557C4063" w14:textId="77777777" w:rsidR="00C63932" w:rsidRDefault="00C63932" w:rsidP="00C63932"/>
                          <w:p w14:paraId="1ABEF953" w14:textId="77777777" w:rsidR="00C63932" w:rsidRDefault="00C63932" w:rsidP="00C63932">
                            <w:r>
                              <w:rPr>
                                <w:noProof/>
                              </w:rPr>
                              <w:drawing>
                                <wp:inline distT="0" distB="0" distL="0" distR="0" wp14:anchorId="433CCFD1" wp14:editId="0EFD4FC8">
                                  <wp:extent cx="6015990" cy="7037070"/>
                                  <wp:effectExtent l="38100" t="19050" r="60960" b="30480"/>
                                  <wp:docPr id="240405485" name="Diagram 24040548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90" r:lo="rId191" r:qs="rId192" r:cs="rId193"/>
                                    </a:graphicData>
                                  </a:graphic>
                                </wp:inline>
                              </w:drawing>
                            </w:r>
                          </w:p>
                          <w:p w14:paraId="2B6F9316" w14:textId="77777777" w:rsidR="00C63932" w:rsidRDefault="00C63932" w:rsidP="00C63932">
                            <w:r>
                              <w:t>Reference: Cooper, Moodley and Reynell, 1978, Helping Language Development</w:t>
                            </w:r>
                          </w:p>
                          <w:p w14:paraId="726A73BA" w14:textId="77777777" w:rsidR="00C63932" w:rsidRDefault="00C63932" w:rsidP="00C63932">
                            <w:pPr>
                              <w:jc w:val="both"/>
                              <w:rPr>
                                <w:noProof/>
                              </w:rPr>
                            </w:pPr>
                          </w:p>
                          <w:p w14:paraId="78E6A45F" w14:textId="77777777" w:rsidR="00C63932" w:rsidRPr="002F7A7C" w:rsidRDefault="00C63932" w:rsidP="00C63932">
                            <w:pPr>
                              <w:jc w:val="both"/>
                              <w:rPr>
                                <w:noProof/>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AF3EEA3" id="_x0000_s1074" type="#_x0000_t202" style="position:absolute;left:0;text-align:left;margin-left:21.55pt;margin-top:12.25pt;width:494.25pt;height:701.25pt;z-index:251925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" filled="f" strokecolor="#2f5496 [2404]" strokeweight="4.5pt">
                <v:textbox>
                  <w:txbxContent>
                    <w:p w14:paraId="6EA2073A" w14:textId="61CF2F9F" w:rsidR="00C63932" w:rsidRDefault="00C63932" w:rsidP="00C63932">
                      <w:pPr>
                        <w:rPr>
                          <w:b/>
                          <w:bCs/>
                          <w:color w:val="6699FF"/>
                          <w:sz w:val="32"/>
                          <w:szCs w:val="32"/>
                          <w:u w:val="single"/>
                        </w:rPr>
                      </w:pPr>
                    </w:p>
                    <w:p w14:paraId="58FC2F89" w14:textId="77777777" w:rsidR="00C63932" w:rsidRDefault="00C63932" w:rsidP="00C63932">
                      <w:pPr>
                        <w:rPr>
                          <w:b/>
                          <w:bCs/>
                          <w:color w:val="6699FF"/>
                          <w:sz w:val="32"/>
                          <w:szCs w:val="32"/>
                          <w:u w:val="single"/>
                        </w:rPr>
                      </w:pPr>
                    </w:p>
                    <w:p w14:paraId="5DB87129" w14:textId="77777777" w:rsidR="00C63932" w:rsidRPr="00D63670" w:rsidRDefault="00C63932" w:rsidP="00C63932">
                      <w:pPr>
                        <w:rPr>
                          <w:b/>
                          <w:bCs/>
                          <w:color w:val="6699FF"/>
                          <w:u w:val="single"/>
                        </w:rPr>
                      </w:pPr>
                    </w:p>
                    <w:p w14:paraId="07DA1C4C" w14:textId="77777777" w:rsidR="00C63932" w:rsidRPr="00BB5B4A" w:rsidRDefault="00C63932" w:rsidP="00C63932">
                      <w:pPr>
                        <w:rPr>
                          <w:b/>
                          <w:bCs/>
                          <w:color w:val="6699FF"/>
                          <w:sz w:val="56"/>
                          <w:szCs w:val="56"/>
                          <w:u w:val="single"/>
                        </w:rPr>
                      </w:pPr>
                      <w:r w:rsidRPr="00BB5B4A">
                        <w:rPr>
                          <w:b/>
                          <w:bCs/>
                          <w:color w:val="6699FF"/>
                          <w:sz w:val="56"/>
                          <w:szCs w:val="56"/>
                          <w:u w:val="single"/>
                        </w:rPr>
                        <w:t>Attention Development</w:t>
                      </w:r>
                    </w:p>
                    <w:p w14:paraId="557C4063" w14:textId="77777777" w:rsidR="00C63932" w:rsidRDefault="00C63932" w:rsidP="00C63932"/>
                    <w:p w14:paraId="1ABEF953" w14:textId="77777777" w:rsidR="00C63932" w:rsidRDefault="00C63932" w:rsidP="00C63932">
                      <w:r>
                        <w:rPr>
                          <w:noProof/>
                        </w:rPr>
                        <w:drawing>
                          <wp:inline distT="0" distB="0" distL="0" distR="0" wp14:anchorId="433CCFD1" wp14:editId="0EFD4FC8">
                            <wp:extent cx="6015990" cy="7037070"/>
                            <wp:effectExtent l="38100" t="19050" r="60960" b="30480"/>
                            <wp:docPr id="240405485" name="Diagram 24040548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90" r:lo="rId191" r:qs="rId192" r:cs="rId193"/>
                              </a:graphicData>
                            </a:graphic>
                          </wp:inline>
                        </w:drawing>
                      </w:r>
                    </w:p>
                    <w:p w14:paraId="2B6F9316" w14:textId="77777777" w:rsidR="00C63932" w:rsidRDefault="00C63932" w:rsidP="00C63932">
                      <w:r>
                        <w:t>Reference: Cooper, Moodley and Reynell, 1978, Helping Language Development</w:t>
                      </w:r>
                    </w:p>
                    <w:p w14:paraId="726A73BA" w14:textId="77777777" w:rsidR="00C63932" w:rsidRDefault="00C63932" w:rsidP="00C63932">
                      <w:pPr>
                        <w:jc w:val="both"/>
                        <w:rPr>
                          <w:noProof/>
                        </w:rPr>
                      </w:pPr>
                    </w:p>
                    <w:p w14:paraId="78E6A45F" w14:textId="77777777" w:rsidR="00C63932" w:rsidRPr="002F7A7C" w:rsidRDefault="00C63932" w:rsidP="00C63932">
                      <w:pPr>
                        <w:jc w:val="both"/>
                        <w:rPr>
                          <w:noProof/>
                        </w:rPr>
                      </w:pPr>
                    </w:p>
                  </w:txbxContent>
                </v:textbox>
              </v:shape>
            </w:pict>
          </mc:Fallback>
        </mc:AlternateContent>
      </w:r>
    </w:p>
    <w:p w14:paraId="7C6B52CA" w14:textId="2210E487" w:rsidR="00C63932" w:rsidRDefault="00C63932" w:rsidP="00212603">
      <w:pPr>
        <w:jc w:val="both"/>
        <w:rPr>
          <w:noProof/>
        </w:rPr>
      </w:pPr>
      <w:r>
        <w:rPr>
          <w:noProof/>
        </w:rPr>
        <w:drawing>
          <wp:anchor distT="0" distB="0" distL="114300" distR="114300" simplePos="0" relativeHeight="251926528" behindDoc="0" locked="0" layoutInCell="1" allowOverlap="1" wp14:anchorId="3FE4B32E" wp14:editId="707EE6B7">
            <wp:simplePos x="0" y="0"/>
            <wp:positionH relativeFrom="column">
              <wp:posOffset>4891405</wp:posOffset>
            </wp:positionH>
            <wp:positionV relativeFrom="page">
              <wp:posOffset>1086360</wp:posOffset>
            </wp:positionV>
            <wp:extent cx="1499235" cy="678815"/>
            <wp:effectExtent l="0" t="0" r="5715" b="6985"/>
            <wp:wrapThrough wrapText="bothSides">
              <wp:wrapPolygon edited="0">
                <wp:start x="0" y="0"/>
                <wp:lineTo x="0" y="21216"/>
                <wp:lineTo x="21408" y="21216"/>
                <wp:lineTo x="21408" y="0"/>
                <wp:lineTo x="0" y="0"/>
              </wp:wrapPolygon>
            </wp:wrapThrough>
            <wp:docPr id="11638201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3820123" name="Picture 1"/>
                    <pic:cNvPicPr>
                      <a:picLocks noChangeAspect="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1499235" cy="678815"/>
                    </a:xfrm>
                    <a:prstGeom prst="rect">
                      <a:avLst/>
                    </a:prstGeom>
                    <a:noFill/>
                    <a:ln>
                      <a:noFill/>
                    </a:ln>
                  </pic:spPr>
                </pic:pic>
              </a:graphicData>
            </a:graphic>
          </wp:anchor>
        </w:drawing>
      </w:r>
    </w:p>
    <w:p w14:paraId="7F9EE28B" w14:textId="5AF05323" w:rsidR="00C63932" w:rsidRDefault="00C63932" w:rsidP="00212603">
      <w:pPr>
        <w:jc w:val="both"/>
        <w:rPr>
          <w:noProof/>
        </w:rPr>
      </w:pPr>
    </w:p>
    <w:p w14:paraId="1AB9B865" w14:textId="77777777" w:rsidR="00C63932" w:rsidRDefault="00C63932" w:rsidP="00212603">
      <w:pPr>
        <w:jc w:val="both"/>
        <w:rPr>
          <w:noProof/>
        </w:rPr>
      </w:pPr>
    </w:p>
    <w:p w14:paraId="786684BA" w14:textId="77777777" w:rsidR="00C63932" w:rsidRDefault="00C63932" w:rsidP="00212603">
      <w:pPr>
        <w:jc w:val="both"/>
        <w:rPr>
          <w:noProof/>
        </w:rPr>
      </w:pPr>
    </w:p>
    <w:p w14:paraId="3D880AAE" w14:textId="77777777" w:rsidR="00C63932" w:rsidRDefault="00C63932" w:rsidP="00212603">
      <w:pPr>
        <w:jc w:val="both"/>
        <w:rPr>
          <w:noProof/>
        </w:rPr>
      </w:pPr>
    </w:p>
    <w:p w14:paraId="74C954EF" w14:textId="77777777" w:rsidR="00C63932" w:rsidRDefault="00C63932" w:rsidP="00212603">
      <w:pPr>
        <w:jc w:val="both"/>
        <w:rPr>
          <w:noProof/>
        </w:rPr>
      </w:pPr>
    </w:p>
    <w:p w14:paraId="3B9922B5" w14:textId="77777777" w:rsidR="00C63932" w:rsidRDefault="00C63932" w:rsidP="00212603">
      <w:pPr>
        <w:jc w:val="both"/>
        <w:rPr>
          <w:noProof/>
        </w:rPr>
      </w:pPr>
    </w:p>
    <w:p w14:paraId="1E53C723" w14:textId="77777777" w:rsidR="00C63932" w:rsidRDefault="00C63932" w:rsidP="00212603">
      <w:pPr>
        <w:jc w:val="both"/>
        <w:rPr>
          <w:noProof/>
        </w:rPr>
      </w:pPr>
    </w:p>
    <w:p w14:paraId="3D42D1F5" w14:textId="77777777" w:rsidR="00C63932" w:rsidRDefault="00C63932" w:rsidP="00212603">
      <w:pPr>
        <w:jc w:val="both"/>
        <w:rPr>
          <w:noProof/>
        </w:rPr>
      </w:pPr>
    </w:p>
    <w:p w14:paraId="31C7F65F" w14:textId="77777777" w:rsidR="00C63932" w:rsidRDefault="00C63932" w:rsidP="00212603">
      <w:pPr>
        <w:jc w:val="both"/>
        <w:rPr>
          <w:noProof/>
        </w:rPr>
      </w:pPr>
    </w:p>
    <w:p w14:paraId="359AA2FF" w14:textId="77777777" w:rsidR="00C63932" w:rsidRDefault="00C63932" w:rsidP="00212603">
      <w:pPr>
        <w:jc w:val="both"/>
        <w:rPr>
          <w:noProof/>
        </w:rPr>
      </w:pPr>
    </w:p>
    <w:p w14:paraId="313A7F81" w14:textId="77777777" w:rsidR="00C63932" w:rsidRDefault="00C63932" w:rsidP="00212603">
      <w:pPr>
        <w:jc w:val="both"/>
        <w:rPr>
          <w:noProof/>
        </w:rPr>
      </w:pPr>
    </w:p>
    <w:p w14:paraId="53604371" w14:textId="77777777" w:rsidR="00C63932" w:rsidRDefault="00C63932" w:rsidP="00212603">
      <w:pPr>
        <w:jc w:val="both"/>
        <w:rPr>
          <w:noProof/>
        </w:rPr>
      </w:pPr>
    </w:p>
    <w:p w14:paraId="6845E245" w14:textId="77777777" w:rsidR="00C63932" w:rsidRDefault="00C63932" w:rsidP="00212603">
      <w:pPr>
        <w:jc w:val="both"/>
        <w:rPr>
          <w:noProof/>
        </w:rPr>
      </w:pPr>
    </w:p>
    <w:p w14:paraId="7C8AC8E0" w14:textId="77777777" w:rsidR="00C63932" w:rsidRDefault="00C63932" w:rsidP="00212603">
      <w:pPr>
        <w:jc w:val="both"/>
        <w:rPr>
          <w:noProof/>
        </w:rPr>
      </w:pPr>
    </w:p>
    <w:p w14:paraId="5A8BFC03" w14:textId="77777777" w:rsidR="00C63932" w:rsidRDefault="00C63932" w:rsidP="00212603">
      <w:pPr>
        <w:jc w:val="both"/>
        <w:rPr>
          <w:noProof/>
        </w:rPr>
      </w:pPr>
    </w:p>
    <w:p w14:paraId="5F92197D" w14:textId="77777777" w:rsidR="00C63932" w:rsidRDefault="00C63932" w:rsidP="00212603">
      <w:pPr>
        <w:jc w:val="both"/>
        <w:rPr>
          <w:noProof/>
        </w:rPr>
      </w:pPr>
    </w:p>
    <w:p w14:paraId="37C8F205" w14:textId="77777777" w:rsidR="00C63932" w:rsidRDefault="00C63932" w:rsidP="00212603">
      <w:pPr>
        <w:jc w:val="both"/>
        <w:rPr>
          <w:noProof/>
        </w:rPr>
      </w:pPr>
    </w:p>
    <w:p w14:paraId="27A47F12" w14:textId="77777777" w:rsidR="00C63932" w:rsidRDefault="00C63932" w:rsidP="00212603">
      <w:pPr>
        <w:jc w:val="both"/>
        <w:rPr>
          <w:noProof/>
        </w:rPr>
      </w:pPr>
    </w:p>
    <w:p w14:paraId="117C8D86" w14:textId="77777777" w:rsidR="00C63932" w:rsidRDefault="00C63932" w:rsidP="00212603">
      <w:pPr>
        <w:jc w:val="both"/>
        <w:rPr>
          <w:noProof/>
        </w:rPr>
      </w:pPr>
    </w:p>
    <w:p w14:paraId="396640F9" w14:textId="77777777" w:rsidR="00C63932" w:rsidRDefault="00C63932" w:rsidP="00212603">
      <w:pPr>
        <w:jc w:val="both"/>
        <w:rPr>
          <w:noProof/>
        </w:rPr>
      </w:pPr>
    </w:p>
    <w:p w14:paraId="3E85A6BA" w14:textId="77777777" w:rsidR="00C63932" w:rsidRDefault="00C63932" w:rsidP="00212603">
      <w:pPr>
        <w:jc w:val="both"/>
        <w:rPr>
          <w:noProof/>
        </w:rPr>
      </w:pPr>
    </w:p>
    <w:p w14:paraId="2239C90A" w14:textId="77777777" w:rsidR="00C63932" w:rsidRDefault="00C63932" w:rsidP="00212603">
      <w:pPr>
        <w:jc w:val="both"/>
        <w:rPr>
          <w:noProof/>
        </w:rPr>
      </w:pPr>
    </w:p>
    <w:p w14:paraId="0FA2A164" w14:textId="77777777" w:rsidR="00C63932" w:rsidRDefault="00C63932" w:rsidP="00212603">
      <w:pPr>
        <w:jc w:val="both"/>
        <w:rPr>
          <w:noProof/>
        </w:rPr>
      </w:pPr>
    </w:p>
    <w:p w14:paraId="093FCFCD" w14:textId="77777777" w:rsidR="00C63932" w:rsidRDefault="00C63932" w:rsidP="00212603">
      <w:pPr>
        <w:jc w:val="both"/>
        <w:rPr>
          <w:noProof/>
        </w:rPr>
      </w:pPr>
    </w:p>
    <w:p w14:paraId="3C9498A3" w14:textId="77777777" w:rsidR="00C63932" w:rsidRDefault="00C63932" w:rsidP="00212603">
      <w:pPr>
        <w:jc w:val="both"/>
        <w:rPr>
          <w:noProof/>
        </w:rPr>
      </w:pPr>
    </w:p>
    <w:p w14:paraId="2E827CB0" w14:textId="77777777" w:rsidR="00C63932" w:rsidRDefault="00C63932" w:rsidP="00212603">
      <w:pPr>
        <w:jc w:val="both"/>
        <w:rPr>
          <w:noProof/>
        </w:rPr>
      </w:pPr>
    </w:p>
    <w:p w14:paraId="27C601A4" w14:textId="77777777" w:rsidR="00C63932" w:rsidRDefault="00C63932" w:rsidP="00212603">
      <w:pPr>
        <w:jc w:val="both"/>
        <w:rPr>
          <w:noProof/>
        </w:rPr>
      </w:pPr>
    </w:p>
    <w:p w14:paraId="2B4E5C9E" w14:textId="77777777" w:rsidR="00C63932" w:rsidRDefault="00C63932" w:rsidP="00212603">
      <w:pPr>
        <w:jc w:val="both"/>
        <w:rPr>
          <w:noProof/>
        </w:rPr>
      </w:pPr>
    </w:p>
    <w:p w14:paraId="5FBAD525" w14:textId="77777777" w:rsidR="00C63932" w:rsidRDefault="00C63932" w:rsidP="00212603">
      <w:pPr>
        <w:jc w:val="both"/>
        <w:rPr>
          <w:noProof/>
        </w:rPr>
      </w:pPr>
    </w:p>
    <w:p w14:paraId="30CA7D6A" w14:textId="77777777" w:rsidR="00C63932" w:rsidRDefault="00C63932" w:rsidP="00212603">
      <w:pPr>
        <w:jc w:val="both"/>
        <w:rPr>
          <w:noProof/>
        </w:rPr>
      </w:pPr>
    </w:p>
    <w:p w14:paraId="46DA6E79" w14:textId="77777777" w:rsidR="00C63932" w:rsidRDefault="00C63932" w:rsidP="00212603">
      <w:pPr>
        <w:jc w:val="both"/>
        <w:rPr>
          <w:noProof/>
        </w:rPr>
      </w:pPr>
    </w:p>
    <w:p w14:paraId="045C7CAF" w14:textId="77777777" w:rsidR="00C63932" w:rsidRDefault="00C63932" w:rsidP="00212603">
      <w:pPr>
        <w:jc w:val="both"/>
        <w:rPr>
          <w:noProof/>
        </w:rPr>
      </w:pPr>
    </w:p>
    <w:p w14:paraId="76CC81ED" w14:textId="77777777" w:rsidR="00C63932" w:rsidRDefault="00C63932" w:rsidP="00212603">
      <w:pPr>
        <w:jc w:val="both"/>
        <w:rPr>
          <w:noProof/>
        </w:rPr>
      </w:pPr>
    </w:p>
    <w:p w14:paraId="3091938C" w14:textId="77777777" w:rsidR="00C63932" w:rsidRDefault="00C63932" w:rsidP="00212603">
      <w:pPr>
        <w:jc w:val="both"/>
        <w:rPr>
          <w:noProof/>
        </w:rPr>
      </w:pPr>
    </w:p>
    <w:p w14:paraId="44023C1B" w14:textId="77777777" w:rsidR="00C63932" w:rsidRDefault="00C63932" w:rsidP="00212603">
      <w:pPr>
        <w:jc w:val="both"/>
        <w:rPr>
          <w:noProof/>
        </w:rPr>
      </w:pPr>
    </w:p>
    <w:p w14:paraId="4228E0EB" w14:textId="77777777" w:rsidR="00C63932" w:rsidRDefault="00C63932" w:rsidP="00212603">
      <w:pPr>
        <w:jc w:val="both"/>
        <w:rPr>
          <w:noProof/>
        </w:rPr>
      </w:pPr>
    </w:p>
    <w:p w14:paraId="5B3BB0CD" w14:textId="77777777" w:rsidR="00C63932" w:rsidRDefault="00C63932" w:rsidP="00212603">
      <w:pPr>
        <w:jc w:val="both"/>
        <w:rPr>
          <w:noProof/>
        </w:rPr>
      </w:pPr>
    </w:p>
    <w:p w14:paraId="74746816" w14:textId="77777777" w:rsidR="00C63932" w:rsidRDefault="00C63932" w:rsidP="00212603">
      <w:pPr>
        <w:jc w:val="both"/>
        <w:rPr>
          <w:noProof/>
        </w:rPr>
      </w:pPr>
    </w:p>
    <w:p w14:paraId="504DD853" w14:textId="77777777" w:rsidR="00C63932" w:rsidRDefault="00C63932" w:rsidP="00212603">
      <w:pPr>
        <w:jc w:val="both"/>
        <w:rPr>
          <w:noProof/>
        </w:rPr>
      </w:pPr>
    </w:p>
    <w:p w14:paraId="64E57B61" w14:textId="77777777" w:rsidR="00C63932" w:rsidRDefault="00C63932" w:rsidP="00212603">
      <w:pPr>
        <w:jc w:val="both"/>
        <w:rPr>
          <w:noProof/>
        </w:rPr>
      </w:pPr>
    </w:p>
    <w:p w14:paraId="70439D52" w14:textId="77777777" w:rsidR="00C63932" w:rsidRDefault="00C63932" w:rsidP="00212603">
      <w:pPr>
        <w:jc w:val="both"/>
        <w:rPr>
          <w:noProof/>
        </w:rPr>
      </w:pPr>
    </w:p>
    <w:p w14:paraId="63B3F493" w14:textId="77777777" w:rsidR="00C63932" w:rsidRDefault="00C63932" w:rsidP="00212603">
      <w:pPr>
        <w:jc w:val="both"/>
        <w:rPr>
          <w:noProof/>
        </w:rPr>
      </w:pPr>
    </w:p>
    <w:p w14:paraId="5373EEBF" w14:textId="77777777" w:rsidR="00C63932" w:rsidRDefault="00C63932" w:rsidP="00212603">
      <w:pPr>
        <w:jc w:val="both"/>
        <w:rPr>
          <w:noProof/>
        </w:rPr>
      </w:pPr>
    </w:p>
    <w:p w14:paraId="51708361" w14:textId="77777777" w:rsidR="00C63932" w:rsidRDefault="00C63932" w:rsidP="00212603">
      <w:pPr>
        <w:jc w:val="both"/>
        <w:rPr>
          <w:noProof/>
        </w:rPr>
      </w:pPr>
    </w:p>
    <w:p w14:paraId="423BB487" w14:textId="77777777" w:rsidR="00C63932" w:rsidRDefault="00C63932" w:rsidP="00212603">
      <w:pPr>
        <w:jc w:val="both"/>
        <w:rPr>
          <w:noProof/>
        </w:rPr>
      </w:pPr>
    </w:p>
    <w:p w14:paraId="3D9F226A" w14:textId="77777777" w:rsidR="00C63932" w:rsidRDefault="00C63932" w:rsidP="00212603">
      <w:pPr>
        <w:jc w:val="both"/>
        <w:rPr>
          <w:noProof/>
        </w:rPr>
      </w:pPr>
    </w:p>
    <w:p w14:paraId="752A9E3E" w14:textId="77777777" w:rsidR="00C63932" w:rsidRDefault="00C63932" w:rsidP="00212603">
      <w:pPr>
        <w:jc w:val="both"/>
        <w:rPr>
          <w:noProof/>
        </w:rPr>
      </w:pPr>
    </w:p>
    <w:p w14:paraId="15B8FF95" w14:textId="77777777" w:rsidR="00C63932" w:rsidRDefault="00C63932" w:rsidP="00212603">
      <w:pPr>
        <w:jc w:val="both"/>
        <w:rPr>
          <w:noProof/>
        </w:rPr>
      </w:pPr>
    </w:p>
    <w:p w14:paraId="0F30F98D" w14:textId="77777777" w:rsidR="00C63932" w:rsidRDefault="00C63932" w:rsidP="00212603">
      <w:pPr>
        <w:jc w:val="both"/>
        <w:rPr>
          <w:noProof/>
        </w:rPr>
      </w:pPr>
    </w:p>
    <w:p w14:paraId="584928AA" w14:textId="77777777" w:rsidR="00C63932" w:rsidRDefault="00C63932" w:rsidP="00212603">
      <w:pPr>
        <w:jc w:val="both"/>
        <w:rPr>
          <w:noProof/>
        </w:rPr>
      </w:pPr>
    </w:p>
    <w:p w14:paraId="551805B8" w14:textId="77777777" w:rsidR="00C63932" w:rsidRDefault="00C63932" w:rsidP="00212603">
      <w:pPr>
        <w:jc w:val="both"/>
        <w:rPr>
          <w:noProof/>
        </w:rPr>
      </w:pPr>
    </w:p>
    <w:p w14:paraId="2B7D051F" w14:textId="77777777" w:rsidR="00C63932" w:rsidRDefault="00C63932" w:rsidP="00212603">
      <w:pPr>
        <w:jc w:val="both"/>
        <w:rPr>
          <w:noProof/>
        </w:rPr>
      </w:pPr>
    </w:p>
    <w:p w14:paraId="7931F0D1" w14:textId="77777777" w:rsidR="00C63932" w:rsidRDefault="00C63932" w:rsidP="00212603">
      <w:pPr>
        <w:jc w:val="both"/>
        <w:rPr>
          <w:noProof/>
        </w:rPr>
        <w:sectPr w:rsidR="00C63932" w:rsidSect="00454878">
          <w:pgSz w:w="11906" w:h="16838"/>
          <w:pgMar w:top="720" w:right="720" w:bottom="720" w:left="720" w:header="708" w:footer="708" w:gutter="0"/>
          <w:pgNumType w:fmt="numberInDash" w:start="1"/>
          <w:cols w:space="708"/>
          <w:docGrid w:linePitch="360"/>
        </w:sectPr>
      </w:pPr>
    </w:p>
    <w:p w14:paraId="5D3AC0FD" w14:textId="1B1A471C" w:rsidR="0052352D" w:rsidRDefault="00454878" w:rsidP="00212603">
      <w:pPr>
        <w:jc w:val="both"/>
        <w:rPr>
          <w:noProof/>
        </w:rPr>
      </w:pPr>
      <w:r>
        <w:rPr>
          <w:noProof/>
        </w:rPr>
        <w:lastRenderedPageBreak/>
        <w:drawing>
          <wp:anchor distT="0" distB="0" distL="114300" distR="114300" simplePos="0" relativeHeight="251877376" behindDoc="0" locked="0" layoutInCell="1" allowOverlap="1" wp14:anchorId="003345F0" wp14:editId="75058A32">
            <wp:simplePos x="0" y="0"/>
            <wp:positionH relativeFrom="column">
              <wp:posOffset>504825</wp:posOffset>
            </wp:positionH>
            <wp:positionV relativeFrom="page">
              <wp:posOffset>681355</wp:posOffset>
            </wp:positionV>
            <wp:extent cx="8934450" cy="6372225"/>
            <wp:effectExtent l="0" t="0" r="0" b="9525"/>
            <wp:wrapThrough wrapText="bothSides">
              <wp:wrapPolygon edited="0">
                <wp:start x="0" y="0"/>
                <wp:lineTo x="0" y="21568"/>
                <wp:lineTo x="21554" y="21568"/>
                <wp:lineTo x="21554" y="0"/>
                <wp:lineTo x="0" y="0"/>
              </wp:wrapPolygon>
            </wp:wrapThrough>
            <wp:docPr id="12602317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3920852" name=""/>
                    <pic:cNvPicPr/>
                  </pic:nvPicPr>
                  <pic:blipFill>
                    <a:blip r:embed="rId196">
                      <a:extLst>
                        <a:ext uri="{28A0092B-C50C-407E-A947-70E740481C1C}">
                          <a14:useLocalDpi xmlns:a14="http://schemas.microsoft.com/office/drawing/2010/main" val="0"/>
                        </a:ext>
                      </a:extLst>
                    </a:blip>
                    <a:stretch>
                      <a:fillRect/>
                    </a:stretch>
                  </pic:blipFill>
                  <pic:spPr>
                    <a:xfrm>
                      <a:off x="0" y="0"/>
                      <a:ext cx="8934450" cy="6372225"/>
                    </a:xfrm>
                    <a:prstGeom prst="rect">
                      <a:avLst/>
                    </a:prstGeom>
                  </pic:spPr>
                </pic:pic>
              </a:graphicData>
            </a:graphic>
          </wp:anchor>
        </w:drawing>
      </w:r>
      <w:r w:rsidRPr="00454878">
        <w:rPr>
          <w:noProof/>
        </w:rPr>
        <mc:AlternateContent>
          <mc:Choice Requires="wps">
            <w:drawing>
              <wp:anchor distT="0" distB="0" distL="114300" distR="114300" simplePos="0" relativeHeight="251879424" behindDoc="0" locked="0" layoutInCell="1" allowOverlap="1" wp14:anchorId="52FDC1A1" wp14:editId="70938AB6">
                <wp:simplePos x="0" y="0"/>
                <wp:positionH relativeFrom="column">
                  <wp:posOffset>161925</wp:posOffset>
                </wp:positionH>
                <wp:positionV relativeFrom="paragraph">
                  <wp:posOffset>-407035</wp:posOffset>
                </wp:positionV>
                <wp:extent cx="2133600" cy="590550"/>
                <wp:effectExtent l="0" t="0" r="0" b="0"/>
                <wp:wrapNone/>
                <wp:docPr id="691727233" name="Text Box 1"/>
                <wp:cNvGraphicFramePr/>
                <a:graphic xmlns:a="http://schemas.openxmlformats.org/drawingml/2006/main">
                  <a:graphicData uri="http://schemas.microsoft.com/office/word/2010/wordprocessingShape">
                    <wps:wsp>
                      <wps:cNvSpPr txBox="1"/>
                      <wps:spPr>
                        <a:xfrm>
                          <a:off x="0" y="0"/>
                          <a:ext cx="2133600" cy="590550"/>
                        </a:xfrm>
                        <a:prstGeom prst="rect">
                          <a:avLst/>
                        </a:prstGeom>
                        <a:solidFill>
                          <a:sysClr val="window" lastClr="FFFFFF"/>
                        </a:solidFill>
                        <a:ln w="6350">
                          <a:noFill/>
                        </a:ln>
                      </wps:spPr>
                      <wps:txbx>
                        <w:txbxContent>
                          <w:bookmarkStart w:id="151" w:name="Appendix_2"/>
                          <w:p w14:paraId="5B8461C7" w14:textId="6E7B9E32" w:rsidR="00454878" w:rsidRPr="002A6A4E" w:rsidRDefault="002A6A4E" w:rsidP="00454878">
                            <w:pPr>
                              <w:pStyle w:val="Heading1"/>
                              <w:rPr>
                                <w:rFonts w:ascii="Arial" w:hAnsi="Arial" w:cs="Arial"/>
                                <w:b/>
                                <w:bCs/>
                                <w:color w:val="auto"/>
                                <w:sz w:val="24"/>
                                <w:szCs w:val="24"/>
                              </w:rPr>
                            </w:pPr>
                            <w:r w:rsidRPr="002A6A4E">
                              <w:rPr>
                                <w:rFonts w:ascii="Arial" w:hAnsi="Arial" w:cs="Arial"/>
                                <w:b/>
                                <w:bCs/>
                                <w:color w:val="auto"/>
                                <w:sz w:val="24"/>
                                <w:szCs w:val="24"/>
                              </w:rPr>
                              <w:fldChar w:fldCharType="begin"/>
                            </w:r>
                            <w:r w:rsidRPr="002A6A4E">
                              <w:rPr>
                                <w:rFonts w:ascii="Arial" w:hAnsi="Arial" w:cs="Arial"/>
                                <w:b/>
                                <w:bCs/>
                                <w:color w:val="auto"/>
                                <w:sz w:val="24"/>
                                <w:szCs w:val="24"/>
                              </w:rPr>
                              <w:instrText>HYPERLINK  \l "Appendix_2"</w:instrText>
                            </w:r>
                            <w:r w:rsidRPr="002A6A4E">
                              <w:rPr>
                                <w:rFonts w:ascii="Arial" w:hAnsi="Arial" w:cs="Arial"/>
                                <w:b/>
                                <w:bCs/>
                                <w:color w:val="auto"/>
                                <w:sz w:val="24"/>
                                <w:szCs w:val="24"/>
                              </w:rPr>
                            </w:r>
                            <w:r w:rsidRPr="002A6A4E">
                              <w:rPr>
                                <w:rFonts w:ascii="Arial" w:hAnsi="Arial" w:cs="Arial"/>
                                <w:b/>
                                <w:bCs/>
                                <w:color w:val="auto"/>
                                <w:sz w:val="24"/>
                                <w:szCs w:val="24"/>
                              </w:rPr>
                              <w:fldChar w:fldCharType="separate"/>
                            </w:r>
                            <w:bookmarkStart w:id="152" w:name="_Toc187306220"/>
                            <w:r w:rsidR="00454878" w:rsidRPr="002A6A4E">
                              <w:rPr>
                                <w:rStyle w:val="Hyperlink"/>
                                <w:rFonts w:ascii="Arial" w:hAnsi="Arial" w:cs="Arial"/>
                                <w:b/>
                                <w:bCs/>
                                <w:color w:val="auto"/>
                                <w:sz w:val="24"/>
                                <w:szCs w:val="24"/>
                              </w:rPr>
                              <w:t>Appendix 2</w:t>
                            </w:r>
                            <w:bookmarkEnd w:id="152"/>
                            <w:r w:rsidRPr="002A6A4E">
                              <w:rPr>
                                <w:rFonts w:ascii="Arial" w:hAnsi="Arial" w:cs="Arial"/>
                                <w:b/>
                                <w:bCs/>
                                <w:color w:val="auto"/>
                                <w:sz w:val="24"/>
                                <w:szCs w:val="24"/>
                              </w:rPr>
                              <w:fldChar w:fldCharType="end"/>
                            </w:r>
                            <w:bookmarkEnd w:id="151"/>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2FDC1A1" id="_x0000_s1075" type="#_x0000_t202" style="position:absolute;left:0;text-align:left;margin-left:12.75pt;margin-top:-32.05pt;width:168pt;height:46.5pt;z-index:2518794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" fillcolor="window" stroked="f" strokeweight=".5pt">
                <v:textbox>
                  <w:txbxContent>
                    <w:bookmarkStart w:id="153" w:name="Appendix_2"/>
                    <w:p w14:paraId="5B8461C7" w14:textId="6E7B9E32" w:rsidR="00454878" w:rsidRPr="002A6A4E" w:rsidRDefault="002A6A4E" w:rsidP="00454878">
                      <w:pPr>
                        <w:pStyle w:val="Heading1"/>
                        <w:rPr>
                          <w:rFonts w:ascii="Arial" w:hAnsi="Arial" w:cs="Arial"/>
                          <w:b/>
                          <w:bCs/>
                          <w:color w:val="auto"/>
                          <w:sz w:val="24"/>
                          <w:szCs w:val="24"/>
                        </w:rPr>
                      </w:pPr>
                      <w:r w:rsidRPr="002A6A4E">
                        <w:rPr>
                          <w:rFonts w:ascii="Arial" w:hAnsi="Arial" w:cs="Arial"/>
                          <w:b/>
                          <w:bCs/>
                          <w:color w:val="auto"/>
                          <w:sz w:val="24"/>
                          <w:szCs w:val="24"/>
                        </w:rPr>
                        <w:fldChar w:fldCharType="begin"/>
                      </w:r>
                      <w:r w:rsidRPr="002A6A4E">
                        <w:rPr>
                          <w:rFonts w:ascii="Arial" w:hAnsi="Arial" w:cs="Arial"/>
                          <w:b/>
                          <w:bCs/>
                          <w:color w:val="auto"/>
                          <w:sz w:val="24"/>
                          <w:szCs w:val="24"/>
                        </w:rPr>
                        <w:instrText>HYPERLINK  \l "Appendix_2"</w:instrText>
                      </w:r>
                      <w:r w:rsidRPr="002A6A4E">
                        <w:rPr>
                          <w:rFonts w:ascii="Arial" w:hAnsi="Arial" w:cs="Arial"/>
                          <w:b/>
                          <w:bCs/>
                          <w:color w:val="auto"/>
                          <w:sz w:val="24"/>
                          <w:szCs w:val="24"/>
                        </w:rPr>
                      </w:r>
                      <w:r w:rsidRPr="002A6A4E">
                        <w:rPr>
                          <w:rFonts w:ascii="Arial" w:hAnsi="Arial" w:cs="Arial"/>
                          <w:b/>
                          <w:bCs/>
                          <w:color w:val="auto"/>
                          <w:sz w:val="24"/>
                          <w:szCs w:val="24"/>
                        </w:rPr>
                        <w:fldChar w:fldCharType="separate"/>
                      </w:r>
                      <w:bookmarkStart w:id="154" w:name="_Toc187306220"/>
                      <w:r w:rsidR="00454878" w:rsidRPr="002A6A4E">
                        <w:rPr>
                          <w:rStyle w:val="Hyperlink"/>
                          <w:rFonts w:ascii="Arial" w:hAnsi="Arial" w:cs="Arial"/>
                          <w:b/>
                          <w:bCs/>
                          <w:color w:val="auto"/>
                          <w:sz w:val="24"/>
                          <w:szCs w:val="24"/>
                        </w:rPr>
                        <w:t>Appendix 2</w:t>
                      </w:r>
                      <w:bookmarkEnd w:id="154"/>
                      <w:r w:rsidRPr="002A6A4E">
                        <w:rPr>
                          <w:rFonts w:ascii="Arial" w:hAnsi="Arial" w:cs="Arial"/>
                          <w:b/>
                          <w:bCs/>
                          <w:color w:val="auto"/>
                          <w:sz w:val="24"/>
                          <w:szCs w:val="24"/>
                        </w:rPr>
                        <w:fldChar w:fldCharType="end"/>
                      </w:r>
                      <w:bookmarkEnd w:id="153"/>
                    </w:p>
                  </w:txbxContent>
                </v:textbox>
              </v:shape>
            </w:pict>
          </mc:Fallback>
        </mc:AlternateContent>
      </w:r>
    </w:p>
    <w:p w14:paraId="5B588CCC" w14:textId="00D82948" w:rsidR="0052352D" w:rsidRDefault="0052352D" w:rsidP="00212603">
      <w:pPr>
        <w:jc w:val="both"/>
        <w:rPr>
          <w:noProof/>
        </w:rPr>
      </w:pPr>
    </w:p>
    <w:p w14:paraId="78114311" w14:textId="67105B48" w:rsidR="0052352D" w:rsidRDefault="0052352D" w:rsidP="00212603">
      <w:pPr>
        <w:jc w:val="both"/>
        <w:rPr>
          <w:noProof/>
        </w:rPr>
      </w:pPr>
    </w:p>
    <w:p w14:paraId="3E34E181" w14:textId="77777777" w:rsidR="0052352D" w:rsidRDefault="0052352D" w:rsidP="00212603">
      <w:pPr>
        <w:jc w:val="both"/>
        <w:rPr>
          <w:noProof/>
        </w:rPr>
      </w:pPr>
    </w:p>
    <w:p w14:paraId="7DA7460D" w14:textId="77777777" w:rsidR="0052352D" w:rsidRDefault="0052352D" w:rsidP="00212603">
      <w:pPr>
        <w:jc w:val="both"/>
        <w:rPr>
          <w:noProof/>
        </w:rPr>
      </w:pPr>
    </w:p>
    <w:p w14:paraId="06972C68" w14:textId="77777777" w:rsidR="0052352D" w:rsidRDefault="0052352D" w:rsidP="00212603">
      <w:pPr>
        <w:jc w:val="both"/>
        <w:rPr>
          <w:noProof/>
        </w:rPr>
      </w:pPr>
    </w:p>
    <w:p w14:paraId="422774BF" w14:textId="77777777" w:rsidR="0052352D" w:rsidRDefault="0052352D" w:rsidP="00212603">
      <w:pPr>
        <w:jc w:val="both"/>
        <w:rPr>
          <w:noProof/>
        </w:rPr>
      </w:pPr>
    </w:p>
    <w:p w14:paraId="3CFFDFA9" w14:textId="77777777" w:rsidR="0052352D" w:rsidRDefault="0052352D" w:rsidP="00212603">
      <w:pPr>
        <w:jc w:val="both"/>
        <w:rPr>
          <w:noProof/>
        </w:rPr>
      </w:pPr>
    </w:p>
    <w:p w14:paraId="4D795E82" w14:textId="77777777" w:rsidR="0052352D" w:rsidRDefault="0052352D" w:rsidP="00212603">
      <w:pPr>
        <w:jc w:val="both"/>
        <w:rPr>
          <w:noProof/>
        </w:rPr>
      </w:pPr>
    </w:p>
    <w:p w14:paraId="51C9DC1B" w14:textId="77777777" w:rsidR="0052352D" w:rsidRDefault="0052352D" w:rsidP="00212603">
      <w:pPr>
        <w:jc w:val="both"/>
        <w:rPr>
          <w:noProof/>
        </w:rPr>
      </w:pPr>
    </w:p>
    <w:p w14:paraId="5901F301" w14:textId="77777777" w:rsidR="0052352D" w:rsidRDefault="0052352D" w:rsidP="00212603">
      <w:pPr>
        <w:jc w:val="both"/>
        <w:rPr>
          <w:noProof/>
        </w:rPr>
      </w:pPr>
    </w:p>
    <w:p w14:paraId="7F6888C8" w14:textId="77777777" w:rsidR="0052352D" w:rsidRDefault="0052352D" w:rsidP="00212603">
      <w:pPr>
        <w:jc w:val="both"/>
        <w:rPr>
          <w:noProof/>
        </w:rPr>
      </w:pPr>
    </w:p>
    <w:p w14:paraId="04C1CFF4" w14:textId="77777777" w:rsidR="0052352D" w:rsidRDefault="0052352D" w:rsidP="00212603">
      <w:pPr>
        <w:jc w:val="both"/>
        <w:rPr>
          <w:noProof/>
        </w:rPr>
      </w:pPr>
    </w:p>
    <w:p w14:paraId="0EDCADC6" w14:textId="77777777" w:rsidR="0052352D" w:rsidRDefault="0052352D" w:rsidP="00212603">
      <w:pPr>
        <w:jc w:val="both"/>
        <w:rPr>
          <w:noProof/>
        </w:rPr>
      </w:pPr>
    </w:p>
    <w:p w14:paraId="6C86ABBD" w14:textId="77777777" w:rsidR="0052352D" w:rsidRDefault="0052352D" w:rsidP="00212603">
      <w:pPr>
        <w:jc w:val="both"/>
        <w:rPr>
          <w:noProof/>
        </w:rPr>
      </w:pPr>
    </w:p>
    <w:p w14:paraId="4DB4D285" w14:textId="77777777" w:rsidR="0052352D" w:rsidRDefault="0052352D" w:rsidP="00212603">
      <w:pPr>
        <w:jc w:val="both"/>
        <w:rPr>
          <w:noProof/>
        </w:rPr>
      </w:pPr>
    </w:p>
    <w:p w14:paraId="020D8CF6" w14:textId="77777777" w:rsidR="0052352D" w:rsidRDefault="0052352D" w:rsidP="00212603">
      <w:pPr>
        <w:jc w:val="both"/>
        <w:rPr>
          <w:noProof/>
        </w:rPr>
      </w:pPr>
    </w:p>
    <w:p w14:paraId="660C68FB" w14:textId="77777777" w:rsidR="0052352D" w:rsidRDefault="0052352D" w:rsidP="00212603">
      <w:pPr>
        <w:jc w:val="both"/>
        <w:rPr>
          <w:noProof/>
        </w:rPr>
      </w:pPr>
    </w:p>
    <w:p w14:paraId="5DB1B6E6" w14:textId="77777777" w:rsidR="0052352D" w:rsidRDefault="0052352D" w:rsidP="00212603">
      <w:pPr>
        <w:jc w:val="both"/>
        <w:rPr>
          <w:noProof/>
        </w:rPr>
      </w:pPr>
    </w:p>
    <w:p w14:paraId="0FF03F17" w14:textId="77777777" w:rsidR="0052352D" w:rsidRDefault="0052352D" w:rsidP="00212603">
      <w:pPr>
        <w:jc w:val="both"/>
        <w:rPr>
          <w:noProof/>
        </w:rPr>
      </w:pPr>
    </w:p>
    <w:p w14:paraId="39535D8D" w14:textId="77777777" w:rsidR="0052352D" w:rsidRDefault="0052352D" w:rsidP="00212603">
      <w:pPr>
        <w:jc w:val="both"/>
        <w:rPr>
          <w:noProof/>
        </w:rPr>
      </w:pPr>
    </w:p>
    <w:p w14:paraId="7161FB85" w14:textId="77777777" w:rsidR="0052352D" w:rsidRDefault="0052352D" w:rsidP="00212603">
      <w:pPr>
        <w:jc w:val="both"/>
        <w:rPr>
          <w:noProof/>
        </w:rPr>
      </w:pPr>
    </w:p>
    <w:p w14:paraId="76AEB6D7" w14:textId="77777777" w:rsidR="0052352D" w:rsidRDefault="0052352D" w:rsidP="00212603">
      <w:pPr>
        <w:jc w:val="both"/>
        <w:rPr>
          <w:noProof/>
        </w:rPr>
      </w:pPr>
    </w:p>
    <w:p w14:paraId="27833950" w14:textId="77777777" w:rsidR="0052352D" w:rsidRDefault="0052352D" w:rsidP="00212603">
      <w:pPr>
        <w:jc w:val="both"/>
        <w:rPr>
          <w:noProof/>
        </w:rPr>
      </w:pPr>
    </w:p>
    <w:p w14:paraId="0C2247A0" w14:textId="77777777" w:rsidR="0052352D" w:rsidRDefault="0052352D" w:rsidP="00212603">
      <w:pPr>
        <w:jc w:val="both"/>
        <w:rPr>
          <w:noProof/>
        </w:rPr>
      </w:pPr>
    </w:p>
    <w:p w14:paraId="39902590" w14:textId="77777777" w:rsidR="0052352D" w:rsidRDefault="0052352D" w:rsidP="00212603">
      <w:pPr>
        <w:jc w:val="both"/>
        <w:rPr>
          <w:noProof/>
        </w:rPr>
      </w:pPr>
    </w:p>
    <w:p w14:paraId="4B722C52" w14:textId="77777777" w:rsidR="0052352D" w:rsidRDefault="0052352D" w:rsidP="00212603">
      <w:pPr>
        <w:jc w:val="both"/>
        <w:rPr>
          <w:noProof/>
        </w:rPr>
      </w:pPr>
    </w:p>
    <w:p w14:paraId="0CCF502D" w14:textId="77777777" w:rsidR="0052352D" w:rsidRDefault="0052352D" w:rsidP="00212603">
      <w:pPr>
        <w:jc w:val="both"/>
        <w:rPr>
          <w:noProof/>
        </w:rPr>
      </w:pPr>
    </w:p>
    <w:p w14:paraId="225F3BBD" w14:textId="77777777" w:rsidR="0052352D" w:rsidRDefault="0052352D" w:rsidP="00212603">
      <w:pPr>
        <w:jc w:val="both"/>
        <w:rPr>
          <w:noProof/>
        </w:rPr>
      </w:pPr>
    </w:p>
    <w:p w14:paraId="625F384C" w14:textId="77777777" w:rsidR="0052352D" w:rsidRDefault="0052352D" w:rsidP="00212603">
      <w:pPr>
        <w:jc w:val="both"/>
        <w:rPr>
          <w:noProof/>
        </w:rPr>
      </w:pPr>
    </w:p>
    <w:p w14:paraId="5DEFA49E" w14:textId="77777777" w:rsidR="0052352D" w:rsidRDefault="0052352D" w:rsidP="00212603">
      <w:pPr>
        <w:jc w:val="both"/>
        <w:rPr>
          <w:noProof/>
        </w:rPr>
      </w:pPr>
    </w:p>
    <w:p w14:paraId="71638DFF" w14:textId="77777777" w:rsidR="0052352D" w:rsidRDefault="0052352D" w:rsidP="00212603">
      <w:pPr>
        <w:jc w:val="both"/>
        <w:rPr>
          <w:noProof/>
        </w:rPr>
      </w:pPr>
    </w:p>
    <w:p w14:paraId="4CD841D7" w14:textId="77777777" w:rsidR="0052352D" w:rsidRDefault="0052352D" w:rsidP="00212603">
      <w:pPr>
        <w:jc w:val="both"/>
        <w:rPr>
          <w:noProof/>
        </w:rPr>
      </w:pPr>
    </w:p>
    <w:p w14:paraId="274032B3" w14:textId="77777777" w:rsidR="0052352D" w:rsidRDefault="0052352D" w:rsidP="00212603">
      <w:pPr>
        <w:jc w:val="both"/>
        <w:rPr>
          <w:noProof/>
        </w:rPr>
      </w:pPr>
    </w:p>
    <w:p w14:paraId="5FD87B2C" w14:textId="635BB6CC" w:rsidR="0052352D" w:rsidRDefault="0052352D" w:rsidP="00212603">
      <w:pPr>
        <w:jc w:val="both"/>
        <w:rPr>
          <w:noProof/>
        </w:rPr>
      </w:pPr>
    </w:p>
    <w:p w14:paraId="44B81C0A" w14:textId="77777777" w:rsidR="00023EEB" w:rsidRDefault="00023EEB" w:rsidP="00212603">
      <w:pPr>
        <w:jc w:val="both"/>
        <w:rPr>
          <w:noProof/>
        </w:rPr>
      </w:pPr>
    </w:p>
    <w:p w14:paraId="6D746A5A" w14:textId="2ABE25D9" w:rsidR="00023EEB" w:rsidRDefault="00023EEB" w:rsidP="00212603">
      <w:pPr>
        <w:jc w:val="both"/>
        <w:rPr>
          <w:noProof/>
        </w:rPr>
      </w:pPr>
      <w:r>
        <w:rPr>
          <w:noProof/>
          <w:lang w:eastAsia="en-GB"/>
        </w:rPr>
        <w:lastRenderedPageBreak/>
        <mc:AlternateContent>
          <mc:Choice Requires="wpg">
            <w:drawing>
              <wp:anchor distT="0" distB="0" distL="114300" distR="114300" simplePos="0" relativeHeight="251892736" behindDoc="0" locked="0" layoutInCell="1" allowOverlap="1" wp14:anchorId="5BBEB2E6" wp14:editId="0358BC5D">
                <wp:simplePos x="0" y="0"/>
                <wp:positionH relativeFrom="column">
                  <wp:posOffset>857250</wp:posOffset>
                </wp:positionH>
                <wp:positionV relativeFrom="paragraph">
                  <wp:posOffset>116840</wp:posOffset>
                </wp:positionV>
                <wp:extent cx="8357235" cy="5704840"/>
                <wp:effectExtent l="0" t="0" r="5715" b="0"/>
                <wp:wrapThrough wrapText="bothSides">
                  <wp:wrapPolygon edited="0">
                    <wp:start x="0" y="0"/>
                    <wp:lineTo x="0" y="21494"/>
                    <wp:lineTo x="21566" y="21494"/>
                    <wp:lineTo x="21566" y="0"/>
                    <wp:lineTo x="0" y="0"/>
                  </wp:wrapPolygon>
                </wp:wrapThrough>
                <wp:docPr id="454863334" name="Group 4"/>
                <wp:cNvGraphicFramePr/>
                <a:graphic xmlns:a="http://schemas.openxmlformats.org/drawingml/2006/main">
                  <a:graphicData uri="http://schemas.microsoft.com/office/word/2010/wordprocessingGroup">
                    <wpg:wgp>
                      <wpg:cNvGrpSpPr/>
                      <wpg:grpSpPr>
                        <a:xfrm>
                          <a:off x="0" y="0"/>
                          <a:ext cx="8357235" cy="5704840"/>
                          <a:chOff x="0" y="0"/>
                          <a:chExt cx="8357235" cy="5704840"/>
                        </a:xfrm>
                      </wpg:grpSpPr>
                      <pic:pic xmlns:pic="http://schemas.openxmlformats.org/drawingml/2006/picture">
                        <pic:nvPicPr>
                          <pic:cNvPr id="1702341970" name="Picture 1"/>
                          <pic:cNvPicPr>
                            <a:picLocks noChangeAspect="1"/>
                          </pic:cNvPicPr>
                        </pic:nvPicPr>
                        <pic:blipFill>
                          <a:blip r:embed="rId197">
                            <a:extLst>
                              <a:ext uri="{28A0092B-C50C-407E-A947-70E740481C1C}">
                                <a14:useLocalDpi xmlns:a14="http://schemas.microsoft.com/office/drawing/2010/main" val="0"/>
                              </a:ext>
                            </a:extLst>
                          </a:blip>
                          <a:stretch>
                            <a:fillRect/>
                          </a:stretch>
                        </pic:blipFill>
                        <pic:spPr>
                          <a:xfrm>
                            <a:off x="0" y="0"/>
                            <a:ext cx="8357235" cy="5704840"/>
                          </a:xfrm>
                          <a:prstGeom prst="rect">
                            <a:avLst/>
                          </a:prstGeom>
                        </pic:spPr>
                      </pic:pic>
                      <pic:pic xmlns:pic="http://schemas.openxmlformats.org/drawingml/2006/picture">
                        <pic:nvPicPr>
                          <pic:cNvPr id="1568975197" name="Picture 1568975197"/>
                          <pic:cNvPicPr>
                            <a:picLocks noChangeAspect="1"/>
                          </pic:cNvPicPr>
                        </pic:nvPicPr>
                        <pic:blipFill>
                          <a:blip r:embed="rId195">
                            <a:extLst>
                              <a:ext uri="{28A0092B-C50C-407E-A947-70E740481C1C}">
                                <a14:useLocalDpi xmlns:a14="http://schemas.microsoft.com/office/drawing/2010/main" val="0"/>
                              </a:ext>
                            </a:extLst>
                          </a:blip>
                          <a:srcRect/>
                          <a:stretch>
                            <a:fillRect/>
                          </a:stretch>
                        </pic:blipFill>
                        <pic:spPr bwMode="auto">
                          <a:xfrm>
                            <a:off x="3552825" y="4838700"/>
                            <a:ext cx="1499235" cy="678815"/>
                          </a:xfrm>
                          <a:prstGeom prst="rect">
                            <a:avLst/>
                          </a:prstGeom>
                          <a:noFill/>
                          <a:ln>
                            <a:noFill/>
                          </a:ln>
                        </pic:spPr>
                      </pic:pic>
                    </wpg:wgp>
                  </a:graphicData>
                </a:graphic>
              </wp:anchor>
            </w:drawing>
          </mc:Choice>
          <mc:Fallback>
            <w:pict>
              <v:group w14:anchorId="2ABC6FB3" id="Group 4" o:spid="_x0000_s1026" style="position:absolute;margin-left:67.5pt;margin-top:9.2pt;width:658.05pt;height:449.2pt;z-index:251892736" coordsize="83572,5704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">
                <v:shape id="Picture 1" o:spid="_x0000_s1027" type="#_x0000_t75" style="position:absolute;width:83572;height:570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">
                  <v:imagedata r:id="rId212" o:title=""/>
                </v:shape>
                <v:shape id="Picture 1568975197" o:spid="_x0000_s1028" type="#_x0000_t75" style="position:absolute;left:35528;top:48387;width:14992;height:67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">
                  <v:imagedata r:id="rId213" o:title=""/>
                </v:shape>
                <w10:wrap type="through"/>
              </v:group>
            </w:pict>
          </mc:Fallback>
        </mc:AlternateContent>
      </w:r>
      <w:r>
        <w:rPr>
          <w:noProof/>
          <w:lang w:eastAsia="en-GB"/>
        </w:rPr>
        <mc:AlternateContent>
          <mc:Choice Requires="wps">
            <w:drawing>
              <wp:anchor distT="0" distB="0" distL="114300" distR="114300" simplePos="0" relativeHeight="251889664" behindDoc="0" locked="0" layoutInCell="1" allowOverlap="1" wp14:anchorId="0A962BC1" wp14:editId="465E6690">
                <wp:simplePos x="0" y="0"/>
                <wp:positionH relativeFrom="column">
                  <wp:posOffset>857250</wp:posOffset>
                </wp:positionH>
                <wp:positionV relativeFrom="paragraph">
                  <wp:posOffset>-416560</wp:posOffset>
                </wp:positionV>
                <wp:extent cx="2385060" cy="314325"/>
                <wp:effectExtent l="0" t="0" r="0" b="9525"/>
                <wp:wrapNone/>
                <wp:docPr id="2085166005" name="Text Box 1"/>
                <wp:cNvGraphicFramePr/>
                <a:graphic xmlns:a="http://schemas.openxmlformats.org/drawingml/2006/main">
                  <a:graphicData uri="http://schemas.microsoft.com/office/word/2010/wordprocessingShape">
                    <wps:wsp>
                      <wps:cNvSpPr txBox="1"/>
                      <wps:spPr>
                        <a:xfrm>
                          <a:off x="0" y="0"/>
                          <a:ext cx="2385060" cy="314325"/>
                        </a:xfrm>
                        <a:prstGeom prst="rect">
                          <a:avLst/>
                        </a:prstGeom>
                        <a:solidFill>
                          <a:sysClr val="window" lastClr="FFFFFF"/>
                        </a:solidFill>
                        <a:ln w="6350">
                          <a:noFill/>
                        </a:ln>
                      </wps:spPr>
                      <wps:txbx>
                        <w:txbxContent>
                          <w:p w14:paraId="20B9BCE4" w14:textId="77777777" w:rsidR="00023EEB" w:rsidRPr="001D5165" w:rsidRDefault="00023EEB" w:rsidP="001D5165">
                            <w:pPr>
                              <w:pStyle w:val="Heading1"/>
                              <w:spacing w:before="0"/>
                              <w:jc w:val="left"/>
                              <w:rPr>
                                <w:rFonts w:ascii="Arial" w:hAnsi="Arial" w:cs="Arial"/>
                                <w:b/>
                                <w:bCs/>
                                <w:color w:val="auto"/>
                                <w:sz w:val="24"/>
                                <w:szCs w:val="24"/>
                              </w:rPr>
                            </w:pPr>
                            <w:bookmarkStart w:id="155" w:name="_Appendix_3"/>
                            <w:bookmarkStart w:id="156" w:name="_Toc187306221"/>
                            <w:bookmarkStart w:id="157" w:name="Appendix_3"/>
                            <w:bookmarkEnd w:id="155"/>
                            <w:r w:rsidRPr="001D5165">
                              <w:rPr>
                                <w:rFonts w:ascii="Arial" w:hAnsi="Arial" w:cs="Arial"/>
                                <w:b/>
                                <w:bCs/>
                                <w:color w:val="auto"/>
                                <w:sz w:val="24"/>
                                <w:szCs w:val="24"/>
                              </w:rPr>
                              <w:t>Appendix 3</w:t>
                            </w:r>
                            <w:bookmarkEnd w:id="156"/>
                            <w:bookmarkEnd w:id="157"/>
                            <w:r w:rsidRPr="001D5165">
                              <w:rPr>
                                <w:rFonts w:ascii="Arial" w:hAnsi="Arial" w:cs="Arial"/>
                                <w:b/>
                                <w:bCs/>
                                <w:color w:val="auto"/>
                                <w:sz w:val="24"/>
                                <w:szCs w:val="24"/>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A962BC1" id="_x0000_s1076" type="#_x0000_t202" style="position:absolute;left:0;text-align:left;margin-left:67.5pt;margin-top:-32.8pt;width:187.8pt;height:24.75pt;z-index:2518896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" fillcolor="window" stroked="f" strokeweight=".5pt">
                <v:textbox>
                  <w:txbxContent>
                    <w:p w14:paraId="20B9BCE4" w14:textId="77777777" w:rsidR="00023EEB" w:rsidRPr="001D5165" w:rsidRDefault="00023EEB" w:rsidP="001D5165">
                      <w:pPr>
                        <w:pStyle w:val="Heading1"/>
                        <w:spacing w:before="0"/>
                        <w:jc w:val="left"/>
                        <w:rPr>
                          <w:rFonts w:ascii="Arial" w:hAnsi="Arial" w:cs="Arial"/>
                          <w:b/>
                          <w:bCs/>
                          <w:color w:val="auto"/>
                          <w:sz w:val="24"/>
                          <w:szCs w:val="24"/>
                        </w:rPr>
                      </w:pPr>
                      <w:bookmarkStart w:id="158" w:name="_Appendix_3"/>
                      <w:bookmarkStart w:id="159" w:name="_Toc187306221"/>
                      <w:bookmarkStart w:id="160" w:name="Appendix_3"/>
                      <w:bookmarkEnd w:id="158"/>
                      <w:r w:rsidRPr="001D5165">
                        <w:rPr>
                          <w:rFonts w:ascii="Arial" w:hAnsi="Arial" w:cs="Arial"/>
                          <w:b/>
                          <w:bCs/>
                          <w:color w:val="auto"/>
                          <w:sz w:val="24"/>
                          <w:szCs w:val="24"/>
                        </w:rPr>
                        <w:t>Appendix 3</w:t>
                      </w:r>
                      <w:bookmarkEnd w:id="159"/>
                      <w:bookmarkEnd w:id="160"/>
                      <w:r w:rsidRPr="001D5165">
                        <w:rPr>
                          <w:rFonts w:ascii="Arial" w:hAnsi="Arial" w:cs="Arial"/>
                          <w:b/>
                          <w:bCs/>
                          <w:color w:val="auto"/>
                          <w:sz w:val="24"/>
                          <w:szCs w:val="24"/>
                        </w:rPr>
                        <w:t xml:space="preserve"> </w:t>
                      </w:r>
                    </w:p>
                  </w:txbxContent>
                </v:textbox>
              </v:shape>
            </w:pict>
          </mc:Fallback>
        </mc:AlternateContent>
      </w:r>
    </w:p>
    <w:p w14:paraId="5ACE5013" w14:textId="1694EC6E" w:rsidR="00023EEB" w:rsidRDefault="00023EEB" w:rsidP="00212603">
      <w:pPr>
        <w:jc w:val="both"/>
        <w:rPr>
          <w:noProof/>
        </w:rPr>
      </w:pPr>
    </w:p>
    <w:p w14:paraId="16046EC5" w14:textId="77777777" w:rsidR="00023EEB" w:rsidRDefault="00023EEB" w:rsidP="00212603">
      <w:pPr>
        <w:jc w:val="both"/>
        <w:rPr>
          <w:noProof/>
        </w:rPr>
      </w:pPr>
    </w:p>
    <w:p w14:paraId="5FA81DDD" w14:textId="77777777" w:rsidR="00023EEB" w:rsidRDefault="00023EEB" w:rsidP="00212603">
      <w:pPr>
        <w:jc w:val="both"/>
        <w:rPr>
          <w:noProof/>
        </w:rPr>
      </w:pPr>
    </w:p>
    <w:p w14:paraId="2B04C2E4" w14:textId="77777777" w:rsidR="00023EEB" w:rsidRDefault="00023EEB" w:rsidP="00212603">
      <w:pPr>
        <w:jc w:val="both"/>
        <w:rPr>
          <w:noProof/>
        </w:rPr>
      </w:pPr>
    </w:p>
    <w:p w14:paraId="7B2B75EC" w14:textId="152CFB4E" w:rsidR="00023EEB" w:rsidRDefault="00023EEB" w:rsidP="00212603">
      <w:pPr>
        <w:jc w:val="both"/>
        <w:rPr>
          <w:noProof/>
        </w:rPr>
      </w:pPr>
    </w:p>
    <w:p w14:paraId="57DAFF0E" w14:textId="643C0098" w:rsidR="00D7131C" w:rsidRDefault="00ED54AD" w:rsidP="00212603">
      <w:pPr>
        <w:jc w:val="both"/>
        <w:rPr>
          <w:rFonts w:ascii="Arial" w:hAnsi="Arial" w:cs="Arial"/>
          <w:sz w:val="24"/>
          <w:szCs w:val="24"/>
        </w:rPr>
      </w:pPr>
      <w:r>
        <w:rPr>
          <w:noProof/>
        </w:rPr>
        <w:lastRenderedPageBreak/>
        <mc:AlternateContent>
          <mc:Choice Requires="wps">
            <w:drawing>
              <wp:anchor distT="0" distB="0" distL="114300" distR="114300" simplePos="0" relativeHeight="251856896" behindDoc="0" locked="0" layoutInCell="1" allowOverlap="1" wp14:anchorId="7E5B1962" wp14:editId="03A31BFB">
                <wp:simplePos x="0" y="0"/>
                <wp:positionH relativeFrom="column">
                  <wp:posOffset>-434340</wp:posOffset>
                </wp:positionH>
                <wp:positionV relativeFrom="paragraph">
                  <wp:posOffset>-368935</wp:posOffset>
                </wp:positionV>
                <wp:extent cx="6657975" cy="295275"/>
                <wp:effectExtent l="0" t="0" r="9525" b="9525"/>
                <wp:wrapNone/>
                <wp:docPr id="808379787" name="Text Box 1"/>
                <wp:cNvGraphicFramePr/>
                <a:graphic xmlns:a="http://schemas.openxmlformats.org/drawingml/2006/main">
                  <a:graphicData uri="http://schemas.microsoft.com/office/word/2010/wordprocessingShape">
                    <wps:wsp>
                      <wps:cNvSpPr txBox="1"/>
                      <wps:spPr>
                        <a:xfrm>
                          <a:off x="0" y="0"/>
                          <a:ext cx="6657975" cy="295275"/>
                        </a:xfrm>
                        <a:prstGeom prst="rect">
                          <a:avLst/>
                        </a:prstGeom>
                        <a:solidFill>
                          <a:schemeClr val="lt1"/>
                        </a:solidFill>
                        <a:ln w="6350">
                          <a:noFill/>
                        </a:ln>
                      </wps:spPr>
                      <wps:txbx>
                        <w:txbxContent>
                          <w:p w14:paraId="1A7D784C" w14:textId="77777777" w:rsidR="00ED54AD" w:rsidRPr="005C497E" w:rsidRDefault="00ED54AD" w:rsidP="00ED54AD">
                            <w:pPr>
                              <w:rPr>
                                <w:rFonts w:ascii="Arial" w:hAnsi="Arial" w:cs="Arial"/>
                                <w:b/>
                                <w:bCs/>
                                <w:sz w:val="24"/>
                                <w:szCs w:val="24"/>
                              </w:rPr>
                            </w:pPr>
                            <w:r w:rsidRPr="005C497E">
                              <w:rPr>
                                <w:rFonts w:ascii="Arial" w:hAnsi="Arial" w:cs="Arial"/>
                                <w:b/>
                                <w:bCs/>
                                <w:sz w:val="24"/>
                                <w:szCs w:val="24"/>
                              </w:rPr>
                              <w:t>PIVATS Listening &amp; Understanding Milestones P1(i), P1(ii), P2(i), P2(ii), P3(i)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E5B1962" id="_x0000_s1077" type="#_x0000_t202" style="position:absolute;left:0;text-align:left;margin-left:-34.2pt;margin-top:-29.05pt;width:524.25pt;height:23.25pt;z-index:2518568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" fillcolor="white [3201]" stroked="f" strokeweight=".5pt">
                <v:textbox>
                  <w:txbxContent>
                    <w:p w14:paraId="1A7D784C" w14:textId="77777777" w:rsidR="00ED54AD" w:rsidRPr="005C497E" w:rsidRDefault="00ED54AD" w:rsidP="00ED54AD">
                      <w:pPr>
                        <w:rPr>
                          <w:rFonts w:ascii="Arial" w:hAnsi="Arial" w:cs="Arial"/>
                          <w:b/>
                          <w:bCs/>
                          <w:sz w:val="24"/>
                          <w:szCs w:val="24"/>
                        </w:rPr>
                      </w:pPr>
                      <w:r w:rsidRPr="005C497E">
                        <w:rPr>
                          <w:rFonts w:ascii="Arial" w:hAnsi="Arial" w:cs="Arial"/>
                          <w:b/>
                          <w:bCs/>
                          <w:sz w:val="24"/>
                          <w:szCs w:val="24"/>
                        </w:rPr>
                        <w:t>PIVATS Listening &amp; Understanding Milestones P1(i), P1(ii), P2(i), P2(ii), P3(i)</w:t>
                      </w:r>
                    </w:p>
                  </w:txbxContent>
                </v:textbox>
              </v:shape>
            </w:pict>
          </mc:Fallback>
        </mc:AlternateContent>
      </w:r>
      <w:r w:rsidR="00150130" w:rsidRPr="0052352D">
        <w:rPr>
          <w:noProof/>
        </w:rPr>
        <mc:AlternateContent>
          <mc:Choice Requires="wps">
            <w:drawing>
              <wp:anchor distT="0" distB="0" distL="114300" distR="114300" simplePos="0" relativeHeight="251814912" behindDoc="0" locked="0" layoutInCell="1" allowOverlap="1" wp14:anchorId="05B7C190" wp14:editId="3F353DA9">
                <wp:simplePos x="0" y="0"/>
                <wp:positionH relativeFrom="column">
                  <wp:posOffset>3440430</wp:posOffset>
                </wp:positionH>
                <wp:positionV relativeFrom="paragraph">
                  <wp:posOffset>129540</wp:posOffset>
                </wp:positionV>
                <wp:extent cx="2133600" cy="590550"/>
                <wp:effectExtent l="0" t="0" r="0" b="0"/>
                <wp:wrapNone/>
                <wp:docPr id="2120014593" name="Text Box 1"/>
                <wp:cNvGraphicFramePr/>
                <a:graphic xmlns:a="http://schemas.openxmlformats.org/drawingml/2006/main">
                  <a:graphicData uri="http://schemas.microsoft.com/office/word/2010/wordprocessingShape">
                    <wps:wsp>
                      <wps:cNvSpPr txBox="1"/>
                      <wps:spPr>
                        <a:xfrm>
                          <a:off x="0" y="0"/>
                          <a:ext cx="2133600" cy="590550"/>
                        </a:xfrm>
                        <a:prstGeom prst="rect">
                          <a:avLst/>
                        </a:prstGeom>
                        <a:solidFill>
                          <a:sysClr val="window" lastClr="FFFFFF"/>
                        </a:solidFill>
                        <a:ln w="6350">
                          <a:noFill/>
                        </a:ln>
                      </wps:spPr>
                      <wps:txbx>
                        <w:txbxContent>
                          <w:p w14:paraId="42E5E31A" w14:textId="72619045" w:rsidR="00150130" w:rsidRPr="002A3124" w:rsidRDefault="00150130" w:rsidP="00150130">
                            <w:pPr>
                              <w:pStyle w:val="Heading1"/>
                              <w:rPr>
                                <w:rFonts w:ascii="Arial" w:hAnsi="Arial" w:cs="Arial"/>
                                <w:b/>
                                <w:bCs/>
                                <w:color w:val="auto"/>
                                <w:sz w:val="24"/>
                                <w:szCs w:val="24"/>
                              </w:rPr>
                            </w:pPr>
                            <w:bookmarkStart w:id="161" w:name="_Appendix_2_1"/>
                            <w:bookmarkStart w:id="162" w:name="_Toc187306222"/>
                            <w:bookmarkStart w:id="163" w:name="Appendix_4"/>
                            <w:bookmarkEnd w:id="161"/>
                            <w:r w:rsidRPr="002A3124">
                              <w:rPr>
                                <w:rFonts w:ascii="Arial" w:hAnsi="Arial" w:cs="Arial"/>
                                <w:b/>
                                <w:bCs/>
                                <w:color w:val="auto"/>
                                <w:sz w:val="24"/>
                                <w:szCs w:val="24"/>
                              </w:rPr>
                              <w:t xml:space="preserve">Appendix </w:t>
                            </w:r>
                            <w:r w:rsidR="00D63670">
                              <w:rPr>
                                <w:rFonts w:ascii="Arial" w:hAnsi="Arial" w:cs="Arial"/>
                                <w:b/>
                                <w:bCs/>
                                <w:color w:val="auto"/>
                                <w:sz w:val="24"/>
                                <w:szCs w:val="24"/>
                              </w:rPr>
                              <w:t>4</w:t>
                            </w:r>
                            <w:bookmarkEnd w:id="162"/>
                            <w:bookmarkEnd w:id="163"/>
                            <w:r>
                              <w:rPr>
                                <w:rFonts w:ascii="Arial" w:hAnsi="Arial" w:cs="Arial"/>
                                <w:b/>
                                <w:bCs/>
                                <w:color w:val="auto"/>
                                <w:sz w:val="24"/>
                                <w:szCs w:val="24"/>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5B7C190" id="_x0000_s1078" type="#_x0000_t202" style="position:absolute;left:0;text-align:left;margin-left:270.9pt;margin-top:10.2pt;width:168pt;height:46.5pt;z-index:2518149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" fillcolor="window" stroked="f" strokeweight=".5pt">
                <v:textbox>
                  <w:txbxContent>
                    <w:p w14:paraId="42E5E31A" w14:textId="72619045" w:rsidR="00150130" w:rsidRPr="002A3124" w:rsidRDefault="00150130" w:rsidP="00150130">
                      <w:pPr>
                        <w:pStyle w:val="Heading1"/>
                        <w:rPr>
                          <w:rFonts w:ascii="Arial" w:hAnsi="Arial" w:cs="Arial"/>
                          <w:b/>
                          <w:bCs/>
                          <w:color w:val="auto"/>
                          <w:sz w:val="24"/>
                          <w:szCs w:val="24"/>
                        </w:rPr>
                      </w:pPr>
                      <w:bookmarkStart w:id="164" w:name="_Appendix_2_1"/>
                      <w:bookmarkStart w:id="165" w:name="_Toc187306222"/>
                      <w:bookmarkStart w:id="166" w:name="Appendix_4"/>
                      <w:bookmarkEnd w:id="164"/>
                      <w:r w:rsidRPr="002A3124">
                        <w:rPr>
                          <w:rFonts w:ascii="Arial" w:hAnsi="Arial" w:cs="Arial"/>
                          <w:b/>
                          <w:bCs/>
                          <w:color w:val="auto"/>
                          <w:sz w:val="24"/>
                          <w:szCs w:val="24"/>
                        </w:rPr>
                        <w:t xml:space="preserve">Appendix </w:t>
                      </w:r>
                      <w:r w:rsidR="00D63670">
                        <w:rPr>
                          <w:rFonts w:ascii="Arial" w:hAnsi="Arial" w:cs="Arial"/>
                          <w:b/>
                          <w:bCs/>
                          <w:color w:val="auto"/>
                          <w:sz w:val="24"/>
                          <w:szCs w:val="24"/>
                        </w:rPr>
                        <w:t>4</w:t>
                      </w:r>
                      <w:bookmarkEnd w:id="165"/>
                      <w:bookmarkEnd w:id="166"/>
                      <w:r>
                        <w:rPr>
                          <w:rFonts w:ascii="Arial" w:hAnsi="Arial" w:cs="Arial"/>
                          <w:b/>
                          <w:bCs/>
                          <w:color w:val="auto"/>
                          <w:sz w:val="24"/>
                          <w:szCs w:val="24"/>
                        </w:rPr>
                        <w:t xml:space="preserve"> </w:t>
                      </w:r>
                    </w:p>
                  </w:txbxContent>
                </v:textbox>
              </v:shape>
            </w:pict>
          </mc:Fallback>
        </mc:AlternateContent>
      </w:r>
      <w:r w:rsidR="00837976">
        <w:rPr>
          <w:noProof/>
        </w:rPr>
        <w:drawing>
          <wp:inline distT="0" distB="0" distL="0" distR="0" wp14:anchorId="629863A9" wp14:editId="0823EF46">
            <wp:extent cx="9777730" cy="6565900"/>
            <wp:effectExtent l="0" t="0" r="0" b="6350"/>
            <wp:docPr id="13479257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7925707" name=""/>
                    <pic:cNvPicPr/>
                  </pic:nvPicPr>
                  <pic:blipFill>
                    <a:blip r:embed="rId214">
                      <a:extLst>
                        <a:ext uri="{28A0092B-C50C-407E-A947-70E740481C1C}">
                          <a14:useLocalDpi xmlns:a14="http://schemas.microsoft.com/office/drawing/2010/main" val="0"/>
                        </a:ext>
                      </a:extLst>
                    </a:blip>
                    <a:stretch>
                      <a:fillRect/>
                    </a:stretch>
                  </pic:blipFill>
                  <pic:spPr>
                    <a:xfrm>
                      <a:off x="0" y="0"/>
                      <a:ext cx="9777730" cy="6565900"/>
                    </a:xfrm>
                    <a:prstGeom prst="rect">
                      <a:avLst/>
                    </a:prstGeom>
                  </pic:spPr>
                </pic:pic>
              </a:graphicData>
            </a:graphic>
          </wp:inline>
        </w:drawing>
      </w:r>
    </w:p>
    <w:p w14:paraId="0A38704C" w14:textId="5D66A992" w:rsidR="00C82D6F" w:rsidRDefault="00837976" w:rsidP="00C82D6F">
      <w:pPr>
        <w:ind w:left="284"/>
        <w:jc w:val="both"/>
        <w:rPr>
          <w:rFonts w:ascii="Arial" w:hAnsi="Arial" w:cs="Arial"/>
          <w:b/>
          <w:bCs/>
          <w:sz w:val="24"/>
          <w:szCs w:val="24"/>
        </w:rPr>
      </w:pPr>
      <w:r>
        <w:rPr>
          <w:noProof/>
        </w:rPr>
        <w:lastRenderedPageBreak/>
        <w:drawing>
          <wp:anchor distT="0" distB="0" distL="114300" distR="114300" simplePos="0" relativeHeight="251922432" behindDoc="0" locked="0" layoutInCell="1" allowOverlap="1" wp14:anchorId="715A26F0" wp14:editId="4470C086">
            <wp:simplePos x="0" y="0"/>
            <wp:positionH relativeFrom="column">
              <wp:posOffset>167640</wp:posOffset>
            </wp:positionH>
            <wp:positionV relativeFrom="page">
              <wp:posOffset>982980</wp:posOffset>
            </wp:positionV>
            <wp:extent cx="9372600" cy="6065520"/>
            <wp:effectExtent l="0" t="0" r="0" b="0"/>
            <wp:wrapThrough wrapText="bothSides">
              <wp:wrapPolygon edited="0">
                <wp:start x="0" y="0"/>
                <wp:lineTo x="0" y="21505"/>
                <wp:lineTo x="21556" y="21505"/>
                <wp:lineTo x="21556" y="0"/>
                <wp:lineTo x="0" y="0"/>
              </wp:wrapPolygon>
            </wp:wrapThrough>
            <wp:docPr id="6580939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8093909" name=""/>
                    <pic:cNvPicPr/>
                  </pic:nvPicPr>
                  <pic:blipFill>
                    <a:blip r:embed="rId215">
                      <a:extLst>
                        <a:ext uri="{28A0092B-C50C-407E-A947-70E740481C1C}">
                          <a14:useLocalDpi xmlns:a14="http://schemas.microsoft.com/office/drawing/2010/main" val="0"/>
                        </a:ext>
                      </a:extLst>
                    </a:blip>
                    <a:stretch>
                      <a:fillRect/>
                    </a:stretch>
                  </pic:blipFill>
                  <pic:spPr>
                    <a:xfrm>
                      <a:off x="0" y="0"/>
                      <a:ext cx="9372600" cy="6065520"/>
                    </a:xfrm>
                    <a:prstGeom prst="rect">
                      <a:avLst/>
                    </a:prstGeom>
                  </pic:spPr>
                </pic:pic>
              </a:graphicData>
            </a:graphic>
            <wp14:sizeRelH relativeFrom="margin">
              <wp14:pctWidth>0</wp14:pctWidth>
            </wp14:sizeRelH>
            <wp14:sizeRelV relativeFrom="margin">
              <wp14:pctHeight>0</wp14:pctHeight>
            </wp14:sizeRelV>
          </wp:anchor>
        </w:drawing>
      </w:r>
      <w:r w:rsidR="00C82D6F" w:rsidRPr="00BF1F42">
        <w:rPr>
          <w:noProof/>
        </w:rPr>
        <mc:AlternateContent>
          <mc:Choice Requires="wps">
            <w:drawing>
              <wp:anchor distT="0" distB="0" distL="114300" distR="114300" simplePos="0" relativeHeight="251854848" behindDoc="0" locked="0" layoutInCell="1" allowOverlap="1" wp14:anchorId="1B9A2445" wp14:editId="647F5314">
                <wp:simplePos x="0" y="0"/>
                <wp:positionH relativeFrom="column">
                  <wp:posOffset>-45720</wp:posOffset>
                </wp:positionH>
                <wp:positionV relativeFrom="paragraph">
                  <wp:posOffset>-511810</wp:posOffset>
                </wp:positionV>
                <wp:extent cx="2133600" cy="411480"/>
                <wp:effectExtent l="0" t="0" r="0" b="7620"/>
                <wp:wrapNone/>
                <wp:docPr id="985975255" name="Text Box 1"/>
                <wp:cNvGraphicFramePr/>
                <a:graphic xmlns:a="http://schemas.openxmlformats.org/drawingml/2006/main">
                  <a:graphicData uri="http://schemas.microsoft.com/office/word/2010/wordprocessingShape">
                    <wps:wsp>
                      <wps:cNvSpPr txBox="1"/>
                      <wps:spPr>
                        <a:xfrm>
                          <a:off x="0" y="0"/>
                          <a:ext cx="2133600" cy="411480"/>
                        </a:xfrm>
                        <a:prstGeom prst="rect">
                          <a:avLst/>
                        </a:prstGeom>
                        <a:solidFill>
                          <a:sysClr val="window" lastClr="FFFFFF"/>
                        </a:solidFill>
                        <a:ln w="6350">
                          <a:noFill/>
                        </a:ln>
                      </wps:spPr>
                      <wps:txbx>
                        <w:txbxContent>
                          <w:p w14:paraId="0BC5B787" w14:textId="2F9C716F" w:rsidR="00D7131C" w:rsidRPr="002A3124" w:rsidRDefault="00D7131C" w:rsidP="00D7131C">
                            <w:pPr>
                              <w:pStyle w:val="Heading1"/>
                              <w:rPr>
                                <w:rFonts w:ascii="Arial" w:hAnsi="Arial" w:cs="Arial"/>
                                <w:b/>
                                <w:bCs/>
                                <w:color w:val="auto"/>
                                <w:sz w:val="24"/>
                                <w:szCs w:val="24"/>
                              </w:rPr>
                            </w:pPr>
                            <w:bookmarkStart w:id="167" w:name="_Toc187306223"/>
                            <w:bookmarkStart w:id="168" w:name="Appendix_4_cont"/>
                            <w:r w:rsidRPr="002A3124">
                              <w:rPr>
                                <w:rFonts w:ascii="Arial" w:hAnsi="Arial" w:cs="Arial"/>
                                <w:b/>
                                <w:bCs/>
                                <w:color w:val="auto"/>
                                <w:sz w:val="24"/>
                                <w:szCs w:val="24"/>
                              </w:rPr>
                              <w:t xml:space="preserve">Appendix </w:t>
                            </w:r>
                            <w:r w:rsidR="00D63670">
                              <w:rPr>
                                <w:rFonts w:ascii="Arial" w:hAnsi="Arial" w:cs="Arial"/>
                                <w:b/>
                                <w:bCs/>
                                <w:color w:val="auto"/>
                                <w:sz w:val="24"/>
                                <w:szCs w:val="24"/>
                              </w:rPr>
                              <w:t>4</w:t>
                            </w:r>
                            <w:r>
                              <w:rPr>
                                <w:rFonts w:ascii="Arial" w:hAnsi="Arial" w:cs="Arial"/>
                                <w:b/>
                                <w:bCs/>
                                <w:color w:val="auto"/>
                                <w:sz w:val="24"/>
                                <w:szCs w:val="24"/>
                              </w:rPr>
                              <w:t xml:space="preserve"> (continued)</w:t>
                            </w:r>
                            <w:bookmarkEnd w:id="167"/>
                            <w:r>
                              <w:rPr>
                                <w:rFonts w:ascii="Arial" w:hAnsi="Arial" w:cs="Arial"/>
                                <w:b/>
                                <w:bCs/>
                                <w:color w:val="auto"/>
                                <w:sz w:val="24"/>
                                <w:szCs w:val="24"/>
                              </w:rPr>
                              <w:t xml:space="preserve"> </w:t>
                            </w:r>
                            <w:bookmarkEnd w:id="168"/>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B9A2445" id="_x0000_s1079" type="#_x0000_t202" style="position:absolute;left:0;text-align:left;margin-left:-3.6pt;margin-top:-40.3pt;width:168pt;height:32.4pt;z-index:2518548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" fillcolor="window" stroked="f" strokeweight=".5pt">
                <v:textbox>
                  <w:txbxContent>
                    <w:p w14:paraId="0BC5B787" w14:textId="2F9C716F" w:rsidR="00D7131C" w:rsidRPr="002A3124" w:rsidRDefault="00D7131C" w:rsidP="00D7131C">
                      <w:pPr>
                        <w:pStyle w:val="Heading1"/>
                        <w:rPr>
                          <w:rFonts w:ascii="Arial" w:hAnsi="Arial" w:cs="Arial"/>
                          <w:b/>
                          <w:bCs/>
                          <w:color w:val="auto"/>
                          <w:sz w:val="24"/>
                          <w:szCs w:val="24"/>
                        </w:rPr>
                      </w:pPr>
                      <w:bookmarkStart w:id="169" w:name="_Toc187306223"/>
                      <w:bookmarkStart w:id="170" w:name="Appendix_4_cont"/>
                      <w:r w:rsidRPr="002A3124">
                        <w:rPr>
                          <w:rFonts w:ascii="Arial" w:hAnsi="Arial" w:cs="Arial"/>
                          <w:b/>
                          <w:bCs/>
                          <w:color w:val="auto"/>
                          <w:sz w:val="24"/>
                          <w:szCs w:val="24"/>
                        </w:rPr>
                        <w:t xml:space="preserve">Appendix </w:t>
                      </w:r>
                      <w:r w:rsidR="00D63670">
                        <w:rPr>
                          <w:rFonts w:ascii="Arial" w:hAnsi="Arial" w:cs="Arial"/>
                          <w:b/>
                          <w:bCs/>
                          <w:color w:val="auto"/>
                          <w:sz w:val="24"/>
                          <w:szCs w:val="24"/>
                        </w:rPr>
                        <w:t>4</w:t>
                      </w:r>
                      <w:r>
                        <w:rPr>
                          <w:rFonts w:ascii="Arial" w:hAnsi="Arial" w:cs="Arial"/>
                          <w:b/>
                          <w:bCs/>
                          <w:color w:val="auto"/>
                          <w:sz w:val="24"/>
                          <w:szCs w:val="24"/>
                        </w:rPr>
                        <w:t xml:space="preserve"> (continued)</w:t>
                      </w:r>
                      <w:bookmarkEnd w:id="169"/>
                      <w:r>
                        <w:rPr>
                          <w:rFonts w:ascii="Arial" w:hAnsi="Arial" w:cs="Arial"/>
                          <w:b/>
                          <w:bCs/>
                          <w:color w:val="auto"/>
                          <w:sz w:val="24"/>
                          <w:szCs w:val="24"/>
                        </w:rPr>
                        <w:t xml:space="preserve"> </w:t>
                      </w:r>
                      <w:bookmarkEnd w:id="170"/>
                    </w:p>
                  </w:txbxContent>
                </v:textbox>
              </v:shape>
            </w:pict>
          </mc:Fallback>
        </mc:AlternateContent>
      </w:r>
      <w:r w:rsidR="00C82D6F" w:rsidRPr="005C497E">
        <w:rPr>
          <w:rFonts w:ascii="Arial" w:hAnsi="Arial" w:cs="Arial"/>
          <w:b/>
          <w:bCs/>
          <w:sz w:val="24"/>
          <w:szCs w:val="24"/>
        </w:rPr>
        <w:t>PIVATS Listening &amp; Understanding Milestones P1(i), P1(ii), P2(i), P2(ii), P3(i)</w:t>
      </w:r>
    </w:p>
    <w:p w14:paraId="3D6431D7" w14:textId="1162D5D6" w:rsidR="00896C18" w:rsidRDefault="00896C18" w:rsidP="00212603">
      <w:pPr>
        <w:jc w:val="both"/>
        <w:rPr>
          <w:rFonts w:ascii="Arial" w:hAnsi="Arial" w:cs="Arial"/>
          <w:sz w:val="24"/>
          <w:szCs w:val="24"/>
        </w:rPr>
        <w:sectPr w:rsidR="00896C18" w:rsidSect="00D2731C">
          <w:pgSz w:w="16838" w:h="11906" w:orient="landscape"/>
          <w:pgMar w:top="720" w:right="720" w:bottom="720" w:left="720" w:header="708" w:footer="708" w:gutter="0"/>
          <w:pgNumType w:fmt="numberInDash" w:start="1"/>
          <w:cols w:space="708"/>
          <w:docGrid w:linePitch="360"/>
        </w:sectPr>
      </w:pPr>
    </w:p>
    <w:p w14:paraId="126CCE90" w14:textId="77777777" w:rsidR="009C27B3" w:rsidRDefault="009C27B3" w:rsidP="009C27B3">
      <w:pPr>
        <w:jc w:val="both"/>
        <w:rPr>
          <w:rFonts w:ascii="Arial" w:hAnsi="Arial" w:cs="Arial"/>
        </w:rPr>
      </w:pPr>
      <w:bookmarkStart w:id="171" w:name="_Toc174536761"/>
      <w:bookmarkStart w:id="172" w:name="_Toc174568971"/>
    </w:p>
    <w:p w14:paraId="53C800E2" w14:textId="6D91EE38" w:rsidR="009C27B3" w:rsidRDefault="009C27B3" w:rsidP="009C27B3">
      <w:pPr>
        <w:jc w:val="both"/>
        <w:rPr>
          <w:rFonts w:ascii="Arial" w:hAnsi="Arial" w:cs="Arial"/>
        </w:rPr>
      </w:pPr>
      <w:r>
        <w:rPr>
          <w:noProof/>
          <w:lang w:eastAsia="en-GB"/>
        </w:rPr>
        <w:drawing>
          <wp:anchor distT="36576" distB="36576" distL="36576" distR="36576" simplePos="0" relativeHeight="251868160" behindDoc="0" locked="0" layoutInCell="1" allowOverlap="1" wp14:anchorId="775E1181" wp14:editId="114A1B33">
            <wp:simplePos x="0" y="0"/>
            <wp:positionH relativeFrom="margin">
              <wp:posOffset>5175885</wp:posOffset>
            </wp:positionH>
            <wp:positionV relativeFrom="page">
              <wp:posOffset>172085</wp:posOffset>
            </wp:positionV>
            <wp:extent cx="1499235" cy="678815"/>
            <wp:effectExtent l="0" t="0" r="5715" b="6985"/>
            <wp:wrapThrough wrapText="bothSides">
              <wp:wrapPolygon edited="0">
                <wp:start x="0" y="0"/>
                <wp:lineTo x="0" y="21216"/>
                <wp:lineTo x="21408" y="21216"/>
                <wp:lineTo x="21408" y="0"/>
                <wp:lineTo x="0" y="0"/>
              </wp:wrapPolygon>
            </wp:wrapThrough>
            <wp:docPr id="1143799203" name="Picture 1143799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1499235" cy="6788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130C310" w14:textId="77777777" w:rsidR="00D63670" w:rsidRDefault="009C27B3" w:rsidP="00D63670">
      <w:pPr>
        <w:pStyle w:val="Heading2"/>
        <w:rPr>
          <w:rFonts w:ascii="Arial" w:hAnsi="Arial" w:cs="Arial"/>
          <w:b/>
          <w:bCs/>
          <w:color w:val="auto"/>
          <w:sz w:val="24"/>
          <w:szCs w:val="24"/>
        </w:rPr>
      </w:pPr>
      <w:bookmarkStart w:id="173" w:name="_Appendix_1"/>
      <w:bookmarkStart w:id="174" w:name="_Appendix_1_1"/>
      <w:bookmarkStart w:id="175" w:name="_Toc174536758"/>
      <w:bookmarkStart w:id="176" w:name="_Toc174568968"/>
      <w:bookmarkStart w:id="177" w:name="_Toc187306224"/>
      <w:bookmarkStart w:id="178" w:name="Appendix_5"/>
      <w:bookmarkEnd w:id="173"/>
      <w:bookmarkEnd w:id="174"/>
      <w:r w:rsidRPr="00694855">
        <w:rPr>
          <w:rFonts w:ascii="Arial" w:hAnsi="Arial" w:cs="Arial"/>
          <w:b/>
          <w:bCs/>
          <w:color w:val="auto"/>
          <w:sz w:val="24"/>
          <w:szCs w:val="24"/>
        </w:rPr>
        <w:t xml:space="preserve">Appendix </w:t>
      </w:r>
      <w:bookmarkEnd w:id="175"/>
      <w:bookmarkEnd w:id="176"/>
      <w:r w:rsidR="00D63670">
        <w:rPr>
          <w:rFonts w:ascii="Arial" w:hAnsi="Arial" w:cs="Arial"/>
          <w:b/>
          <w:bCs/>
          <w:color w:val="auto"/>
          <w:sz w:val="24"/>
          <w:szCs w:val="24"/>
        </w:rPr>
        <w:t>5</w:t>
      </w:r>
      <w:bookmarkEnd w:id="177"/>
      <w:bookmarkEnd w:id="178"/>
      <w:r>
        <w:rPr>
          <w:rFonts w:ascii="Arial" w:hAnsi="Arial" w:cs="Arial"/>
          <w:b/>
          <w:bCs/>
          <w:color w:val="auto"/>
          <w:sz w:val="24"/>
          <w:szCs w:val="24"/>
        </w:rPr>
        <w:t xml:space="preserve"> </w:t>
      </w:r>
    </w:p>
    <w:p w14:paraId="5ACE650C" w14:textId="4BA3423C" w:rsidR="009C27B3" w:rsidRPr="00D63670" w:rsidRDefault="009C27B3" w:rsidP="00D63670">
      <w:pPr>
        <w:rPr>
          <w:rFonts w:ascii="Arial" w:hAnsi="Arial" w:cs="Arial"/>
          <w:b/>
          <w:bCs/>
          <w:sz w:val="24"/>
          <w:szCs w:val="24"/>
        </w:rPr>
      </w:pPr>
      <w:r w:rsidRPr="00D63670">
        <w:rPr>
          <w:rFonts w:ascii="Arial" w:hAnsi="Arial" w:cs="Arial"/>
          <w:b/>
          <w:bCs/>
          <w:sz w:val="24"/>
          <w:szCs w:val="24"/>
        </w:rPr>
        <w:t>Traffic Light/Belt Clips Visual Support</w:t>
      </w:r>
    </w:p>
    <w:p w14:paraId="3B0771B9" w14:textId="3FE10862" w:rsidR="009C27B3" w:rsidRPr="00694855" w:rsidRDefault="009C27B3" w:rsidP="009C27B3">
      <w:pPr>
        <w:jc w:val="both"/>
        <w:rPr>
          <w:b/>
          <w:sz w:val="24"/>
          <w:szCs w:val="24"/>
          <w:u w:val="single"/>
        </w:rPr>
      </w:pPr>
    </w:p>
    <w:p w14:paraId="27A2A36B" w14:textId="77777777" w:rsidR="009C27B3" w:rsidRPr="00694855" w:rsidRDefault="009C27B3" w:rsidP="009C27B3">
      <w:pPr>
        <w:jc w:val="both"/>
        <w:rPr>
          <w:rFonts w:ascii="Arial" w:hAnsi="Arial" w:cs="Arial"/>
          <w:sz w:val="24"/>
          <w:szCs w:val="24"/>
        </w:rPr>
      </w:pPr>
      <w:r w:rsidRPr="00694855">
        <w:rPr>
          <w:rFonts w:ascii="Arial" w:hAnsi="Arial" w:cs="Arial"/>
          <w:sz w:val="24"/>
          <w:szCs w:val="24"/>
        </w:rPr>
        <w:t>Visual supports are beneficial for pupils with a wide range of language difficulties.  Visuals can increase understanding for a pupil, they offer consistency and support adults working with pupils to be consistent with their language.</w:t>
      </w:r>
    </w:p>
    <w:p w14:paraId="25641837" w14:textId="77777777" w:rsidR="009C27B3" w:rsidRPr="00694855" w:rsidRDefault="009C27B3" w:rsidP="009C27B3">
      <w:pPr>
        <w:jc w:val="both"/>
        <w:rPr>
          <w:rFonts w:ascii="Arial" w:hAnsi="Arial" w:cs="Arial"/>
          <w:sz w:val="24"/>
          <w:szCs w:val="24"/>
        </w:rPr>
      </w:pPr>
    </w:p>
    <w:p w14:paraId="0C01AF61" w14:textId="77777777" w:rsidR="009C27B3" w:rsidRPr="00694855" w:rsidRDefault="009C27B3" w:rsidP="009C27B3">
      <w:pPr>
        <w:jc w:val="both"/>
        <w:rPr>
          <w:rFonts w:ascii="Arial" w:hAnsi="Arial" w:cs="Arial"/>
          <w:sz w:val="24"/>
          <w:szCs w:val="24"/>
        </w:rPr>
      </w:pPr>
      <w:r w:rsidRPr="00694855">
        <w:rPr>
          <w:rFonts w:ascii="Arial" w:hAnsi="Arial" w:cs="Arial"/>
          <w:sz w:val="24"/>
          <w:szCs w:val="24"/>
        </w:rPr>
        <w:t>Verbal language can be challenging for some pupils to understand, particularly at times of stress or anxiety.  Verbal language is also transient, it is gone in a millisecond, whereas visual supports are concrete, they can stay for as long as a pupil needs them.</w:t>
      </w:r>
    </w:p>
    <w:p w14:paraId="37B1D4F6" w14:textId="77777777" w:rsidR="009C27B3" w:rsidRPr="00694855" w:rsidRDefault="009C27B3" w:rsidP="009C27B3">
      <w:pPr>
        <w:jc w:val="both"/>
        <w:rPr>
          <w:rFonts w:ascii="Arial" w:hAnsi="Arial" w:cs="Arial"/>
          <w:sz w:val="24"/>
          <w:szCs w:val="24"/>
        </w:rPr>
      </w:pPr>
    </w:p>
    <w:p w14:paraId="3C43A81A" w14:textId="77777777" w:rsidR="009C27B3" w:rsidRPr="00694855" w:rsidRDefault="009C27B3" w:rsidP="009C27B3">
      <w:pPr>
        <w:jc w:val="both"/>
        <w:rPr>
          <w:rFonts w:ascii="Arial" w:hAnsi="Arial" w:cs="Arial"/>
          <w:sz w:val="24"/>
          <w:szCs w:val="24"/>
        </w:rPr>
      </w:pPr>
      <w:r w:rsidRPr="00694855">
        <w:rPr>
          <w:rFonts w:ascii="Arial" w:hAnsi="Arial" w:cs="Arial"/>
          <w:sz w:val="24"/>
          <w:szCs w:val="24"/>
        </w:rPr>
        <w:t xml:space="preserve">The traffic light/belt clip system is an effective way of supporting pupils to understand when activities are going to begin or finish, they can support pupils in waiting for an activity/item and also support pupils to understand the activity/item is not currently available or is finishing.  In addition to this they can be used to support pupils understanding of appropriate behaviours at different times throughout the day.  </w:t>
      </w:r>
    </w:p>
    <w:p w14:paraId="0A94B2E8" w14:textId="77777777" w:rsidR="009C27B3" w:rsidRPr="00694855" w:rsidRDefault="009C27B3" w:rsidP="009C27B3">
      <w:pPr>
        <w:pStyle w:val="NormalWeb"/>
        <w:spacing w:before="0" w:beforeAutospacing="0" w:after="0" w:afterAutospacing="0"/>
        <w:ind w:left="2880"/>
        <w:jc w:val="both"/>
        <w:rPr>
          <w:rFonts w:ascii="Arial" w:eastAsiaTheme="minorEastAsia" w:hAnsi="Arial" w:cs="Arial"/>
          <w:color w:val="000000" w:themeColor="text1"/>
          <w:kern w:val="24"/>
        </w:rPr>
      </w:pPr>
    </w:p>
    <w:p w14:paraId="05A0305F" w14:textId="77777777" w:rsidR="009C27B3" w:rsidRPr="00694855" w:rsidRDefault="009C27B3" w:rsidP="009C27B3">
      <w:pPr>
        <w:pStyle w:val="NormalWeb"/>
        <w:spacing w:before="0" w:beforeAutospacing="0" w:after="0" w:afterAutospacing="0"/>
        <w:ind w:left="2880"/>
        <w:jc w:val="both"/>
        <w:rPr>
          <w:rFonts w:ascii="Arial" w:eastAsiaTheme="minorEastAsia" w:hAnsi="Arial" w:cs="Arial"/>
          <w:color w:val="000000" w:themeColor="text1"/>
          <w:kern w:val="24"/>
        </w:rPr>
      </w:pPr>
      <w:r w:rsidRPr="00694855">
        <w:rPr>
          <w:rFonts w:ascii="Arial" w:hAnsi="Arial" w:cs="Arial"/>
          <w:noProof/>
        </w:rPr>
        <mc:AlternateContent>
          <mc:Choice Requires="wps">
            <w:drawing>
              <wp:anchor distT="0" distB="0" distL="114300" distR="114300" simplePos="0" relativeHeight="251863040" behindDoc="0" locked="0" layoutInCell="1" allowOverlap="1" wp14:anchorId="06A9E228" wp14:editId="23752D60">
                <wp:simplePos x="0" y="0"/>
                <wp:positionH relativeFrom="margin">
                  <wp:posOffset>0</wp:posOffset>
                </wp:positionH>
                <wp:positionV relativeFrom="paragraph">
                  <wp:posOffset>130810</wp:posOffset>
                </wp:positionV>
                <wp:extent cx="914400" cy="914400"/>
                <wp:effectExtent l="0" t="0" r="19050" b="19050"/>
                <wp:wrapNone/>
                <wp:docPr id="55" name="Oval 3"/>
                <wp:cNvGraphicFramePr/>
                <a:graphic xmlns:a="http://schemas.openxmlformats.org/drawingml/2006/main">
                  <a:graphicData uri="http://schemas.microsoft.com/office/word/2010/wordprocessingShape">
                    <wps:wsp>
                      <wps:cNvSpPr/>
                      <wps:spPr>
                        <a:xfrm>
                          <a:off x="0" y="0"/>
                          <a:ext cx="914400" cy="914400"/>
                        </a:xfrm>
                        <a:prstGeom prst="ellipse">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anchor>
            </w:drawing>
          </mc:Choice>
          <mc:Fallback>
            <w:pict>
              <v:oval w14:anchorId="0B5E9ED8" id="Oval 3" o:spid="_x0000_s1026" style="position:absolute;margin-left:0;margin-top:10.3pt;width:1in;height:1in;z-index:251863040;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" fillcolor="red" strokecolor="#1f3763 [1604]" strokeweight="1pt">
                <v:stroke joinstyle="miter"/>
                <w10:wrap anchorx="margin"/>
              </v:oval>
            </w:pict>
          </mc:Fallback>
        </mc:AlternateContent>
      </w:r>
    </w:p>
    <w:p w14:paraId="6D6C67ED" w14:textId="77777777" w:rsidR="009C27B3" w:rsidRPr="00694855" w:rsidRDefault="009C27B3" w:rsidP="009C27B3">
      <w:pPr>
        <w:pStyle w:val="NormalWeb"/>
        <w:spacing w:before="0" w:beforeAutospacing="0" w:after="0" w:afterAutospacing="0"/>
        <w:ind w:left="2880"/>
        <w:jc w:val="both"/>
        <w:rPr>
          <w:rFonts w:ascii="Arial" w:eastAsiaTheme="minorEastAsia" w:hAnsi="Arial" w:cs="Arial"/>
          <w:color w:val="000000" w:themeColor="text1"/>
          <w:kern w:val="24"/>
        </w:rPr>
      </w:pPr>
      <w:r w:rsidRPr="00694855">
        <w:rPr>
          <w:rFonts w:ascii="Arial" w:eastAsiaTheme="minorEastAsia" w:hAnsi="Arial" w:cs="Arial"/>
          <w:color w:val="000000" w:themeColor="text1"/>
          <w:kern w:val="24"/>
        </w:rPr>
        <w:t xml:space="preserve">Red disc – show this when it is time to stop/finish an activity or when you want to an individual to stop what they are doing e.g., hitting is finished.  Avoid the word ‘no’ this could be a trigger word for some pupils.  Negative linguistic concepts e.g., no don’t, are harder to understand for some pupils.  Use “finished” and tell the pupil what you want them to do, using the green disc “time to sit on the chair”. </w:t>
      </w:r>
    </w:p>
    <w:p w14:paraId="72DBF0DF" w14:textId="77777777" w:rsidR="009C27B3" w:rsidRPr="00694855" w:rsidRDefault="009C27B3" w:rsidP="009C27B3">
      <w:pPr>
        <w:pStyle w:val="NormalWeb"/>
        <w:spacing w:before="0" w:beforeAutospacing="0" w:after="0" w:afterAutospacing="0"/>
        <w:jc w:val="both"/>
        <w:rPr>
          <w:rFonts w:ascii="Arial" w:hAnsi="Arial" w:cs="Arial"/>
        </w:rPr>
      </w:pPr>
      <w:r w:rsidRPr="00694855">
        <w:rPr>
          <w:rFonts w:ascii="Arial" w:hAnsi="Arial" w:cs="Arial"/>
          <w:noProof/>
        </w:rPr>
        <mc:AlternateContent>
          <mc:Choice Requires="wps">
            <w:drawing>
              <wp:anchor distT="0" distB="0" distL="114300" distR="114300" simplePos="0" relativeHeight="251864064" behindDoc="0" locked="0" layoutInCell="1" allowOverlap="1" wp14:anchorId="7C71DB0B" wp14:editId="615A7066">
                <wp:simplePos x="0" y="0"/>
                <wp:positionH relativeFrom="margin">
                  <wp:posOffset>0</wp:posOffset>
                </wp:positionH>
                <wp:positionV relativeFrom="paragraph">
                  <wp:posOffset>151130</wp:posOffset>
                </wp:positionV>
                <wp:extent cx="914400" cy="914400"/>
                <wp:effectExtent l="0" t="0" r="19050" b="19050"/>
                <wp:wrapNone/>
                <wp:docPr id="56" name="Oval 5"/>
                <wp:cNvGraphicFramePr/>
                <a:graphic xmlns:a="http://schemas.openxmlformats.org/drawingml/2006/main">
                  <a:graphicData uri="http://schemas.microsoft.com/office/word/2010/wordprocessingShape">
                    <wps:wsp>
                      <wps:cNvSpPr/>
                      <wps:spPr>
                        <a:xfrm>
                          <a:off x="0" y="0"/>
                          <a:ext cx="914400" cy="914400"/>
                        </a:xfrm>
                        <a:prstGeom prst="ellipse">
                          <a:avLst/>
                        </a:prstGeom>
                        <a:solidFill>
                          <a:srgbClr val="FFC000"/>
                        </a:solidFill>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anchor>
            </w:drawing>
          </mc:Choice>
          <mc:Fallback>
            <w:pict>
              <v:oval w14:anchorId="63FDF36E" id="Oval 5" o:spid="_x0000_s1026" style="position:absolute;margin-left:0;margin-top:11.9pt;width:1in;height:1in;z-index:251864064;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" fillcolor="#ffc000" strokecolor="#1f3763 [1604]" strokeweight="1pt">
                <v:stroke joinstyle="miter"/>
                <w10:wrap anchorx="margin"/>
              </v:oval>
            </w:pict>
          </mc:Fallback>
        </mc:AlternateContent>
      </w:r>
    </w:p>
    <w:p w14:paraId="7AB48BED" w14:textId="77777777" w:rsidR="009C27B3" w:rsidRPr="00694855" w:rsidRDefault="009C27B3" w:rsidP="009C27B3">
      <w:pPr>
        <w:pStyle w:val="NormalWeb"/>
        <w:spacing w:before="0" w:beforeAutospacing="0" w:after="0" w:afterAutospacing="0"/>
        <w:ind w:left="2880"/>
        <w:jc w:val="both"/>
        <w:rPr>
          <w:rFonts w:ascii="Arial" w:eastAsiaTheme="minorEastAsia" w:hAnsi="Arial" w:cs="Arial"/>
          <w:color w:val="000000" w:themeColor="text1"/>
          <w:kern w:val="24"/>
        </w:rPr>
      </w:pPr>
      <w:r w:rsidRPr="00694855">
        <w:rPr>
          <w:rFonts w:ascii="Arial" w:eastAsiaTheme="minorEastAsia" w:hAnsi="Arial" w:cs="Arial"/>
          <w:color w:val="000000" w:themeColor="text1"/>
          <w:kern w:val="24"/>
        </w:rPr>
        <w:t xml:space="preserve">Yellow/Orange disc- use this to warn that an activity is about to stop ‘one more minute’ or to encourage an individual/group to wait.  If a pupil has to wait, this should be a very short time initially, so they trust the concept of ‘wait’ and the wait disc.  The pupil MUST receive the item/activity if the wait disc is used. </w:t>
      </w:r>
    </w:p>
    <w:p w14:paraId="7B68F91B" w14:textId="77777777" w:rsidR="009C27B3" w:rsidRPr="00694855" w:rsidRDefault="009C27B3" w:rsidP="009C27B3">
      <w:pPr>
        <w:pStyle w:val="NormalWeb"/>
        <w:spacing w:before="0" w:beforeAutospacing="0" w:after="0" w:afterAutospacing="0"/>
        <w:ind w:left="2880"/>
        <w:jc w:val="both"/>
        <w:rPr>
          <w:rFonts w:ascii="Arial" w:eastAsiaTheme="minorEastAsia" w:hAnsi="Arial" w:cs="Arial"/>
          <w:color w:val="000000" w:themeColor="text1"/>
          <w:kern w:val="24"/>
        </w:rPr>
      </w:pPr>
    </w:p>
    <w:p w14:paraId="05298450" w14:textId="77777777" w:rsidR="009C27B3" w:rsidRPr="00694855" w:rsidRDefault="009C27B3" w:rsidP="009C27B3">
      <w:pPr>
        <w:pStyle w:val="NormalWeb"/>
        <w:spacing w:before="0" w:beforeAutospacing="0" w:after="0" w:afterAutospacing="0"/>
        <w:ind w:left="2880"/>
        <w:jc w:val="both"/>
        <w:rPr>
          <w:rFonts w:ascii="Arial" w:eastAsiaTheme="minorEastAsia" w:hAnsi="Arial" w:cs="Arial"/>
          <w:color w:val="000000" w:themeColor="text1"/>
          <w:kern w:val="24"/>
        </w:rPr>
      </w:pPr>
      <w:r w:rsidRPr="00694855">
        <w:rPr>
          <w:rFonts w:ascii="Arial" w:hAnsi="Arial" w:cs="Arial"/>
          <w:noProof/>
        </w:rPr>
        <mc:AlternateContent>
          <mc:Choice Requires="wps">
            <w:drawing>
              <wp:anchor distT="0" distB="0" distL="114300" distR="114300" simplePos="0" relativeHeight="251865088" behindDoc="0" locked="0" layoutInCell="1" allowOverlap="1" wp14:anchorId="426436A0" wp14:editId="6596DF8E">
                <wp:simplePos x="0" y="0"/>
                <wp:positionH relativeFrom="margin">
                  <wp:posOffset>47625</wp:posOffset>
                </wp:positionH>
                <wp:positionV relativeFrom="paragraph">
                  <wp:posOffset>10160</wp:posOffset>
                </wp:positionV>
                <wp:extent cx="914400" cy="914400"/>
                <wp:effectExtent l="0" t="0" r="19050" b="19050"/>
                <wp:wrapNone/>
                <wp:docPr id="57" name="Oval 6"/>
                <wp:cNvGraphicFramePr/>
                <a:graphic xmlns:a="http://schemas.openxmlformats.org/drawingml/2006/main">
                  <a:graphicData uri="http://schemas.microsoft.com/office/word/2010/wordprocessingShape">
                    <wps:wsp>
                      <wps:cNvSpPr/>
                      <wps:spPr>
                        <a:xfrm>
                          <a:off x="0" y="0"/>
                          <a:ext cx="914400" cy="914400"/>
                        </a:xfrm>
                        <a:prstGeom prst="ellipse">
                          <a:avLst/>
                        </a:prstGeom>
                        <a:solidFill>
                          <a:srgbClr val="92D050"/>
                        </a:solidFill>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anchor>
            </w:drawing>
          </mc:Choice>
          <mc:Fallback>
            <w:pict>
              <v:oval w14:anchorId="5EC80FD4" id="Oval 6" o:spid="_x0000_s1026" style="position:absolute;margin-left:3.75pt;margin-top:.8pt;width:1in;height:1in;z-index:251865088;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" fillcolor="#92d050" strokecolor="#1f3763 [1604]" strokeweight="1pt">
                <v:stroke joinstyle="miter"/>
                <w10:wrap anchorx="margin"/>
              </v:oval>
            </w:pict>
          </mc:Fallback>
        </mc:AlternateContent>
      </w:r>
    </w:p>
    <w:p w14:paraId="24C59C26" w14:textId="77777777" w:rsidR="009C27B3" w:rsidRPr="00694855" w:rsidRDefault="009C27B3" w:rsidP="009C27B3">
      <w:pPr>
        <w:pStyle w:val="NormalWeb"/>
        <w:spacing w:before="0" w:beforeAutospacing="0" w:after="0" w:afterAutospacing="0"/>
        <w:ind w:left="2880"/>
        <w:jc w:val="both"/>
        <w:rPr>
          <w:rFonts w:ascii="Arial" w:hAnsi="Arial" w:cs="Arial"/>
        </w:rPr>
      </w:pPr>
      <w:r w:rsidRPr="00694855">
        <w:rPr>
          <w:rFonts w:ascii="Arial" w:eastAsiaTheme="minorEastAsia" w:hAnsi="Arial" w:cs="Arial"/>
          <w:color w:val="000000" w:themeColor="text1"/>
          <w:kern w:val="24"/>
        </w:rPr>
        <w:t>Green disc – use to signal the start of an activity or to reinforce positive/appropriate behaviour e.g., ‘excellent sitting’ or ‘time for snack’.</w:t>
      </w:r>
    </w:p>
    <w:p w14:paraId="4C04224A" w14:textId="77777777" w:rsidR="009C27B3" w:rsidRPr="00694855" w:rsidRDefault="009C27B3" w:rsidP="009C27B3">
      <w:pPr>
        <w:pStyle w:val="NormalWeb"/>
        <w:spacing w:before="0" w:beforeAutospacing="0" w:after="0" w:afterAutospacing="0"/>
        <w:jc w:val="both"/>
        <w:rPr>
          <w:rFonts w:ascii="Arial" w:eastAsiaTheme="minorEastAsia" w:hAnsi="Arial" w:cs="Arial"/>
          <w:color w:val="000000" w:themeColor="text1"/>
          <w:kern w:val="24"/>
        </w:rPr>
      </w:pPr>
    </w:p>
    <w:p w14:paraId="55A44B78" w14:textId="77777777" w:rsidR="009C27B3" w:rsidRPr="00694855" w:rsidRDefault="009C27B3" w:rsidP="009C27B3">
      <w:pPr>
        <w:pStyle w:val="NormalWeb"/>
        <w:spacing w:before="0" w:beforeAutospacing="0" w:after="0" w:afterAutospacing="0"/>
        <w:jc w:val="both"/>
        <w:rPr>
          <w:rFonts w:ascii="Arial" w:eastAsiaTheme="minorEastAsia" w:hAnsi="Arial" w:cs="Arial"/>
          <w:color w:val="000000" w:themeColor="text1"/>
          <w:kern w:val="24"/>
        </w:rPr>
      </w:pPr>
    </w:p>
    <w:p w14:paraId="1AF02B97" w14:textId="77777777" w:rsidR="009C27B3" w:rsidRDefault="009C27B3" w:rsidP="009C27B3">
      <w:pPr>
        <w:pStyle w:val="NormalWeb"/>
        <w:spacing w:before="0" w:beforeAutospacing="0" w:after="0" w:afterAutospacing="0"/>
        <w:jc w:val="both"/>
        <w:rPr>
          <w:rFonts w:ascii="Arial" w:eastAsiaTheme="minorEastAsia" w:hAnsi="Arial" w:cs="Arial"/>
          <w:color w:val="000000" w:themeColor="text1"/>
          <w:kern w:val="24"/>
        </w:rPr>
      </w:pPr>
    </w:p>
    <w:p w14:paraId="0AC4F00A" w14:textId="77777777" w:rsidR="009C27B3" w:rsidRDefault="009C27B3" w:rsidP="009C27B3">
      <w:pPr>
        <w:pStyle w:val="NormalWeb"/>
        <w:spacing w:before="0" w:beforeAutospacing="0" w:after="0" w:afterAutospacing="0"/>
        <w:jc w:val="both"/>
        <w:rPr>
          <w:rFonts w:ascii="Arial" w:eastAsiaTheme="minorEastAsia" w:hAnsi="Arial" w:cs="Arial"/>
          <w:color w:val="000000" w:themeColor="text1"/>
          <w:kern w:val="24"/>
        </w:rPr>
      </w:pPr>
    </w:p>
    <w:p w14:paraId="40395B3E" w14:textId="77777777" w:rsidR="009C27B3" w:rsidRPr="00694855" w:rsidRDefault="009C27B3" w:rsidP="009C27B3">
      <w:pPr>
        <w:pStyle w:val="NormalWeb"/>
        <w:spacing w:before="0" w:beforeAutospacing="0" w:after="0" w:afterAutospacing="0"/>
        <w:jc w:val="both"/>
        <w:rPr>
          <w:rFonts w:ascii="Arial" w:eastAsiaTheme="minorEastAsia" w:hAnsi="Arial" w:cs="Arial"/>
          <w:color w:val="000000" w:themeColor="text1"/>
          <w:kern w:val="24"/>
        </w:rPr>
      </w:pPr>
      <w:r w:rsidRPr="00694855">
        <w:rPr>
          <w:noProof/>
        </w:rPr>
        <w:drawing>
          <wp:anchor distT="0" distB="0" distL="114300" distR="114300" simplePos="0" relativeHeight="251866112" behindDoc="0" locked="0" layoutInCell="1" allowOverlap="1" wp14:anchorId="55F7FC53" wp14:editId="680B3701">
            <wp:simplePos x="0" y="0"/>
            <wp:positionH relativeFrom="column">
              <wp:posOffset>4239895</wp:posOffset>
            </wp:positionH>
            <wp:positionV relativeFrom="page">
              <wp:posOffset>7470775</wp:posOffset>
            </wp:positionV>
            <wp:extent cx="2438400" cy="1828165"/>
            <wp:effectExtent l="0" t="0" r="0" b="635"/>
            <wp:wrapThrough wrapText="bothSides">
              <wp:wrapPolygon edited="0">
                <wp:start x="0" y="0"/>
                <wp:lineTo x="0" y="21382"/>
                <wp:lineTo x="21431" y="21382"/>
                <wp:lineTo x="21431" y="0"/>
                <wp:lineTo x="0" y="0"/>
              </wp:wrapPolygon>
            </wp:wrapThrough>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raffic lights.jpeg"/>
                    <pic:cNvPicPr/>
                  </pic:nvPicPr>
                  <pic:blipFill>
                    <a:blip r:embed="rId216" cstate="print">
                      <a:extLst>
                        <a:ext uri="{28A0092B-C50C-407E-A947-70E740481C1C}">
                          <a14:useLocalDpi xmlns:a14="http://schemas.microsoft.com/office/drawing/2010/main" val="0"/>
                        </a:ext>
                      </a:extLst>
                    </a:blip>
                    <a:stretch>
                      <a:fillRect/>
                    </a:stretch>
                  </pic:blipFill>
                  <pic:spPr>
                    <a:xfrm>
                      <a:off x="0" y="0"/>
                      <a:ext cx="2438400" cy="1828165"/>
                    </a:xfrm>
                    <a:prstGeom prst="rect">
                      <a:avLst/>
                    </a:prstGeom>
                  </pic:spPr>
                </pic:pic>
              </a:graphicData>
            </a:graphic>
          </wp:anchor>
        </w:drawing>
      </w:r>
    </w:p>
    <w:p w14:paraId="736E286C" w14:textId="77777777" w:rsidR="009C27B3" w:rsidRPr="00694855" w:rsidRDefault="009C27B3" w:rsidP="009C27B3">
      <w:pPr>
        <w:pStyle w:val="NormalWeb"/>
        <w:spacing w:before="0" w:beforeAutospacing="0" w:after="0" w:afterAutospacing="0"/>
        <w:jc w:val="both"/>
        <w:rPr>
          <w:rFonts w:ascii="Arial" w:eastAsiaTheme="minorEastAsia" w:hAnsi="Arial" w:cs="Arial"/>
          <w:color w:val="000000" w:themeColor="text1"/>
          <w:kern w:val="24"/>
        </w:rPr>
      </w:pPr>
    </w:p>
    <w:p w14:paraId="64119B56" w14:textId="77777777" w:rsidR="009C27B3" w:rsidRPr="00694855" w:rsidRDefault="009C27B3" w:rsidP="009C27B3">
      <w:pPr>
        <w:pStyle w:val="NormalWeb"/>
        <w:spacing w:before="0" w:beforeAutospacing="0" w:after="0" w:afterAutospacing="0"/>
        <w:jc w:val="both"/>
        <w:rPr>
          <w:rFonts w:ascii="Arial" w:hAnsi="Arial" w:cs="Arial"/>
        </w:rPr>
      </w:pPr>
      <w:r w:rsidRPr="00694855">
        <w:rPr>
          <w:rFonts w:ascii="Arial" w:eastAsiaTheme="minorEastAsia" w:hAnsi="Arial" w:cs="Arial"/>
          <w:color w:val="000000" w:themeColor="text1"/>
          <w:kern w:val="24"/>
        </w:rPr>
        <w:t xml:space="preserve">Discs are best used when they are portable – laminate them and put a hole in the corner.  Keep them on a keyring/chain or on lanyard. </w:t>
      </w:r>
    </w:p>
    <w:p w14:paraId="128125DC" w14:textId="77777777" w:rsidR="009C27B3" w:rsidRPr="00694855" w:rsidRDefault="009C27B3" w:rsidP="009C27B3">
      <w:pPr>
        <w:pStyle w:val="NormalWeb"/>
        <w:spacing w:before="0" w:beforeAutospacing="0" w:after="0" w:afterAutospacing="0"/>
        <w:jc w:val="both"/>
        <w:rPr>
          <w:rFonts w:ascii="Arial" w:hAnsi="Arial" w:cs="Arial"/>
        </w:rPr>
      </w:pPr>
    </w:p>
    <w:p w14:paraId="7F9626CF" w14:textId="77777777" w:rsidR="009C27B3" w:rsidRPr="00694855" w:rsidRDefault="009C27B3" w:rsidP="009C27B3">
      <w:pPr>
        <w:pStyle w:val="NormalWeb"/>
        <w:spacing w:before="0" w:beforeAutospacing="0" w:after="0" w:afterAutospacing="0"/>
        <w:jc w:val="both"/>
      </w:pPr>
      <w:r w:rsidRPr="00694855">
        <w:t xml:space="preserve">                                                </w:t>
      </w:r>
    </w:p>
    <w:p w14:paraId="3E5BD4C0" w14:textId="77777777" w:rsidR="009C27B3" w:rsidRDefault="009C27B3" w:rsidP="009C27B3">
      <w:pPr>
        <w:jc w:val="both"/>
        <w:rPr>
          <w:rFonts w:ascii="Arial" w:hAnsi="Arial" w:cs="Arial"/>
          <w:b/>
          <w:bCs/>
          <w:sz w:val="24"/>
          <w:szCs w:val="24"/>
        </w:rPr>
      </w:pPr>
    </w:p>
    <w:p w14:paraId="63FDA5D6" w14:textId="77777777" w:rsidR="009C27B3" w:rsidRDefault="009C27B3" w:rsidP="009C27B3">
      <w:pPr>
        <w:jc w:val="both"/>
        <w:rPr>
          <w:rFonts w:ascii="Arial" w:hAnsi="Arial" w:cs="Arial"/>
          <w:b/>
          <w:bCs/>
          <w:sz w:val="24"/>
          <w:szCs w:val="24"/>
        </w:rPr>
      </w:pPr>
    </w:p>
    <w:p w14:paraId="14CFE5A7" w14:textId="77777777" w:rsidR="009C27B3" w:rsidRDefault="009C27B3" w:rsidP="009C27B3">
      <w:pPr>
        <w:jc w:val="both"/>
        <w:rPr>
          <w:rFonts w:ascii="Arial" w:hAnsi="Arial" w:cs="Arial"/>
          <w:b/>
          <w:bCs/>
          <w:sz w:val="24"/>
          <w:szCs w:val="24"/>
        </w:rPr>
      </w:pPr>
    </w:p>
    <w:p w14:paraId="54AE0D18" w14:textId="77777777" w:rsidR="009C27B3" w:rsidRDefault="009C27B3" w:rsidP="00781114">
      <w:pPr>
        <w:jc w:val="both"/>
        <w:rPr>
          <w:rFonts w:ascii="Arial" w:hAnsi="Arial" w:cs="Arial"/>
          <w:b/>
          <w:bCs/>
          <w:sz w:val="24"/>
          <w:szCs w:val="24"/>
        </w:rPr>
      </w:pPr>
    </w:p>
    <w:p w14:paraId="12D84123" w14:textId="77777777" w:rsidR="009C27B3" w:rsidRDefault="009C27B3" w:rsidP="00781114">
      <w:pPr>
        <w:jc w:val="both"/>
        <w:rPr>
          <w:rFonts w:ascii="Arial" w:hAnsi="Arial" w:cs="Arial"/>
          <w:b/>
          <w:bCs/>
          <w:sz w:val="24"/>
          <w:szCs w:val="24"/>
        </w:rPr>
      </w:pPr>
    </w:p>
    <w:p w14:paraId="10273BA1" w14:textId="77777777" w:rsidR="009C27B3" w:rsidRDefault="009C27B3" w:rsidP="00781114">
      <w:pPr>
        <w:jc w:val="both"/>
        <w:rPr>
          <w:rFonts w:ascii="Arial" w:hAnsi="Arial" w:cs="Arial"/>
          <w:b/>
          <w:bCs/>
          <w:sz w:val="24"/>
          <w:szCs w:val="24"/>
        </w:rPr>
      </w:pPr>
    </w:p>
    <w:p w14:paraId="4A3E079F" w14:textId="0C2E2F15" w:rsidR="00540B21" w:rsidRDefault="00540B21" w:rsidP="00781114">
      <w:pPr>
        <w:jc w:val="both"/>
        <w:rPr>
          <w:rFonts w:ascii="Arial" w:hAnsi="Arial" w:cs="Arial"/>
          <w:b/>
          <w:bCs/>
          <w:sz w:val="24"/>
          <w:szCs w:val="24"/>
        </w:rPr>
      </w:pPr>
      <w:r w:rsidRPr="004600CF">
        <w:rPr>
          <w:b/>
          <w:noProof/>
          <w:u w:val="single"/>
          <w:lang w:eastAsia="en-GB"/>
        </w:rPr>
        <w:lastRenderedPageBreak/>
        <w:drawing>
          <wp:anchor distT="36576" distB="36576" distL="36576" distR="36576" simplePos="0" relativeHeight="251918336" behindDoc="0" locked="0" layoutInCell="1" allowOverlap="1" wp14:anchorId="69385740" wp14:editId="394A03F5">
            <wp:simplePos x="0" y="0"/>
            <wp:positionH relativeFrom="margin">
              <wp:posOffset>4705350</wp:posOffset>
            </wp:positionH>
            <wp:positionV relativeFrom="page">
              <wp:posOffset>127000</wp:posOffset>
            </wp:positionV>
            <wp:extent cx="2033905" cy="922020"/>
            <wp:effectExtent l="0" t="0" r="4445" b="0"/>
            <wp:wrapNone/>
            <wp:docPr id="129439839" name="Picture 1294398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2033905" cy="9220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E3EBBB1" w14:textId="4D7A1D8F" w:rsidR="00540B21" w:rsidRDefault="00540B21" w:rsidP="00781114">
      <w:pPr>
        <w:jc w:val="both"/>
        <w:rPr>
          <w:rFonts w:ascii="Arial" w:hAnsi="Arial" w:cs="Arial"/>
          <w:b/>
          <w:bCs/>
          <w:sz w:val="24"/>
          <w:szCs w:val="24"/>
        </w:rPr>
      </w:pPr>
    </w:p>
    <w:p w14:paraId="1787D729" w14:textId="11BB0F2B" w:rsidR="00540B21" w:rsidRDefault="00540B21" w:rsidP="00781114">
      <w:pPr>
        <w:jc w:val="both"/>
        <w:rPr>
          <w:rFonts w:ascii="Arial" w:hAnsi="Arial" w:cs="Arial"/>
          <w:b/>
          <w:bCs/>
          <w:sz w:val="24"/>
          <w:szCs w:val="24"/>
        </w:rPr>
      </w:pPr>
    </w:p>
    <w:p w14:paraId="213079B0" w14:textId="3B474DE4" w:rsidR="00540B21" w:rsidRDefault="00540B21" w:rsidP="00540B21">
      <w:pPr>
        <w:jc w:val="both"/>
        <w:rPr>
          <w:rFonts w:ascii="Arial" w:hAnsi="Arial" w:cs="Arial"/>
          <w:sz w:val="24"/>
          <w:szCs w:val="24"/>
        </w:rPr>
      </w:pPr>
      <w:r>
        <w:rPr>
          <w:rFonts w:ascii="Arial" w:hAnsi="Arial" w:cs="Arial"/>
          <w:b/>
          <w:bCs/>
          <w:sz w:val="24"/>
          <w:szCs w:val="24"/>
        </w:rPr>
        <w:t xml:space="preserve">PIVATS Listening &amp; Understanding Milestones </w:t>
      </w:r>
      <w:r w:rsidRPr="005C497E">
        <w:rPr>
          <w:rFonts w:ascii="Arial" w:hAnsi="Arial" w:cs="Arial"/>
          <w:b/>
          <w:bCs/>
          <w:sz w:val="24"/>
          <w:szCs w:val="24"/>
        </w:rPr>
        <w:t>P5, P6, P8, One Stage 1</w:t>
      </w:r>
      <w:r>
        <w:rPr>
          <w:rFonts w:ascii="Arial" w:hAnsi="Arial" w:cs="Arial"/>
          <w:b/>
          <w:bCs/>
          <w:sz w:val="24"/>
          <w:szCs w:val="24"/>
        </w:rPr>
        <w:t xml:space="preserve"> and</w:t>
      </w:r>
      <w:r w:rsidRPr="005C497E">
        <w:rPr>
          <w:rFonts w:ascii="Arial" w:hAnsi="Arial" w:cs="Arial"/>
          <w:b/>
          <w:bCs/>
          <w:sz w:val="24"/>
          <w:szCs w:val="24"/>
        </w:rPr>
        <w:t xml:space="preserve"> Stage 3, Two Stage 1  </w:t>
      </w:r>
    </w:p>
    <w:p w14:paraId="5BB90E42" w14:textId="6DD6307A" w:rsidR="00540B21" w:rsidRPr="00DD7266" w:rsidRDefault="00540B21" w:rsidP="00540B21">
      <w:pPr>
        <w:pStyle w:val="Heading1"/>
        <w:rPr>
          <w:rFonts w:ascii="Arial" w:hAnsi="Arial" w:cs="Arial"/>
          <w:b/>
          <w:bCs/>
          <w:color w:val="auto"/>
          <w:sz w:val="24"/>
          <w:szCs w:val="24"/>
        </w:rPr>
      </w:pPr>
      <w:bookmarkStart w:id="179" w:name="_Toc187306225"/>
      <w:bookmarkStart w:id="180" w:name="Appendix_6"/>
      <w:r w:rsidRPr="00DD7266">
        <w:rPr>
          <w:rFonts w:ascii="Arial" w:hAnsi="Arial" w:cs="Arial"/>
          <w:b/>
          <w:bCs/>
          <w:color w:val="auto"/>
          <w:sz w:val="24"/>
          <w:szCs w:val="24"/>
        </w:rPr>
        <w:t xml:space="preserve">Appendix </w:t>
      </w:r>
      <w:r w:rsidR="008D0B85" w:rsidRPr="00DD7266">
        <w:rPr>
          <w:rFonts w:ascii="Arial" w:hAnsi="Arial" w:cs="Arial"/>
          <w:b/>
          <w:bCs/>
          <w:color w:val="auto"/>
          <w:sz w:val="24"/>
          <w:szCs w:val="24"/>
        </w:rPr>
        <w:t>6</w:t>
      </w:r>
      <w:bookmarkEnd w:id="179"/>
    </w:p>
    <w:bookmarkEnd w:id="180"/>
    <w:p w14:paraId="6564D217" w14:textId="77777777" w:rsidR="00540B21" w:rsidRPr="00D17A49" w:rsidRDefault="00540B21" w:rsidP="00540B21">
      <w:pPr>
        <w:rPr>
          <w:rFonts w:ascii="Arial" w:hAnsi="Arial" w:cs="Arial"/>
          <w:b/>
          <w:bCs/>
          <w:sz w:val="24"/>
          <w:szCs w:val="24"/>
        </w:rPr>
      </w:pPr>
      <w:r w:rsidRPr="00D17A49">
        <w:rPr>
          <w:rFonts w:ascii="Arial" w:hAnsi="Arial" w:cs="Arial"/>
          <w:b/>
          <w:bCs/>
          <w:sz w:val="24"/>
          <w:szCs w:val="24"/>
        </w:rPr>
        <w:t>Question Words</w:t>
      </w:r>
    </w:p>
    <w:p w14:paraId="67DCAD92" w14:textId="77777777" w:rsidR="00540B21" w:rsidRPr="00D17A49" w:rsidRDefault="00540B21" w:rsidP="00540B21">
      <w:pPr>
        <w:jc w:val="both"/>
        <w:rPr>
          <w:rFonts w:ascii="Arial" w:hAnsi="Arial" w:cs="Arial"/>
          <w:sz w:val="24"/>
          <w:szCs w:val="24"/>
        </w:rPr>
      </w:pPr>
    </w:p>
    <w:p w14:paraId="17FBA57D" w14:textId="77777777" w:rsidR="00540B21" w:rsidRPr="00D17A49" w:rsidRDefault="00540B21" w:rsidP="00540B21">
      <w:pPr>
        <w:jc w:val="both"/>
        <w:rPr>
          <w:rFonts w:ascii="Arial" w:hAnsi="Arial" w:cs="Arial"/>
          <w:sz w:val="24"/>
          <w:szCs w:val="24"/>
        </w:rPr>
      </w:pPr>
      <w:r w:rsidRPr="00D17A49">
        <w:rPr>
          <w:rFonts w:ascii="Arial" w:hAnsi="Arial" w:cs="Arial"/>
          <w:sz w:val="24"/>
          <w:szCs w:val="24"/>
        </w:rPr>
        <w:t xml:space="preserve">Supporting pupils to understand questions words is important to enable them to fully engage in social conversations and access the curriculum.  Some pupils need </w:t>
      </w:r>
      <w:r w:rsidRPr="00D17A49">
        <w:rPr>
          <w:rFonts w:ascii="Arial" w:hAnsi="Arial" w:cs="Arial"/>
          <w:b/>
          <w:bCs/>
          <w:sz w:val="24"/>
          <w:szCs w:val="24"/>
        </w:rPr>
        <w:t>explicit teaching</w:t>
      </w:r>
      <w:r w:rsidRPr="00D17A49">
        <w:rPr>
          <w:rFonts w:ascii="Arial" w:hAnsi="Arial" w:cs="Arial"/>
          <w:sz w:val="24"/>
          <w:szCs w:val="24"/>
        </w:rPr>
        <w:t xml:space="preserve"> of what question words mean.  </w:t>
      </w:r>
    </w:p>
    <w:p w14:paraId="2C087205" w14:textId="77777777" w:rsidR="00540B21" w:rsidRPr="00D17A49" w:rsidRDefault="00540B21" w:rsidP="00540B21">
      <w:pPr>
        <w:jc w:val="both"/>
        <w:rPr>
          <w:rFonts w:ascii="Arial" w:hAnsi="Arial" w:cs="Arial"/>
          <w:sz w:val="24"/>
          <w:szCs w:val="24"/>
        </w:rPr>
      </w:pPr>
    </w:p>
    <w:p w14:paraId="5B0AF9D7" w14:textId="77777777" w:rsidR="00540B21" w:rsidRPr="00D17A49" w:rsidRDefault="00540B21" w:rsidP="00540B21">
      <w:pPr>
        <w:jc w:val="both"/>
        <w:rPr>
          <w:rFonts w:ascii="Arial" w:hAnsi="Arial" w:cs="Arial"/>
          <w:sz w:val="24"/>
          <w:szCs w:val="24"/>
        </w:rPr>
      </w:pPr>
      <w:r w:rsidRPr="00D17A49">
        <w:rPr>
          <w:rFonts w:ascii="Arial" w:hAnsi="Arial" w:cs="Arial"/>
          <w:sz w:val="24"/>
          <w:szCs w:val="24"/>
        </w:rPr>
        <w:t xml:space="preserve">Remember to </w:t>
      </w:r>
      <w:r w:rsidRPr="00D17A49">
        <w:rPr>
          <w:rFonts w:ascii="Arial" w:hAnsi="Arial" w:cs="Arial"/>
          <w:b/>
          <w:bCs/>
          <w:sz w:val="24"/>
          <w:szCs w:val="24"/>
        </w:rPr>
        <w:t>make it visual</w:t>
      </w:r>
      <w:r w:rsidRPr="00D17A49">
        <w:rPr>
          <w:rFonts w:ascii="Arial" w:hAnsi="Arial" w:cs="Arial"/>
          <w:sz w:val="24"/>
          <w:szCs w:val="24"/>
        </w:rPr>
        <w:t xml:space="preserve">.  Use images to support understanding and use them </w:t>
      </w:r>
      <w:r w:rsidRPr="00D17A49">
        <w:rPr>
          <w:rFonts w:ascii="Arial" w:hAnsi="Arial" w:cs="Arial"/>
          <w:b/>
          <w:bCs/>
          <w:sz w:val="24"/>
          <w:szCs w:val="24"/>
        </w:rPr>
        <w:t>consistently.</w:t>
      </w:r>
      <w:r w:rsidRPr="00D17A49">
        <w:rPr>
          <w:rFonts w:ascii="Arial" w:hAnsi="Arial" w:cs="Arial"/>
          <w:sz w:val="24"/>
          <w:szCs w:val="24"/>
        </w:rPr>
        <w:t xml:space="preserve">  Initially with each individual questions word and then to combine them to support narrative development.  </w:t>
      </w:r>
      <w:r w:rsidRPr="00D17A49">
        <w:rPr>
          <w:rFonts w:ascii="Arial" w:hAnsi="Arial" w:cs="Arial"/>
          <w:b/>
          <w:bCs/>
          <w:sz w:val="24"/>
          <w:szCs w:val="24"/>
        </w:rPr>
        <w:t>Model</w:t>
      </w:r>
      <w:r w:rsidRPr="00D17A49">
        <w:rPr>
          <w:rFonts w:ascii="Arial" w:hAnsi="Arial" w:cs="Arial"/>
          <w:sz w:val="24"/>
          <w:szCs w:val="24"/>
        </w:rPr>
        <w:t xml:space="preserve"> how to respond to the question.  </w:t>
      </w:r>
      <w:r w:rsidRPr="00D17A49">
        <w:rPr>
          <w:rFonts w:ascii="Arial" w:hAnsi="Arial" w:cs="Arial"/>
          <w:b/>
          <w:bCs/>
          <w:sz w:val="24"/>
          <w:szCs w:val="24"/>
        </w:rPr>
        <w:t>Take turns</w:t>
      </w:r>
      <w:r w:rsidRPr="00D17A49">
        <w:rPr>
          <w:rFonts w:ascii="Arial" w:hAnsi="Arial" w:cs="Arial"/>
          <w:sz w:val="24"/>
          <w:szCs w:val="24"/>
        </w:rPr>
        <w:t xml:space="preserve"> to be the teacher.  </w:t>
      </w:r>
    </w:p>
    <w:p w14:paraId="4F1F86A5" w14:textId="77777777" w:rsidR="00540B21" w:rsidRPr="00595205" w:rsidRDefault="00540B21" w:rsidP="00540B21">
      <w:pPr>
        <w:jc w:val="both"/>
        <w:rPr>
          <w:rFonts w:ascii="Arial" w:hAnsi="Arial" w:cs="Arial"/>
        </w:rPr>
      </w:pPr>
    </w:p>
    <w:p w14:paraId="077D441B" w14:textId="77777777" w:rsidR="00540B21" w:rsidRPr="00595205" w:rsidRDefault="00540B21" w:rsidP="00540B21">
      <w:pPr>
        <w:jc w:val="both"/>
        <w:rPr>
          <w:rFonts w:ascii="Arial" w:hAnsi="Arial" w:cs="Arial"/>
        </w:rPr>
      </w:pPr>
      <w:r w:rsidRPr="00595205">
        <w:rPr>
          <w:rFonts w:ascii="Arial" w:hAnsi="Arial" w:cs="Arial"/>
          <w:noProof/>
        </w:rPr>
        <w:drawing>
          <wp:anchor distT="0" distB="0" distL="114300" distR="114300" simplePos="0" relativeHeight="251916288" behindDoc="0" locked="0" layoutInCell="1" allowOverlap="1" wp14:anchorId="66BE0847" wp14:editId="235079DD">
            <wp:simplePos x="0" y="0"/>
            <wp:positionH relativeFrom="column">
              <wp:posOffset>1914525</wp:posOffset>
            </wp:positionH>
            <wp:positionV relativeFrom="paragraph">
              <wp:posOffset>101600</wp:posOffset>
            </wp:positionV>
            <wp:extent cx="3051810" cy="1120080"/>
            <wp:effectExtent l="0" t="0" r="0" b="4445"/>
            <wp:wrapThrough wrapText="bothSides">
              <wp:wrapPolygon edited="0">
                <wp:start x="0" y="0"/>
                <wp:lineTo x="0" y="21318"/>
                <wp:lineTo x="21438" y="21318"/>
                <wp:lineTo x="21438" y="0"/>
                <wp:lineTo x="0" y="0"/>
              </wp:wrapPolygon>
            </wp:wrapThrough>
            <wp:docPr id="1567701141" name="Picture 1" descr="A close-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7701141" name="Picture 1" descr="A close-up of a sign&#10;&#10;Description automatically generated"/>
                    <pic:cNvPicPr/>
                  </pic:nvPicPr>
                  <pic:blipFill>
                    <a:blip r:embed="rId217" cstate="print">
                      <a:extLst>
                        <a:ext uri="{28A0092B-C50C-407E-A947-70E740481C1C}">
                          <a14:useLocalDpi xmlns:a14="http://schemas.microsoft.com/office/drawing/2010/main" val="0"/>
                        </a:ext>
                      </a:extLst>
                    </a:blip>
                    <a:stretch>
                      <a:fillRect/>
                    </a:stretch>
                  </pic:blipFill>
                  <pic:spPr>
                    <a:xfrm>
                      <a:off x="0" y="0"/>
                      <a:ext cx="3051810" cy="1120080"/>
                    </a:xfrm>
                    <a:prstGeom prst="rect">
                      <a:avLst/>
                    </a:prstGeom>
                  </pic:spPr>
                </pic:pic>
              </a:graphicData>
            </a:graphic>
          </wp:anchor>
        </w:drawing>
      </w:r>
    </w:p>
    <w:p w14:paraId="6BAA8351" w14:textId="77777777" w:rsidR="00540B21" w:rsidRPr="00595205" w:rsidRDefault="00540B21" w:rsidP="00540B21">
      <w:pPr>
        <w:jc w:val="both"/>
        <w:rPr>
          <w:rFonts w:ascii="Arial" w:hAnsi="Arial" w:cs="Arial"/>
        </w:rPr>
      </w:pPr>
    </w:p>
    <w:p w14:paraId="077CAD85" w14:textId="77777777" w:rsidR="00540B21" w:rsidRPr="00595205" w:rsidRDefault="00540B21" w:rsidP="00540B21">
      <w:pPr>
        <w:jc w:val="both"/>
        <w:rPr>
          <w:rFonts w:ascii="Arial" w:hAnsi="Arial" w:cs="Arial"/>
          <w:b/>
          <w:bCs/>
          <w:u w:val="single"/>
        </w:rPr>
      </w:pPr>
    </w:p>
    <w:p w14:paraId="55197ACB" w14:textId="77777777" w:rsidR="00540B21" w:rsidRPr="00595205" w:rsidRDefault="00540B21" w:rsidP="00540B21">
      <w:pPr>
        <w:jc w:val="both"/>
        <w:rPr>
          <w:rFonts w:ascii="Arial" w:hAnsi="Arial" w:cs="Arial"/>
          <w:b/>
          <w:bCs/>
          <w:u w:val="single"/>
        </w:rPr>
      </w:pPr>
    </w:p>
    <w:p w14:paraId="4D888F6B" w14:textId="77777777" w:rsidR="00540B21" w:rsidRPr="00595205" w:rsidRDefault="00540B21" w:rsidP="00540B21">
      <w:pPr>
        <w:jc w:val="both"/>
        <w:rPr>
          <w:rFonts w:ascii="Arial" w:hAnsi="Arial" w:cs="Arial"/>
          <w:b/>
          <w:bCs/>
          <w:u w:val="single"/>
        </w:rPr>
      </w:pPr>
    </w:p>
    <w:p w14:paraId="0AF2D544" w14:textId="77777777" w:rsidR="00540B21" w:rsidRPr="00595205" w:rsidRDefault="00540B21" w:rsidP="00540B21">
      <w:pPr>
        <w:jc w:val="both"/>
        <w:rPr>
          <w:rFonts w:ascii="Arial" w:hAnsi="Arial" w:cs="Arial"/>
          <w:b/>
          <w:bCs/>
          <w:u w:val="single"/>
        </w:rPr>
      </w:pPr>
    </w:p>
    <w:p w14:paraId="20EC3991" w14:textId="77777777" w:rsidR="00540B21" w:rsidRPr="00595205" w:rsidRDefault="00540B21" w:rsidP="00540B21">
      <w:pPr>
        <w:jc w:val="both"/>
        <w:rPr>
          <w:rFonts w:ascii="Arial" w:hAnsi="Arial" w:cs="Arial"/>
          <w:b/>
          <w:bCs/>
          <w:u w:val="single"/>
        </w:rPr>
      </w:pPr>
    </w:p>
    <w:p w14:paraId="21693B6E" w14:textId="77777777" w:rsidR="00540B21" w:rsidRPr="00D17A49" w:rsidRDefault="00540B21" w:rsidP="00540B21">
      <w:pPr>
        <w:jc w:val="both"/>
        <w:rPr>
          <w:rStyle w:val="pointsymspan"/>
          <w:rFonts w:ascii="Arial" w:hAnsi="Arial" w:cs="Arial"/>
          <w:color w:val="424242"/>
          <w:sz w:val="24"/>
          <w:szCs w:val="24"/>
          <w:bdr w:val="none" w:sz="0" w:space="0" w:color="auto" w:frame="1"/>
          <w:shd w:val="clear" w:color="auto" w:fill="FFFFFF"/>
        </w:rPr>
      </w:pPr>
    </w:p>
    <w:p w14:paraId="5D19B6F0" w14:textId="60B46C5F" w:rsidR="00540B21" w:rsidRPr="00D17A49" w:rsidRDefault="00540B21" w:rsidP="00540B21">
      <w:pPr>
        <w:rPr>
          <w:rFonts w:ascii="Arial" w:hAnsi="Arial" w:cs="Arial"/>
          <w:b/>
          <w:bCs/>
          <w:sz w:val="24"/>
          <w:szCs w:val="24"/>
          <w:u w:val="single"/>
        </w:rPr>
      </w:pPr>
      <w:r w:rsidRPr="00D17A49">
        <w:rPr>
          <w:rStyle w:val="pointsymspan"/>
          <w:rFonts w:ascii="Arial" w:hAnsi="Arial" w:cs="Arial"/>
          <w:color w:val="424242"/>
          <w:sz w:val="24"/>
          <w:szCs w:val="24"/>
          <w:bdr w:val="none" w:sz="0" w:space="0" w:color="auto" w:frame="1"/>
          <w:shd w:val="clear" w:color="auto" w:fill="FFFFFF"/>
        </w:rPr>
        <w:t>Widgit</w:t>
      </w:r>
      <w:r w:rsidRPr="00D17A49">
        <w:rPr>
          <w:rFonts w:ascii="Arial" w:hAnsi="Arial" w:cs="Arial"/>
          <w:color w:val="424242"/>
          <w:sz w:val="24"/>
          <w:szCs w:val="24"/>
          <w:shd w:val="clear" w:color="auto" w:fill="FFFFFF"/>
        </w:rPr>
        <w:t> </w:t>
      </w:r>
      <w:r w:rsidRPr="00D17A49">
        <w:rPr>
          <w:rStyle w:val="pointsymspan"/>
          <w:rFonts w:ascii="Arial" w:hAnsi="Arial" w:cs="Arial"/>
          <w:color w:val="424242"/>
          <w:sz w:val="24"/>
          <w:szCs w:val="24"/>
          <w:bdr w:val="none" w:sz="0" w:space="0" w:color="auto" w:frame="1"/>
          <w:shd w:val="clear" w:color="auto" w:fill="FFFFFF"/>
        </w:rPr>
        <w:t>Symbols</w:t>
      </w:r>
      <w:r w:rsidRPr="00D17A49">
        <w:rPr>
          <w:rFonts w:ascii="Arial" w:hAnsi="Arial" w:cs="Arial"/>
          <w:color w:val="424242"/>
          <w:sz w:val="24"/>
          <w:szCs w:val="24"/>
          <w:shd w:val="clear" w:color="auto" w:fill="FFFFFF"/>
        </w:rPr>
        <w:t> </w:t>
      </w:r>
      <w:r w:rsidRPr="00D17A49">
        <w:rPr>
          <w:rStyle w:val="pointsymspan"/>
          <w:rFonts w:ascii="Arial" w:hAnsi="Arial" w:cs="Arial"/>
          <w:color w:val="424242"/>
          <w:sz w:val="24"/>
          <w:szCs w:val="24"/>
          <w:bdr w:val="none" w:sz="0" w:space="0" w:color="auto" w:frame="1"/>
          <w:shd w:val="clear" w:color="auto" w:fill="FFFFFF"/>
        </w:rPr>
        <w:t>©</w:t>
      </w:r>
      <w:r w:rsidRPr="00D17A49">
        <w:rPr>
          <w:rFonts w:ascii="Arial" w:hAnsi="Arial" w:cs="Arial"/>
          <w:color w:val="424242"/>
          <w:sz w:val="24"/>
          <w:szCs w:val="24"/>
          <w:shd w:val="clear" w:color="auto" w:fill="FFFFFF"/>
        </w:rPr>
        <w:t> </w:t>
      </w:r>
      <w:r w:rsidRPr="00D17A49">
        <w:rPr>
          <w:rStyle w:val="pointsymspan"/>
          <w:rFonts w:ascii="Arial" w:hAnsi="Arial" w:cs="Arial"/>
          <w:color w:val="424242"/>
          <w:sz w:val="24"/>
          <w:szCs w:val="24"/>
          <w:bdr w:val="none" w:sz="0" w:space="0" w:color="auto" w:frame="1"/>
          <w:shd w:val="clear" w:color="auto" w:fill="FFFFFF"/>
        </w:rPr>
        <w:t>Widgit</w:t>
      </w:r>
      <w:r w:rsidRPr="00D17A49">
        <w:rPr>
          <w:rFonts w:ascii="Arial" w:hAnsi="Arial" w:cs="Arial"/>
          <w:color w:val="424242"/>
          <w:sz w:val="24"/>
          <w:szCs w:val="24"/>
          <w:shd w:val="clear" w:color="auto" w:fill="FFFFFF"/>
        </w:rPr>
        <w:t> </w:t>
      </w:r>
      <w:r w:rsidRPr="00D17A49">
        <w:rPr>
          <w:rStyle w:val="pointsymspan"/>
          <w:rFonts w:ascii="Arial" w:hAnsi="Arial" w:cs="Arial"/>
          <w:color w:val="424242"/>
          <w:sz w:val="24"/>
          <w:szCs w:val="24"/>
          <w:bdr w:val="none" w:sz="0" w:space="0" w:color="auto" w:frame="1"/>
          <w:shd w:val="clear" w:color="auto" w:fill="FFFFFF"/>
        </w:rPr>
        <w:t>Software</w:t>
      </w:r>
      <w:r w:rsidRPr="00D17A49">
        <w:rPr>
          <w:rFonts w:ascii="Arial" w:hAnsi="Arial" w:cs="Arial"/>
          <w:color w:val="424242"/>
          <w:sz w:val="24"/>
          <w:szCs w:val="24"/>
          <w:shd w:val="clear" w:color="auto" w:fill="FFFFFF"/>
        </w:rPr>
        <w:t> </w:t>
      </w:r>
      <w:r w:rsidRPr="00D17A49">
        <w:rPr>
          <w:rStyle w:val="pointsymspan"/>
          <w:rFonts w:ascii="Arial" w:hAnsi="Arial" w:cs="Arial"/>
          <w:color w:val="424242"/>
          <w:sz w:val="24"/>
          <w:szCs w:val="24"/>
          <w:bdr w:val="none" w:sz="0" w:space="0" w:color="auto" w:frame="1"/>
          <w:shd w:val="clear" w:color="auto" w:fill="FFFFFF"/>
        </w:rPr>
        <w:t>Ltd</w:t>
      </w:r>
      <w:r w:rsidRPr="00D17A49">
        <w:rPr>
          <w:rFonts w:ascii="Arial" w:hAnsi="Arial" w:cs="Arial"/>
          <w:color w:val="424242"/>
          <w:sz w:val="24"/>
          <w:szCs w:val="24"/>
          <w:shd w:val="clear" w:color="auto" w:fill="FFFFFF"/>
        </w:rPr>
        <w:t> </w:t>
      </w:r>
      <w:r w:rsidRPr="00D17A49">
        <w:rPr>
          <w:rStyle w:val="pointsymspan"/>
          <w:rFonts w:ascii="Arial" w:hAnsi="Arial" w:cs="Arial"/>
          <w:color w:val="424242"/>
          <w:sz w:val="24"/>
          <w:szCs w:val="24"/>
          <w:bdr w:val="none" w:sz="0" w:space="0" w:color="auto" w:frame="1"/>
          <w:shd w:val="clear" w:color="auto" w:fill="FFFFFF"/>
        </w:rPr>
        <w:t>2002-2023</w:t>
      </w:r>
      <w:r w:rsidRPr="00D17A49">
        <w:rPr>
          <w:rFonts w:ascii="Arial" w:hAnsi="Arial" w:cs="Arial"/>
          <w:color w:val="424242"/>
          <w:sz w:val="24"/>
          <w:szCs w:val="24"/>
          <w:shd w:val="clear" w:color="auto" w:fill="FFFFFF"/>
        </w:rPr>
        <w:t>  </w:t>
      </w:r>
      <w:hyperlink r:id="rId218" w:history="1">
        <w:r w:rsidRPr="00D17A49">
          <w:rPr>
            <w:rStyle w:val="Hyperlink"/>
            <w:rFonts w:ascii="Arial" w:hAnsi="Arial" w:cs="Arial"/>
            <w:sz w:val="24"/>
            <w:szCs w:val="24"/>
            <w:bdr w:val="none" w:sz="0" w:space="0" w:color="auto" w:frame="1"/>
            <w:shd w:val="clear" w:color="auto" w:fill="FFFFFF"/>
          </w:rPr>
          <w:t>www.widgit.com</w:t>
        </w:r>
      </w:hyperlink>
    </w:p>
    <w:p w14:paraId="3E8BF612" w14:textId="77777777" w:rsidR="00540B21" w:rsidRPr="00595205" w:rsidRDefault="00540B21" w:rsidP="00540B21">
      <w:pPr>
        <w:jc w:val="both"/>
        <w:rPr>
          <w:rFonts w:ascii="Arial" w:hAnsi="Arial" w:cs="Arial"/>
          <w:b/>
          <w:bCs/>
          <w:u w:val="single"/>
        </w:rPr>
      </w:pPr>
    </w:p>
    <w:p w14:paraId="1A6BE510" w14:textId="77777777" w:rsidR="00540B21" w:rsidRPr="00D17A49" w:rsidRDefault="00540B21" w:rsidP="00540B21">
      <w:pPr>
        <w:jc w:val="both"/>
        <w:rPr>
          <w:rFonts w:ascii="Arial" w:hAnsi="Arial" w:cs="Arial"/>
          <w:b/>
          <w:bCs/>
          <w:sz w:val="24"/>
          <w:szCs w:val="24"/>
          <w:u w:val="single"/>
        </w:rPr>
      </w:pPr>
    </w:p>
    <w:p w14:paraId="383F4618" w14:textId="77777777" w:rsidR="00540B21" w:rsidRPr="00D17A49" w:rsidRDefault="00540B21" w:rsidP="00540B21">
      <w:pPr>
        <w:jc w:val="both"/>
        <w:rPr>
          <w:rFonts w:ascii="Arial" w:hAnsi="Arial" w:cs="Arial"/>
          <w:sz w:val="24"/>
          <w:szCs w:val="24"/>
        </w:rPr>
      </w:pPr>
      <w:r w:rsidRPr="00D17A49">
        <w:rPr>
          <w:rFonts w:ascii="Arial" w:hAnsi="Arial" w:cs="Arial"/>
          <w:b/>
          <w:bCs/>
          <w:sz w:val="24"/>
          <w:szCs w:val="24"/>
          <w:u w:val="single"/>
        </w:rPr>
        <w:t>What is this?</w:t>
      </w:r>
      <w:r w:rsidRPr="00D17A49">
        <w:rPr>
          <w:rFonts w:ascii="Arial" w:hAnsi="Arial" w:cs="Arial"/>
          <w:sz w:val="24"/>
          <w:szCs w:val="24"/>
        </w:rPr>
        <w:t xml:space="preserve">  This is the first level of question at Blank Level 1 and links with a pupil’s understanding of spoken language at 1 key information carrying word level</w:t>
      </w:r>
      <w:r>
        <w:rPr>
          <w:rFonts w:ascii="Arial" w:hAnsi="Arial" w:cs="Arial"/>
          <w:sz w:val="24"/>
          <w:szCs w:val="24"/>
        </w:rPr>
        <w:t>,</w:t>
      </w:r>
      <w:r w:rsidRPr="00D17A49">
        <w:rPr>
          <w:rFonts w:ascii="Arial" w:hAnsi="Arial" w:cs="Arial"/>
          <w:sz w:val="24"/>
          <w:szCs w:val="24"/>
        </w:rPr>
        <w:t xml:space="preserve"> developing their vocabulary knowledge.  Fun, interactive games using feely bags, boxes and enjoying books together are great for developing understanding of ‘what is this’ and being able to respond.  </w:t>
      </w:r>
    </w:p>
    <w:p w14:paraId="6E70D1CB" w14:textId="77777777" w:rsidR="00540B21" w:rsidRPr="00D17A49" w:rsidRDefault="00540B21" w:rsidP="00540B21">
      <w:pPr>
        <w:jc w:val="both"/>
        <w:rPr>
          <w:rFonts w:ascii="Arial" w:hAnsi="Arial" w:cs="Arial"/>
          <w:sz w:val="24"/>
          <w:szCs w:val="24"/>
        </w:rPr>
      </w:pPr>
    </w:p>
    <w:p w14:paraId="792D5918" w14:textId="77777777" w:rsidR="00540B21" w:rsidRPr="00D17A49" w:rsidRDefault="00540B21" w:rsidP="00540B21">
      <w:pPr>
        <w:jc w:val="both"/>
        <w:rPr>
          <w:rFonts w:ascii="Arial" w:hAnsi="Arial" w:cs="Arial"/>
          <w:sz w:val="24"/>
          <w:szCs w:val="24"/>
        </w:rPr>
      </w:pPr>
      <w:r w:rsidRPr="00D17A49">
        <w:rPr>
          <w:rFonts w:ascii="Arial" w:hAnsi="Arial" w:cs="Arial"/>
          <w:b/>
          <w:bCs/>
          <w:sz w:val="24"/>
          <w:szCs w:val="24"/>
          <w:u w:val="single"/>
        </w:rPr>
        <w:t>What</w:t>
      </w:r>
      <w:r>
        <w:rPr>
          <w:rFonts w:ascii="Arial" w:hAnsi="Arial" w:cs="Arial"/>
          <w:b/>
          <w:bCs/>
          <w:sz w:val="24"/>
          <w:szCs w:val="24"/>
          <w:u w:val="single"/>
        </w:rPr>
        <w:t xml:space="preserve"> is…</w:t>
      </w:r>
      <w:r w:rsidRPr="00D17A49">
        <w:rPr>
          <w:rFonts w:ascii="Arial" w:hAnsi="Arial" w:cs="Arial"/>
          <w:b/>
          <w:bCs/>
          <w:sz w:val="24"/>
          <w:szCs w:val="24"/>
          <w:u w:val="single"/>
        </w:rPr>
        <w:t xml:space="preserve"> doing/What’s happening?</w:t>
      </w:r>
      <w:r w:rsidRPr="00D17A49">
        <w:rPr>
          <w:rFonts w:ascii="Arial" w:hAnsi="Arial" w:cs="Arial"/>
          <w:sz w:val="24"/>
          <w:szCs w:val="24"/>
        </w:rPr>
        <w:t xml:space="preserve"> – This is a Blank Level 2 question.  This is in the present tense and relates to the here and now.  Pupils develop understanding that what</w:t>
      </w:r>
      <w:r>
        <w:rPr>
          <w:rFonts w:ascii="Arial" w:hAnsi="Arial" w:cs="Arial"/>
          <w:sz w:val="24"/>
          <w:szCs w:val="24"/>
        </w:rPr>
        <w:t xml:space="preserve"> is…</w:t>
      </w:r>
      <w:r w:rsidRPr="00D17A49">
        <w:rPr>
          <w:rFonts w:ascii="Arial" w:hAnsi="Arial" w:cs="Arial"/>
          <w:sz w:val="24"/>
          <w:szCs w:val="24"/>
        </w:rPr>
        <w:t xml:space="preserve"> doing/happening relates to an action.  A great way to develop understanding and responses to this question is to get active together with the pupils.  Short videos of pupils carrying out a range of actions is also very motivating.  </w:t>
      </w:r>
    </w:p>
    <w:p w14:paraId="5BBFF3C4" w14:textId="77777777" w:rsidR="00540B21" w:rsidRPr="00D17A49" w:rsidRDefault="00540B21" w:rsidP="00540B21">
      <w:pPr>
        <w:jc w:val="both"/>
        <w:rPr>
          <w:rFonts w:ascii="Arial" w:hAnsi="Arial" w:cs="Arial"/>
          <w:sz w:val="24"/>
          <w:szCs w:val="24"/>
        </w:rPr>
      </w:pPr>
    </w:p>
    <w:p w14:paraId="6DF77E64" w14:textId="77777777" w:rsidR="00540B21" w:rsidRPr="00D17A49" w:rsidRDefault="00540B21" w:rsidP="00540B21">
      <w:pPr>
        <w:jc w:val="both"/>
        <w:rPr>
          <w:rFonts w:ascii="Arial" w:hAnsi="Arial" w:cs="Arial"/>
          <w:sz w:val="24"/>
          <w:szCs w:val="24"/>
        </w:rPr>
      </w:pPr>
      <w:r w:rsidRPr="00D17A49">
        <w:rPr>
          <w:rFonts w:ascii="Arial" w:hAnsi="Arial" w:cs="Arial"/>
          <w:b/>
          <w:bCs/>
          <w:sz w:val="24"/>
          <w:szCs w:val="24"/>
          <w:u w:val="single"/>
        </w:rPr>
        <w:t>Who?</w:t>
      </w:r>
      <w:r w:rsidRPr="00D17A49">
        <w:rPr>
          <w:rFonts w:ascii="Arial" w:hAnsi="Arial" w:cs="Arial"/>
          <w:sz w:val="24"/>
          <w:szCs w:val="24"/>
        </w:rPr>
        <w:t xml:space="preserve"> This is a Blank Level 2 question.  Pupils develop understanding that ‘who’ relates to a person or character.  Photos, videos, and favourite books are fun and motivating ways to develop understanding of this question and how to respond accurately.  </w:t>
      </w:r>
    </w:p>
    <w:p w14:paraId="4AB8BA83" w14:textId="77777777" w:rsidR="00540B21" w:rsidRPr="00D17A49" w:rsidRDefault="00540B21" w:rsidP="00540B21">
      <w:pPr>
        <w:jc w:val="both"/>
        <w:rPr>
          <w:rFonts w:ascii="Arial" w:hAnsi="Arial" w:cs="Arial"/>
          <w:sz w:val="24"/>
          <w:szCs w:val="24"/>
        </w:rPr>
      </w:pPr>
    </w:p>
    <w:p w14:paraId="2BD81AEB" w14:textId="77777777" w:rsidR="00540B21" w:rsidRPr="00D17A49" w:rsidRDefault="00540B21" w:rsidP="00540B21">
      <w:pPr>
        <w:jc w:val="both"/>
        <w:rPr>
          <w:rFonts w:ascii="Arial" w:hAnsi="Arial" w:cs="Arial"/>
          <w:sz w:val="24"/>
          <w:szCs w:val="24"/>
        </w:rPr>
      </w:pPr>
      <w:r w:rsidRPr="00D17A49">
        <w:rPr>
          <w:rFonts w:ascii="Arial" w:hAnsi="Arial" w:cs="Arial"/>
          <w:b/>
          <w:bCs/>
          <w:sz w:val="24"/>
          <w:szCs w:val="24"/>
          <w:u w:val="single"/>
        </w:rPr>
        <w:t>Where?</w:t>
      </w:r>
      <w:r w:rsidRPr="00D17A49">
        <w:rPr>
          <w:rFonts w:ascii="Arial" w:hAnsi="Arial" w:cs="Arial"/>
          <w:sz w:val="24"/>
          <w:szCs w:val="24"/>
        </w:rPr>
        <w:t xml:space="preserve">  This is a Blank Level 2 question.  Pupils develop understanding that ‘where’ relates to a place.  Moving around to different places helps pupils understand that the location is changing when they are thinking about ‘where’.  It is possible to explore lots of different places after this with books, resources, and the internet – maps and StreetView can bring familiar places into school.  </w:t>
      </w:r>
    </w:p>
    <w:p w14:paraId="1C8D6F5B" w14:textId="77777777" w:rsidR="00540B21" w:rsidRPr="00D17A49" w:rsidRDefault="00540B21" w:rsidP="00540B21">
      <w:pPr>
        <w:jc w:val="both"/>
        <w:rPr>
          <w:rFonts w:ascii="Arial" w:hAnsi="Arial" w:cs="Arial"/>
          <w:sz w:val="24"/>
          <w:szCs w:val="24"/>
        </w:rPr>
      </w:pPr>
    </w:p>
    <w:p w14:paraId="78F5C28F" w14:textId="77777777" w:rsidR="00540B21" w:rsidRPr="00D17A49" w:rsidRDefault="00540B21" w:rsidP="00540B21">
      <w:pPr>
        <w:jc w:val="both"/>
        <w:rPr>
          <w:rFonts w:ascii="Arial" w:hAnsi="Arial" w:cs="Arial"/>
          <w:sz w:val="24"/>
          <w:szCs w:val="24"/>
        </w:rPr>
      </w:pPr>
      <w:r w:rsidRPr="00D17A49">
        <w:rPr>
          <w:rFonts w:ascii="Arial" w:hAnsi="Arial" w:cs="Arial"/>
          <w:b/>
          <w:bCs/>
          <w:sz w:val="24"/>
          <w:szCs w:val="24"/>
          <w:u w:val="single"/>
        </w:rPr>
        <w:t>When?</w:t>
      </w:r>
      <w:r w:rsidRPr="00D17A49">
        <w:rPr>
          <w:rFonts w:ascii="Arial" w:hAnsi="Arial" w:cs="Arial"/>
          <w:sz w:val="24"/>
          <w:szCs w:val="24"/>
        </w:rPr>
        <w:t xml:space="preserve"> This is a Blank Level 3.  Pupils develop understanding that ‘when’ relates to a time frame. This can be explored in lots of different ways and supports understanding of time scale.  </w:t>
      </w:r>
      <w:r>
        <w:rPr>
          <w:rFonts w:ascii="Arial" w:hAnsi="Arial" w:cs="Arial"/>
          <w:sz w:val="24"/>
          <w:szCs w:val="24"/>
        </w:rPr>
        <w:t>'</w:t>
      </w:r>
      <w:r w:rsidRPr="00D17A49">
        <w:rPr>
          <w:rFonts w:ascii="Arial" w:hAnsi="Arial" w:cs="Arial"/>
          <w:sz w:val="24"/>
          <w:szCs w:val="24"/>
        </w:rPr>
        <w:t>When</w:t>
      </w:r>
      <w:r>
        <w:rPr>
          <w:rFonts w:ascii="Arial" w:hAnsi="Arial" w:cs="Arial"/>
          <w:sz w:val="24"/>
          <w:szCs w:val="24"/>
        </w:rPr>
        <w:t>'</w:t>
      </w:r>
      <w:r w:rsidRPr="00D17A49">
        <w:rPr>
          <w:rFonts w:ascii="Arial" w:hAnsi="Arial" w:cs="Arial"/>
          <w:sz w:val="24"/>
          <w:szCs w:val="24"/>
        </w:rPr>
        <w:t xml:space="preserve"> relates to telling the time, part of the day (day, night, afternoon), days of the week, months of the year and seasons of the year.  Being able to understand and respond to </w:t>
      </w:r>
      <w:r>
        <w:rPr>
          <w:rFonts w:ascii="Arial" w:hAnsi="Arial" w:cs="Arial"/>
          <w:sz w:val="24"/>
          <w:szCs w:val="24"/>
        </w:rPr>
        <w:t>'</w:t>
      </w:r>
      <w:r w:rsidRPr="00D17A49">
        <w:rPr>
          <w:rFonts w:ascii="Arial" w:hAnsi="Arial" w:cs="Arial"/>
          <w:sz w:val="24"/>
          <w:szCs w:val="24"/>
        </w:rPr>
        <w:t>when</w:t>
      </w:r>
      <w:r>
        <w:rPr>
          <w:rFonts w:ascii="Arial" w:hAnsi="Arial" w:cs="Arial"/>
          <w:sz w:val="24"/>
          <w:szCs w:val="24"/>
        </w:rPr>
        <w:t>'</w:t>
      </w:r>
      <w:r w:rsidRPr="00D17A49">
        <w:rPr>
          <w:rFonts w:ascii="Arial" w:hAnsi="Arial" w:cs="Arial"/>
          <w:sz w:val="24"/>
          <w:szCs w:val="24"/>
        </w:rPr>
        <w:t xml:space="preserve"> is important for developing sequencing skills.  </w:t>
      </w:r>
    </w:p>
    <w:p w14:paraId="0735D340" w14:textId="77777777" w:rsidR="00540B21" w:rsidRDefault="00540B21" w:rsidP="00540B21">
      <w:pPr>
        <w:jc w:val="both"/>
        <w:rPr>
          <w:rFonts w:ascii="Arial" w:hAnsi="Arial" w:cs="Arial"/>
          <w:sz w:val="24"/>
          <w:szCs w:val="24"/>
        </w:rPr>
        <w:sectPr w:rsidR="00540B21" w:rsidSect="00540B21">
          <w:headerReference w:type="default" r:id="rId219"/>
          <w:footerReference w:type="default" r:id="rId220"/>
          <w:headerReference w:type="first" r:id="rId221"/>
          <w:footerReference w:type="first" r:id="rId222"/>
          <w:pgSz w:w="11900" w:h="16840"/>
          <w:pgMar w:top="720" w:right="720" w:bottom="720" w:left="720" w:header="720" w:footer="720" w:gutter="0"/>
          <w:pgNumType w:start="0"/>
          <w:cols w:space="720"/>
          <w:titlePg/>
          <w:docGrid w:linePitch="360"/>
        </w:sectPr>
      </w:pPr>
    </w:p>
    <w:p w14:paraId="36F5F5EC" w14:textId="77777777" w:rsidR="00540B21" w:rsidRPr="00D17A49" w:rsidRDefault="00540B21" w:rsidP="00540B21">
      <w:pPr>
        <w:jc w:val="both"/>
        <w:rPr>
          <w:rFonts w:ascii="Arial" w:hAnsi="Arial" w:cs="Arial"/>
          <w:sz w:val="24"/>
          <w:szCs w:val="24"/>
        </w:rPr>
      </w:pPr>
    </w:p>
    <w:p w14:paraId="14E83701" w14:textId="77777777" w:rsidR="00540B21" w:rsidRDefault="00540B21" w:rsidP="00540B21">
      <w:pPr>
        <w:jc w:val="both"/>
        <w:rPr>
          <w:rFonts w:ascii="Arial" w:hAnsi="Arial" w:cs="Arial"/>
          <w:sz w:val="24"/>
          <w:szCs w:val="24"/>
        </w:rPr>
      </w:pPr>
      <w:r w:rsidRPr="00D17A49">
        <w:rPr>
          <w:rFonts w:ascii="Arial" w:hAnsi="Arial" w:cs="Arial"/>
          <w:b/>
          <w:bCs/>
          <w:sz w:val="24"/>
          <w:szCs w:val="24"/>
          <w:u w:val="single"/>
        </w:rPr>
        <w:t>Why?</w:t>
      </w:r>
      <w:r w:rsidRPr="00D17A49">
        <w:rPr>
          <w:rFonts w:ascii="Arial" w:hAnsi="Arial" w:cs="Arial"/>
          <w:sz w:val="24"/>
          <w:szCs w:val="24"/>
        </w:rPr>
        <w:t xml:space="preserve"> This is a Blank Level 4 question, needing more abstract levels of understanding.  Pupils need to develop understanding of cause and effect.  Try and keep it interactive, using cause and effect resources.  Introduce the vocabulary ‘because’ to support ‘why’ and the relationship between actions and outcomes.  Remember to have a visual for ‘because’ to support this. </w:t>
      </w:r>
    </w:p>
    <w:p w14:paraId="2B92D3CB" w14:textId="77777777" w:rsidR="00540B21" w:rsidRPr="00595205" w:rsidRDefault="00540B21" w:rsidP="00540B21">
      <w:pPr>
        <w:jc w:val="both"/>
        <w:rPr>
          <w:rFonts w:ascii="Arial" w:hAnsi="Arial" w:cs="Arial"/>
        </w:rPr>
      </w:pPr>
    </w:p>
    <w:p w14:paraId="3AD3CF97" w14:textId="77777777" w:rsidR="00540B21" w:rsidRPr="00D17A49" w:rsidRDefault="00540B21" w:rsidP="00540B21">
      <w:pPr>
        <w:jc w:val="both"/>
        <w:rPr>
          <w:rFonts w:ascii="Arial" w:hAnsi="Arial" w:cs="Arial"/>
          <w:sz w:val="24"/>
          <w:szCs w:val="24"/>
        </w:rPr>
      </w:pPr>
      <w:r w:rsidRPr="00D17A49">
        <w:rPr>
          <w:rFonts w:ascii="Arial" w:hAnsi="Arial" w:cs="Arial"/>
          <w:b/>
          <w:bCs/>
          <w:sz w:val="24"/>
          <w:szCs w:val="24"/>
          <w:u w:val="single"/>
        </w:rPr>
        <w:t>How?</w:t>
      </w:r>
      <w:r w:rsidRPr="00D17A49">
        <w:rPr>
          <w:rFonts w:ascii="Arial" w:hAnsi="Arial" w:cs="Arial"/>
          <w:sz w:val="24"/>
          <w:szCs w:val="24"/>
        </w:rPr>
        <w:t xml:space="preserve"> This is a Blank Level 4 question, needing more abstract levels of understanding.  Understanding sequencing is important to be able to respond to how</w:t>
      </w:r>
      <w:r>
        <w:rPr>
          <w:rFonts w:ascii="Arial" w:hAnsi="Arial" w:cs="Arial"/>
          <w:sz w:val="24"/>
          <w:szCs w:val="24"/>
        </w:rPr>
        <w:t>,</w:t>
      </w:r>
      <w:r w:rsidRPr="00D17A49">
        <w:rPr>
          <w:rFonts w:ascii="Arial" w:hAnsi="Arial" w:cs="Arial"/>
          <w:sz w:val="24"/>
          <w:szCs w:val="24"/>
        </w:rPr>
        <w:t xml:space="preserve"> </w:t>
      </w:r>
      <w:r>
        <w:rPr>
          <w:rFonts w:ascii="Arial" w:hAnsi="Arial" w:cs="Arial"/>
          <w:sz w:val="24"/>
          <w:szCs w:val="24"/>
        </w:rPr>
        <w:t>e.g.</w:t>
      </w:r>
      <w:r w:rsidRPr="00D17A49">
        <w:rPr>
          <w:rFonts w:ascii="Arial" w:hAnsi="Arial" w:cs="Arial"/>
          <w:sz w:val="24"/>
          <w:szCs w:val="24"/>
        </w:rPr>
        <w:t xml:space="preserve"> how do you make a sandwich? Pupils need to develop inferencing skills to be able to answer somehow questions</w:t>
      </w:r>
      <w:r>
        <w:rPr>
          <w:rFonts w:ascii="Arial" w:hAnsi="Arial" w:cs="Arial"/>
          <w:sz w:val="24"/>
          <w:szCs w:val="24"/>
        </w:rPr>
        <w:t>,</w:t>
      </w:r>
      <w:r w:rsidRPr="00D17A49">
        <w:rPr>
          <w:rFonts w:ascii="Arial" w:hAnsi="Arial" w:cs="Arial"/>
          <w:sz w:val="24"/>
          <w:szCs w:val="24"/>
        </w:rPr>
        <w:t xml:space="preserve"> </w:t>
      </w:r>
      <w:r>
        <w:rPr>
          <w:rFonts w:ascii="Arial" w:hAnsi="Arial" w:cs="Arial"/>
          <w:sz w:val="24"/>
          <w:szCs w:val="24"/>
        </w:rPr>
        <w:t>e.g.</w:t>
      </w:r>
      <w:r w:rsidRPr="00D17A49">
        <w:rPr>
          <w:rFonts w:ascii="Arial" w:hAnsi="Arial" w:cs="Arial"/>
          <w:sz w:val="24"/>
          <w:szCs w:val="24"/>
        </w:rPr>
        <w:t xml:space="preserve"> how do we know that…?  Being a co-explorer and supporting pupils to look for clues in the language or pictures will support pupil</w:t>
      </w:r>
      <w:r>
        <w:rPr>
          <w:rFonts w:ascii="Arial" w:hAnsi="Arial" w:cs="Arial"/>
          <w:sz w:val="24"/>
          <w:szCs w:val="24"/>
        </w:rPr>
        <w:t>s</w:t>
      </w:r>
      <w:r w:rsidRPr="00D17A49">
        <w:rPr>
          <w:rFonts w:ascii="Arial" w:hAnsi="Arial" w:cs="Arial"/>
          <w:sz w:val="24"/>
          <w:szCs w:val="24"/>
        </w:rPr>
        <w:t xml:space="preserve"> to be able to answer ‘how’ questions.  </w:t>
      </w:r>
    </w:p>
    <w:p w14:paraId="6ACF9A36" w14:textId="77777777" w:rsidR="00540B21" w:rsidRPr="00D17A49" w:rsidRDefault="00540B21" w:rsidP="00540B21">
      <w:pPr>
        <w:jc w:val="both"/>
        <w:rPr>
          <w:rFonts w:ascii="Arial" w:hAnsi="Arial" w:cs="Arial"/>
          <w:sz w:val="24"/>
          <w:szCs w:val="24"/>
          <w:u w:val="single"/>
        </w:rPr>
      </w:pPr>
    </w:p>
    <w:p w14:paraId="395BF8F6" w14:textId="77777777" w:rsidR="00540B21" w:rsidRPr="00D17A49" w:rsidRDefault="00540B21" w:rsidP="00540B21">
      <w:pPr>
        <w:jc w:val="both"/>
        <w:rPr>
          <w:rFonts w:ascii="Arial" w:hAnsi="Arial" w:cs="Arial"/>
          <w:b/>
          <w:bCs/>
          <w:sz w:val="24"/>
          <w:szCs w:val="24"/>
        </w:rPr>
      </w:pPr>
      <w:r w:rsidRPr="00D17A49">
        <w:rPr>
          <w:rFonts w:ascii="Arial" w:hAnsi="Arial" w:cs="Arial"/>
          <w:b/>
          <w:bCs/>
          <w:sz w:val="24"/>
          <w:szCs w:val="24"/>
        </w:rPr>
        <w:t>PLEASE REMEMBER</w:t>
      </w:r>
    </w:p>
    <w:p w14:paraId="186ACC36" w14:textId="77777777" w:rsidR="00540B21" w:rsidRPr="00D17A49" w:rsidRDefault="00540B21" w:rsidP="00540B21">
      <w:pPr>
        <w:jc w:val="both"/>
        <w:rPr>
          <w:rFonts w:ascii="Arial" w:hAnsi="Arial" w:cs="Arial"/>
          <w:b/>
          <w:bCs/>
          <w:sz w:val="24"/>
          <w:szCs w:val="24"/>
        </w:rPr>
      </w:pPr>
    </w:p>
    <w:p w14:paraId="5428FB19" w14:textId="77777777" w:rsidR="00540B21" w:rsidRPr="00D17A49" w:rsidRDefault="00540B21" w:rsidP="00540B21">
      <w:pPr>
        <w:pStyle w:val="ListParagraph"/>
        <w:numPr>
          <w:ilvl w:val="0"/>
          <w:numId w:val="56"/>
        </w:numPr>
        <w:ind w:left="426" w:hanging="426"/>
        <w:jc w:val="both"/>
        <w:rPr>
          <w:rFonts w:ascii="Arial" w:hAnsi="Arial" w:cs="Arial"/>
        </w:rPr>
      </w:pPr>
      <w:r w:rsidRPr="00D17A49">
        <w:rPr>
          <w:rFonts w:ascii="Arial" w:hAnsi="Arial" w:cs="Arial"/>
        </w:rPr>
        <w:t>It is important to remember wh</w:t>
      </w:r>
      <w:r>
        <w:rPr>
          <w:rFonts w:ascii="Arial" w:hAnsi="Arial" w:cs="Arial"/>
        </w:rPr>
        <w:t>ich</w:t>
      </w:r>
      <w:r w:rsidRPr="00D17A49">
        <w:rPr>
          <w:rFonts w:ascii="Arial" w:hAnsi="Arial" w:cs="Arial"/>
        </w:rPr>
        <w:t xml:space="preserve"> questions pupils understand when discussing social skills or challenging situations.  We often ask pupils</w:t>
      </w:r>
      <w:r>
        <w:rPr>
          <w:rFonts w:ascii="Arial" w:hAnsi="Arial" w:cs="Arial"/>
        </w:rPr>
        <w:t>,</w:t>
      </w:r>
      <w:r w:rsidRPr="00D17A49">
        <w:rPr>
          <w:rFonts w:ascii="Arial" w:hAnsi="Arial" w:cs="Arial"/>
        </w:rPr>
        <w:t xml:space="preserve"> “</w:t>
      </w:r>
      <w:r w:rsidRPr="00AF4E20">
        <w:rPr>
          <w:rFonts w:ascii="Arial" w:hAnsi="Arial" w:cs="Arial"/>
          <w:i/>
          <w:iCs/>
        </w:rPr>
        <w:t>Why did you do that?”</w:t>
      </w:r>
      <w:r w:rsidRPr="00D17A49">
        <w:rPr>
          <w:rFonts w:ascii="Arial" w:hAnsi="Arial" w:cs="Arial"/>
        </w:rPr>
        <w:t xml:space="preserve"> but they might not understand questions at that level.  </w:t>
      </w:r>
    </w:p>
    <w:p w14:paraId="4335D2DC" w14:textId="77777777" w:rsidR="00540B21" w:rsidRPr="00D17A49" w:rsidRDefault="00540B21" w:rsidP="00540B21">
      <w:pPr>
        <w:pStyle w:val="ListParagraph"/>
        <w:jc w:val="both"/>
        <w:rPr>
          <w:rFonts w:ascii="Arial" w:hAnsi="Arial" w:cs="Arial"/>
        </w:rPr>
      </w:pPr>
    </w:p>
    <w:p w14:paraId="02E72787" w14:textId="77777777" w:rsidR="00540B21" w:rsidRPr="00D17A49" w:rsidRDefault="00540B21" w:rsidP="00540B21">
      <w:pPr>
        <w:pStyle w:val="ListParagraph"/>
        <w:numPr>
          <w:ilvl w:val="0"/>
          <w:numId w:val="56"/>
        </w:numPr>
        <w:ind w:left="426" w:hanging="426"/>
        <w:jc w:val="both"/>
        <w:rPr>
          <w:rFonts w:ascii="Arial" w:hAnsi="Arial" w:cs="Arial"/>
        </w:rPr>
      </w:pPr>
      <w:r w:rsidRPr="00D17A49">
        <w:rPr>
          <w:rFonts w:ascii="Arial" w:hAnsi="Arial" w:cs="Arial"/>
        </w:rPr>
        <w:t xml:space="preserve">If a pupil is angry, upset, excited or tired this will affect their ability to process language and understand questions.  Adults need to reduce their language and keep it simple. </w:t>
      </w:r>
    </w:p>
    <w:p w14:paraId="78E42534" w14:textId="77777777" w:rsidR="00540B21" w:rsidRPr="00D17A49" w:rsidRDefault="00540B21" w:rsidP="00540B21">
      <w:pPr>
        <w:pStyle w:val="ListParagraph"/>
        <w:jc w:val="both"/>
        <w:rPr>
          <w:rFonts w:ascii="Arial" w:hAnsi="Arial" w:cs="Arial"/>
        </w:rPr>
      </w:pPr>
    </w:p>
    <w:p w14:paraId="637440D0" w14:textId="77777777" w:rsidR="00540B21" w:rsidRPr="00D17A49" w:rsidRDefault="00540B21" w:rsidP="00540B21">
      <w:pPr>
        <w:pStyle w:val="ListParagraph"/>
        <w:numPr>
          <w:ilvl w:val="0"/>
          <w:numId w:val="56"/>
        </w:numPr>
        <w:ind w:left="426" w:hanging="426"/>
        <w:jc w:val="both"/>
        <w:rPr>
          <w:rFonts w:ascii="Arial" w:hAnsi="Arial" w:cs="Arial"/>
        </w:rPr>
      </w:pPr>
      <w:r w:rsidRPr="00D17A49">
        <w:rPr>
          <w:rFonts w:ascii="Arial" w:hAnsi="Arial" w:cs="Arial"/>
        </w:rPr>
        <w:t xml:space="preserve">Developing understanding of questions is an important skill, but make sure to avoid asking too many questions. </w:t>
      </w:r>
    </w:p>
    <w:p w14:paraId="7DE76551" w14:textId="77777777" w:rsidR="00540B21" w:rsidRPr="00D17A49" w:rsidRDefault="00540B21" w:rsidP="00540B21">
      <w:pPr>
        <w:pStyle w:val="ListParagraph"/>
        <w:jc w:val="both"/>
        <w:rPr>
          <w:rFonts w:ascii="Arial" w:hAnsi="Arial" w:cs="Arial"/>
        </w:rPr>
      </w:pPr>
    </w:p>
    <w:p w14:paraId="3126DB00" w14:textId="77777777" w:rsidR="00540B21" w:rsidRPr="00D17A49" w:rsidRDefault="00540B21" w:rsidP="00540B21">
      <w:pPr>
        <w:pStyle w:val="ListParagraph"/>
        <w:numPr>
          <w:ilvl w:val="0"/>
          <w:numId w:val="56"/>
        </w:numPr>
        <w:ind w:left="426" w:hanging="426"/>
        <w:jc w:val="both"/>
        <w:rPr>
          <w:rFonts w:ascii="Arial" w:hAnsi="Arial" w:cs="Arial"/>
        </w:rPr>
      </w:pPr>
      <w:r w:rsidRPr="00D17A49">
        <w:rPr>
          <w:rFonts w:ascii="Arial" w:hAnsi="Arial" w:cs="Arial"/>
        </w:rPr>
        <w:t>When interacting and talking with pupil</w:t>
      </w:r>
      <w:r>
        <w:rPr>
          <w:rFonts w:ascii="Arial" w:hAnsi="Arial" w:cs="Arial"/>
        </w:rPr>
        <w:t>s,</w:t>
      </w:r>
      <w:r w:rsidRPr="00D17A49">
        <w:rPr>
          <w:rFonts w:ascii="Arial" w:hAnsi="Arial" w:cs="Arial"/>
        </w:rPr>
        <w:t xml:space="preserve"> balance questions with</w:t>
      </w:r>
    </w:p>
    <w:p w14:paraId="3AAC4B2B" w14:textId="77777777" w:rsidR="00540B21" w:rsidRPr="00D17A49" w:rsidRDefault="00540B21" w:rsidP="00540B21">
      <w:pPr>
        <w:pStyle w:val="ListParagraph"/>
        <w:jc w:val="both"/>
        <w:rPr>
          <w:rFonts w:ascii="Arial" w:hAnsi="Arial" w:cs="Arial"/>
        </w:rPr>
      </w:pPr>
    </w:p>
    <w:p w14:paraId="7ECC84FD" w14:textId="77777777" w:rsidR="00540B21" w:rsidRPr="00D17A49" w:rsidRDefault="00540B21" w:rsidP="00540B21">
      <w:pPr>
        <w:pStyle w:val="ListParagraph"/>
        <w:numPr>
          <w:ilvl w:val="0"/>
          <w:numId w:val="55"/>
        </w:numPr>
        <w:jc w:val="both"/>
        <w:rPr>
          <w:rFonts w:ascii="Arial" w:hAnsi="Arial" w:cs="Arial"/>
        </w:rPr>
      </w:pPr>
      <w:r>
        <w:rPr>
          <w:rFonts w:ascii="Arial" w:hAnsi="Arial" w:cs="Arial"/>
        </w:rPr>
        <w:t>Extra commenting</w:t>
      </w:r>
    </w:p>
    <w:p w14:paraId="0716CBFC" w14:textId="77777777" w:rsidR="00540B21" w:rsidRPr="00D17A49" w:rsidRDefault="00540B21" w:rsidP="00540B21">
      <w:pPr>
        <w:pStyle w:val="ListParagraph"/>
        <w:numPr>
          <w:ilvl w:val="0"/>
          <w:numId w:val="55"/>
        </w:numPr>
        <w:jc w:val="both"/>
        <w:rPr>
          <w:rFonts w:ascii="Arial" w:hAnsi="Arial" w:cs="Arial"/>
        </w:rPr>
      </w:pPr>
      <w:r>
        <w:rPr>
          <w:rFonts w:ascii="Arial" w:hAnsi="Arial" w:cs="Arial"/>
        </w:rPr>
        <w:t>Repeating</w:t>
      </w:r>
      <w:r w:rsidRPr="00D17A49">
        <w:rPr>
          <w:rFonts w:ascii="Arial" w:hAnsi="Arial" w:cs="Arial"/>
        </w:rPr>
        <w:t xml:space="preserve"> back what the pupil has said.</w:t>
      </w:r>
    </w:p>
    <w:p w14:paraId="109C2F95" w14:textId="77777777" w:rsidR="00540B21" w:rsidRPr="00D17A49" w:rsidRDefault="00540B21" w:rsidP="00540B21">
      <w:pPr>
        <w:pStyle w:val="ListParagraph"/>
        <w:numPr>
          <w:ilvl w:val="0"/>
          <w:numId w:val="55"/>
        </w:numPr>
        <w:jc w:val="both"/>
        <w:rPr>
          <w:rFonts w:ascii="Arial" w:hAnsi="Arial" w:cs="Arial"/>
        </w:rPr>
      </w:pPr>
      <w:r>
        <w:rPr>
          <w:rFonts w:ascii="Arial" w:hAnsi="Arial" w:cs="Arial"/>
        </w:rPr>
        <w:t>Addition/expansions</w:t>
      </w:r>
      <w:r w:rsidRPr="00D17A49">
        <w:rPr>
          <w:rFonts w:ascii="Arial" w:hAnsi="Arial" w:cs="Arial"/>
        </w:rPr>
        <w:t xml:space="preserve"> of what the pupil has said by adding a new word or concept. </w:t>
      </w:r>
    </w:p>
    <w:p w14:paraId="52DA20F9" w14:textId="77777777" w:rsidR="00540B21" w:rsidRDefault="00540B21" w:rsidP="00540B21">
      <w:pPr>
        <w:jc w:val="both"/>
        <w:rPr>
          <w:rFonts w:ascii="Arial" w:hAnsi="Arial" w:cs="Arial"/>
          <w:sz w:val="24"/>
          <w:szCs w:val="24"/>
        </w:rPr>
      </w:pPr>
    </w:p>
    <w:p w14:paraId="152FD2FE" w14:textId="77777777" w:rsidR="00540B21" w:rsidRDefault="00540B21" w:rsidP="00540B21">
      <w:pPr>
        <w:jc w:val="both"/>
        <w:rPr>
          <w:rFonts w:ascii="Arial" w:hAnsi="Arial" w:cs="Arial"/>
          <w:sz w:val="24"/>
          <w:szCs w:val="24"/>
        </w:rPr>
      </w:pPr>
    </w:p>
    <w:p w14:paraId="35E3F610" w14:textId="77777777" w:rsidR="00540B21" w:rsidRDefault="00540B21" w:rsidP="00781114">
      <w:pPr>
        <w:jc w:val="both"/>
        <w:rPr>
          <w:rFonts w:ascii="Arial" w:hAnsi="Arial" w:cs="Arial"/>
          <w:b/>
          <w:bCs/>
          <w:sz w:val="24"/>
          <w:szCs w:val="24"/>
        </w:rPr>
      </w:pPr>
    </w:p>
    <w:p w14:paraId="7FA554F4" w14:textId="77777777" w:rsidR="00540B21" w:rsidRDefault="00540B21" w:rsidP="00781114">
      <w:pPr>
        <w:jc w:val="both"/>
        <w:rPr>
          <w:rFonts w:ascii="Arial" w:hAnsi="Arial" w:cs="Arial"/>
          <w:b/>
          <w:bCs/>
          <w:sz w:val="24"/>
          <w:szCs w:val="24"/>
        </w:rPr>
      </w:pPr>
    </w:p>
    <w:p w14:paraId="4BAF10CC" w14:textId="77777777" w:rsidR="00540B21" w:rsidRDefault="00540B21" w:rsidP="00781114">
      <w:pPr>
        <w:jc w:val="both"/>
        <w:rPr>
          <w:rFonts w:ascii="Arial" w:hAnsi="Arial" w:cs="Arial"/>
          <w:b/>
          <w:bCs/>
          <w:sz w:val="24"/>
          <w:szCs w:val="24"/>
        </w:rPr>
      </w:pPr>
    </w:p>
    <w:p w14:paraId="09B4AD14" w14:textId="77777777" w:rsidR="00540B21" w:rsidRDefault="00540B21" w:rsidP="00781114">
      <w:pPr>
        <w:jc w:val="both"/>
        <w:rPr>
          <w:rFonts w:ascii="Arial" w:hAnsi="Arial" w:cs="Arial"/>
          <w:b/>
          <w:bCs/>
          <w:sz w:val="24"/>
          <w:szCs w:val="24"/>
        </w:rPr>
      </w:pPr>
    </w:p>
    <w:p w14:paraId="5ADD9E2F" w14:textId="77777777" w:rsidR="00540B21" w:rsidRDefault="00540B21" w:rsidP="00781114">
      <w:pPr>
        <w:jc w:val="both"/>
        <w:rPr>
          <w:rFonts w:ascii="Arial" w:hAnsi="Arial" w:cs="Arial"/>
          <w:b/>
          <w:bCs/>
          <w:sz w:val="24"/>
          <w:szCs w:val="24"/>
        </w:rPr>
      </w:pPr>
    </w:p>
    <w:p w14:paraId="3F61283A" w14:textId="77777777" w:rsidR="00540B21" w:rsidRDefault="00540B21" w:rsidP="00781114">
      <w:pPr>
        <w:jc w:val="both"/>
        <w:rPr>
          <w:rFonts w:ascii="Arial" w:hAnsi="Arial" w:cs="Arial"/>
          <w:b/>
          <w:bCs/>
          <w:sz w:val="24"/>
          <w:szCs w:val="24"/>
        </w:rPr>
      </w:pPr>
    </w:p>
    <w:p w14:paraId="7C5A85C7" w14:textId="77777777" w:rsidR="00540B21" w:rsidRDefault="00540B21" w:rsidP="00781114">
      <w:pPr>
        <w:jc w:val="both"/>
        <w:rPr>
          <w:rFonts w:ascii="Arial" w:hAnsi="Arial" w:cs="Arial"/>
          <w:b/>
          <w:bCs/>
          <w:sz w:val="24"/>
          <w:szCs w:val="24"/>
        </w:rPr>
      </w:pPr>
    </w:p>
    <w:p w14:paraId="0845A3A4" w14:textId="77777777" w:rsidR="00540B21" w:rsidRDefault="00540B21" w:rsidP="00781114">
      <w:pPr>
        <w:jc w:val="both"/>
        <w:rPr>
          <w:rFonts w:ascii="Arial" w:hAnsi="Arial" w:cs="Arial"/>
          <w:b/>
          <w:bCs/>
          <w:sz w:val="24"/>
          <w:szCs w:val="24"/>
        </w:rPr>
      </w:pPr>
    </w:p>
    <w:p w14:paraId="06CE3DC0" w14:textId="77777777" w:rsidR="00540B21" w:rsidRDefault="00540B21" w:rsidP="00781114">
      <w:pPr>
        <w:jc w:val="both"/>
        <w:rPr>
          <w:rFonts w:ascii="Arial" w:hAnsi="Arial" w:cs="Arial"/>
          <w:b/>
          <w:bCs/>
          <w:sz w:val="24"/>
          <w:szCs w:val="24"/>
        </w:rPr>
      </w:pPr>
    </w:p>
    <w:p w14:paraId="40388F8D" w14:textId="77777777" w:rsidR="00540B21" w:rsidRDefault="00540B21" w:rsidP="00781114">
      <w:pPr>
        <w:jc w:val="both"/>
        <w:rPr>
          <w:rFonts w:ascii="Arial" w:hAnsi="Arial" w:cs="Arial"/>
          <w:b/>
          <w:bCs/>
          <w:sz w:val="24"/>
          <w:szCs w:val="24"/>
        </w:rPr>
      </w:pPr>
    </w:p>
    <w:p w14:paraId="60D2AB6A" w14:textId="77777777" w:rsidR="00540B21" w:rsidRDefault="00540B21" w:rsidP="00781114">
      <w:pPr>
        <w:jc w:val="both"/>
        <w:rPr>
          <w:rFonts w:ascii="Arial" w:hAnsi="Arial" w:cs="Arial"/>
          <w:b/>
          <w:bCs/>
          <w:sz w:val="24"/>
          <w:szCs w:val="24"/>
        </w:rPr>
      </w:pPr>
    </w:p>
    <w:p w14:paraId="5CA66528" w14:textId="77777777" w:rsidR="00540B21" w:rsidRDefault="00540B21" w:rsidP="00781114">
      <w:pPr>
        <w:jc w:val="both"/>
        <w:rPr>
          <w:rFonts w:ascii="Arial" w:hAnsi="Arial" w:cs="Arial"/>
          <w:b/>
          <w:bCs/>
          <w:sz w:val="24"/>
          <w:szCs w:val="24"/>
        </w:rPr>
      </w:pPr>
    </w:p>
    <w:p w14:paraId="302B4852" w14:textId="77777777" w:rsidR="00540B21" w:rsidRDefault="00540B21" w:rsidP="00781114">
      <w:pPr>
        <w:jc w:val="both"/>
        <w:rPr>
          <w:rFonts w:ascii="Arial" w:hAnsi="Arial" w:cs="Arial"/>
          <w:b/>
          <w:bCs/>
          <w:sz w:val="24"/>
          <w:szCs w:val="24"/>
        </w:rPr>
      </w:pPr>
    </w:p>
    <w:p w14:paraId="2C6E333B" w14:textId="77777777" w:rsidR="00540B21" w:rsidRDefault="00540B21" w:rsidP="00781114">
      <w:pPr>
        <w:jc w:val="both"/>
        <w:rPr>
          <w:rFonts w:ascii="Arial" w:hAnsi="Arial" w:cs="Arial"/>
          <w:b/>
          <w:bCs/>
          <w:sz w:val="24"/>
          <w:szCs w:val="24"/>
        </w:rPr>
      </w:pPr>
    </w:p>
    <w:p w14:paraId="73BC7A7F" w14:textId="77777777" w:rsidR="00540B21" w:rsidRDefault="00540B21" w:rsidP="00781114">
      <w:pPr>
        <w:jc w:val="both"/>
        <w:rPr>
          <w:rFonts w:ascii="Arial" w:hAnsi="Arial" w:cs="Arial"/>
          <w:b/>
          <w:bCs/>
          <w:sz w:val="24"/>
          <w:szCs w:val="24"/>
        </w:rPr>
      </w:pPr>
    </w:p>
    <w:p w14:paraId="429006A1" w14:textId="77777777" w:rsidR="00540B21" w:rsidRDefault="00540B21" w:rsidP="00781114">
      <w:pPr>
        <w:jc w:val="both"/>
        <w:rPr>
          <w:rFonts w:ascii="Arial" w:hAnsi="Arial" w:cs="Arial"/>
          <w:b/>
          <w:bCs/>
          <w:sz w:val="24"/>
          <w:szCs w:val="24"/>
        </w:rPr>
      </w:pPr>
    </w:p>
    <w:p w14:paraId="03C2ABBD" w14:textId="77777777" w:rsidR="00540B21" w:rsidRDefault="00540B21" w:rsidP="00781114">
      <w:pPr>
        <w:jc w:val="both"/>
        <w:rPr>
          <w:rFonts w:ascii="Arial" w:hAnsi="Arial" w:cs="Arial"/>
          <w:b/>
          <w:bCs/>
          <w:sz w:val="24"/>
          <w:szCs w:val="24"/>
        </w:rPr>
      </w:pPr>
    </w:p>
    <w:p w14:paraId="5033EA0D" w14:textId="77777777" w:rsidR="00540B21" w:rsidRDefault="00540B21" w:rsidP="00781114">
      <w:pPr>
        <w:jc w:val="both"/>
        <w:rPr>
          <w:rFonts w:ascii="Arial" w:hAnsi="Arial" w:cs="Arial"/>
          <w:b/>
          <w:bCs/>
          <w:sz w:val="24"/>
          <w:szCs w:val="24"/>
        </w:rPr>
      </w:pPr>
    </w:p>
    <w:p w14:paraId="05604FB4" w14:textId="77777777" w:rsidR="00540B21" w:rsidRDefault="00540B21" w:rsidP="00781114">
      <w:pPr>
        <w:jc w:val="both"/>
        <w:rPr>
          <w:rFonts w:ascii="Arial" w:hAnsi="Arial" w:cs="Arial"/>
          <w:b/>
          <w:bCs/>
          <w:sz w:val="24"/>
          <w:szCs w:val="24"/>
        </w:rPr>
      </w:pPr>
    </w:p>
    <w:p w14:paraId="1ED4678C" w14:textId="77777777" w:rsidR="00540B21" w:rsidRDefault="00540B21" w:rsidP="00781114">
      <w:pPr>
        <w:jc w:val="both"/>
        <w:rPr>
          <w:rFonts w:ascii="Arial" w:hAnsi="Arial" w:cs="Arial"/>
          <w:b/>
          <w:bCs/>
          <w:sz w:val="24"/>
          <w:szCs w:val="24"/>
        </w:rPr>
      </w:pPr>
    </w:p>
    <w:p w14:paraId="55907049" w14:textId="77777777" w:rsidR="00540B21" w:rsidRDefault="00540B21" w:rsidP="00781114">
      <w:pPr>
        <w:jc w:val="both"/>
        <w:rPr>
          <w:rFonts w:ascii="Arial" w:hAnsi="Arial" w:cs="Arial"/>
          <w:b/>
          <w:bCs/>
          <w:sz w:val="24"/>
          <w:szCs w:val="24"/>
        </w:rPr>
      </w:pPr>
    </w:p>
    <w:p w14:paraId="5F0E6F02" w14:textId="0D3CD0F0" w:rsidR="00896C18" w:rsidRDefault="00896C18" w:rsidP="00781114">
      <w:pPr>
        <w:jc w:val="both"/>
        <w:rPr>
          <w:rFonts w:ascii="Arial" w:hAnsi="Arial" w:cs="Arial"/>
          <w:b/>
          <w:bCs/>
          <w:sz w:val="24"/>
          <w:szCs w:val="24"/>
        </w:rPr>
      </w:pPr>
      <w:r>
        <w:rPr>
          <w:noProof/>
          <w:lang w:eastAsia="en-GB"/>
        </w:rPr>
        <w:lastRenderedPageBreak/>
        <w:drawing>
          <wp:anchor distT="36576" distB="36576" distL="36576" distR="36576" simplePos="0" relativeHeight="251766784" behindDoc="0" locked="0" layoutInCell="1" allowOverlap="1" wp14:anchorId="25A420F0" wp14:editId="0A93A8D6">
            <wp:simplePos x="0" y="0"/>
            <wp:positionH relativeFrom="margin">
              <wp:posOffset>5133975</wp:posOffset>
            </wp:positionH>
            <wp:positionV relativeFrom="page">
              <wp:posOffset>260985</wp:posOffset>
            </wp:positionV>
            <wp:extent cx="1499235" cy="678815"/>
            <wp:effectExtent l="0" t="0" r="5715" b="6985"/>
            <wp:wrapThrough wrapText="bothSides">
              <wp:wrapPolygon edited="0">
                <wp:start x="0" y="0"/>
                <wp:lineTo x="0" y="21216"/>
                <wp:lineTo x="21408" y="21216"/>
                <wp:lineTo x="21408" y="0"/>
                <wp:lineTo x="0" y="0"/>
              </wp:wrapPolygon>
            </wp:wrapThrough>
            <wp:docPr id="961428419" name="Picture 961428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1499235" cy="678815"/>
                    </a:xfrm>
                    <a:prstGeom prst="rect">
                      <a:avLst/>
                    </a:prstGeom>
                    <a:noFill/>
                    <a:ln>
                      <a:noFill/>
                    </a:ln>
                  </pic:spPr>
                </pic:pic>
              </a:graphicData>
            </a:graphic>
            <wp14:sizeRelH relativeFrom="page">
              <wp14:pctWidth>0</wp14:pctWidth>
            </wp14:sizeRelH>
            <wp14:sizeRelV relativeFrom="page">
              <wp14:pctHeight>0</wp14:pctHeight>
            </wp14:sizeRelV>
          </wp:anchor>
        </w:drawing>
      </w:r>
      <w:bookmarkStart w:id="181" w:name="_Hlk185356586"/>
      <w:r w:rsidR="005C497E">
        <w:rPr>
          <w:rFonts w:ascii="Arial" w:hAnsi="Arial" w:cs="Arial"/>
          <w:b/>
          <w:bCs/>
          <w:sz w:val="24"/>
          <w:szCs w:val="24"/>
        </w:rPr>
        <w:t xml:space="preserve">PIVATS Listening &amp; Understanding Milestone </w:t>
      </w:r>
      <w:bookmarkEnd w:id="181"/>
      <w:r w:rsidR="005C497E">
        <w:rPr>
          <w:rFonts w:ascii="Arial" w:hAnsi="Arial" w:cs="Arial"/>
          <w:b/>
          <w:bCs/>
          <w:sz w:val="24"/>
          <w:szCs w:val="24"/>
        </w:rPr>
        <w:t>P4</w:t>
      </w:r>
    </w:p>
    <w:p w14:paraId="54B06F74" w14:textId="77777777" w:rsidR="00781114" w:rsidRPr="00781114" w:rsidRDefault="00781114" w:rsidP="00781114">
      <w:pPr>
        <w:jc w:val="both"/>
        <w:rPr>
          <w:rFonts w:ascii="Arial" w:hAnsi="Arial" w:cs="Arial"/>
          <w:sz w:val="24"/>
          <w:szCs w:val="24"/>
        </w:rPr>
      </w:pPr>
    </w:p>
    <w:p w14:paraId="248512FD" w14:textId="46993792" w:rsidR="00896C18" w:rsidRPr="009C27B3" w:rsidRDefault="00896C18" w:rsidP="00896C18">
      <w:pPr>
        <w:pStyle w:val="Heading2"/>
        <w:rPr>
          <w:rFonts w:ascii="Arial" w:hAnsi="Arial" w:cs="Arial"/>
          <w:b/>
          <w:bCs/>
          <w:color w:val="FF0000"/>
          <w:sz w:val="24"/>
          <w:szCs w:val="24"/>
        </w:rPr>
      </w:pPr>
      <w:bookmarkStart w:id="182" w:name="_Toc187306226"/>
      <w:bookmarkStart w:id="183" w:name="Appendix_7"/>
      <w:r w:rsidRPr="00896C18">
        <w:rPr>
          <w:rFonts w:ascii="Arial" w:hAnsi="Arial" w:cs="Arial"/>
          <w:b/>
          <w:bCs/>
          <w:color w:val="auto"/>
          <w:sz w:val="24"/>
          <w:szCs w:val="24"/>
        </w:rPr>
        <w:t xml:space="preserve">Appendix </w:t>
      </w:r>
      <w:bookmarkEnd w:id="171"/>
      <w:bookmarkEnd w:id="172"/>
      <w:r w:rsidR="008D0B85">
        <w:rPr>
          <w:rFonts w:ascii="Arial" w:hAnsi="Arial" w:cs="Arial"/>
          <w:b/>
          <w:bCs/>
          <w:color w:val="auto"/>
          <w:sz w:val="24"/>
          <w:szCs w:val="24"/>
        </w:rPr>
        <w:t>7</w:t>
      </w:r>
      <w:bookmarkEnd w:id="182"/>
      <w:bookmarkEnd w:id="183"/>
      <w:r w:rsidR="009C27B3">
        <w:rPr>
          <w:rFonts w:ascii="Arial" w:hAnsi="Arial" w:cs="Arial"/>
          <w:b/>
          <w:bCs/>
          <w:color w:val="auto"/>
          <w:sz w:val="24"/>
          <w:szCs w:val="24"/>
        </w:rPr>
        <w:t xml:space="preserve"> </w:t>
      </w:r>
    </w:p>
    <w:p w14:paraId="2036449C" w14:textId="74E9B81D" w:rsidR="00896C18" w:rsidRPr="00710824" w:rsidRDefault="00896C18" w:rsidP="00896C18">
      <w:pPr>
        <w:rPr>
          <w:b/>
          <w:bCs/>
          <w:sz w:val="28"/>
          <w:szCs w:val="28"/>
          <w:u w:val="single"/>
        </w:rPr>
      </w:pPr>
      <w:r w:rsidRPr="00710824">
        <w:rPr>
          <w:b/>
          <w:bCs/>
          <w:sz w:val="28"/>
          <w:szCs w:val="28"/>
          <w:u w:val="single"/>
        </w:rPr>
        <w:t>Visual Supports in the Classroom</w:t>
      </w:r>
    </w:p>
    <w:p w14:paraId="5CF2E033" w14:textId="4F7B1C8F" w:rsidR="00896C18" w:rsidRPr="00E54585" w:rsidRDefault="00896C18" w:rsidP="00896C18">
      <w:pPr>
        <w:rPr>
          <w:sz w:val="32"/>
          <w:szCs w:val="32"/>
        </w:rPr>
      </w:pPr>
    </w:p>
    <w:p w14:paraId="596D6303" w14:textId="607DF1D9" w:rsidR="003A28FB" w:rsidRDefault="003A28FB" w:rsidP="003A28FB">
      <w:pPr>
        <w:jc w:val="both"/>
        <w:rPr>
          <w:rFonts w:ascii="Arial" w:hAnsi="Arial" w:cs="Arial"/>
        </w:rPr>
      </w:pPr>
      <w:r w:rsidRPr="00B55C9A">
        <w:rPr>
          <w:rFonts w:ascii="Arial" w:hAnsi="Arial" w:cs="Arial"/>
        </w:rPr>
        <w:t xml:space="preserve">Visual supports can help </w:t>
      </w:r>
      <w:r>
        <w:rPr>
          <w:rFonts w:ascii="Arial" w:hAnsi="Arial" w:cs="Arial"/>
        </w:rPr>
        <w:t>pupils</w:t>
      </w:r>
      <w:r w:rsidRPr="00B55C9A">
        <w:rPr>
          <w:rFonts w:ascii="Arial" w:hAnsi="Arial" w:cs="Arial"/>
        </w:rPr>
        <w:t xml:space="preserve"> understand the instructions we say to them.  Spoken language is very fleeting and it can be difficult for </w:t>
      </w:r>
      <w:r>
        <w:rPr>
          <w:rFonts w:ascii="Arial" w:hAnsi="Arial" w:cs="Arial"/>
        </w:rPr>
        <w:t xml:space="preserve">pupils </w:t>
      </w:r>
      <w:r w:rsidRPr="00B55C9A">
        <w:rPr>
          <w:rFonts w:ascii="Arial" w:hAnsi="Arial" w:cs="Arial"/>
        </w:rPr>
        <w:t xml:space="preserve">to remember all the information we have given them. </w:t>
      </w:r>
    </w:p>
    <w:p w14:paraId="547C4F8B" w14:textId="77777777" w:rsidR="003A28FB" w:rsidRDefault="003A28FB" w:rsidP="003A28FB">
      <w:pPr>
        <w:jc w:val="both"/>
        <w:rPr>
          <w:rFonts w:ascii="Arial" w:hAnsi="Arial" w:cs="Arial"/>
        </w:rPr>
      </w:pPr>
    </w:p>
    <w:p w14:paraId="40045F16" w14:textId="3E1BF813" w:rsidR="003A28FB" w:rsidRDefault="003A28FB" w:rsidP="003A28FB">
      <w:pPr>
        <w:jc w:val="both"/>
        <w:rPr>
          <w:rFonts w:ascii="Arial" w:hAnsi="Arial" w:cs="Arial"/>
        </w:rPr>
      </w:pPr>
      <w:r w:rsidRPr="00B55C9A">
        <w:rPr>
          <w:rFonts w:ascii="Arial" w:hAnsi="Arial" w:cs="Arial"/>
        </w:rPr>
        <w:t xml:space="preserve">Visual reminders are concrete, and </w:t>
      </w:r>
      <w:r>
        <w:rPr>
          <w:rFonts w:ascii="Arial" w:hAnsi="Arial" w:cs="Arial"/>
        </w:rPr>
        <w:t>pupils</w:t>
      </w:r>
      <w:r w:rsidRPr="00B55C9A">
        <w:rPr>
          <w:rFonts w:ascii="Arial" w:hAnsi="Arial" w:cs="Arial"/>
        </w:rPr>
        <w:t xml:space="preserve"> can keep checking they have completed all the tasks.</w:t>
      </w:r>
    </w:p>
    <w:p w14:paraId="02C0B5CC" w14:textId="77777777" w:rsidR="003A28FB" w:rsidRDefault="003A28FB" w:rsidP="003A28FB">
      <w:pPr>
        <w:jc w:val="both"/>
        <w:rPr>
          <w:rFonts w:ascii="Arial" w:hAnsi="Arial" w:cs="Arial"/>
        </w:rPr>
      </w:pPr>
    </w:p>
    <w:p w14:paraId="360B0EAE" w14:textId="36456D79" w:rsidR="003A28FB" w:rsidRDefault="003A28FB" w:rsidP="003A28FB">
      <w:pPr>
        <w:jc w:val="both"/>
        <w:rPr>
          <w:rFonts w:ascii="Arial" w:hAnsi="Arial" w:cs="Arial"/>
        </w:rPr>
      </w:pPr>
      <w:r w:rsidRPr="00B55C9A">
        <w:rPr>
          <w:rFonts w:ascii="Arial" w:hAnsi="Arial" w:cs="Arial"/>
        </w:rPr>
        <w:t xml:space="preserve">Visual supports can also help </w:t>
      </w:r>
      <w:r>
        <w:rPr>
          <w:rFonts w:ascii="Arial" w:hAnsi="Arial" w:cs="Arial"/>
        </w:rPr>
        <w:t>pupils</w:t>
      </w:r>
      <w:r w:rsidRPr="00B55C9A">
        <w:rPr>
          <w:rFonts w:ascii="Arial" w:hAnsi="Arial" w:cs="Arial"/>
        </w:rPr>
        <w:t xml:space="preserve"> to become more independent in completing routines, such as getting ready in the morning.  </w:t>
      </w:r>
    </w:p>
    <w:p w14:paraId="613EEC33" w14:textId="77777777" w:rsidR="003A28FB" w:rsidRPr="00B55C9A" w:rsidRDefault="003A28FB" w:rsidP="003A28FB">
      <w:pPr>
        <w:jc w:val="both"/>
        <w:rPr>
          <w:rFonts w:ascii="Arial" w:hAnsi="Arial" w:cs="Arial"/>
        </w:rPr>
      </w:pPr>
    </w:p>
    <w:p w14:paraId="45F839D8" w14:textId="77777777" w:rsidR="003A28FB" w:rsidRDefault="003A28FB" w:rsidP="003A28FB">
      <w:pPr>
        <w:jc w:val="both"/>
        <w:rPr>
          <w:rFonts w:ascii="Arial" w:hAnsi="Arial" w:cs="Arial"/>
        </w:rPr>
      </w:pPr>
      <w:r w:rsidRPr="00B55C9A">
        <w:rPr>
          <w:rFonts w:ascii="Arial" w:hAnsi="Arial" w:cs="Arial"/>
        </w:rPr>
        <w:t xml:space="preserve">For regular routines it might be worth having a visual support made up that can be reused every time the </w:t>
      </w:r>
      <w:r>
        <w:rPr>
          <w:rFonts w:ascii="Arial" w:hAnsi="Arial" w:cs="Arial"/>
        </w:rPr>
        <w:t>pupil</w:t>
      </w:r>
      <w:r w:rsidRPr="00B55C9A">
        <w:rPr>
          <w:rFonts w:ascii="Arial" w:hAnsi="Arial" w:cs="Arial"/>
        </w:rPr>
        <w:t xml:space="preserve"> does the task/routine. </w:t>
      </w:r>
    </w:p>
    <w:p w14:paraId="5ECFDAB9" w14:textId="77777777" w:rsidR="003A28FB" w:rsidRPr="00B55C9A" w:rsidRDefault="003A28FB" w:rsidP="003A28FB">
      <w:pPr>
        <w:jc w:val="both"/>
        <w:rPr>
          <w:rFonts w:ascii="Arial" w:hAnsi="Arial" w:cs="Arial"/>
        </w:rPr>
      </w:pPr>
    </w:p>
    <w:p w14:paraId="6706E171" w14:textId="77777777" w:rsidR="003A28FB" w:rsidRDefault="003A28FB" w:rsidP="003A28FB">
      <w:pPr>
        <w:jc w:val="both"/>
        <w:rPr>
          <w:rFonts w:ascii="Arial" w:hAnsi="Arial" w:cs="Arial"/>
        </w:rPr>
      </w:pPr>
      <w:r w:rsidRPr="00B55C9A">
        <w:rPr>
          <w:rFonts w:ascii="Arial" w:hAnsi="Arial" w:cs="Arial"/>
        </w:rPr>
        <w:t xml:space="preserve">For less regular routines/activities a simple now/next or visual timetable can be drawn on a piece of paper.  </w:t>
      </w:r>
    </w:p>
    <w:p w14:paraId="0E039E05" w14:textId="77777777" w:rsidR="003A28FB" w:rsidRPr="00B55C9A" w:rsidRDefault="003A28FB" w:rsidP="003A28FB">
      <w:pPr>
        <w:jc w:val="both"/>
        <w:rPr>
          <w:rFonts w:ascii="Arial" w:hAnsi="Arial" w:cs="Arial"/>
        </w:rPr>
      </w:pPr>
    </w:p>
    <w:p w14:paraId="3BD1E3DC" w14:textId="77777777" w:rsidR="003A28FB" w:rsidRDefault="003A28FB" w:rsidP="003A28FB">
      <w:pPr>
        <w:jc w:val="both"/>
        <w:rPr>
          <w:rFonts w:ascii="Arial" w:hAnsi="Arial" w:cs="Arial"/>
        </w:rPr>
      </w:pPr>
      <w:r w:rsidRPr="00B55C9A">
        <w:rPr>
          <w:rFonts w:ascii="Arial" w:hAnsi="Arial" w:cs="Arial"/>
        </w:rPr>
        <w:t xml:space="preserve">Don’t worry about the quality of the art skills.  </w:t>
      </w:r>
    </w:p>
    <w:p w14:paraId="7E1F31AE" w14:textId="77777777" w:rsidR="003A28FB" w:rsidRPr="00B55C9A" w:rsidRDefault="003A28FB" w:rsidP="003A28FB">
      <w:pPr>
        <w:jc w:val="both"/>
        <w:rPr>
          <w:rFonts w:ascii="Arial" w:hAnsi="Arial" w:cs="Arial"/>
        </w:rPr>
      </w:pPr>
    </w:p>
    <w:p w14:paraId="0DC1DA59" w14:textId="77777777" w:rsidR="003A28FB" w:rsidRDefault="003A28FB" w:rsidP="003A28FB">
      <w:pPr>
        <w:jc w:val="both"/>
        <w:rPr>
          <w:rFonts w:ascii="Arial" w:hAnsi="Arial" w:cs="Arial"/>
        </w:rPr>
      </w:pPr>
      <w:r w:rsidRPr="00B55C9A">
        <w:rPr>
          <w:rFonts w:ascii="Arial" w:hAnsi="Arial" w:cs="Arial"/>
        </w:rPr>
        <w:t>If possible</w:t>
      </w:r>
      <w:r>
        <w:rPr>
          <w:rFonts w:ascii="Arial" w:hAnsi="Arial" w:cs="Arial"/>
        </w:rPr>
        <w:t>,</w:t>
      </w:r>
      <w:r w:rsidRPr="00B55C9A">
        <w:rPr>
          <w:rFonts w:ascii="Arial" w:hAnsi="Arial" w:cs="Arial"/>
        </w:rPr>
        <w:t xml:space="preserve"> make up the visual and discuss it with the </w:t>
      </w:r>
      <w:r>
        <w:rPr>
          <w:rFonts w:ascii="Arial" w:hAnsi="Arial" w:cs="Arial"/>
        </w:rPr>
        <w:t>pupil</w:t>
      </w:r>
      <w:r w:rsidRPr="00B55C9A">
        <w:rPr>
          <w:rFonts w:ascii="Arial" w:hAnsi="Arial" w:cs="Arial"/>
        </w:rPr>
        <w:t xml:space="preserve">, they can even do the drawings. </w:t>
      </w:r>
    </w:p>
    <w:p w14:paraId="60E23ECE" w14:textId="77777777" w:rsidR="003A28FB" w:rsidRPr="00B55C9A" w:rsidRDefault="003A28FB" w:rsidP="003A28FB">
      <w:pPr>
        <w:jc w:val="both"/>
        <w:rPr>
          <w:rFonts w:ascii="Arial" w:hAnsi="Arial" w:cs="Arial"/>
        </w:rPr>
      </w:pPr>
    </w:p>
    <w:p w14:paraId="629040B2" w14:textId="77777777" w:rsidR="003A28FB" w:rsidRPr="00B55C9A" w:rsidRDefault="003A28FB" w:rsidP="003A28FB">
      <w:pPr>
        <w:jc w:val="both"/>
        <w:rPr>
          <w:rFonts w:ascii="Arial" w:hAnsi="Arial" w:cs="Arial"/>
        </w:rPr>
      </w:pPr>
      <w:r w:rsidRPr="00B55C9A">
        <w:rPr>
          <w:rFonts w:ascii="Arial" w:hAnsi="Arial" w:cs="Arial"/>
        </w:rPr>
        <w:t xml:space="preserve">Always write a label for the picture too – this helps with reading and helps us adults be consistent in the language that we use.  </w:t>
      </w:r>
    </w:p>
    <w:p w14:paraId="33CF212D" w14:textId="70F5C63A" w:rsidR="00896C18" w:rsidRDefault="00896C18" w:rsidP="00896C18">
      <w:pPr>
        <w:rPr>
          <w:rFonts w:ascii="Arial" w:hAnsi="Arial" w:cs="Arial"/>
          <w:b/>
          <w:bCs/>
          <w:sz w:val="36"/>
          <w:szCs w:val="36"/>
        </w:rPr>
      </w:pPr>
    </w:p>
    <w:p w14:paraId="2C3898EF" w14:textId="06458D32" w:rsidR="00896C18" w:rsidRDefault="00896C18" w:rsidP="00896C18">
      <w:pPr>
        <w:rPr>
          <w:rFonts w:ascii="Arial" w:hAnsi="Arial" w:cs="Arial"/>
          <w:b/>
          <w:bCs/>
          <w:sz w:val="36"/>
          <w:szCs w:val="36"/>
        </w:rPr>
      </w:pPr>
      <w:r>
        <w:rPr>
          <w:noProof/>
        </w:rPr>
        <mc:AlternateContent>
          <mc:Choice Requires="wpg">
            <w:drawing>
              <wp:anchor distT="0" distB="0" distL="114300" distR="114300" simplePos="0" relativeHeight="251764736" behindDoc="0" locked="0" layoutInCell="1" allowOverlap="1" wp14:anchorId="07F67B57" wp14:editId="6AEA5940">
                <wp:simplePos x="0" y="0"/>
                <wp:positionH relativeFrom="column">
                  <wp:posOffset>677545</wp:posOffset>
                </wp:positionH>
                <wp:positionV relativeFrom="page">
                  <wp:posOffset>5245100</wp:posOffset>
                </wp:positionV>
                <wp:extent cx="5323840" cy="2962275"/>
                <wp:effectExtent l="0" t="0" r="0" b="9525"/>
                <wp:wrapThrough wrapText="bothSides">
                  <wp:wrapPolygon edited="0">
                    <wp:start x="0" y="0"/>
                    <wp:lineTo x="0" y="21531"/>
                    <wp:lineTo x="8502" y="21531"/>
                    <wp:lineTo x="8502" y="20003"/>
                    <wp:lineTo x="21487" y="19725"/>
                    <wp:lineTo x="21487" y="12085"/>
                    <wp:lineTo x="20559" y="11113"/>
                    <wp:lineTo x="20559" y="0"/>
                    <wp:lineTo x="0" y="0"/>
                  </wp:wrapPolygon>
                </wp:wrapThrough>
                <wp:docPr id="961428421" name="Group 961428421"/>
                <wp:cNvGraphicFramePr/>
                <a:graphic xmlns:a="http://schemas.openxmlformats.org/drawingml/2006/main">
                  <a:graphicData uri="http://schemas.microsoft.com/office/word/2010/wordprocessingGroup">
                    <wpg:wgp>
                      <wpg:cNvGrpSpPr/>
                      <wpg:grpSpPr>
                        <a:xfrm>
                          <a:off x="0" y="0"/>
                          <a:ext cx="5323840" cy="2962275"/>
                          <a:chOff x="0" y="0"/>
                          <a:chExt cx="4986683" cy="5188096"/>
                        </a:xfrm>
                      </wpg:grpSpPr>
                      <pic:pic xmlns:pic="http://schemas.openxmlformats.org/drawingml/2006/picture">
                        <pic:nvPicPr>
                          <pic:cNvPr id="961428422" name="Picture 961428422"/>
                          <pic:cNvPicPr>
                            <a:picLocks noChangeAspect="1"/>
                          </pic:cNvPicPr>
                        </pic:nvPicPr>
                        <pic:blipFill>
                          <a:blip r:embed="rId223" cstate="print">
                            <a:extLst>
                              <a:ext uri="{28A0092B-C50C-407E-A947-70E740481C1C}">
                                <a14:useLocalDpi xmlns:a14="http://schemas.microsoft.com/office/drawing/2010/main" val="0"/>
                              </a:ext>
                            </a:extLst>
                          </a:blip>
                          <a:stretch>
                            <a:fillRect/>
                          </a:stretch>
                        </pic:blipFill>
                        <pic:spPr>
                          <a:xfrm>
                            <a:off x="2791752" y="0"/>
                            <a:ext cx="1939925" cy="2762250"/>
                          </a:xfrm>
                          <a:prstGeom prst="rect">
                            <a:avLst/>
                          </a:prstGeom>
                        </pic:spPr>
                      </pic:pic>
                      <pic:pic xmlns:pic="http://schemas.openxmlformats.org/drawingml/2006/picture">
                        <pic:nvPicPr>
                          <pic:cNvPr id="961428423" name="Picture 961428423"/>
                          <pic:cNvPicPr>
                            <a:picLocks noChangeAspect="1"/>
                          </pic:cNvPicPr>
                        </pic:nvPicPr>
                        <pic:blipFill>
                          <a:blip r:embed="rId224" cstate="print">
                            <a:extLst>
                              <a:ext uri="{28A0092B-C50C-407E-A947-70E740481C1C}">
                                <a14:useLocalDpi xmlns:a14="http://schemas.microsoft.com/office/drawing/2010/main" val="0"/>
                              </a:ext>
                            </a:extLst>
                          </a:blip>
                          <a:stretch>
                            <a:fillRect/>
                          </a:stretch>
                        </pic:blipFill>
                        <pic:spPr>
                          <a:xfrm>
                            <a:off x="0" y="2767476"/>
                            <a:ext cx="1946910" cy="2420620"/>
                          </a:xfrm>
                          <a:prstGeom prst="rect">
                            <a:avLst/>
                          </a:prstGeom>
                        </pic:spPr>
                      </pic:pic>
                      <pic:pic xmlns:pic="http://schemas.openxmlformats.org/drawingml/2006/picture">
                        <pic:nvPicPr>
                          <pic:cNvPr id="961428425" name="Picture 961428425"/>
                          <pic:cNvPicPr>
                            <a:picLocks noChangeAspect="1"/>
                          </pic:cNvPicPr>
                        </pic:nvPicPr>
                        <pic:blipFill>
                          <a:blip r:embed="rId225">
                            <a:extLst>
                              <a:ext uri="{28A0092B-C50C-407E-A947-70E740481C1C}">
                                <a14:useLocalDpi xmlns:a14="http://schemas.microsoft.com/office/drawing/2010/main" val="0"/>
                              </a:ext>
                            </a:extLst>
                          </a:blip>
                          <a:stretch>
                            <a:fillRect/>
                          </a:stretch>
                        </pic:blipFill>
                        <pic:spPr>
                          <a:xfrm>
                            <a:off x="2079653" y="2896949"/>
                            <a:ext cx="2907030" cy="1840230"/>
                          </a:xfrm>
                          <a:prstGeom prst="rect">
                            <a:avLst/>
                          </a:prstGeom>
                        </pic:spPr>
                      </pic:pic>
                      <pic:pic xmlns:pic="http://schemas.openxmlformats.org/drawingml/2006/picture">
                        <pic:nvPicPr>
                          <pic:cNvPr id="961428426" name="Picture 961428426"/>
                          <pic:cNvPicPr>
                            <a:picLocks noChangeAspect="1"/>
                          </pic:cNvPicPr>
                        </pic:nvPicPr>
                        <pic:blipFill>
                          <a:blip r:embed="rId226" cstate="print">
                            <a:extLst>
                              <a:ext uri="{28A0092B-C50C-407E-A947-70E740481C1C}">
                                <a14:useLocalDpi xmlns:a14="http://schemas.microsoft.com/office/drawing/2010/main" val="0"/>
                              </a:ext>
                            </a:extLst>
                          </a:blip>
                          <a:stretch>
                            <a:fillRect/>
                          </a:stretch>
                        </pic:blipFill>
                        <pic:spPr>
                          <a:xfrm>
                            <a:off x="0" y="0"/>
                            <a:ext cx="2659380" cy="263842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21ABEDD6" id="Group 961428421" o:spid="_x0000_s1026" style="position:absolute;margin-left:53.35pt;margin-top:413pt;width:419.2pt;height:233.25pt;z-index:251764736;mso-position-vertical-relative:page;mso-width-relative:margin;mso-height-relative:margin" coordsize="49866,51880"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&#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">
                <v:shape id="Picture 961428422" o:spid="_x0000_s1027" type="#_x0000_t75" style="position:absolute;left:27917;width:19399;height:276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">
                  <v:imagedata r:id="rId227" o:title=""/>
                </v:shape>
                <v:shape id="Picture 961428423" o:spid="_x0000_s1028" type="#_x0000_t75" style="position:absolute;top:27674;width:19469;height:242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">
                  <v:imagedata r:id="rId228" o:title=""/>
                </v:shape>
                <v:shape id="Picture 961428425" o:spid="_x0000_s1029" type="#_x0000_t75" style="position:absolute;left:20796;top:28969;width:29070;height:184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">
                  <v:imagedata r:id="rId229" o:title=""/>
                </v:shape>
                <v:shape id="Picture 961428426" o:spid="_x0000_s1030" type="#_x0000_t75" style="position:absolute;width:26593;height:263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">
                  <v:imagedata r:id="rId230" o:title=""/>
                </v:shape>
                <w10:wrap type="through" anchory="page"/>
              </v:group>
            </w:pict>
          </mc:Fallback>
        </mc:AlternateContent>
      </w:r>
    </w:p>
    <w:p w14:paraId="124FDDA5" w14:textId="6CF175EA" w:rsidR="00896C18" w:rsidRDefault="00896C18" w:rsidP="00896C18">
      <w:pPr>
        <w:rPr>
          <w:rFonts w:ascii="Arial" w:hAnsi="Arial" w:cs="Arial"/>
          <w:b/>
          <w:bCs/>
          <w:sz w:val="36"/>
          <w:szCs w:val="36"/>
        </w:rPr>
      </w:pPr>
    </w:p>
    <w:p w14:paraId="1CF6CE19" w14:textId="3513B51A" w:rsidR="00896C18" w:rsidRDefault="00896C18" w:rsidP="00896C18">
      <w:pPr>
        <w:rPr>
          <w:rFonts w:ascii="Arial" w:hAnsi="Arial" w:cs="Arial"/>
          <w:b/>
          <w:bCs/>
          <w:sz w:val="36"/>
          <w:szCs w:val="36"/>
        </w:rPr>
      </w:pPr>
    </w:p>
    <w:p w14:paraId="434D4FAD" w14:textId="11C415F1" w:rsidR="00896C18" w:rsidRDefault="00896C18" w:rsidP="00896C18">
      <w:pPr>
        <w:rPr>
          <w:rFonts w:ascii="Arial" w:hAnsi="Arial" w:cs="Arial"/>
          <w:b/>
          <w:bCs/>
          <w:sz w:val="36"/>
          <w:szCs w:val="36"/>
        </w:rPr>
      </w:pPr>
    </w:p>
    <w:p w14:paraId="655D4CB0" w14:textId="30B0D04D" w:rsidR="00D2731C" w:rsidRDefault="00D2731C" w:rsidP="00212603">
      <w:pPr>
        <w:jc w:val="both"/>
        <w:rPr>
          <w:rFonts w:ascii="Arial" w:hAnsi="Arial" w:cs="Arial"/>
          <w:sz w:val="24"/>
          <w:szCs w:val="24"/>
        </w:rPr>
      </w:pPr>
    </w:p>
    <w:p w14:paraId="4388647E" w14:textId="222436D0" w:rsidR="00896C18" w:rsidRDefault="00896C18" w:rsidP="00212603">
      <w:pPr>
        <w:jc w:val="both"/>
        <w:rPr>
          <w:rFonts w:ascii="Arial" w:hAnsi="Arial" w:cs="Arial"/>
          <w:sz w:val="24"/>
          <w:szCs w:val="24"/>
        </w:rPr>
      </w:pPr>
    </w:p>
    <w:p w14:paraId="4925FDBD" w14:textId="77777777" w:rsidR="00595205" w:rsidRDefault="00595205" w:rsidP="00212603">
      <w:pPr>
        <w:jc w:val="both"/>
        <w:rPr>
          <w:rFonts w:ascii="Arial" w:hAnsi="Arial" w:cs="Arial"/>
          <w:sz w:val="24"/>
          <w:szCs w:val="24"/>
        </w:rPr>
      </w:pPr>
    </w:p>
    <w:p w14:paraId="535C1F9E" w14:textId="77777777" w:rsidR="00595205" w:rsidRDefault="00595205" w:rsidP="00212603">
      <w:pPr>
        <w:jc w:val="both"/>
        <w:rPr>
          <w:rFonts w:ascii="Arial" w:hAnsi="Arial" w:cs="Arial"/>
          <w:sz w:val="24"/>
          <w:szCs w:val="24"/>
        </w:rPr>
      </w:pPr>
    </w:p>
    <w:p w14:paraId="7EA16988" w14:textId="77777777" w:rsidR="00595205" w:rsidRDefault="00595205" w:rsidP="00212603">
      <w:pPr>
        <w:jc w:val="both"/>
        <w:rPr>
          <w:rFonts w:ascii="Arial" w:hAnsi="Arial" w:cs="Arial"/>
          <w:sz w:val="24"/>
          <w:szCs w:val="24"/>
        </w:rPr>
      </w:pPr>
    </w:p>
    <w:p w14:paraId="5638FF75" w14:textId="77777777" w:rsidR="00595205" w:rsidRDefault="00595205" w:rsidP="00212603">
      <w:pPr>
        <w:jc w:val="both"/>
        <w:rPr>
          <w:rFonts w:ascii="Arial" w:hAnsi="Arial" w:cs="Arial"/>
          <w:sz w:val="24"/>
          <w:szCs w:val="24"/>
        </w:rPr>
      </w:pPr>
    </w:p>
    <w:p w14:paraId="7F6AF5DF" w14:textId="77777777" w:rsidR="00595205" w:rsidRDefault="00595205" w:rsidP="00212603">
      <w:pPr>
        <w:jc w:val="both"/>
        <w:rPr>
          <w:rFonts w:ascii="Arial" w:hAnsi="Arial" w:cs="Arial"/>
          <w:sz w:val="24"/>
          <w:szCs w:val="24"/>
        </w:rPr>
      </w:pPr>
    </w:p>
    <w:p w14:paraId="29CF4140" w14:textId="77777777" w:rsidR="00595205" w:rsidRDefault="00595205" w:rsidP="00212603">
      <w:pPr>
        <w:jc w:val="both"/>
        <w:rPr>
          <w:rFonts w:ascii="Arial" w:hAnsi="Arial" w:cs="Arial"/>
          <w:sz w:val="24"/>
          <w:szCs w:val="24"/>
        </w:rPr>
      </w:pPr>
    </w:p>
    <w:p w14:paraId="1C49FED1" w14:textId="77777777" w:rsidR="00595205" w:rsidRDefault="00595205" w:rsidP="00212603">
      <w:pPr>
        <w:jc w:val="both"/>
        <w:rPr>
          <w:rFonts w:ascii="Arial" w:hAnsi="Arial" w:cs="Arial"/>
          <w:sz w:val="24"/>
          <w:szCs w:val="24"/>
        </w:rPr>
      </w:pPr>
    </w:p>
    <w:p w14:paraId="5B3FE28C" w14:textId="77777777" w:rsidR="00595205" w:rsidRDefault="00595205" w:rsidP="00212603">
      <w:pPr>
        <w:jc w:val="both"/>
        <w:rPr>
          <w:rFonts w:ascii="Arial" w:hAnsi="Arial" w:cs="Arial"/>
          <w:sz w:val="24"/>
          <w:szCs w:val="24"/>
        </w:rPr>
      </w:pPr>
    </w:p>
    <w:p w14:paraId="691738C2" w14:textId="77777777" w:rsidR="00595205" w:rsidRDefault="00595205" w:rsidP="00212603">
      <w:pPr>
        <w:jc w:val="both"/>
        <w:rPr>
          <w:rFonts w:ascii="Arial" w:hAnsi="Arial" w:cs="Arial"/>
          <w:sz w:val="24"/>
          <w:szCs w:val="24"/>
        </w:rPr>
      </w:pPr>
    </w:p>
    <w:p w14:paraId="24197024" w14:textId="77777777" w:rsidR="00595205" w:rsidRDefault="00595205" w:rsidP="00212603">
      <w:pPr>
        <w:jc w:val="both"/>
        <w:rPr>
          <w:rFonts w:ascii="Arial" w:hAnsi="Arial" w:cs="Arial"/>
          <w:sz w:val="24"/>
          <w:szCs w:val="24"/>
        </w:rPr>
      </w:pPr>
    </w:p>
    <w:p w14:paraId="51665051" w14:textId="77777777" w:rsidR="00595205" w:rsidRDefault="00595205" w:rsidP="00212603">
      <w:pPr>
        <w:jc w:val="both"/>
        <w:rPr>
          <w:rFonts w:ascii="Arial" w:hAnsi="Arial" w:cs="Arial"/>
          <w:sz w:val="24"/>
          <w:szCs w:val="24"/>
        </w:rPr>
      </w:pPr>
    </w:p>
    <w:p w14:paraId="4AA500CE" w14:textId="77777777" w:rsidR="00595205" w:rsidRDefault="00595205" w:rsidP="00212603">
      <w:pPr>
        <w:jc w:val="both"/>
        <w:rPr>
          <w:rFonts w:ascii="Arial" w:hAnsi="Arial" w:cs="Arial"/>
          <w:sz w:val="24"/>
          <w:szCs w:val="24"/>
        </w:rPr>
      </w:pPr>
    </w:p>
    <w:p w14:paraId="66C57569" w14:textId="77777777" w:rsidR="00595205" w:rsidRDefault="00595205" w:rsidP="00212603">
      <w:pPr>
        <w:jc w:val="both"/>
        <w:rPr>
          <w:rFonts w:ascii="Arial" w:hAnsi="Arial" w:cs="Arial"/>
          <w:sz w:val="24"/>
          <w:szCs w:val="24"/>
        </w:rPr>
      </w:pPr>
    </w:p>
    <w:p w14:paraId="78EB32E2" w14:textId="77777777" w:rsidR="00595205" w:rsidRDefault="00595205" w:rsidP="00212603">
      <w:pPr>
        <w:jc w:val="both"/>
        <w:rPr>
          <w:rFonts w:ascii="Arial" w:hAnsi="Arial" w:cs="Arial"/>
          <w:sz w:val="24"/>
          <w:szCs w:val="24"/>
        </w:rPr>
      </w:pPr>
    </w:p>
    <w:p w14:paraId="536AE14A" w14:textId="77777777" w:rsidR="00595205" w:rsidRDefault="00595205" w:rsidP="00212603">
      <w:pPr>
        <w:jc w:val="both"/>
        <w:rPr>
          <w:rFonts w:ascii="Arial" w:hAnsi="Arial" w:cs="Arial"/>
          <w:sz w:val="24"/>
          <w:szCs w:val="24"/>
        </w:rPr>
      </w:pPr>
    </w:p>
    <w:p w14:paraId="45BEECAC" w14:textId="77777777" w:rsidR="00595205" w:rsidRDefault="00595205" w:rsidP="00212603">
      <w:pPr>
        <w:jc w:val="both"/>
        <w:rPr>
          <w:rFonts w:ascii="Arial" w:hAnsi="Arial" w:cs="Arial"/>
          <w:sz w:val="24"/>
          <w:szCs w:val="24"/>
        </w:rPr>
      </w:pPr>
    </w:p>
    <w:p w14:paraId="00B3DA6E" w14:textId="77777777" w:rsidR="00595205" w:rsidRDefault="00595205" w:rsidP="00212603">
      <w:pPr>
        <w:jc w:val="both"/>
        <w:rPr>
          <w:rFonts w:ascii="Arial" w:hAnsi="Arial" w:cs="Arial"/>
          <w:sz w:val="24"/>
          <w:szCs w:val="24"/>
        </w:rPr>
      </w:pPr>
    </w:p>
    <w:p w14:paraId="4421DFA3" w14:textId="77777777" w:rsidR="00595205" w:rsidRDefault="00595205" w:rsidP="00212603">
      <w:pPr>
        <w:jc w:val="both"/>
        <w:rPr>
          <w:rFonts w:ascii="Arial" w:hAnsi="Arial" w:cs="Arial"/>
          <w:sz w:val="24"/>
          <w:szCs w:val="24"/>
        </w:rPr>
      </w:pPr>
    </w:p>
    <w:p w14:paraId="624ED1FF" w14:textId="77777777" w:rsidR="00595205" w:rsidRDefault="00595205" w:rsidP="00212603">
      <w:pPr>
        <w:jc w:val="both"/>
        <w:rPr>
          <w:rFonts w:ascii="Arial" w:hAnsi="Arial" w:cs="Arial"/>
          <w:sz w:val="24"/>
          <w:szCs w:val="24"/>
        </w:rPr>
      </w:pPr>
    </w:p>
    <w:p w14:paraId="028871F8" w14:textId="77777777" w:rsidR="00595205" w:rsidRDefault="00595205" w:rsidP="00212603">
      <w:pPr>
        <w:jc w:val="both"/>
        <w:rPr>
          <w:rFonts w:ascii="Arial" w:hAnsi="Arial" w:cs="Arial"/>
          <w:sz w:val="24"/>
          <w:szCs w:val="24"/>
        </w:rPr>
        <w:sectPr w:rsidR="00595205" w:rsidSect="00896C18">
          <w:pgSz w:w="11906" w:h="16838"/>
          <w:pgMar w:top="720" w:right="720" w:bottom="720" w:left="720" w:header="708" w:footer="708" w:gutter="0"/>
          <w:pgNumType w:fmt="numberInDash" w:start="1"/>
          <w:cols w:space="708"/>
          <w:docGrid w:linePitch="360"/>
        </w:sectPr>
      </w:pPr>
    </w:p>
    <w:p w14:paraId="22EE1044" w14:textId="6BCC778A" w:rsidR="00974682" w:rsidRDefault="00974682" w:rsidP="00212603">
      <w:pPr>
        <w:jc w:val="both"/>
        <w:rPr>
          <w:rFonts w:ascii="Arial" w:hAnsi="Arial" w:cs="Arial"/>
          <w:b/>
          <w:bCs/>
          <w:sz w:val="24"/>
          <w:szCs w:val="24"/>
        </w:rPr>
      </w:pPr>
      <w:r w:rsidRPr="00974682">
        <w:rPr>
          <w:rFonts w:ascii="Arial" w:hAnsi="Arial" w:cs="Arial"/>
          <w:b/>
          <w:bCs/>
          <w:sz w:val="24"/>
          <w:szCs w:val="24"/>
        </w:rPr>
        <w:lastRenderedPageBreak/>
        <w:t xml:space="preserve">PIVATS Listening &amp; Understanding Milestone One Stages 1 and 2 </w:t>
      </w:r>
    </w:p>
    <w:p w14:paraId="7BDF41DD" w14:textId="71C0E134" w:rsidR="00974682" w:rsidRDefault="003E7658" w:rsidP="00212603">
      <w:pPr>
        <w:jc w:val="both"/>
        <w:rPr>
          <w:rFonts w:ascii="Arial" w:hAnsi="Arial" w:cs="Arial"/>
          <w:b/>
          <w:bCs/>
          <w:sz w:val="24"/>
          <w:szCs w:val="24"/>
        </w:rPr>
      </w:pPr>
      <w:r>
        <w:rPr>
          <w:rFonts w:ascii="Arial" w:hAnsi="Arial" w:cs="Arial"/>
          <w:b/>
          <w:bCs/>
          <w:noProof/>
          <w:sz w:val="24"/>
          <w:szCs w:val="24"/>
        </w:rPr>
        <mc:AlternateContent>
          <mc:Choice Requires="wps">
            <w:drawing>
              <wp:anchor distT="0" distB="0" distL="114300" distR="114300" simplePos="0" relativeHeight="251895808" behindDoc="0" locked="0" layoutInCell="1" allowOverlap="1" wp14:anchorId="5BAA1D41" wp14:editId="37F84218">
                <wp:simplePos x="0" y="0"/>
                <wp:positionH relativeFrom="column">
                  <wp:posOffset>3733800</wp:posOffset>
                </wp:positionH>
                <wp:positionV relativeFrom="paragraph">
                  <wp:posOffset>307340</wp:posOffset>
                </wp:positionV>
                <wp:extent cx="2114550" cy="495300"/>
                <wp:effectExtent l="0" t="0" r="0" b="0"/>
                <wp:wrapNone/>
                <wp:docPr id="123652099" name="Text Box 2"/>
                <wp:cNvGraphicFramePr/>
                <a:graphic xmlns:a="http://schemas.openxmlformats.org/drawingml/2006/main">
                  <a:graphicData uri="http://schemas.microsoft.com/office/word/2010/wordprocessingShape">
                    <wps:wsp>
                      <wps:cNvSpPr txBox="1"/>
                      <wps:spPr>
                        <a:xfrm>
                          <a:off x="0" y="0"/>
                          <a:ext cx="2114550" cy="495300"/>
                        </a:xfrm>
                        <a:prstGeom prst="rect">
                          <a:avLst/>
                        </a:prstGeom>
                        <a:solidFill>
                          <a:schemeClr val="lt1"/>
                        </a:solidFill>
                        <a:ln w="6350">
                          <a:noFill/>
                        </a:ln>
                      </wps:spPr>
                      <wps:txbx>
                        <w:txbxContent>
                          <w:p w14:paraId="01D8FB3F" w14:textId="32F06EAE" w:rsidR="00974682" w:rsidRPr="00974682" w:rsidRDefault="00974682" w:rsidP="00974682">
                            <w:pPr>
                              <w:pStyle w:val="Heading1"/>
                              <w:rPr>
                                <w:rFonts w:ascii="Arial" w:hAnsi="Arial" w:cs="Arial"/>
                                <w:b/>
                                <w:bCs/>
                                <w:sz w:val="24"/>
                                <w:szCs w:val="24"/>
                              </w:rPr>
                            </w:pPr>
                            <w:bookmarkStart w:id="184" w:name="_Appendix_8"/>
                            <w:bookmarkStart w:id="185" w:name="_Toc187306227"/>
                            <w:bookmarkStart w:id="186" w:name="Appendix_8"/>
                            <w:bookmarkEnd w:id="184"/>
                            <w:r w:rsidRPr="00974682">
                              <w:rPr>
                                <w:rFonts w:ascii="Arial" w:hAnsi="Arial" w:cs="Arial"/>
                                <w:b/>
                                <w:bCs/>
                                <w:color w:val="auto"/>
                                <w:sz w:val="24"/>
                                <w:szCs w:val="24"/>
                              </w:rPr>
                              <w:t xml:space="preserve">Appendix </w:t>
                            </w:r>
                            <w:r w:rsidR="008D0B85">
                              <w:rPr>
                                <w:rFonts w:ascii="Arial" w:hAnsi="Arial" w:cs="Arial"/>
                                <w:b/>
                                <w:bCs/>
                                <w:color w:val="auto"/>
                                <w:sz w:val="24"/>
                                <w:szCs w:val="24"/>
                              </w:rPr>
                              <w:t>8</w:t>
                            </w:r>
                            <w:bookmarkEnd w:id="185"/>
                            <w:bookmarkEnd w:id="186"/>
                            <w:r>
                              <w:rPr>
                                <w:rFonts w:ascii="Arial" w:hAnsi="Arial" w:cs="Arial"/>
                                <w:b/>
                                <w:bCs/>
                                <w:sz w:val="24"/>
                                <w:szCs w:val="24"/>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BAA1D41" id="_x0000_s1080" type="#_x0000_t202" style="position:absolute;left:0;text-align:left;margin-left:294pt;margin-top:24.2pt;width:166.5pt;height:39pt;z-index:2518958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" fillcolor="white [3201]" stroked="f" strokeweight=".5pt">
                <v:textbox>
                  <w:txbxContent>
                    <w:p w14:paraId="01D8FB3F" w14:textId="32F06EAE" w:rsidR="00974682" w:rsidRPr="00974682" w:rsidRDefault="00974682" w:rsidP="00974682">
                      <w:pPr>
                        <w:pStyle w:val="Heading1"/>
                        <w:rPr>
                          <w:rFonts w:ascii="Arial" w:hAnsi="Arial" w:cs="Arial"/>
                          <w:b/>
                          <w:bCs/>
                          <w:sz w:val="24"/>
                          <w:szCs w:val="24"/>
                        </w:rPr>
                      </w:pPr>
                      <w:bookmarkStart w:id="187" w:name="_Appendix_8"/>
                      <w:bookmarkStart w:id="188" w:name="_Toc187306227"/>
                      <w:bookmarkStart w:id="189" w:name="Appendix_8"/>
                      <w:bookmarkEnd w:id="187"/>
                      <w:r w:rsidRPr="00974682">
                        <w:rPr>
                          <w:rFonts w:ascii="Arial" w:hAnsi="Arial" w:cs="Arial"/>
                          <w:b/>
                          <w:bCs/>
                          <w:color w:val="auto"/>
                          <w:sz w:val="24"/>
                          <w:szCs w:val="24"/>
                        </w:rPr>
                        <w:t xml:space="preserve">Appendix </w:t>
                      </w:r>
                      <w:r w:rsidR="008D0B85">
                        <w:rPr>
                          <w:rFonts w:ascii="Arial" w:hAnsi="Arial" w:cs="Arial"/>
                          <w:b/>
                          <w:bCs/>
                          <w:color w:val="auto"/>
                          <w:sz w:val="24"/>
                          <w:szCs w:val="24"/>
                        </w:rPr>
                        <w:t>8</w:t>
                      </w:r>
                      <w:bookmarkEnd w:id="188"/>
                      <w:bookmarkEnd w:id="189"/>
                      <w:r>
                        <w:rPr>
                          <w:rFonts w:ascii="Arial" w:hAnsi="Arial" w:cs="Arial"/>
                          <w:b/>
                          <w:bCs/>
                          <w:sz w:val="24"/>
                          <w:szCs w:val="24"/>
                        </w:rPr>
                        <w:t xml:space="preserve"> </w:t>
                      </w:r>
                    </w:p>
                  </w:txbxContent>
                </v:textbox>
              </v:shape>
            </w:pict>
          </mc:Fallback>
        </mc:AlternateContent>
      </w:r>
    </w:p>
    <w:p w14:paraId="67DD9941" w14:textId="5F699D35" w:rsidR="00974682" w:rsidRDefault="003E7658" w:rsidP="00212603">
      <w:pPr>
        <w:jc w:val="both"/>
        <w:rPr>
          <w:rFonts w:ascii="Arial" w:hAnsi="Arial" w:cs="Arial"/>
          <w:b/>
          <w:bCs/>
          <w:sz w:val="24"/>
          <w:szCs w:val="24"/>
        </w:rPr>
      </w:pPr>
      <w:r>
        <w:rPr>
          <w:noProof/>
        </w:rPr>
        <w:drawing>
          <wp:anchor distT="0" distB="0" distL="114300" distR="114300" simplePos="0" relativeHeight="251923456" behindDoc="0" locked="0" layoutInCell="1" allowOverlap="1" wp14:anchorId="0F463BC5" wp14:editId="54FB2142">
            <wp:simplePos x="0" y="0"/>
            <wp:positionH relativeFrom="column">
              <wp:posOffset>335280</wp:posOffset>
            </wp:positionH>
            <wp:positionV relativeFrom="page">
              <wp:posOffset>1116330</wp:posOffset>
            </wp:positionV>
            <wp:extent cx="9140190" cy="5932170"/>
            <wp:effectExtent l="0" t="133350" r="60960" b="49530"/>
            <wp:wrapThrough wrapText="bothSides">
              <wp:wrapPolygon edited="0">
                <wp:start x="16432" y="-486"/>
                <wp:lineTo x="0" y="-347"/>
                <wp:lineTo x="0" y="5618"/>
                <wp:lineTo x="45" y="6312"/>
                <wp:lineTo x="0" y="7422"/>
                <wp:lineTo x="0" y="13457"/>
                <wp:lineTo x="7158" y="14081"/>
                <wp:lineTo x="0" y="14220"/>
                <wp:lineTo x="0" y="20809"/>
                <wp:lineTo x="180" y="21711"/>
                <wp:lineTo x="21519" y="21711"/>
                <wp:lineTo x="21699" y="20809"/>
                <wp:lineTo x="21699" y="10751"/>
                <wp:lineTo x="21609" y="-347"/>
                <wp:lineTo x="21294" y="-486"/>
                <wp:lineTo x="16432" y="-486"/>
              </wp:wrapPolygon>
            </wp:wrapThrough>
            <wp:docPr id="1645115056" name="Diagram 164511505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31" r:lo="rId232" r:qs="rId233" r:cs="rId234"/>
              </a:graphicData>
            </a:graphic>
            <wp14:sizeRelH relativeFrom="margin">
              <wp14:pctWidth>0</wp14:pctWidth>
            </wp14:sizeRelH>
            <wp14:sizeRelV relativeFrom="margin">
              <wp14:pctHeight>0</wp14:pctHeight>
            </wp14:sizeRelV>
          </wp:anchor>
        </w:drawing>
      </w:r>
    </w:p>
    <w:p w14:paraId="22D4A254" w14:textId="53DBCD4E" w:rsidR="00E952E4" w:rsidRPr="001D5165" w:rsidRDefault="00E952E4" w:rsidP="001D5165">
      <w:pPr>
        <w:pStyle w:val="Heading1"/>
        <w:jc w:val="left"/>
        <w:rPr>
          <w:rFonts w:ascii="Arial" w:hAnsi="Arial" w:cs="Arial"/>
          <w:b/>
          <w:bCs/>
          <w:sz w:val="24"/>
          <w:szCs w:val="24"/>
        </w:rPr>
      </w:pPr>
      <w:bookmarkStart w:id="190" w:name="_Appendix_9"/>
      <w:bookmarkStart w:id="191" w:name="_Toc187306228"/>
      <w:bookmarkStart w:id="192" w:name="Appendix_9"/>
      <w:bookmarkEnd w:id="190"/>
      <w:r w:rsidRPr="001D5165">
        <w:rPr>
          <w:rFonts w:ascii="Arial" w:hAnsi="Arial" w:cs="Arial"/>
          <w:b/>
          <w:bCs/>
          <w:color w:val="auto"/>
          <w:sz w:val="24"/>
          <w:szCs w:val="24"/>
        </w:rPr>
        <w:lastRenderedPageBreak/>
        <w:t xml:space="preserve">Appendix </w:t>
      </w:r>
      <w:r w:rsidR="008D0B85" w:rsidRPr="001D5165">
        <w:rPr>
          <w:rFonts w:ascii="Arial" w:hAnsi="Arial" w:cs="Arial"/>
          <w:b/>
          <w:bCs/>
          <w:color w:val="auto"/>
          <w:sz w:val="24"/>
          <w:szCs w:val="24"/>
        </w:rPr>
        <w:t>9</w:t>
      </w:r>
      <w:bookmarkEnd w:id="191"/>
      <w:bookmarkEnd w:id="192"/>
      <w:r w:rsidRPr="001D5165">
        <w:rPr>
          <w:rFonts w:ascii="Arial" w:hAnsi="Arial" w:cs="Arial"/>
          <w:b/>
          <w:bCs/>
          <w:sz w:val="24"/>
          <w:szCs w:val="24"/>
        </w:rPr>
        <w:t xml:space="preserve"> </w:t>
      </w:r>
    </w:p>
    <w:p w14:paraId="5264385F" w14:textId="77777777" w:rsidR="00E952E4" w:rsidRPr="005F4F7D" w:rsidRDefault="00E952E4" w:rsidP="00E952E4">
      <w:pPr>
        <w:jc w:val="both"/>
        <w:rPr>
          <w:rFonts w:ascii="Arial" w:hAnsi="Arial" w:cs="Arial"/>
          <w:b/>
          <w:bCs/>
          <w:sz w:val="24"/>
          <w:szCs w:val="24"/>
        </w:rPr>
      </w:pPr>
      <w:r>
        <w:rPr>
          <w:rFonts w:ascii="Arial" w:hAnsi="Arial" w:cs="Arial"/>
          <w:b/>
          <w:bCs/>
          <w:sz w:val="24"/>
          <w:szCs w:val="24"/>
        </w:rPr>
        <w:t xml:space="preserve">PIVATS Talking &amp; Communication Milestone P5 </w:t>
      </w:r>
    </w:p>
    <w:p w14:paraId="69D375C4" w14:textId="77777777" w:rsidR="00E952E4" w:rsidRDefault="00E952E4" w:rsidP="00E952E4">
      <w:r>
        <w:rPr>
          <w:noProof/>
        </w:rPr>
        <w:drawing>
          <wp:anchor distT="0" distB="0" distL="114300" distR="114300" simplePos="0" relativeHeight="251897856" behindDoc="0" locked="0" layoutInCell="1" allowOverlap="1" wp14:anchorId="177E58C2" wp14:editId="651FDBC6">
            <wp:simplePos x="0" y="0"/>
            <wp:positionH relativeFrom="column">
              <wp:posOffset>657225</wp:posOffset>
            </wp:positionH>
            <wp:positionV relativeFrom="page">
              <wp:posOffset>1152525</wp:posOffset>
            </wp:positionV>
            <wp:extent cx="8496935" cy="5686425"/>
            <wp:effectExtent l="0" t="0" r="0" b="9525"/>
            <wp:wrapThrough wrapText="bothSides">
              <wp:wrapPolygon edited="0">
                <wp:start x="0" y="0"/>
                <wp:lineTo x="0" y="21564"/>
                <wp:lineTo x="21550" y="21564"/>
                <wp:lineTo x="21550" y="0"/>
                <wp:lineTo x="0" y="0"/>
              </wp:wrapPolygon>
            </wp:wrapThrough>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6">
                      <a:extLst>
                        <a:ext uri="{28A0092B-C50C-407E-A947-70E740481C1C}">
                          <a14:useLocalDpi xmlns:a14="http://schemas.microsoft.com/office/drawing/2010/main" val="0"/>
                        </a:ext>
                      </a:extLst>
                    </a:blip>
                    <a:stretch>
                      <a:fillRect/>
                    </a:stretch>
                  </pic:blipFill>
                  <pic:spPr>
                    <a:xfrm>
                      <a:off x="0" y="0"/>
                      <a:ext cx="8496935" cy="5686425"/>
                    </a:xfrm>
                    <a:prstGeom prst="rect">
                      <a:avLst/>
                    </a:prstGeom>
                  </pic:spPr>
                </pic:pic>
              </a:graphicData>
            </a:graphic>
            <wp14:sizeRelH relativeFrom="margin">
              <wp14:pctWidth>0</wp14:pctWidth>
            </wp14:sizeRelH>
            <wp14:sizeRelV relativeFrom="margin">
              <wp14:pctHeight>0</wp14:pctHeight>
            </wp14:sizeRelV>
          </wp:anchor>
        </w:drawing>
      </w:r>
    </w:p>
    <w:p w14:paraId="7059D790" w14:textId="77777777" w:rsidR="00E952E4" w:rsidRDefault="00E952E4" w:rsidP="00E952E4"/>
    <w:p w14:paraId="41AF96B7" w14:textId="77777777" w:rsidR="00E952E4" w:rsidRDefault="00E952E4" w:rsidP="00E952E4"/>
    <w:p w14:paraId="0835B770" w14:textId="77777777" w:rsidR="00E952E4" w:rsidRDefault="00E952E4" w:rsidP="00E952E4"/>
    <w:p w14:paraId="0FCAE5B5" w14:textId="77777777" w:rsidR="00E952E4" w:rsidRDefault="00E952E4" w:rsidP="00E952E4"/>
    <w:p w14:paraId="75DB160F" w14:textId="77777777" w:rsidR="00E952E4" w:rsidRDefault="00E952E4" w:rsidP="00E952E4"/>
    <w:p w14:paraId="70EA3E53" w14:textId="77777777" w:rsidR="00E952E4" w:rsidRDefault="00E952E4" w:rsidP="00E952E4"/>
    <w:p w14:paraId="6565E02D" w14:textId="77777777" w:rsidR="00E952E4" w:rsidRDefault="00E952E4" w:rsidP="00E952E4"/>
    <w:p w14:paraId="1055F917" w14:textId="77777777" w:rsidR="00E952E4" w:rsidRDefault="00E952E4" w:rsidP="00E952E4"/>
    <w:p w14:paraId="4D41998F" w14:textId="77777777" w:rsidR="00E952E4" w:rsidRDefault="00E952E4" w:rsidP="00E952E4"/>
    <w:p w14:paraId="68ACD13F" w14:textId="77777777" w:rsidR="00E952E4" w:rsidRDefault="00E952E4" w:rsidP="00E952E4"/>
    <w:p w14:paraId="48E456F8" w14:textId="77777777" w:rsidR="00E952E4" w:rsidRDefault="00E952E4" w:rsidP="00E952E4"/>
    <w:p w14:paraId="7AE9564F" w14:textId="77777777" w:rsidR="00E952E4" w:rsidRDefault="00E952E4" w:rsidP="00E952E4"/>
    <w:p w14:paraId="64A11C51" w14:textId="77777777" w:rsidR="00E952E4" w:rsidRDefault="00E952E4" w:rsidP="00E952E4"/>
    <w:p w14:paraId="13C846F0" w14:textId="77777777" w:rsidR="00E952E4" w:rsidRDefault="00E952E4" w:rsidP="00E952E4"/>
    <w:p w14:paraId="0556342A" w14:textId="77777777" w:rsidR="00E952E4" w:rsidRDefault="00E952E4" w:rsidP="00E952E4"/>
    <w:p w14:paraId="571BF3F7" w14:textId="77777777" w:rsidR="00E952E4" w:rsidRDefault="00E952E4" w:rsidP="00E952E4"/>
    <w:p w14:paraId="666B3A39" w14:textId="77777777" w:rsidR="00E952E4" w:rsidRDefault="00E952E4" w:rsidP="00E952E4"/>
    <w:p w14:paraId="3AA58156" w14:textId="77777777" w:rsidR="00E952E4" w:rsidRDefault="00E952E4" w:rsidP="00E952E4"/>
    <w:p w14:paraId="7A5F97E8" w14:textId="77777777" w:rsidR="00E952E4" w:rsidRDefault="00E952E4" w:rsidP="00E952E4"/>
    <w:p w14:paraId="40538D0D" w14:textId="77777777" w:rsidR="00E952E4" w:rsidRDefault="00E952E4" w:rsidP="00E952E4"/>
    <w:p w14:paraId="6057099B" w14:textId="77777777" w:rsidR="00E952E4" w:rsidRDefault="00E952E4" w:rsidP="00E952E4"/>
    <w:p w14:paraId="06187001" w14:textId="77777777" w:rsidR="00E952E4" w:rsidRDefault="00E952E4" w:rsidP="00E952E4"/>
    <w:p w14:paraId="728D9108" w14:textId="77777777" w:rsidR="00E952E4" w:rsidRDefault="00E952E4" w:rsidP="00E952E4"/>
    <w:p w14:paraId="3C01C25D" w14:textId="77777777" w:rsidR="00E952E4" w:rsidRDefault="00E952E4" w:rsidP="00E952E4"/>
    <w:p w14:paraId="2A8A3756" w14:textId="77777777" w:rsidR="00E952E4" w:rsidRDefault="00E952E4" w:rsidP="00E952E4"/>
    <w:p w14:paraId="1379B802" w14:textId="77777777" w:rsidR="00E952E4" w:rsidRDefault="00E952E4" w:rsidP="00E952E4"/>
    <w:p w14:paraId="3F94EF6E" w14:textId="77777777" w:rsidR="00E952E4" w:rsidRDefault="00E952E4" w:rsidP="00E952E4"/>
    <w:p w14:paraId="4FB22C79" w14:textId="77777777" w:rsidR="00E952E4" w:rsidRDefault="00E952E4" w:rsidP="00E952E4"/>
    <w:p w14:paraId="0160EBD0" w14:textId="77777777" w:rsidR="00E952E4" w:rsidRDefault="00E952E4" w:rsidP="00E952E4"/>
    <w:p w14:paraId="7E433378" w14:textId="77777777" w:rsidR="00E952E4" w:rsidRDefault="00E952E4" w:rsidP="00E952E4"/>
    <w:p w14:paraId="731A898A" w14:textId="77777777" w:rsidR="00E952E4" w:rsidRDefault="00E952E4" w:rsidP="00E952E4"/>
    <w:p w14:paraId="5C1B5DC1" w14:textId="77777777" w:rsidR="00E952E4" w:rsidRDefault="00E952E4" w:rsidP="00E952E4"/>
    <w:p w14:paraId="20E8A13D" w14:textId="77777777" w:rsidR="00E952E4" w:rsidRDefault="00E952E4" w:rsidP="00E952E4"/>
    <w:p w14:paraId="69C22FB3" w14:textId="77777777" w:rsidR="00E952E4" w:rsidRDefault="00E952E4">
      <w:pPr>
        <w:sectPr w:rsidR="00E952E4" w:rsidSect="00595205">
          <w:pgSz w:w="16838" w:h="11906" w:orient="landscape"/>
          <w:pgMar w:top="720" w:right="720" w:bottom="720" w:left="720" w:header="708" w:footer="708" w:gutter="0"/>
          <w:pgNumType w:fmt="numberInDash" w:start="1"/>
          <w:cols w:space="708"/>
          <w:docGrid w:linePitch="360"/>
        </w:sectPr>
      </w:pPr>
    </w:p>
    <w:p w14:paraId="6A5ACA11" w14:textId="79E7FC02" w:rsidR="00E952E4" w:rsidRDefault="00E952E4">
      <w:r w:rsidRPr="005B4867">
        <w:rPr>
          <w:b/>
          <w:bCs/>
          <w:noProof/>
          <w:sz w:val="24"/>
          <w:szCs w:val="24"/>
          <w:u w:val="single"/>
          <w:lang w:eastAsia="en-GB"/>
        </w:rPr>
        <w:lastRenderedPageBreak/>
        <w:drawing>
          <wp:anchor distT="36576" distB="36576" distL="36576" distR="36576" simplePos="0" relativeHeight="251899904" behindDoc="0" locked="0" layoutInCell="1" allowOverlap="1" wp14:anchorId="53BBE2D2" wp14:editId="1FC12E5F">
            <wp:simplePos x="0" y="0"/>
            <wp:positionH relativeFrom="margin">
              <wp:posOffset>5038725</wp:posOffset>
            </wp:positionH>
            <wp:positionV relativeFrom="page">
              <wp:posOffset>271780</wp:posOffset>
            </wp:positionV>
            <wp:extent cx="1760231" cy="849095"/>
            <wp:effectExtent l="0" t="0" r="0" b="8255"/>
            <wp:wrapNone/>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1760231" cy="8490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3123DD4" w14:textId="77777777" w:rsidR="00E952E4" w:rsidRDefault="00E952E4"/>
    <w:p w14:paraId="50CF8496" w14:textId="77777777" w:rsidR="00E952E4" w:rsidRDefault="00E952E4"/>
    <w:p w14:paraId="0BD1AD43" w14:textId="2BC6AFCD" w:rsidR="00E952E4" w:rsidRPr="005B4867" w:rsidRDefault="00E952E4" w:rsidP="00E952E4">
      <w:pPr>
        <w:pStyle w:val="Heading2"/>
        <w:rPr>
          <w:rFonts w:ascii="Arial" w:hAnsi="Arial" w:cs="Arial"/>
          <w:b/>
          <w:bCs/>
          <w:sz w:val="24"/>
          <w:szCs w:val="24"/>
        </w:rPr>
      </w:pPr>
      <w:bookmarkStart w:id="193" w:name="_Toc174536759"/>
      <w:bookmarkStart w:id="194" w:name="_Toc174568969"/>
      <w:bookmarkStart w:id="195" w:name="_Toc187306229"/>
      <w:bookmarkStart w:id="196" w:name="Appendix_10"/>
      <w:r w:rsidRPr="005B4867">
        <w:rPr>
          <w:rFonts w:ascii="Arial" w:hAnsi="Arial" w:cs="Arial"/>
          <w:b/>
          <w:bCs/>
          <w:color w:val="auto"/>
          <w:sz w:val="24"/>
          <w:szCs w:val="24"/>
        </w:rPr>
        <w:t xml:space="preserve">Appendix </w:t>
      </w:r>
      <w:bookmarkEnd w:id="193"/>
      <w:bookmarkEnd w:id="194"/>
      <w:r w:rsidR="008D0B85">
        <w:rPr>
          <w:rFonts w:ascii="Arial" w:hAnsi="Arial" w:cs="Arial"/>
          <w:b/>
          <w:bCs/>
          <w:color w:val="auto"/>
          <w:sz w:val="24"/>
          <w:szCs w:val="24"/>
        </w:rPr>
        <w:t>10</w:t>
      </w:r>
      <w:bookmarkEnd w:id="195"/>
    </w:p>
    <w:bookmarkEnd w:id="196"/>
    <w:p w14:paraId="05F08A3B" w14:textId="77777777" w:rsidR="00E952E4" w:rsidRPr="005B4867" w:rsidRDefault="00E952E4" w:rsidP="00E952E4">
      <w:pPr>
        <w:rPr>
          <w:rFonts w:ascii="Arial" w:hAnsi="Arial" w:cs="Arial"/>
          <w:b/>
          <w:sz w:val="24"/>
          <w:szCs w:val="24"/>
          <w:u w:val="single"/>
        </w:rPr>
      </w:pPr>
      <w:r w:rsidRPr="005B4867">
        <w:rPr>
          <w:rFonts w:ascii="Arial" w:hAnsi="Arial" w:cs="Arial"/>
          <w:b/>
          <w:sz w:val="24"/>
          <w:szCs w:val="24"/>
          <w:u w:val="single"/>
        </w:rPr>
        <w:t>Following Instructions and Extending Understanding</w:t>
      </w:r>
    </w:p>
    <w:p w14:paraId="77F3B752" w14:textId="77777777" w:rsidR="00E952E4" w:rsidRPr="005B4867" w:rsidRDefault="00E952E4" w:rsidP="00E952E4">
      <w:pPr>
        <w:rPr>
          <w:rFonts w:ascii="Arial" w:hAnsi="Arial" w:cs="Arial"/>
          <w:b/>
          <w:sz w:val="24"/>
          <w:szCs w:val="24"/>
          <w:u w:val="single"/>
        </w:rPr>
      </w:pPr>
      <w:r w:rsidRPr="005B4867">
        <w:rPr>
          <w:rFonts w:ascii="Arial" w:hAnsi="Arial" w:cs="Arial"/>
          <w:b/>
          <w:sz w:val="24"/>
          <w:szCs w:val="24"/>
          <w:u w:val="single"/>
        </w:rPr>
        <w:t>The Concept of Key Words</w:t>
      </w:r>
    </w:p>
    <w:p w14:paraId="5BCCC657" w14:textId="77777777" w:rsidR="00E952E4" w:rsidRPr="005B4867" w:rsidRDefault="00E952E4" w:rsidP="00E952E4">
      <w:pPr>
        <w:rPr>
          <w:rFonts w:ascii="Arial" w:hAnsi="Arial" w:cs="Arial"/>
          <w:b/>
          <w:sz w:val="24"/>
          <w:szCs w:val="24"/>
          <w:u w:val="single"/>
        </w:rPr>
      </w:pPr>
    </w:p>
    <w:p w14:paraId="59E1D3B1" w14:textId="77777777" w:rsidR="00E952E4" w:rsidRPr="005B4867" w:rsidRDefault="00E952E4" w:rsidP="00E952E4">
      <w:pPr>
        <w:rPr>
          <w:rFonts w:ascii="Arial" w:hAnsi="Arial" w:cs="Arial"/>
          <w:b/>
          <w:sz w:val="24"/>
          <w:szCs w:val="24"/>
          <w:u w:val="single"/>
        </w:rPr>
      </w:pPr>
    </w:p>
    <w:p w14:paraId="47831035" w14:textId="77777777" w:rsidR="00E952E4" w:rsidRPr="005B4867" w:rsidRDefault="00E952E4" w:rsidP="00E952E4">
      <w:pPr>
        <w:jc w:val="both"/>
        <w:rPr>
          <w:rFonts w:ascii="Arial" w:hAnsi="Arial" w:cs="Arial"/>
          <w:sz w:val="24"/>
          <w:szCs w:val="24"/>
        </w:rPr>
      </w:pPr>
      <w:r w:rsidRPr="005B4867">
        <w:rPr>
          <w:rFonts w:ascii="Arial" w:hAnsi="Arial" w:cs="Arial"/>
          <w:sz w:val="24"/>
          <w:szCs w:val="24"/>
        </w:rPr>
        <w:t xml:space="preserve">A useful way of describing and developing a </w:t>
      </w:r>
      <w:r>
        <w:rPr>
          <w:rFonts w:ascii="Arial" w:hAnsi="Arial" w:cs="Arial"/>
          <w:sz w:val="24"/>
          <w:szCs w:val="24"/>
        </w:rPr>
        <w:t>pupils'</w:t>
      </w:r>
      <w:r w:rsidRPr="005B4867">
        <w:rPr>
          <w:rFonts w:ascii="Arial" w:hAnsi="Arial" w:cs="Arial"/>
          <w:sz w:val="24"/>
          <w:szCs w:val="24"/>
        </w:rPr>
        <w:t xml:space="preserve"> ability to </w:t>
      </w:r>
      <w:r w:rsidRPr="005B4867">
        <w:rPr>
          <w:rFonts w:ascii="Arial" w:hAnsi="Arial" w:cs="Arial"/>
          <w:b/>
          <w:sz w:val="24"/>
          <w:szCs w:val="24"/>
        </w:rPr>
        <w:t>understand instructions</w:t>
      </w:r>
      <w:r w:rsidRPr="005B4867">
        <w:rPr>
          <w:rFonts w:ascii="Arial" w:hAnsi="Arial" w:cs="Arial"/>
          <w:sz w:val="24"/>
          <w:szCs w:val="24"/>
        </w:rPr>
        <w:t xml:space="preserve"> and </w:t>
      </w:r>
      <w:r w:rsidRPr="005B4867">
        <w:rPr>
          <w:rFonts w:ascii="Arial" w:hAnsi="Arial" w:cs="Arial"/>
          <w:b/>
          <w:sz w:val="24"/>
          <w:szCs w:val="24"/>
        </w:rPr>
        <w:t>process language</w:t>
      </w:r>
      <w:r w:rsidRPr="005B4867">
        <w:rPr>
          <w:rFonts w:ascii="Arial" w:hAnsi="Arial" w:cs="Arial"/>
          <w:sz w:val="24"/>
          <w:szCs w:val="24"/>
        </w:rPr>
        <w:t xml:space="preserve"> is through Key Word Levels (or ‘Information Carrier Words’).</w:t>
      </w:r>
    </w:p>
    <w:p w14:paraId="0A11921B" w14:textId="77777777" w:rsidR="00E952E4" w:rsidRPr="005B4867" w:rsidRDefault="00E952E4" w:rsidP="00E952E4">
      <w:pPr>
        <w:jc w:val="both"/>
        <w:rPr>
          <w:rFonts w:ascii="Arial" w:hAnsi="Arial" w:cs="Arial"/>
          <w:sz w:val="24"/>
          <w:szCs w:val="24"/>
        </w:rPr>
      </w:pPr>
    </w:p>
    <w:p w14:paraId="5F1EC8E8" w14:textId="77777777" w:rsidR="00E952E4" w:rsidRPr="005B4867" w:rsidRDefault="00E952E4" w:rsidP="00E952E4">
      <w:pPr>
        <w:jc w:val="both"/>
        <w:rPr>
          <w:rFonts w:ascii="Arial" w:hAnsi="Arial" w:cs="Arial"/>
          <w:sz w:val="24"/>
          <w:szCs w:val="24"/>
        </w:rPr>
      </w:pPr>
      <w:r w:rsidRPr="005B4867">
        <w:rPr>
          <w:rFonts w:ascii="Arial" w:hAnsi="Arial" w:cs="Arial"/>
          <w:sz w:val="24"/>
          <w:szCs w:val="24"/>
        </w:rPr>
        <w:t xml:space="preserve">The </w:t>
      </w:r>
      <w:r w:rsidRPr="005B4867">
        <w:rPr>
          <w:rFonts w:ascii="Arial" w:hAnsi="Arial" w:cs="Arial"/>
          <w:b/>
          <w:sz w:val="24"/>
          <w:szCs w:val="24"/>
        </w:rPr>
        <w:t>key word level</w:t>
      </w:r>
      <w:r w:rsidRPr="005B4867">
        <w:rPr>
          <w:rFonts w:ascii="Arial" w:hAnsi="Arial" w:cs="Arial"/>
          <w:sz w:val="24"/>
          <w:szCs w:val="24"/>
        </w:rPr>
        <w:t xml:space="preserve"> of a particular instruction or request is the minimum number of words in a sentence that the </w:t>
      </w:r>
      <w:r>
        <w:rPr>
          <w:rFonts w:ascii="Arial" w:hAnsi="Arial" w:cs="Arial"/>
          <w:sz w:val="24"/>
          <w:szCs w:val="24"/>
        </w:rPr>
        <w:t>pupil</w:t>
      </w:r>
      <w:r w:rsidRPr="005B4867">
        <w:rPr>
          <w:rFonts w:ascii="Arial" w:hAnsi="Arial" w:cs="Arial"/>
          <w:sz w:val="24"/>
          <w:szCs w:val="24"/>
        </w:rPr>
        <w:t xml:space="preserve"> needs to understand to carry it out</w:t>
      </w:r>
      <w:r>
        <w:rPr>
          <w:rFonts w:ascii="Arial" w:hAnsi="Arial" w:cs="Arial"/>
          <w:sz w:val="24"/>
          <w:szCs w:val="24"/>
        </w:rPr>
        <w:t>,</w:t>
      </w:r>
      <w:r w:rsidRPr="005B4867">
        <w:rPr>
          <w:rFonts w:ascii="Arial" w:hAnsi="Arial" w:cs="Arial"/>
          <w:sz w:val="24"/>
          <w:szCs w:val="24"/>
        </w:rPr>
        <w:t xml:space="preserve"> </w:t>
      </w:r>
      <w:r w:rsidRPr="005B4867">
        <w:rPr>
          <w:rFonts w:ascii="Arial" w:hAnsi="Arial" w:cs="Arial"/>
          <w:b/>
          <w:sz w:val="24"/>
          <w:szCs w:val="24"/>
        </w:rPr>
        <w:t>without</w:t>
      </w:r>
      <w:r w:rsidRPr="005B4867">
        <w:rPr>
          <w:rFonts w:ascii="Arial" w:hAnsi="Arial" w:cs="Arial"/>
          <w:sz w:val="24"/>
          <w:szCs w:val="24"/>
        </w:rPr>
        <w:t xml:space="preserve"> extra clues such as facial expressions, natural gesture, routine of the day, familiarity of the instruction</w:t>
      </w:r>
      <w:r>
        <w:rPr>
          <w:rFonts w:ascii="Arial" w:hAnsi="Arial" w:cs="Arial"/>
          <w:sz w:val="24"/>
          <w:szCs w:val="24"/>
        </w:rPr>
        <w:t xml:space="preserve"> etc</w:t>
      </w:r>
      <w:r w:rsidRPr="005B4867">
        <w:rPr>
          <w:rFonts w:ascii="Arial" w:hAnsi="Arial" w:cs="Arial"/>
          <w:sz w:val="24"/>
          <w:szCs w:val="24"/>
        </w:rPr>
        <w:t>.</w:t>
      </w:r>
    </w:p>
    <w:p w14:paraId="3B0E67D7" w14:textId="77777777" w:rsidR="00E952E4" w:rsidRPr="005B4867" w:rsidRDefault="00E952E4" w:rsidP="00E952E4">
      <w:pPr>
        <w:jc w:val="both"/>
        <w:rPr>
          <w:rFonts w:ascii="Arial" w:hAnsi="Arial" w:cs="Arial"/>
          <w:sz w:val="24"/>
          <w:szCs w:val="24"/>
        </w:rPr>
      </w:pPr>
    </w:p>
    <w:p w14:paraId="32B26ABD" w14:textId="77777777" w:rsidR="00E952E4" w:rsidRPr="005B4867" w:rsidRDefault="00E952E4" w:rsidP="00E952E4">
      <w:pPr>
        <w:jc w:val="both"/>
        <w:rPr>
          <w:rFonts w:ascii="Arial" w:hAnsi="Arial" w:cs="Arial"/>
          <w:sz w:val="24"/>
          <w:szCs w:val="24"/>
        </w:rPr>
      </w:pPr>
      <w:r w:rsidRPr="005B4867">
        <w:rPr>
          <w:rFonts w:ascii="Arial" w:hAnsi="Arial" w:cs="Arial"/>
          <w:sz w:val="24"/>
          <w:szCs w:val="24"/>
        </w:rPr>
        <w:t>The concept of Key Word Levels was devised by Knowles and Massidlover (1978) and underpins the Derbyshire Language Scheme.</w:t>
      </w:r>
    </w:p>
    <w:p w14:paraId="01B5A104" w14:textId="77777777" w:rsidR="00E952E4" w:rsidRPr="005B4867" w:rsidRDefault="00E952E4" w:rsidP="00E952E4">
      <w:pPr>
        <w:jc w:val="both"/>
        <w:rPr>
          <w:rFonts w:ascii="Arial" w:hAnsi="Arial" w:cs="Arial"/>
          <w:sz w:val="24"/>
          <w:szCs w:val="24"/>
        </w:rPr>
      </w:pPr>
    </w:p>
    <w:p w14:paraId="2FEECD74" w14:textId="77777777" w:rsidR="00E952E4" w:rsidRPr="005B4867" w:rsidRDefault="00E952E4" w:rsidP="00E952E4">
      <w:pPr>
        <w:jc w:val="both"/>
        <w:rPr>
          <w:rFonts w:ascii="Arial" w:hAnsi="Arial" w:cs="Arial"/>
          <w:sz w:val="24"/>
          <w:szCs w:val="24"/>
        </w:rPr>
      </w:pPr>
      <w:r w:rsidRPr="005B4867">
        <w:rPr>
          <w:rFonts w:ascii="Arial" w:hAnsi="Arial" w:cs="Arial"/>
          <w:sz w:val="24"/>
          <w:szCs w:val="24"/>
        </w:rPr>
        <w:t xml:space="preserve">Each </w:t>
      </w:r>
      <w:r w:rsidRPr="00855A83">
        <w:rPr>
          <w:rFonts w:ascii="Arial" w:hAnsi="Arial" w:cs="Arial"/>
          <w:b/>
          <w:bCs/>
          <w:sz w:val="24"/>
          <w:szCs w:val="24"/>
        </w:rPr>
        <w:t>key word</w:t>
      </w:r>
      <w:r w:rsidRPr="005B4867">
        <w:rPr>
          <w:rFonts w:ascii="Arial" w:hAnsi="Arial" w:cs="Arial"/>
          <w:sz w:val="24"/>
          <w:szCs w:val="24"/>
        </w:rPr>
        <w:t xml:space="preserve"> carries MEANING. Many words in a sentence are redundant – particularly</w:t>
      </w:r>
      <w:r>
        <w:rPr>
          <w:rFonts w:ascii="Arial" w:hAnsi="Arial" w:cs="Arial"/>
          <w:sz w:val="24"/>
          <w:szCs w:val="24"/>
        </w:rPr>
        <w:t xml:space="preserve"> in</w:t>
      </w:r>
      <w:r w:rsidRPr="005B4867">
        <w:rPr>
          <w:rFonts w:ascii="Arial" w:hAnsi="Arial" w:cs="Arial"/>
          <w:sz w:val="24"/>
          <w:szCs w:val="24"/>
        </w:rPr>
        <w:t xml:space="preserve"> very familiar, highly predictable instructions that a </w:t>
      </w:r>
      <w:r>
        <w:rPr>
          <w:rFonts w:ascii="Arial" w:hAnsi="Arial" w:cs="Arial"/>
          <w:sz w:val="24"/>
          <w:szCs w:val="24"/>
        </w:rPr>
        <w:t>pupil</w:t>
      </w:r>
      <w:r w:rsidRPr="005B4867">
        <w:rPr>
          <w:rFonts w:ascii="Arial" w:hAnsi="Arial" w:cs="Arial"/>
          <w:sz w:val="24"/>
          <w:szCs w:val="24"/>
        </w:rPr>
        <w:t xml:space="preserve"> hears every day.</w:t>
      </w:r>
    </w:p>
    <w:p w14:paraId="774C9B0E" w14:textId="77777777" w:rsidR="00E952E4" w:rsidRPr="005B4867" w:rsidRDefault="00E952E4" w:rsidP="00E952E4">
      <w:pPr>
        <w:jc w:val="both"/>
        <w:rPr>
          <w:rFonts w:ascii="Arial" w:hAnsi="Arial" w:cs="Arial"/>
          <w:sz w:val="24"/>
          <w:szCs w:val="24"/>
        </w:rPr>
      </w:pPr>
    </w:p>
    <w:p w14:paraId="50E5569B" w14:textId="77777777" w:rsidR="00E952E4" w:rsidRPr="005B4867" w:rsidRDefault="00E952E4" w:rsidP="00E952E4">
      <w:pPr>
        <w:jc w:val="both"/>
        <w:rPr>
          <w:rFonts w:ascii="Arial" w:hAnsi="Arial" w:cs="Arial"/>
          <w:sz w:val="24"/>
          <w:szCs w:val="24"/>
        </w:rPr>
      </w:pPr>
      <w:r w:rsidRPr="005B4867">
        <w:rPr>
          <w:rFonts w:ascii="Arial" w:hAnsi="Arial" w:cs="Arial"/>
          <w:sz w:val="24"/>
          <w:szCs w:val="24"/>
        </w:rPr>
        <w:t xml:space="preserve">For example, if the </w:t>
      </w:r>
      <w:r>
        <w:rPr>
          <w:rFonts w:ascii="Arial" w:hAnsi="Arial" w:cs="Arial"/>
          <w:sz w:val="24"/>
          <w:szCs w:val="24"/>
        </w:rPr>
        <w:t>pupil</w:t>
      </w:r>
      <w:r w:rsidRPr="005B4867">
        <w:rPr>
          <w:rFonts w:ascii="Arial" w:hAnsi="Arial" w:cs="Arial"/>
          <w:sz w:val="24"/>
          <w:szCs w:val="24"/>
        </w:rPr>
        <w:t xml:space="preserve"> is about to go outside and his mother is there holding a coat and says, ‘</w:t>
      </w:r>
      <w:r>
        <w:rPr>
          <w:rFonts w:ascii="Arial" w:hAnsi="Arial" w:cs="Arial"/>
          <w:i/>
          <w:sz w:val="24"/>
          <w:szCs w:val="24"/>
        </w:rPr>
        <w:t>P</w:t>
      </w:r>
      <w:r w:rsidRPr="005B4867">
        <w:rPr>
          <w:rFonts w:ascii="Arial" w:hAnsi="Arial" w:cs="Arial"/>
          <w:i/>
          <w:sz w:val="24"/>
          <w:szCs w:val="24"/>
        </w:rPr>
        <w:t xml:space="preserve">ut your coat on’, </w:t>
      </w:r>
      <w:r w:rsidRPr="005B4867">
        <w:rPr>
          <w:rFonts w:ascii="Arial" w:hAnsi="Arial" w:cs="Arial"/>
          <w:sz w:val="24"/>
          <w:szCs w:val="24"/>
        </w:rPr>
        <w:t xml:space="preserve">the </w:t>
      </w:r>
      <w:r>
        <w:rPr>
          <w:rFonts w:ascii="Arial" w:hAnsi="Arial" w:cs="Arial"/>
          <w:sz w:val="24"/>
          <w:szCs w:val="24"/>
        </w:rPr>
        <w:t>pupil</w:t>
      </w:r>
      <w:r w:rsidRPr="005B4867">
        <w:rPr>
          <w:rFonts w:ascii="Arial" w:hAnsi="Arial" w:cs="Arial"/>
          <w:sz w:val="24"/>
          <w:szCs w:val="24"/>
        </w:rPr>
        <w:t xml:space="preserve"> does not need to understand any of these words because he can see what is needed to do from the context. So, given this situation and particular instruction</w:t>
      </w:r>
      <w:r>
        <w:rPr>
          <w:rFonts w:ascii="Arial" w:hAnsi="Arial" w:cs="Arial"/>
          <w:sz w:val="24"/>
          <w:szCs w:val="24"/>
        </w:rPr>
        <w:t>,</w:t>
      </w:r>
      <w:r w:rsidRPr="005B4867">
        <w:rPr>
          <w:rFonts w:ascii="Arial" w:hAnsi="Arial" w:cs="Arial"/>
          <w:sz w:val="24"/>
          <w:szCs w:val="24"/>
        </w:rPr>
        <w:t xml:space="preserve"> ‘</w:t>
      </w:r>
      <w:r w:rsidRPr="0003608E">
        <w:rPr>
          <w:rFonts w:ascii="Arial" w:hAnsi="Arial" w:cs="Arial"/>
          <w:i/>
          <w:iCs/>
          <w:sz w:val="24"/>
          <w:szCs w:val="24"/>
        </w:rPr>
        <w:t>Put your coat on’</w:t>
      </w:r>
      <w:r w:rsidRPr="005B4867">
        <w:rPr>
          <w:rFonts w:ascii="Arial" w:hAnsi="Arial" w:cs="Arial"/>
          <w:sz w:val="24"/>
          <w:szCs w:val="24"/>
        </w:rPr>
        <w:t xml:space="preserve"> = 0 key words (the </w:t>
      </w:r>
      <w:r>
        <w:rPr>
          <w:rFonts w:ascii="Arial" w:hAnsi="Arial" w:cs="Arial"/>
          <w:sz w:val="24"/>
          <w:szCs w:val="24"/>
        </w:rPr>
        <w:t>pupil</w:t>
      </w:r>
      <w:r w:rsidRPr="005B4867">
        <w:rPr>
          <w:rFonts w:ascii="Arial" w:hAnsi="Arial" w:cs="Arial"/>
          <w:sz w:val="24"/>
          <w:szCs w:val="24"/>
        </w:rPr>
        <w:t xml:space="preserve"> is following routine and context).</w:t>
      </w:r>
    </w:p>
    <w:p w14:paraId="09384F27" w14:textId="77777777" w:rsidR="00E952E4" w:rsidRPr="005B4867" w:rsidRDefault="00E952E4" w:rsidP="00E952E4">
      <w:pPr>
        <w:jc w:val="both"/>
        <w:rPr>
          <w:rFonts w:ascii="Arial" w:hAnsi="Arial" w:cs="Arial"/>
          <w:sz w:val="24"/>
          <w:szCs w:val="24"/>
        </w:rPr>
      </w:pPr>
    </w:p>
    <w:p w14:paraId="504152A6" w14:textId="77777777" w:rsidR="00E952E4" w:rsidRPr="005B4867" w:rsidRDefault="00E952E4" w:rsidP="00E952E4">
      <w:pPr>
        <w:jc w:val="both"/>
        <w:rPr>
          <w:rFonts w:ascii="Arial" w:hAnsi="Arial" w:cs="Arial"/>
          <w:sz w:val="24"/>
          <w:szCs w:val="24"/>
        </w:rPr>
      </w:pPr>
      <w:r w:rsidRPr="005B4867">
        <w:rPr>
          <w:rFonts w:ascii="Arial" w:hAnsi="Arial" w:cs="Arial"/>
          <w:sz w:val="24"/>
          <w:szCs w:val="24"/>
        </w:rPr>
        <w:t xml:space="preserve">When providing instructions or directions, it is helpful to know how many key words the </w:t>
      </w:r>
      <w:r>
        <w:rPr>
          <w:rFonts w:ascii="Arial" w:hAnsi="Arial" w:cs="Arial"/>
          <w:sz w:val="24"/>
          <w:szCs w:val="24"/>
        </w:rPr>
        <w:t>pupil</w:t>
      </w:r>
      <w:r w:rsidRPr="005B4867">
        <w:rPr>
          <w:rFonts w:ascii="Arial" w:hAnsi="Arial" w:cs="Arial"/>
          <w:sz w:val="24"/>
          <w:szCs w:val="24"/>
        </w:rPr>
        <w:t xml:space="preserve"> is currently understanding. Then, gradually aim to extend their understanding of instructions within fun, play</w:t>
      </w:r>
      <w:r>
        <w:rPr>
          <w:rFonts w:ascii="Arial" w:hAnsi="Arial" w:cs="Arial"/>
          <w:sz w:val="24"/>
          <w:szCs w:val="24"/>
        </w:rPr>
        <w:t>-</w:t>
      </w:r>
      <w:r w:rsidRPr="005B4867">
        <w:rPr>
          <w:rFonts w:ascii="Arial" w:hAnsi="Arial" w:cs="Arial"/>
          <w:sz w:val="24"/>
          <w:szCs w:val="24"/>
        </w:rPr>
        <w:t xml:space="preserve">based games.  </w:t>
      </w:r>
    </w:p>
    <w:p w14:paraId="750C8F15" w14:textId="77777777" w:rsidR="00E952E4" w:rsidRPr="005B4867" w:rsidRDefault="00E952E4" w:rsidP="00E952E4">
      <w:pPr>
        <w:jc w:val="both"/>
        <w:rPr>
          <w:rFonts w:ascii="Arial" w:hAnsi="Arial" w:cs="Arial"/>
          <w:sz w:val="24"/>
          <w:szCs w:val="24"/>
        </w:rPr>
      </w:pPr>
    </w:p>
    <w:p w14:paraId="7DD9FE3A" w14:textId="77777777" w:rsidR="00E952E4" w:rsidRPr="005B4867" w:rsidRDefault="00E952E4" w:rsidP="00E952E4">
      <w:pPr>
        <w:jc w:val="both"/>
        <w:rPr>
          <w:rFonts w:ascii="Arial" w:hAnsi="Arial" w:cs="Arial"/>
          <w:sz w:val="24"/>
          <w:szCs w:val="24"/>
        </w:rPr>
      </w:pPr>
      <w:r w:rsidRPr="005B4867">
        <w:rPr>
          <w:rFonts w:ascii="Arial" w:hAnsi="Arial" w:cs="Arial"/>
          <w:sz w:val="24"/>
          <w:szCs w:val="24"/>
        </w:rPr>
        <w:t>When increasing instructions within the following games</w:t>
      </w:r>
      <w:r>
        <w:rPr>
          <w:rFonts w:ascii="Arial" w:hAnsi="Arial" w:cs="Arial"/>
          <w:sz w:val="24"/>
          <w:szCs w:val="24"/>
        </w:rPr>
        <w:t>,</w:t>
      </w:r>
      <w:r w:rsidRPr="005B4867">
        <w:rPr>
          <w:rFonts w:ascii="Arial" w:hAnsi="Arial" w:cs="Arial"/>
          <w:sz w:val="24"/>
          <w:szCs w:val="24"/>
        </w:rPr>
        <w:t xml:space="preserve"> (</w:t>
      </w:r>
      <w:r>
        <w:rPr>
          <w:rFonts w:ascii="Arial" w:hAnsi="Arial" w:cs="Arial"/>
          <w:sz w:val="24"/>
          <w:szCs w:val="24"/>
        </w:rPr>
        <w:t>e.g.</w:t>
      </w:r>
      <w:r w:rsidRPr="005B4867">
        <w:rPr>
          <w:rFonts w:ascii="Arial" w:hAnsi="Arial" w:cs="Arial"/>
          <w:sz w:val="24"/>
          <w:szCs w:val="24"/>
        </w:rPr>
        <w:t xml:space="preserve"> moving from 1 key word to 2 key words), initially the </w:t>
      </w:r>
      <w:r>
        <w:rPr>
          <w:rFonts w:ascii="Arial" w:hAnsi="Arial" w:cs="Arial"/>
          <w:sz w:val="24"/>
          <w:szCs w:val="24"/>
        </w:rPr>
        <w:t>pupil</w:t>
      </w:r>
      <w:r w:rsidRPr="005B4867">
        <w:rPr>
          <w:rFonts w:ascii="Arial" w:hAnsi="Arial" w:cs="Arial"/>
          <w:sz w:val="24"/>
          <w:szCs w:val="24"/>
        </w:rPr>
        <w:t xml:space="preserve"> will need extra help and clues; pausing, gesture and overemphasizing</w:t>
      </w:r>
      <w:r>
        <w:rPr>
          <w:rFonts w:ascii="Arial" w:hAnsi="Arial" w:cs="Arial"/>
          <w:sz w:val="24"/>
          <w:szCs w:val="24"/>
        </w:rPr>
        <w:t xml:space="preserve"> of</w:t>
      </w:r>
      <w:r w:rsidRPr="005B4867">
        <w:rPr>
          <w:rFonts w:ascii="Arial" w:hAnsi="Arial" w:cs="Arial"/>
          <w:sz w:val="24"/>
          <w:szCs w:val="24"/>
        </w:rPr>
        <w:t xml:space="preserve"> key words. If the </w:t>
      </w:r>
      <w:r>
        <w:rPr>
          <w:rFonts w:ascii="Arial" w:hAnsi="Arial" w:cs="Arial"/>
          <w:sz w:val="24"/>
          <w:szCs w:val="24"/>
        </w:rPr>
        <w:t>pupil</w:t>
      </w:r>
      <w:r w:rsidRPr="005B4867">
        <w:rPr>
          <w:rFonts w:ascii="Arial" w:hAnsi="Arial" w:cs="Arial"/>
          <w:sz w:val="24"/>
          <w:szCs w:val="24"/>
        </w:rPr>
        <w:t xml:space="preserve"> is successful </w:t>
      </w:r>
      <w:r>
        <w:rPr>
          <w:rFonts w:ascii="Arial" w:hAnsi="Arial" w:cs="Arial"/>
          <w:sz w:val="24"/>
          <w:szCs w:val="24"/>
        </w:rPr>
        <w:t xml:space="preserve">in </w:t>
      </w:r>
      <w:r w:rsidRPr="005B4867">
        <w:rPr>
          <w:rFonts w:ascii="Arial" w:hAnsi="Arial" w:cs="Arial"/>
          <w:sz w:val="24"/>
          <w:szCs w:val="24"/>
        </w:rPr>
        <w:t>completing the instruction with extra c</w:t>
      </w:r>
      <w:r>
        <w:rPr>
          <w:rFonts w:ascii="Arial" w:hAnsi="Arial" w:cs="Arial"/>
          <w:sz w:val="24"/>
          <w:szCs w:val="24"/>
        </w:rPr>
        <w:t>l</w:t>
      </w:r>
      <w:r w:rsidRPr="005B4867">
        <w:rPr>
          <w:rFonts w:ascii="Arial" w:hAnsi="Arial" w:cs="Arial"/>
          <w:sz w:val="24"/>
          <w:szCs w:val="24"/>
        </w:rPr>
        <w:t>ues, gradually reduce and fade out the clues.</w:t>
      </w:r>
    </w:p>
    <w:p w14:paraId="2EFB02F6" w14:textId="77777777" w:rsidR="00E952E4" w:rsidRPr="005B4867" w:rsidRDefault="00E952E4" w:rsidP="00E952E4">
      <w:pPr>
        <w:jc w:val="both"/>
        <w:rPr>
          <w:rFonts w:ascii="Arial" w:hAnsi="Arial" w:cs="Arial"/>
          <w:sz w:val="24"/>
          <w:szCs w:val="24"/>
        </w:rPr>
      </w:pPr>
    </w:p>
    <w:p w14:paraId="6EAD7600" w14:textId="77777777" w:rsidR="00E952E4" w:rsidRPr="005B4867" w:rsidRDefault="00E952E4" w:rsidP="00E952E4">
      <w:pPr>
        <w:jc w:val="both"/>
        <w:rPr>
          <w:rFonts w:ascii="Arial" w:hAnsi="Arial" w:cs="Arial"/>
          <w:b/>
          <w:sz w:val="24"/>
          <w:szCs w:val="24"/>
          <w:u w:val="single"/>
        </w:rPr>
      </w:pPr>
      <w:r w:rsidRPr="005B4867">
        <w:rPr>
          <w:rFonts w:ascii="Arial" w:hAnsi="Arial" w:cs="Arial"/>
          <w:b/>
          <w:sz w:val="24"/>
          <w:szCs w:val="24"/>
          <w:u w:val="single"/>
        </w:rPr>
        <w:t>Below are activities to develop 1 and 2 word level requests/instructions:</w:t>
      </w:r>
    </w:p>
    <w:p w14:paraId="0F94C7A7" w14:textId="77777777" w:rsidR="00E952E4" w:rsidRPr="005B4867" w:rsidRDefault="00E952E4" w:rsidP="00E952E4">
      <w:pPr>
        <w:jc w:val="both"/>
        <w:rPr>
          <w:rFonts w:ascii="Arial" w:hAnsi="Arial" w:cs="Arial"/>
          <w:b/>
          <w:sz w:val="24"/>
          <w:szCs w:val="24"/>
          <w:u w:val="single"/>
        </w:rPr>
      </w:pPr>
    </w:p>
    <w:p w14:paraId="59BC09A3" w14:textId="77777777" w:rsidR="00E952E4" w:rsidRPr="005B4867" w:rsidRDefault="00E952E4" w:rsidP="00E952E4">
      <w:pPr>
        <w:jc w:val="both"/>
        <w:rPr>
          <w:rFonts w:ascii="Arial" w:hAnsi="Arial" w:cs="Arial"/>
          <w:b/>
          <w:sz w:val="24"/>
          <w:szCs w:val="24"/>
          <w:u w:val="single"/>
        </w:rPr>
      </w:pPr>
      <w:r w:rsidRPr="005B4867">
        <w:rPr>
          <w:rFonts w:ascii="Arial" w:hAnsi="Arial" w:cs="Arial"/>
          <w:b/>
          <w:sz w:val="24"/>
          <w:szCs w:val="24"/>
          <w:u w:val="single"/>
        </w:rPr>
        <w:t>1 Key Word:</w:t>
      </w:r>
    </w:p>
    <w:p w14:paraId="1DCAA65B" w14:textId="77777777" w:rsidR="00E952E4" w:rsidRPr="005B4867" w:rsidRDefault="00E952E4" w:rsidP="00E952E4">
      <w:pPr>
        <w:jc w:val="both"/>
        <w:rPr>
          <w:rFonts w:ascii="Arial" w:hAnsi="Arial" w:cs="Arial"/>
          <w:b/>
          <w:sz w:val="24"/>
          <w:szCs w:val="24"/>
          <w:u w:val="single"/>
        </w:rPr>
      </w:pPr>
    </w:p>
    <w:p w14:paraId="025CB95E" w14:textId="77777777" w:rsidR="00E952E4" w:rsidRPr="005B4867" w:rsidRDefault="00E952E4" w:rsidP="00E952E4">
      <w:pPr>
        <w:jc w:val="both"/>
        <w:rPr>
          <w:rFonts w:ascii="Arial" w:hAnsi="Arial" w:cs="Arial"/>
          <w:b/>
          <w:sz w:val="24"/>
          <w:szCs w:val="24"/>
          <w:u w:val="single"/>
        </w:rPr>
      </w:pPr>
      <w:r w:rsidRPr="005B4867">
        <w:rPr>
          <w:rFonts w:ascii="Arial" w:hAnsi="Arial" w:cs="Arial"/>
          <w:b/>
          <w:sz w:val="24"/>
          <w:szCs w:val="24"/>
          <w:u w:val="single"/>
        </w:rPr>
        <w:t xml:space="preserve">Feely Bag – Common </w:t>
      </w:r>
      <w:r>
        <w:rPr>
          <w:rFonts w:ascii="Arial" w:hAnsi="Arial" w:cs="Arial"/>
          <w:b/>
          <w:sz w:val="24"/>
          <w:szCs w:val="24"/>
          <w:u w:val="single"/>
        </w:rPr>
        <w:t>O</w:t>
      </w:r>
      <w:r w:rsidRPr="005B4867">
        <w:rPr>
          <w:rFonts w:ascii="Arial" w:hAnsi="Arial" w:cs="Arial"/>
          <w:b/>
          <w:sz w:val="24"/>
          <w:szCs w:val="24"/>
          <w:u w:val="single"/>
        </w:rPr>
        <w:t>bjects</w:t>
      </w:r>
    </w:p>
    <w:p w14:paraId="3A40097D" w14:textId="77777777" w:rsidR="00E952E4" w:rsidRPr="005B4867" w:rsidRDefault="00E952E4" w:rsidP="00E952E4">
      <w:pPr>
        <w:jc w:val="both"/>
        <w:rPr>
          <w:rFonts w:ascii="Arial" w:hAnsi="Arial" w:cs="Arial"/>
          <w:b/>
          <w:sz w:val="24"/>
          <w:szCs w:val="24"/>
          <w:u w:val="single"/>
        </w:rPr>
      </w:pPr>
    </w:p>
    <w:p w14:paraId="45B8DF0C" w14:textId="77777777" w:rsidR="00E952E4" w:rsidRPr="005B4867" w:rsidRDefault="00E952E4" w:rsidP="00E952E4">
      <w:pPr>
        <w:jc w:val="both"/>
        <w:rPr>
          <w:rFonts w:ascii="Arial" w:hAnsi="Arial" w:cs="Arial"/>
          <w:sz w:val="24"/>
          <w:szCs w:val="24"/>
        </w:rPr>
      </w:pPr>
      <w:r w:rsidRPr="005B4867">
        <w:rPr>
          <w:rFonts w:ascii="Arial" w:hAnsi="Arial" w:cs="Arial"/>
          <w:sz w:val="24"/>
          <w:szCs w:val="24"/>
        </w:rPr>
        <w:t>Bag containing 8 -10 objects, either a mix</w:t>
      </w:r>
      <w:r>
        <w:rPr>
          <w:rFonts w:ascii="Arial" w:hAnsi="Arial" w:cs="Arial"/>
          <w:sz w:val="24"/>
          <w:szCs w:val="24"/>
        </w:rPr>
        <w:t>ture</w:t>
      </w:r>
      <w:r w:rsidRPr="005B4867">
        <w:rPr>
          <w:rFonts w:ascii="Arial" w:hAnsi="Arial" w:cs="Arial"/>
          <w:sz w:val="24"/>
          <w:szCs w:val="24"/>
        </w:rPr>
        <w:t xml:space="preserve"> of objects or a specific category (</w:t>
      </w:r>
      <w:r>
        <w:rPr>
          <w:rFonts w:ascii="Arial" w:hAnsi="Arial" w:cs="Arial"/>
          <w:sz w:val="24"/>
          <w:szCs w:val="24"/>
        </w:rPr>
        <w:t>e.g.</w:t>
      </w:r>
      <w:r w:rsidRPr="005B4867">
        <w:rPr>
          <w:rFonts w:ascii="Arial" w:hAnsi="Arial" w:cs="Arial"/>
          <w:sz w:val="24"/>
          <w:szCs w:val="24"/>
        </w:rPr>
        <w:t xml:space="preserve"> animals, food, clothes). </w:t>
      </w:r>
    </w:p>
    <w:p w14:paraId="6051A9A5" w14:textId="77777777" w:rsidR="00E952E4" w:rsidRPr="005B4867" w:rsidRDefault="00E952E4" w:rsidP="00E952E4">
      <w:pPr>
        <w:jc w:val="both"/>
        <w:rPr>
          <w:rFonts w:ascii="Arial" w:hAnsi="Arial" w:cs="Arial"/>
          <w:sz w:val="24"/>
          <w:szCs w:val="24"/>
        </w:rPr>
      </w:pPr>
      <w:r w:rsidRPr="005B4867">
        <w:rPr>
          <w:rFonts w:ascii="Arial" w:hAnsi="Arial" w:cs="Arial"/>
          <w:sz w:val="24"/>
          <w:szCs w:val="24"/>
        </w:rPr>
        <w:t xml:space="preserve">Take out 2 - 4 of the objects, put them in front of the </w:t>
      </w:r>
      <w:r>
        <w:rPr>
          <w:rFonts w:ascii="Arial" w:hAnsi="Arial" w:cs="Arial"/>
          <w:sz w:val="24"/>
          <w:szCs w:val="24"/>
        </w:rPr>
        <w:t>pupil</w:t>
      </w:r>
      <w:r w:rsidRPr="005B4867">
        <w:rPr>
          <w:rFonts w:ascii="Arial" w:hAnsi="Arial" w:cs="Arial"/>
          <w:sz w:val="24"/>
          <w:szCs w:val="24"/>
        </w:rPr>
        <w:t xml:space="preserve"> and ask the </w:t>
      </w:r>
      <w:r>
        <w:rPr>
          <w:rFonts w:ascii="Arial" w:hAnsi="Arial" w:cs="Arial"/>
          <w:sz w:val="24"/>
          <w:szCs w:val="24"/>
        </w:rPr>
        <w:t>pupil</w:t>
      </w:r>
      <w:r w:rsidRPr="005B4867">
        <w:rPr>
          <w:rFonts w:ascii="Arial" w:hAnsi="Arial" w:cs="Arial"/>
          <w:sz w:val="24"/>
          <w:szCs w:val="24"/>
        </w:rPr>
        <w:t xml:space="preserve"> to</w:t>
      </w:r>
      <w:r>
        <w:rPr>
          <w:rFonts w:ascii="Arial" w:hAnsi="Arial" w:cs="Arial"/>
          <w:sz w:val="24"/>
          <w:szCs w:val="24"/>
        </w:rPr>
        <w:t>,</w:t>
      </w:r>
      <w:r w:rsidRPr="005B4867">
        <w:rPr>
          <w:rFonts w:ascii="Arial" w:hAnsi="Arial" w:cs="Arial"/>
          <w:sz w:val="24"/>
          <w:szCs w:val="24"/>
        </w:rPr>
        <w:t xml:space="preserve"> </w:t>
      </w:r>
      <w:r>
        <w:rPr>
          <w:rFonts w:ascii="Arial" w:hAnsi="Arial" w:cs="Arial"/>
          <w:sz w:val="24"/>
          <w:szCs w:val="24"/>
        </w:rPr>
        <w:t>e.g.</w:t>
      </w:r>
      <w:r w:rsidRPr="005B4867">
        <w:rPr>
          <w:rFonts w:ascii="Arial" w:hAnsi="Arial" w:cs="Arial"/>
          <w:sz w:val="24"/>
          <w:szCs w:val="24"/>
        </w:rPr>
        <w:t xml:space="preserve"> </w:t>
      </w:r>
      <w:r w:rsidRPr="009571A7">
        <w:rPr>
          <w:rFonts w:ascii="Arial" w:hAnsi="Arial" w:cs="Arial"/>
          <w:i/>
          <w:iCs/>
          <w:sz w:val="24"/>
          <w:szCs w:val="24"/>
        </w:rPr>
        <w:t xml:space="preserve">'Find the </w:t>
      </w:r>
      <w:r w:rsidRPr="009571A7">
        <w:rPr>
          <w:rFonts w:ascii="Arial" w:hAnsi="Arial" w:cs="Arial"/>
          <w:i/>
          <w:iCs/>
          <w:sz w:val="24"/>
          <w:szCs w:val="24"/>
          <w:u w:val="single"/>
        </w:rPr>
        <w:t>ball</w:t>
      </w:r>
      <w:r>
        <w:rPr>
          <w:rFonts w:ascii="Arial" w:hAnsi="Arial" w:cs="Arial"/>
          <w:i/>
          <w:iCs/>
          <w:sz w:val="24"/>
          <w:szCs w:val="24"/>
          <w:u w:val="single"/>
        </w:rPr>
        <w:t>.</w:t>
      </w:r>
      <w:r w:rsidRPr="009571A7">
        <w:rPr>
          <w:rFonts w:ascii="Arial" w:hAnsi="Arial" w:cs="Arial"/>
          <w:i/>
          <w:iCs/>
          <w:sz w:val="24"/>
          <w:szCs w:val="24"/>
        </w:rPr>
        <w:t>'</w:t>
      </w:r>
      <w:r w:rsidRPr="005B4867">
        <w:rPr>
          <w:rFonts w:ascii="Arial" w:hAnsi="Arial" w:cs="Arial"/>
          <w:sz w:val="24"/>
          <w:szCs w:val="24"/>
        </w:rPr>
        <w:t xml:space="preserve"> etc. </w:t>
      </w:r>
    </w:p>
    <w:p w14:paraId="37E61A6D" w14:textId="77777777" w:rsidR="00E952E4" w:rsidRPr="005B4867" w:rsidRDefault="00E952E4" w:rsidP="00E952E4">
      <w:pPr>
        <w:jc w:val="both"/>
        <w:rPr>
          <w:rFonts w:ascii="Arial" w:hAnsi="Arial" w:cs="Arial"/>
          <w:sz w:val="24"/>
          <w:szCs w:val="24"/>
        </w:rPr>
      </w:pPr>
    </w:p>
    <w:p w14:paraId="11908844" w14:textId="77777777" w:rsidR="00E952E4" w:rsidRPr="005B4867" w:rsidRDefault="00E952E4" w:rsidP="00E952E4">
      <w:pPr>
        <w:jc w:val="both"/>
        <w:rPr>
          <w:rFonts w:ascii="Arial" w:hAnsi="Arial" w:cs="Arial"/>
          <w:b/>
          <w:sz w:val="24"/>
          <w:szCs w:val="24"/>
          <w:u w:val="single"/>
        </w:rPr>
      </w:pPr>
      <w:r w:rsidRPr="005B4867">
        <w:rPr>
          <w:rFonts w:ascii="Arial" w:hAnsi="Arial" w:cs="Arial"/>
          <w:b/>
          <w:sz w:val="24"/>
          <w:szCs w:val="24"/>
          <w:u w:val="single"/>
        </w:rPr>
        <w:t xml:space="preserve">Post Box – Common </w:t>
      </w:r>
      <w:r>
        <w:rPr>
          <w:rFonts w:ascii="Arial" w:hAnsi="Arial" w:cs="Arial"/>
          <w:b/>
          <w:sz w:val="24"/>
          <w:szCs w:val="24"/>
          <w:u w:val="single"/>
        </w:rPr>
        <w:t>O</w:t>
      </w:r>
      <w:r w:rsidRPr="005B4867">
        <w:rPr>
          <w:rFonts w:ascii="Arial" w:hAnsi="Arial" w:cs="Arial"/>
          <w:b/>
          <w:sz w:val="24"/>
          <w:szCs w:val="24"/>
          <w:u w:val="single"/>
        </w:rPr>
        <w:t>bjects</w:t>
      </w:r>
    </w:p>
    <w:p w14:paraId="70C842CF" w14:textId="77777777" w:rsidR="00E952E4" w:rsidRPr="005B4867" w:rsidRDefault="00E952E4" w:rsidP="00E952E4">
      <w:pPr>
        <w:jc w:val="both"/>
        <w:rPr>
          <w:rFonts w:ascii="Arial" w:hAnsi="Arial" w:cs="Arial"/>
          <w:b/>
          <w:sz w:val="24"/>
          <w:szCs w:val="24"/>
          <w:u w:val="single"/>
        </w:rPr>
      </w:pPr>
    </w:p>
    <w:p w14:paraId="4DB8028C" w14:textId="77777777" w:rsidR="00E952E4" w:rsidRPr="005B4867" w:rsidRDefault="00E952E4" w:rsidP="00E952E4">
      <w:pPr>
        <w:jc w:val="both"/>
        <w:rPr>
          <w:rFonts w:ascii="Arial" w:hAnsi="Arial" w:cs="Arial"/>
          <w:sz w:val="24"/>
          <w:szCs w:val="24"/>
        </w:rPr>
      </w:pPr>
      <w:r w:rsidRPr="005B4867">
        <w:rPr>
          <w:rFonts w:ascii="Arial" w:hAnsi="Arial" w:cs="Arial"/>
          <w:sz w:val="24"/>
          <w:szCs w:val="24"/>
        </w:rPr>
        <w:t xml:space="preserve">Collection of objects or photo/picture cards. </w:t>
      </w:r>
    </w:p>
    <w:p w14:paraId="27469EBC" w14:textId="77777777" w:rsidR="00E952E4" w:rsidRPr="005B4867" w:rsidRDefault="00E952E4" w:rsidP="00E952E4">
      <w:pPr>
        <w:jc w:val="both"/>
        <w:rPr>
          <w:rFonts w:ascii="Arial" w:hAnsi="Arial" w:cs="Arial"/>
          <w:sz w:val="24"/>
          <w:szCs w:val="24"/>
        </w:rPr>
      </w:pPr>
    </w:p>
    <w:p w14:paraId="5B445F06" w14:textId="77777777" w:rsidR="00E952E4" w:rsidRPr="005B4867" w:rsidRDefault="00E952E4" w:rsidP="00E952E4">
      <w:pPr>
        <w:jc w:val="both"/>
        <w:rPr>
          <w:rFonts w:ascii="Arial" w:hAnsi="Arial" w:cs="Arial"/>
          <w:sz w:val="24"/>
          <w:szCs w:val="24"/>
        </w:rPr>
      </w:pPr>
      <w:r w:rsidRPr="005B4867">
        <w:rPr>
          <w:rFonts w:ascii="Arial" w:hAnsi="Arial" w:cs="Arial"/>
          <w:sz w:val="24"/>
          <w:szCs w:val="24"/>
          <w:u w:val="single"/>
        </w:rPr>
        <w:t xml:space="preserve">Comprehension: </w:t>
      </w:r>
      <w:r w:rsidRPr="005B4867">
        <w:rPr>
          <w:rFonts w:ascii="Arial" w:hAnsi="Arial" w:cs="Arial"/>
          <w:sz w:val="24"/>
          <w:szCs w:val="24"/>
        </w:rPr>
        <w:t xml:space="preserve">Place 2 -4 objects or pictures in front of </w:t>
      </w:r>
      <w:r>
        <w:rPr>
          <w:rFonts w:ascii="Arial" w:hAnsi="Arial" w:cs="Arial"/>
          <w:sz w:val="24"/>
          <w:szCs w:val="24"/>
        </w:rPr>
        <w:t>pupil. G</w:t>
      </w:r>
      <w:r w:rsidRPr="005B4867">
        <w:rPr>
          <w:rFonts w:ascii="Arial" w:hAnsi="Arial" w:cs="Arial"/>
          <w:sz w:val="24"/>
          <w:szCs w:val="24"/>
        </w:rPr>
        <w:t xml:space="preserve">ive the </w:t>
      </w:r>
      <w:r>
        <w:rPr>
          <w:rFonts w:ascii="Arial" w:hAnsi="Arial" w:cs="Arial"/>
          <w:sz w:val="24"/>
          <w:szCs w:val="24"/>
        </w:rPr>
        <w:t>pupil</w:t>
      </w:r>
      <w:r w:rsidRPr="005B4867">
        <w:rPr>
          <w:rFonts w:ascii="Arial" w:hAnsi="Arial" w:cs="Arial"/>
          <w:sz w:val="24"/>
          <w:szCs w:val="24"/>
        </w:rPr>
        <w:t xml:space="preserve"> the instruction</w:t>
      </w:r>
      <w:r>
        <w:rPr>
          <w:rFonts w:ascii="Arial" w:hAnsi="Arial" w:cs="Arial"/>
          <w:sz w:val="24"/>
          <w:szCs w:val="24"/>
        </w:rPr>
        <w:t>,</w:t>
      </w:r>
      <w:r w:rsidRPr="005B4867">
        <w:rPr>
          <w:rFonts w:ascii="Arial" w:hAnsi="Arial" w:cs="Arial"/>
          <w:sz w:val="24"/>
          <w:szCs w:val="24"/>
        </w:rPr>
        <w:t xml:space="preserve"> </w:t>
      </w:r>
      <w:r>
        <w:rPr>
          <w:rFonts w:ascii="Arial" w:hAnsi="Arial" w:cs="Arial"/>
          <w:sz w:val="24"/>
          <w:szCs w:val="24"/>
        </w:rPr>
        <w:t>e.g.</w:t>
      </w:r>
      <w:r w:rsidRPr="005B4867">
        <w:rPr>
          <w:rFonts w:ascii="Arial" w:hAnsi="Arial" w:cs="Arial"/>
          <w:sz w:val="24"/>
          <w:szCs w:val="24"/>
        </w:rPr>
        <w:t xml:space="preserve"> </w:t>
      </w:r>
      <w:r w:rsidRPr="009571A7">
        <w:rPr>
          <w:rFonts w:ascii="Arial" w:hAnsi="Arial" w:cs="Arial"/>
          <w:i/>
          <w:iCs/>
          <w:sz w:val="24"/>
          <w:szCs w:val="24"/>
        </w:rPr>
        <w:t xml:space="preserve">'Find the </w:t>
      </w:r>
      <w:r w:rsidRPr="009571A7">
        <w:rPr>
          <w:rFonts w:ascii="Arial" w:hAnsi="Arial" w:cs="Arial"/>
          <w:i/>
          <w:iCs/>
          <w:sz w:val="24"/>
          <w:szCs w:val="24"/>
          <w:u w:val="single"/>
        </w:rPr>
        <w:t>dog,</w:t>
      </w:r>
      <w:r w:rsidRPr="009571A7">
        <w:rPr>
          <w:rFonts w:ascii="Arial" w:hAnsi="Arial" w:cs="Arial"/>
          <w:i/>
          <w:iCs/>
          <w:sz w:val="24"/>
          <w:szCs w:val="24"/>
        </w:rPr>
        <w:t>'</w:t>
      </w:r>
      <w:r w:rsidRPr="005B4867">
        <w:rPr>
          <w:rFonts w:ascii="Arial" w:hAnsi="Arial" w:cs="Arial"/>
          <w:sz w:val="24"/>
          <w:szCs w:val="24"/>
        </w:rPr>
        <w:t xml:space="preserve"> etc. and then</w:t>
      </w:r>
      <w:r>
        <w:rPr>
          <w:rFonts w:ascii="Arial" w:hAnsi="Arial" w:cs="Arial"/>
          <w:sz w:val="24"/>
          <w:szCs w:val="24"/>
        </w:rPr>
        <w:t xml:space="preserve"> the</w:t>
      </w:r>
      <w:r w:rsidRPr="005B4867">
        <w:rPr>
          <w:rFonts w:ascii="Arial" w:hAnsi="Arial" w:cs="Arial"/>
          <w:sz w:val="24"/>
          <w:szCs w:val="24"/>
        </w:rPr>
        <w:t xml:space="preserve"> </w:t>
      </w:r>
      <w:r>
        <w:rPr>
          <w:rFonts w:ascii="Arial" w:hAnsi="Arial" w:cs="Arial"/>
          <w:sz w:val="24"/>
          <w:szCs w:val="24"/>
        </w:rPr>
        <w:t>pupil</w:t>
      </w:r>
      <w:r w:rsidRPr="005B4867">
        <w:rPr>
          <w:rFonts w:ascii="Arial" w:hAnsi="Arial" w:cs="Arial"/>
          <w:sz w:val="24"/>
          <w:szCs w:val="24"/>
        </w:rPr>
        <w:t xml:space="preserve"> can post </w:t>
      </w:r>
      <w:r>
        <w:rPr>
          <w:rFonts w:ascii="Arial" w:hAnsi="Arial" w:cs="Arial"/>
          <w:sz w:val="24"/>
          <w:szCs w:val="24"/>
        </w:rPr>
        <w:t xml:space="preserve">the picture </w:t>
      </w:r>
      <w:r w:rsidRPr="005B4867">
        <w:rPr>
          <w:rFonts w:ascii="Arial" w:hAnsi="Arial" w:cs="Arial"/>
          <w:sz w:val="24"/>
          <w:szCs w:val="24"/>
        </w:rPr>
        <w:t xml:space="preserve">in the box. </w:t>
      </w:r>
    </w:p>
    <w:p w14:paraId="68FE4304" w14:textId="77777777" w:rsidR="00E952E4" w:rsidRDefault="00E952E4" w:rsidP="00E952E4">
      <w:pPr>
        <w:jc w:val="both"/>
        <w:rPr>
          <w:rFonts w:ascii="Arial" w:hAnsi="Arial" w:cs="Arial"/>
          <w:b/>
          <w:sz w:val="24"/>
          <w:szCs w:val="24"/>
          <w:u w:val="single"/>
        </w:rPr>
      </w:pPr>
    </w:p>
    <w:p w14:paraId="7D5DE87C" w14:textId="77777777" w:rsidR="00E952E4" w:rsidRDefault="00E952E4" w:rsidP="00E952E4">
      <w:pPr>
        <w:jc w:val="both"/>
        <w:rPr>
          <w:rFonts w:ascii="Arial" w:hAnsi="Arial" w:cs="Arial"/>
          <w:b/>
          <w:sz w:val="24"/>
          <w:szCs w:val="24"/>
          <w:u w:val="single"/>
        </w:rPr>
      </w:pPr>
    </w:p>
    <w:p w14:paraId="16ACDCCD" w14:textId="77777777" w:rsidR="00E952E4" w:rsidRPr="005B4867" w:rsidRDefault="00E952E4" w:rsidP="00E952E4">
      <w:pPr>
        <w:jc w:val="both"/>
        <w:rPr>
          <w:rFonts w:ascii="Arial" w:hAnsi="Arial" w:cs="Arial"/>
          <w:b/>
          <w:sz w:val="24"/>
          <w:szCs w:val="24"/>
          <w:u w:val="single"/>
        </w:rPr>
      </w:pPr>
      <w:r w:rsidRPr="005B4867">
        <w:rPr>
          <w:rFonts w:ascii="Arial" w:hAnsi="Arial" w:cs="Arial"/>
          <w:b/>
          <w:sz w:val="24"/>
          <w:szCs w:val="24"/>
          <w:u w:val="single"/>
        </w:rPr>
        <w:t>Shopping Activity - Food</w:t>
      </w:r>
    </w:p>
    <w:p w14:paraId="009F72C7" w14:textId="77777777" w:rsidR="00E952E4" w:rsidRPr="005B4867" w:rsidRDefault="00E952E4" w:rsidP="00E952E4">
      <w:pPr>
        <w:jc w:val="both"/>
        <w:rPr>
          <w:rFonts w:ascii="Arial" w:hAnsi="Arial" w:cs="Arial"/>
          <w:sz w:val="24"/>
          <w:szCs w:val="24"/>
        </w:rPr>
      </w:pPr>
      <w:r w:rsidRPr="005B4867">
        <w:rPr>
          <w:rFonts w:ascii="Arial" w:hAnsi="Arial" w:cs="Arial"/>
          <w:sz w:val="24"/>
          <w:szCs w:val="24"/>
        </w:rPr>
        <w:t xml:space="preserve">Use same equipment as in </w:t>
      </w:r>
      <w:r>
        <w:rPr>
          <w:rFonts w:ascii="Arial" w:hAnsi="Arial" w:cs="Arial"/>
          <w:sz w:val="24"/>
          <w:szCs w:val="24"/>
        </w:rPr>
        <w:t xml:space="preserve">the </w:t>
      </w:r>
      <w:r w:rsidRPr="005B4867">
        <w:rPr>
          <w:rFonts w:ascii="Arial" w:hAnsi="Arial" w:cs="Arial"/>
          <w:sz w:val="24"/>
          <w:szCs w:val="24"/>
        </w:rPr>
        <w:t xml:space="preserve">feely bag. Set up a 'shop' with 3 -4 items out at a time. Give the </w:t>
      </w:r>
      <w:r>
        <w:rPr>
          <w:rFonts w:ascii="Arial" w:hAnsi="Arial" w:cs="Arial"/>
          <w:sz w:val="24"/>
          <w:szCs w:val="24"/>
        </w:rPr>
        <w:t>pupil</w:t>
      </w:r>
      <w:r w:rsidRPr="005B4867">
        <w:rPr>
          <w:rFonts w:ascii="Arial" w:hAnsi="Arial" w:cs="Arial"/>
          <w:sz w:val="24"/>
          <w:szCs w:val="24"/>
        </w:rPr>
        <w:t xml:space="preserve"> a basket/bag and ask them to go and </w:t>
      </w:r>
      <w:r>
        <w:rPr>
          <w:rFonts w:ascii="Arial" w:hAnsi="Arial" w:cs="Arial"/>
          <w:sz w:val="24"/>
          <w:szCs w:val="24"/>
        </w:rPr>
        <w:t>'</w:t>
      </w:r>
      <w:r w:rsidRPr="005B4867">
        <w:rPr>
          <w:rFonts w:ascii="Arial" w:hAnsi="Arial" w:cs="Arial"/>
          <w:sz w:val="24"/>
          <w:szCs w:val="24"/>
        </w:rPr>
        <w:t>buy</w:t>
      </w:r>
      <w:r>
        <w:rPr>
          <w:rFonts w:ascii="Arial" w:hAnsi="Arial" w:cs="Arial"/>
          <w:sz w:val="24"/>
          <w:szCs w:val="24"/>
        </w:rPr>
        <w:t>'</w:t>
      </w:r>
      <w:r w:rsidRPr="005B4867">
        <w:rPr>
          <w:rFonts w:ascii="Arial" w:hAnsi="Arial" w:cs="Arial"/>
          <w:sz w:val="24"/>
          <w:szCs w:val="24"/>
        </w:rPr>
        <w:t xml:space="preserve"> an item</w:t>
      </w:r>
      <w:r>
        <w:rPr>
          <w:rFonts w:ascii="Arial" w:hAnsi="Arial" w:cs="Arial"/>
          <w:sz w:val="24"/>
          <w:szCs w:val="24"/>
        </w:rPr>
        <w:t>, e.g.</w:t>
      </w:r>
      <w:r w:rsidRPr="005B4867">
        <w:rPr>
          <w:rFonts w:ascii="Arial" w:hAnsi="Arial" w:cs="Arial"/>
          <w:sz w:val="24"/>
          <w:szCs w:val="24"/>
        </w:rPr>
        <w:t xml:space="preserve"> ‘</w:t>
      </w:r>
      <w:r w:rsidRPr="00456F37">
        <w:rPr>
          <w:rFonts w:ascii="Arial" w:hAnsi="Arial" w:cs="Arial"/>
          <w:i/>
          <w:iCs/>
          <w:sz w:val="24"/>
          <w:szCs w:val="24"/>
        </w:rPr>
        <w:t xml:space="preserve">Get me a </w:t>
      </w:r>
      <w:r w:rsidRPr="00456F37">
        <w:rPr>
          <w:rFonts w:ascii="Arial" w:hAnsi="Arial" w:cs="Arial"/>
          <w:i/>
          <w:iCs/>
          <w:sz w:val="24"/>
          <w:szCs w:val="24"/>
          <w:u w:val="single"/>
        </w:rPr>
        <w:t>banana</w:t>
      </w:r>
      <w:r w:rsidRPr="00456F37">
        <w:rPr>
          <w:rFonts w:ascii="Arial" w:hAnsi="Arial" w:cs="Arial"/>
          <w:i/>
          <w:iCs/>
          <w:sz w:val="24"/>
          <w:szCs w:val="24"/>
        </w:rPr>
        <w:t>’</w:t>
      </w:r>
      <w:r w:rsidRPr="005B4867">
        <w:rPr>
          <w:rFonts w:ascii="Arial" w:hAnsi="Arial" w:cs="Arial"/>
          <w:sz w:val="24"/>
          <w:szCs w:val="24"/>
        </w:rPr>
        <w:t>.</w:t>
      </w:r>
    </w:p>
    <w:p w14:paraId="0002E8A8" w14:textId="77777777" w:rsidR="00E952E4" w:rsidRPr="005B4867" w:rsidRDefault="00E952E4" w:rsidP="00E952E4">
      <w:pPr>
        <w:jc w:val="both"/>
        <w:rPr>
          <w:rFonts w:ascii="Arial" w:hAnsi="Arial" w:cs="Arial"/>
          <w:b/>
          <w:sz w:val="24"/>
          <w:szCs w:val="24"/>
          <w:u w:val="single"/>
        </w:rPr>
      </w:pPr>
    </w:p>
    <w:p w14:paraId="0AA41687" w14:textId="77777777" w:rsidR="00E952E4" w:rsidRPr="005B4867" w:rsidRDefault="00E952E4" w:rsidP="00E952E4">
      <w:pPr>
        <w:jc w:val="both"/>
        <w:rPr>
          <w:rFonts w:ascii="Arial" w:hAnsi="Arial" w:cs="Arial"/>
          <w:b/>
          <w:sz w:val="24"/>
          <w:szCs w:val="24"/>
          <w:u w:val="single"/>
        </w:rPr>
      </w:pPr>
      <w:r w:rsidRPr="005B4867">
        <w:rPr>
          <w:rFonts w:ascii="Arial" w:hAnsi="Arial" w:cs="Arial"/>
          <w:b/>
          <w:sz w:val="24"/>
          <w:szCs w:val="24"/>
          <w:u w:val="single"/>
        </w:rPr>
        <w:t>Beanbag Game – Body Parts</w:t>
      </w:r>
    </w:p>
    <w:p w14:paraId="5400FF6F" w14:textId="77777777" w:rsidR="00E952E4" w:rsidRPr="005B4867" w:rsidRDefault="00E952E4" w:rsidP="00E952E4">
      <w:pPr>
        <w:jc w:val="both"/>
        <w:rPr>
          <w:rFonts w:ascii="Arial" w:hAnsi="Arial" w:cs="Arial"/>
          <w:sz w:val="24"/>
          <w:szCs w:val="24"/>
        </w:rPr>
      </w:pPr>
      <w:r w:rsidRPr="005B4867">
        <w:rPr>
          <w:rFonts w:ascii="Arial" w:hAnsi="Arial" w:cs="Arial"/>
          <w:sz w:val="24"/>
          <w:szCs w:val="24"/>
          <w:u w:val="single"/>
        </w:rPr>
        <w:t>Comprehension:</w:t>
      </w:r>
      <w:r w:rsidRPr="005B4867">
        <w:rPr>
          <w:rFonts w:ascii="Arial" w:hAnsi="Arial" w:cs="Arial"/>
          <w:sz w:val="24"/>
          <w:szCs w:val="24"/>
        </w:rPr>
        <w:t xml:space="preserve"> </w:t>
      </w:r>
      <w:r>
        <w:rPr>
          <w:rFonts w:ascii="Arial" w:hAnsi="Arial" w:cs="Arial"/>
          <w:sz w:val="24"/>
          <w:szCs w:val="24"/>
        </w:rPr>
        <w:t>G</w:t>
      </w:r>
      <w:r w:rsidRPr="005B4867">
        <w:rPr>
          <w:rFonts w:ascii="Arial" w:hAnsi="Arial" w:cs="Arial"/>
          <w:sz w:val="24"/>
          <w:szCs w:val="24"/>
        </w:rPr>
        <w:t xml:space="preserve">ive </w:t>
      </w:r>
      <w:r>
        <w:rPr>
          <w:rFonts w:ascii="Arial" w:hAnsi="Arial" w:cs="Arial"/>
          <w:sz w:val="24"/>
          <w:szCs w:val="24"/>
        </w:rPr>
        <w:t>the</w:t>
      </w:r>
      <w:r w:rsidRPr="005B4867">
        <w:rPr>
          <w:rFonts w:ascii="Arial" w:hAnsi="Arial" w:cs="Arial"/>
          <w:sz w:val="24"/>
          <w:szCs w:val="24"/>
        </w:rPr>
        <w:t xml:space="preserve"> </w:t>
      </w:r>
      <w:r>
        <w:rPr>
          <w:rFonts w:ascii="Arial" w:hAnsi="Arial" w:cs="Arial"/>
          <w:sz w:val="24"/>
          <w:szCs w:val="24"/>
        </w:rPr>
        <w:t>pupil</w:t>
      </w:r>
      <w:r w:rsidRPr="005B4867">
        <w:rPr>
          <w:rFonts w:ascii="Arial" w:hAnsi="Arial" w:cs="Arial"/>
          <w:sz w:val="24"/>
          <w:szCs w:val="24"/>
        </w:rPr>
        <w:t xml:space="preserve"> a beanbag. To practi</w:t>
      </w:r>
      <w:r>
        <w:rPr>
          <w:rFonts w:ascii="Arial" w:hAnsi="Arial" w:cs="Arial"/>
          <w:sz w:val="24"/>
          <w:szCs w:val="24"/>
        </w:rPr>
        <w:t>s</w:t>
      </w:r>
      <w:r w:rsidRPr="005B4867">
        <w:rPr>
          <w:rFonts w:ascii="Arial" w:hAnsi="Arial" w:cs="Arial"/>
          <w:sz w:val="24"/>
          <w:szCs w:val="24"/>
        </w:rPr>
        <w:t xml:space="preserve">e learning </w:t>
      </w:r>
      <w:r w:rsidRPr="005B4867">
        <w:rPr>
          <w:rFonts w:ascii="Arial" w:hAnsi="Arial" w:cs="Arial"/>
          <w:b/>
          <w:sz w:val="24"/>
          <w:szCs w:val="24"/>
        </w:rPr>
        <w:t>body parts,</w:t>
      </w:r>
      <w:r w:rsidRPr="005B4867">
        <w:rPr>
          <w:rFonts w:ascii="Arial" w:hAnsi="Arial" w:cs="Arial"/>
          <w:sz w:val="24"/>
          <w:szCs w:val="24"/>
        </w:rPr>
        <w:t xml:space="preserve"> ask the </w:t>
      </w:r>
      <w:r>
        <w:rPr>
          <w:rFonts w:ascii="Arial" w:hAnsi="Arial" w:cs="Arial"/>
          <w:sz w:val="24"/>
          <w:szCs w:val="24"/>
        </w:rPr>
        <w:t>pupil</w:t>
      </w:r>
      <w:r w:rsidRPr="005B4867">
        <w:rPr>
          <w:rFonts w:ascii="Arial" w:hAnsi="Arial" w:cs="Arial"/>
          <w:sz w:val="24"/>
          <w:szCs w:val="24"/>
        </w:rPr>
        <w:t xml:space="preserve"> to place the bean bag for example, </w:t>
      </w:r>
      <w:r w:rsidRPr="00456F37">
        <w:rPr>
          <w:rFonts w:ascii="Arial" w:hAnsi="Arial" w:cs="Arial"/>
          <w:i/>
          <w:iCs/>
          <w:sz w:val="24"/>
          <w:szCs w:val="24"/>
        </w:rPr>
        <w:t>'On your head'</w:t>
      </w:r>
      <w:r w:rsidRPr="005B4867">
        <w:rPr>
          <w:rFonts w:ascii="Arial" w:hAnsi="Arial" w:cs="Arial"/>
          <w:sz w:val="24"/>
          <w:szCs w:val="24"/>
        </w:rPr>
        <w:t xml:space="preserve">, </w:t>
      </w:r>
      <w:r w:rsidRPr="00456F37">
        <w:rPr>
          <w:rFonts w:ascii="Arial" w:hAnsi="Arial" w:cs="Arial"/>
          <w:i/>
          <w:iCs/>
          <w:sz w:val="24"/>
          <w:szCs w:val="24"/>
        </w:rPr>
        <w:t>'On your foot'</w:t>
      </w:r>
      <w:r w:rsidRPr="005B4867">
        <w:rPr>
          <w:rFonts w:ascii="Arial" w:hAnsi="Arial" w:cs="Arial"/>
          <w:sz w:val="24"/>
          <w:szCs w:val="24"/>
        </w:rPr>
        <w:t xml:space="preserve"> etc. </w:t>
      </w:r>
    </w:p>
    <w:p w14:paraId="455436AC" w14:textId="77777777" w:rsidR="00E952E4" w:rsidRPr="005B4867" w:rsidRDefault="00E952E4" w:rsidP="00E952E4">
      <w:pPr>
        <w:jc w:val="both"/>
        <w:rPr>
          <w:rFonts w:ascii="Arial" w:hAnsi="Arial" w:cs="Arial"/>
          <w:b/>
          <w:sz w:val="24"/>
          <w:szCs w:val="24"/>
          <w:u w:val="single"/>
        </w:rPr>
      </w:pPr>
    </w:p>
    <w:p w14:paraId="4AC23F5F" w14:textId="77777777" w:rsidR="00E952E4" w:rsidRPr="005B4867" w:rsidRDefault="00E952E4" w:rsidP="00E952E4">
      <w:pPr>
        <w:jc w:val="both"/>
        <w:rPr>
          <w:rFonts w:ascii="Arial" w:hAnsi="Arial" w:cs="Arial"/>
          <w:b/>
          <w:sz w:val="24"/>
          <w:szCs w:val="24"/>
          <w:u w:val="single"/>
        </w:rPr>
      </w:pPr>
      <w:r w:rsidRPr="005B4867">
        <w:rPr>
          <w:rFonts w:ascii="Arial" w:hAnsi="Arial" w:cs="Arial"/>
          <w:b/>
          <w:sz w:val="24"/>
          <w:szCs w:val="24"/>
          <w:u w:val="single"/>
        </w:rPr>
        <w:t>Spotty Dots/Stickers – Body Parts/Clothes</w:t>
      </w:r>
    </w:p>
    <w:p w14:paraId="19060604" w14:textId="77777777" w:rsidR="00E952E4" w:rsidRPr="005B4867" w:rsidRDefault="00E952E4" w:rsidP="00E952E4">
      <w:pPr>
        <w:jc w:val="both"/>
        <w:rPr>
          <w:rFonts w:ascii="Arial" w:hAnsi="Arial" w:cs="Arial"/>
          <w:sz w:val="24"/>
          <w:szCs w:val="24"/>
        </w:rPr>
      </w:pPr>
      <w:r w:rsidRPr="005B4867">
        <w:rPr>
          <w:rFonts w:ascii="Arial" w:hAnsi="Arial" w:cs="Arial"/>
          <w:sz w:val="24"/>
          <w:szCs w:val="24"/>
          <w:u w:val="single"/>
        </w:rPr>
        <w:t>Comprehension:</w:t>
      </w:r>
      <w:r w:rsidRPr="005B4867">
        <w:rPr>
          <w:rFonts w:ascii="Arial" w:hAnsi="Arial" w:cs="Arial"/>
          <w:sz w:val="24"/>
          <w:szCs w:val="24"/>
        </w:rPr>
        <w:t xml:space="preserve"> Using a doll/teddy and stickers</w:t>
      </w:r>
      <w:r>
        <w:rPr>
          <w:rFonts w:ascii="Arial" w:hAnsi="Arial" w:cs="Arial"/>
          <w:sz w:val="24"/>
          <w:szCs w:val="24"/>
        </w:rPr>
        <w:t>,</w:t>
      </w:r>
      <w:r w:rsidRPr="005B4867">
        <w:rPr>
          <w:rFonts w:ascii="Arial" w:hAnsi="Arial" w:cs="Arial"/>
          <w:sz w:val="24"/>
          <w:szCs w:val="24"/>
        </w:rPr>
        <w:t xml:space="preserve"> ask the </w:t>
      </w:r>
      <w:r>
        <w:rPr>
          <w:rFonts w:ascii="Arial" w:hAnsi="Arial" w:cs="Arial"/>
          <w:sz w:val="24"/>
          <w:szCs w:val="24"/>
        </w:rPr>
        <w:t>pupil</w:t>
      </w:r>
      <w:r w:rsidRPr="005B4867">
        <w:rPr>
          <w:rFonts w:ascii="Arial" w:hAnsi="Arial" w:cs="Arial"/>
          <w:sz w:val="24"/>
          <w:szCs w:val="24"/>
        </w:rPr>
        <w:t xml:space="preserve"> to put the stickers on different body parts for example, </w:t>
      </w:r>
      <w:r w:rsidRPr="00456F37">
        <w:rPr>
          <w:rFonts w:ascii="Arial" w:hAnsi="Arial" w:cs="Arial"/>
          <w:i/>
          <w:iCs/>
          <w:sz w:val="24"/>
          <w:szCs w:val="24"/>
        </w:rPr>
        <w:t>'On dolly's tummy'</w:t>
      </w:r>
      <w:r w:rsidRPr="005B4867">
        <w:rPr>
          <w:rFonts w:ascii="Arial" w:hAnsi="Arial" w:cs="Arial"/>
          <w:sz w:val="24"/>
          <w:szCs w:val="24"/>
        </w:rPr>
        <w:t xml:space="preserve"> etc.</w:t>
      </w:r>
    </w:p>
    <w:p w14:paraId="17218D84" w14:textId="77777777" w:rsidR="00E952E4" w:rsidRPr="005B4867" w:rsidRDefault="00E952E4" w:rsidP="00E952E4">
      <w:pPr>
        <w:jc w:val="both"/>
        <w:rPr>
          <w:rFonts w:ascii="Arial" w:hAnsi="Arial" w:cs="Arial"/>
          <w:b/>
          <w:sz w:val="24"/>
          <w:szCs w:val="24"/>
          <w:u w:val="single"/>
        </w:rPr>
      </w:pPr>
    </w:p>
    <w:p w14:paraId="7D3EAE0E" w14:textId="77777777" w:rsidR="00E952E4" w:rsidRPr="005B4867" w:rsidRDefault="00E952E4" w:rsidP="00E952E4">
      <w:pPr>
        <w:jc w:val="both"/>
        <w:rPr>
          <w:rFonts w:ascii="Arial" w:hAnsi="Arial" w:cs="Arial"/>
          <w:b/>
          <w:sz w:val="24"/>
          <w:szCs w:val="24"/>
          <w:u w:val="single"/>
        </w:rPr>
      </w:pPr>
      <w:r w:rsidRPr="005B4867">
        <w:rPr>
          <w:rFonts w:ascii="Arial" w:hAnsi="Arial" w:cs="Arial"/>
          <w:b/>
          <w:sz w:val="24"/>
          <w:szCs w:val="24"/>
          <w:u w:val="single"/>
        </w:rPr>
        <w:t>Simple Actions</w:t>
      </w:r>
    </w:p>
    <w:p w14:paraId="68A85CA0" w14:textId="77777777" w:rsidR="00E952E4" w:rsidRPr="005B4867" w:rsidRDefault="00E952E4" w:rsidP="00E952E4">
      <w:pPr>
        <w:jc w:val="both"/>
        <w:rPr>
          <w:rFonts w:ascii="Arial" w:hAnsi="Arial" w:cs="Arial"/>
          <w:sz w:val="24"/>
          <w:szCs w:val="24"/>
        </w:rPr>
      </w:pPr>
      <w:r w:rsidRPr="005B4867">
        <w:rPr>
          <w:rFonts w:ascii="Arial" w:hAnsi="Arial" w:cs="Arial"/>
          <w:sz w:val="24"/>
          <w:szCs w:val="24"/>
          <w:u w:val="single"/>
        </w:rPr>
        <w:t xml:space="preserve">Comprehension: </w:t>
      </w:r>
      <w:r w:rsidRPr="005B4867">
        <w:rPr>
          <w:rFonts w:ascii="Arial" w:hAnsi="Arial" w:cs="Arial"/>
          <w:sz w:val="24"/>
          <w:szCs w:val="24"/>
        </w:rPr>
        <w:t>Using a teddy/doll</w:t>
      </w:r>
      <w:r>
        <w:rPr>
          <w:rFonts w:ascii="Arial" w:hAnsi="Arial" w:cs="Arial"/>
          <w:sz w:val="24"/>
          <w:szCs w:val="24"/>
        </w:rPr>
        <w:t>,</w:t>
      </w:r>
      <w:r w:rsidRPr="005B4867">
        <w:rPr>
          <w:rFonts w:ascii="Arial" w:hAnsi="Arial" w:cs="Arial"/>
          <w:sz w:val="24"/>
          <w:szCs w:val="24"/>
        </w:rPr>
        <w:t xml:space="preserve"> ask the </w:t>
      </w:r>
      <w:r>
        <w:rPr>
          <w:rFonts w:ascii="Arial" w:hAnsi="Arial" w:cs="Arial"/>
          <w:sz w:val="24"/>
          <w:szCs w:val="24"/>
        </w:rPr>
        <w:t>pupil</w:t>
      </w:r>
      <w:r w:rsidRPr="005B4867">
        <w:rPr>
          <w:rFonts w:ascii="Arial" w:hAnsi="Arial" w:cs="Arial"/>
          <w:sz w:val="24"/>
          <w:szCs w:val="24"/>
        </w:rPr>
        <w:t xml:space="preserve"> to get the teddy to do different thing</w:t>
      </w:r>
      <w:r>
        <w:rPr>
          <w:rFonts w:ascii="Arial" w:hAnsi="Arial" w:cs="Arial"/>
          <w:sz w:val="24"/>
          <w:szCs w:val="24"/>
        </w:rPr>
        <w:t>s</w:t>
      </w:r>
      <w:r w:rsidRPr="005B4867">
        <w:rPr>
          <w:rFonts w:ascii="Arial" w:hAnsi="Arial" w:cs="Arial"/>
          <w:sz w:val="24"/>
          <w:szCs w:val="24"/>
        </w:rPr>
        <w:t xml:space="preserve">, for example, </w:t>
      </w:r>
      <w:r w:rsidRPr="00456F37">
        <w:rPr>
          <w:rFonts w:ascii="Arial" w:hAnsi="Arial" w:cs="Arial"/>
          <w:i/>
          <w:iCs/>
          <w:sz w:val="24"/>
          <w:szCs w:val="24"/>
        </w:rPr>
        <w:t>'Make teddy jump'</w:t>
      </w:r>
      <w:r w:rsidRPr="005B4867">
        <w:rPr>
          <w:rFonts w:ascii="Arial" w:hAnsi="Arial" w:cs="Arial"/>
          <w:sz w:val="24"/>
          <w:szCs w:val="24"/>
        </w:rPr>
        <w:t xml:space="preserve">, </w:t>
      </w:r>
      <w:r w:rsidRPr="00456F37">
        <w:rPr>
          <w:rFonts w:ascii="Arial" w:hAnsi="Arial" w:cs="Arial"/>
          <w:i/>
          <w:iCs/>
          <w:sz w:val="24"/>
          <w:szCs w:val="24"/>
        </w:rPr>
        <w:t>'Make teddy sleep'</w:t>
      </w:r>
      <w:r w:rsidRPr="005B4867">
        <w:rPr>
          <w:rFonts w:ascii="Arial" w:hAnsi="Arial" w:cs="Arial"/>
          <w:sz w:val="24"/>
          <w:szCs w:val="24"/>
        </w:rPr>
        <w:t xml:space="preserve"> etc. </w:t>
      </w:r>
      <w:r>
        <w:rPr>
          <w:rFonts w:ascii="Arial" w:hAnsi="Arial" w:cs="Arial"/>
          <w:sz w:val="24"/>
          <w:szCs w:val="24"/>
        </w:rPr>
        <w:t>The adult can</w:t>
      </w:r>
      <w:r w:rsidRPr="005B4867">
        <w:rPr>
          <w:rFonts w:ascii="Arial" w:hAnsi="Arial" w:cs="Arial"/>
          <w:sz w:val="24"/>
          <w:szCs w:val="24"/>
        </w:rPr>
        <w:t xml:space="preserve"> also encourage the </w:t>
      </w:r>
      <w:r>
        <w:rPr>
          <w:rFonts w:ascii="Arial" w:hAnsi="Arial" w:cs="Arial"/>
          <w:sz w:val="24"/>
          <w:szCs w:val="24"/>
        </w:rPr>
        <w:t>pupil</w:t>
      </w:r>
      <w:r w:rsidRPr="005B4867">
        <w:rPr>
          <w:rFonts w:ascii="Arial" w:hAnsi="Arial" w:cs="Arial"/>
          <w:sz w:val="24"/>
          <w:szCs w:val="24"/>
        </w:rPr>
        <w:t xml:space="preserve"> to do different actions to make it more fun and active. </w:t>
      </w:r>
    </w:p>
    <w:p w14:paraId="1DF6449D" w14:textId="77777777" w:rsidR="00E952E4" w:rsidRPr="005B4867" w:rsidRDefault="00E952E4" w:rsidP="00E952E4">
      <w:pPr>
        <w:jc w:val="both"/>
        <w:rPr>
          <w:rFonts w:ascii="Arial" w:hAnsi="Arial" w:cs="Arial"/>
          <w:b/>
          <w:sz w:val="24"/>
          <w:szCs w:val="24"/>
          <w:u w:val="single"/>
        </w:rPr>
      </w:pPr>
    </w:p>
    <w:p w14:paraId="0BB2F063" w14:textId="77777777" w:rsidR="00E952E4" w:rsidRPr="005B4867" w:rsidRDefault="00E952E4" w:rsidP="00E952E4">
      <w:pPr>
        <w:jc w:val="both"/>
        <w:rPr>
          <w:rFonts w:ascii="Arial" w:hAnsi="Arial" w:cs="Arial"/>
          <w:b/>
          <w:sz w:val="24"/>
          <w:szCs w:val="24"/>
          <w:u w:val="single"/>
        </w:rPr>
      </w:pPr>
      <w:r w:rsidRPr="005B4867">
        <w:rPr>
          <w:rFonts w:ascii="Arial" w:hAnsi="Arial" w:cs="Arial"/>
          <w:b/>
          <w:sz w:val="24"/>
          <w:szCs w:val="24"/>
          <w:u w:val="single"/>
        </w:rPr>
        <w:t>Animals – Farm/Zoo Set</w:t>
      </w:r>
    </w:p>
    <w:p w14:paraId="6ABCC607" w14:textId="77777777" w:rsidR="00E952E4" w:rsidRPr="005B4867" w:rsidRDefault="00E952E4" w:rsidP="00E952E4">
      <w:pPr>
        <w:jc w:val="both"/>
        <w:rPr>
          <w:rFonts w:ascii="Arial" w:hAnsi="Arial" w:cs="Arial"/>
          <w:sz w:val="24"/>
          <w:szCs w:val="24"/>
        </w:rPr>
      </w:pPr>
      <w:r w:rsidRPr="005B4867">
        <w:rPr>
          <w:rFonts w:ascii="Arial" w:hAnsi="Arial" w:cs="Arial"/>
          <w:sz w:val="24"/>
          <w:szCs w:val="24"/>
        </w:rPr>
        <w:t xml:space="preserve">While playing with the farm/zoo set, build on </w:t>
      </w:r>
      <w:r w:rsidRPr="005B4867">
        <w:rPr>
          <w:rFonts w:ascii="Arial" w:hAnsi="Arial" w:cs="Arial"/>
          <w:sz w:val="24"/>
          <w:szCs w:val="24"/>
          <w:u w:val="single"/>
        </w:rPr>
        <w:t>comprehension</w:t>
      </w:r>
      <w:r w:rsidRPr="005B4867">
        <w:rPr>
          <w:rFonts w:ascii="Arial" w:hAnsi="Arial" w:cs="Arial"/>
          <w:sz w:val="24"/>
          <w:szCs w:val="24"/>
        </w:rPr>
        <w:t xml:space="preserve"> by </w:t>
      </w:r>
      <w:r>
        <w:rPr>
          <w:rFonts w:ascii="Arial" w:hAnsi="Arial" w:cs="Arial"/>
          <w:sz w:val="24"/>
          <w:szCs w:val="24"/>
        </w:rPr>
        <w:t xml:space="preserve">asking simple questions or giving simple </w:t>
      </w:r>
      <w:r w:rsidRPr="005B4867">
        <w:rPr>
          <w:rFonts w:ascii="Arial" w:hAnsi="Arial" w:cs="Arial"/>
          <w:sz w:val="24"/>
          <w:szCs w:val="24"/>
        </w:rPr>
        <w:t>instructions</w:t>
      </w:r>
      <w:r>
        <w:rPr>
          <w:rFonts w:ascii="Arial" w:hAnsi="Arial" w:cs="Arial"/>
          <w:sz w:val="24"/>
          <w:szCs w:val="24"/>
        </w:rPr>
        <w:t>,</w:t>
      </w:r>
      <w:r w:rsidRPr="005B4867">
        <w:rPr>
          <w:rFonts w:ascii="Arial" w:hAnsi="Arial" w:cs="Arial"/>
          <w:sz w:val="24"/>
          <w:szCs w:val="24"/>
        </w:rPr>
        <w:t xml:space="preserve"> </w:t>
      </w:r>
      <w:r>
        <w:rPr>
          <w:rFonts w:ascii="Arial" w:hAnsi="Arial" w:cs="Arial"/>
          <w:sz w:val="24"/>
          <w:szCs w:val="24"/>
        </w:rPr>
        <w:t>e.g.</w:t>
      </w:r>
      <w:r w:rsidRPr="005B4867">
        <w:rPr>
          <w:rFonts w:ascii="Arial" w:hAnsi="Arial" w:cs="Arial"/>
          <w:sz w:val="24"/>
          <w:szCs w:val="24"/>
        </w:rPr>
        <w:t xml:space="preserve"> ‘</w:t>
      </w:r>
      <w:r w:rsidRPr="00F53A43">
        <w:rPr>
          <w:rFonts w:ascii="Arial" w:hAnsi="Arial" w:cs="Arial"/>
          <w:i/>
          <w:iCs/>
          <w:sz w:val="24"/>
          <w:szCs w:val="24"/>
        </w:rPr>
        <w:t>Where’s the</w:t>
      </w:r>
      <w:r w:rsidRPr="00F53A43">
        <w:rPr>
          <w:rFonts w:ascii="Arial" w:hAnsi="Arial" w:cs="Arial"/>
          <w:i/>
          <w:iCs/>
          <w:sz w:val="24"/>
          <w:szCs w:val="24"/>
          <w:u w:val="single"/>
        </w:rPr>
        <w:t xml:space="preserve"> cow</w:t>
      </w:r>
      <w:r w:rsidRPr="00F53A43">
        <w:rPr>
          <w:rFonts w:ascii="Arial" w:hAnsi="Arial" w:cs="Arial"/>
          <w:i/>
          <w:iCs/>
          <w:sz w:val="24"/>
          <w:szCs w:val="24"/>
        </w:rPr>
        <w:t>?</w:t>
      </w:r>
      <w:r w:rsidRPr="005B4867">
        <w:rPr>
          <w:rFonts w:ascii="Arial" w:hAnsi="Arial" w:cs="Arial"/>
          <w:sz w:val="24"/>
          <w:szCs w:val="24"/>
        </w:rPr>
        <w:t>’ or ‘</w:t>
      </w:r>
      <w:r w:rsidRPr="00F53A43">
        <w:rPr>
          <w:rFonts w:ascii="Arial" w:hAnsi="Arial" w:cs="Arial"/>
          <w:i/>
          <w:iCs/>
          <w:sz w:val="24"/>
          <w:szCs w:val="24"/>
        </w:rPr>
        <w:t xml:space="preserve">Put the </w:t>
      </w:r>
      <w:r w:rsidRPr="00F53A43">
        <w:rPr>
          <w:rFonts w:ascii="Arial" w:hAnsi="Arial" w:cs="Arial"/>
          <w:i/>
          <w:iCs/>
          <w:sz w:val="24"/>
          <w:szCs w:val="24"/>
          <w:u w:val="single"/>
        </w:rPr>
        <w:t>pig</w:t>
      </w:r>
      <w:r w:rsidRPr="00F53A43">
        <w:rPr>
          <w:rFonts w:ascii="Arial" w:hAnsi="Arial" w:cs="Arial"/>
          <w:i/>
          <w:iCs/>
          <w:sz w:val="24"/>
          <w:szCs w:val="24"/>
        </w:rPr>
        <w:t xml:space="preserve"> here’</w:t>
      </w:r>
      <w:r w:rsidRPr="005B4867">
        <w:rPr>
          <w:rFonts w:ascii="Arial" w:hAnsi="Arial" w:cs="Arial"/>
          <w:sz w:val="24"/>
          <w:szCs w:val="24"/>
        </w:rPr>
        <w:t>.</w:t>
      </w:r>
    </w:p>
    <w:p w14:paraId="6705DFFE" w14:textId="77777777" w:rsidR="00E952E4" w:rsidRPr="005B4867" w:rsidRDefault="00E952E4" w:rsidP="00E952E4">
      <w:pPr>
        <w:jc w:val="both"/>
        <w:rPr>
          <w:rFonts w:ascii="Arial" w:hAnsi="Arial" w:cs="Arial"/>
          <w:sz w:val="24"/>
          <w:szCs w:val="24"/>
        </w:rPr>
      </w:pPr>
    </w:p>
    <w:p w14:paraId="676F113A" w14:textId="77777777" w:rsidR="00E952E4" w:rsidRPr="005B4867" w:rsidRDefault="00E952E4" w:rsidP="00E952E4">
      <w:pPr>
        <w:jc w:val="both"/>
        <w:rPr>
          <w:rFonts w:ascii="Arial" w:hAnsi="Arial" w:cs="Arial"/>
          <w:b/>
          <w:sz w:val="24"/>
          <w:szCs w:val="24"/>
          <w:u w:val="single"/>
        </w:rPr>
      </w:pPr>
      <w:r w:rsidRPr="005B4867">
        <w:rPr>
          <w:rFonts w:ascii="Arial" w:hAnsi="Arial" w:cs="Arial"/>
          <w:b/>
          <w:sz w:val="24"/>
          <w:szCs w:val="24"/>
          <w:u w:val="single"/>
        </w:rPr>
        <w:t>2 KEY WORDS:</w:t>
      </w:r>
    </w:p>
    <w:p w14:paraId="2AF4C4E0" w14:textId="77777777" w:rsidR="00E952E4" w:rsidRPr="005B4867" w:rsidRDefault="00E952E4" w:rsidP="00E952E4">
      <w:pPr>
        <w:jc w:val="both"/>
        <w:rPr>
          <w:rFonts w:ascii="Arial" w:hAnsi="Arial" w:cs="Arial"/>
          <w:b/>
          <w:sz w:val="24"/>
          <w:szCs w:val="24"/>
          <w:u w:val="single"/>
        </w:rPr>
      </w:pPr>
    </w:p>
    <w:p w14:paraId="0B3180F2" w14:textId="77777777" w:rsidR="00E952E4" w:rsidRPr="005B4867" w:rsidRDefault="00E952E4" w:rsidP="00E952E4">
      <w:pPr>
        <w:jc w:val="both"/>
        <w:rPr>
          <w:rFonts w:ascii="Arial" w:hAnsi="Arial" w:cs="Arial"/>
          <w:b/>
          <w:sz w:val="24"/>
          <w:szCs w:val="24"/>
          <w:u w:val="single"/>
        </w:rPr>
      </w:pPr>
      <w:r w:rsidRPr="005B4867">
        <w:rPr>
          <w:rFonts w:ascii="Arial" w:hAnsi="Arial" w:cs="Arial"/>
          <w:b/>
          <w:sz w:val="24"/>
          <w:szCs w:val="24"/>
          <w:u w:val="single"/>
        </w:rPr>
        <w:t>Animal toy/puppets</w:t>
      </w:r>
    </w:p>
    <w:p w14:paraId="052C86E7" w14:textId="77777777" w:rsidR="00E952E4" w:rsidRPr="005B4867" w:rsidRDefault="00E952E4" w:rsidP="00E952E4">
      <w:pPr>
        <w:jc w:val="both"/>
        <w:rPr>
          <w:rFonts w:ascii="Arial" w:hAnsi="Arial" w:cs="Arial"/>
          <w:b/>
          <w:sz w:val="24"/>
          <w:szCs w:val="24"/>
          <w:u w:val="single"/>
        </w:rPr>
      </w:pPr>
    </w:p>
    <w:p w14:paraId="18400E3B" w14:textId="77777777" w:rsidR="00E952E4" w:rsidRPr="005B4867" w:rsidRDefault="00E952E4" w:rsidP="00E952E4">
      <w:pPr>
        <w:jc w:val="both"/>
        <w:rPr>
          <w:rFonts w:ascii="Arial" w:hAnsi="Arial" w:cs="Arial"/>
          <w:sz w:val="24"/>
          <w:szCs w:val="24"/>
        </w:rPr>
      </w:pPr>
      <w:r w:rsidRPr="005B4867">
        <w:rPr>
          <w:rFonts w:ascii="Arial" w:hAnsi="Arial" w:cs="Arial"/>
          <w:sz w:val="24"/>
          <w:szCs w:val="24"/>
        </w:rPr>
        <w:t>Choose 2 different toy animals or puppets</w:t>
      </w:r>
      <w:r>
        <w:rPr>
          <w:rFonts w:ascii="Arial" w:hAnsi="Arial" w:cs="Arial"/>
          <w:sz w:val="24"/>
          <w:szCs w:val="24"/>
        </w:rPr>
        <w:t>,</w:t>
      </w:r>
      <w:r w:rsidRPr="005B4867">
        <w:rPr>
          <w:rFonts w:ascii="Arial" w:hAnsi="Arial" w:cs="Arial"/>
          <w:sz w:val="24"/>
          <w:szCs w:val="24"/>
        </w:rPr>
        <w:t xml:space="preserve"> </w:t>
      </w:r>
      <w:r>
        <w:rPr>
          <w:rFonts w:ascii="Arial" w:hAnsi="Arial" w:cs="Arial"/>
          <w:sz w:val="24"/>
          <w:szCs w:val="24"/>
        </w:rPr>
        <w:t>e.g.</w:t>
      </w:r>
      <w:r w:rsidRPr="005B4867">
        <w:rPr>
          <w:rFonts w:ascii="Arial" w:hAnsi="Arial" w:cs="Arial"/>
          <w:sz w:val="24"/>
          <w:szCs w:val="24"/>
        </w:rPr>
        <w:t xml:space="preserve"> horse and dog. Ask the </w:t>
      </w:r>
      <w:r>
        <w:rPr>
          <w:rFonts w:ascii="Arial" w:hAnsi="Arial" w:cs="Arial"/>
          <w:sz w:val="24"/>
          <w:szCs w:val="24"/>
        </w:rPr>
        <w:t>pupil</w:t>
      </w:r>
      <w:r w:rsidRPr="005B4867">
        <w:rPr>
          <w:rFonts w:ascii="Arial" w:hAnsi="Arial" w:cs="Arial"/>
          <w:sz w:val="24"/>
          <w:szCs w:val="24"/>
        </w:rPr>
        <w:t xml:space="preserve"> 2-part commands containing a body part </w:t>
      </w:r>
      <w:r>
        <w:rPr>
          <w:rFonts w:ascii="Arial" w:hAnsi="Arial" w:cs="Arial"/>
          <w:sz w:val="24"/>
          <w:szCs w:val="24"/>
        </w:rPr>
        <w:t>e.g.</w:t>
      </w:r>
      <w:r w:rsidRPr="005B4867">
        <w:rPr>
          <w:rFonts w:ascii="Arial" w:hAnsi="Arial" w:cs="Arial"/>
          <w:sz w:val="24"/>
          <w:szCs w:val="24"/>
        </w:rPr>
        <w:t xml:space="preserve"> ‘</w:t>
      </w:r>
      <w:r w:rsidRPr="007048CA">
        <w:rPr>
          <w:rFonts w:ascii="Arial" w:hAnsi="Arial" w:cs="Arial"/>
          <w:i/>
          <w:iCs/>
          <w:sz w:val="24"/>
          <w:szCs w:val="24"/>
        </w:rPr>
        <w:t xml:space="preserve">Touch the </w:t>
      </w:r>
      <w:r w:rsidRPr="007048CA">
        <w:rPr>
          <w:rFonts w:ascii="Arial" w:hAnsi="Arial" w:cs="Arial"/>
          <w:i/>
          <w:iCs/>
          <w:sz w:val="24"/>
          <w:szCs w:val="24"/>
          <w:u w:val="single"/>
        </w:rPr>
        <w:t>horse’s</w:t>
      </w:r>
      <w:r w:rsidRPr="007048CA">
        <w:rPr>
          <w:rFonts w:ascii="Arial" w:hAnsi="Arial" w:cs="Arial"/>
          <w:i/>
          <w:iCs/>
          <w:sz w:val="24"/>
          <w:szCs w:val="24"/>
        </w:rPr>
        <w:t xml:space="preserve"> </w:t>
      </w:r>
      <w:r w:rsidRPr="007048CA">
        <w:rPr>
          <w:rFonts w:ascii="Arial" w:hAnsi="Arial" w:cs="Arial"/>
          <w:i/>
          <w:iCs/>
          <w:sz w:val="24"/>
          <w:szCs w:val="24"/>
          <w:u w:val="single"/>
        </w:rPr>
        <w:t>head</w:t>
      </w:r>
      <w:r w:rsidRPr="007048CA">
        <w:rPr>
          <w:rFonts w:ascii="Arial" w:hAnsi="Arial" w:cs="Arial"/>
          <w:i/>
          <w:iCs/>
          <w:sz w:val="24"/>
          <w:szCs w:val="24"/>
        </w:rPr>
        <w:t>’</w:t>
      </w:r>
      <w:r>
        <w:rPr>
          <w:rFonts w:ascii="Arial" w:hAnsi="Arial" w:cs="Arial"/>
          <w:i/>
          <w:iCs/>
          <w:sz w:val="24"/>
          <w:szCs w:val="24"/>
        </w:rPr>
        <w:t>,</w:t>
      </w:r>
      <w:r w:rsidRPr="005B4867">
        <w:rPr>
          <w:rFonts w:ascii="Arial" w:hAnsi="Arial" w:cs="Arial"/>
          <w:sz w:val="24"/>
          <w:szCs w:val="24"/>
        </w:rPr>
        <w:t xml:space="preserve"> ‘</w:t>
      </w:r>
      <w:r w:rsidRPr="007048CA">
        <w:rPr>
          <w:rFonts w:ascii="Arial" w:hAnsi="Arial" w:cs="Arial"/>
          <w:i/>
          <w:iCs/>
          <w:sz w:val="24"/>
          <w:szCs w:val="24"/>
        </w:rPr>
        <w:t xml:space="preserve">Touch </w:t>
      </w:r>
      <w:r w:rsidRPr="007048CA">
        <w:rPr>
          <w:rFonts w:ascii="Arial" w:hAnsi="Arial" w:cs="Arial"/>
          <w:i/>
          <w:iCs/>
          <w:sz w:val="24"/>
          <w:szCs w:val="24"/>
          <w:u w:val="single"/>
        </w:rPr>
        <w:t>dog’s</w:t>
      </w:r>
      <w:r w:rsidRPr="007048CA">
        <w:rPr>
          <w:rFonts w:ascii="Arial" w:hAnsi="Arial" w:cs="Arial"/>
          <w:i/>
          <w:iCs/>
          <w:sz w:val="24"/>
          <w:szCs w:val="24"/>
        </w:rPr>
        <w:t xml:space="preserve"> </w:t>
      </w:r>
      <w:r w:rsidRPr="007048CA">
        <w:rPr>
          <w:rFonts w:ascii="Arial" w:hAnsi="Arial" w:cs="Arial"/>
          <w:i/>
          <w:iCs/>
          <w:sz w:val="24"/>
          <w:szCs w:val="24"/>
          <w:u w:val="single"/>
        </w:rPr>
        <w:t>foot</w:t>
      </w:r>
      <w:r w:rsidRPr="007048CA">
        <w:rPr>
          <w:rFonts w:ascii="Arial" w:hAnsi="Arial" w:cs="Arial"/>
          <w:i/>
          <w:iCs/>
          <w:sz w:val="24"/>
          <w:szCs w:val="24"/>
        </w:rPr>
        <w:t>’</w:t>
      </w:r>
      <w:r w:rsidRPr="005B4867">
        <w:rPr>
          <w:rFonts w:ascii="Arial" w:hAnsi="Arial" w:cs="Arial"/>
          <w:sz w:val="24"/>
          <w:szCs w:val="24"/>
        </w:rPr>
        <w:t>.</w:t>
      </w:r>
    </w:p>
    <w:p w14:paraId="6C6EBDC1" w14:textId="77777777" w:rsidR="00E952E4" w:rsidRPr="005B4867" w:rsidRDefault="00E952E4" w:rsidP="00E952E4">
      <w:pPr>
        <w:jc w:val="both"/>
        <w:rPr>
          <w:rFonts w:ascii="Arial" w:hAnsi="Arial" w:cs="Arial"/>
          <w:sz w:val="24"/>
          <w:szCs w:val="24"/>
        </w:rPr>
      </w:pPr>
    </w:p>
    <w:p w14:paraId="6F728A86" w14:textId="77777777" w:rsidR="00E952E4" w:rsidRPr="005B4867" w:rsidRDefault="00E952E4" w:rsidP="00E952E4">
      <w:pPr>
        <w:jc w:val="both"/>
        <w:rPr>
          <w:rFonts w:ascii="Arial" w:hAnsi="Arial" w:cs="Arial"/>
          <w:sz w:val="24"/>
          <w:szCs w:val="24"/>
        </w:rPr>
      </w:pPr>
      <w:r w:rsidRPr="005B4867">
        <w:rPr>
          <w:rFonts w:ascii="Arial" w:hAnsi="Arial" w:cs="Arial"/>
          <w:sz w:val="24"/>
          <w:szCs w:val="24"/>
        </w:rPr>
        <w:t>Choose 2 or 3 different characters (monkey, teddy, and doll), plus some objects to put the characters in (</w:t>
      </w:r>
      <w:r>
        <w:rPr>
          <w:rFonts w:ascii="Arial" w:hAnsi="Arial" w:cs="Arial"/>
          <w:sz w:val="24"/>
          <w:szCs w:val="24"/>
        </w:rPr>
        <w:t>e.g.</w:t>
      </w:r>
      <w:r w:rsidRPr="005B4867">
        <w:rPr>
          <w:rFonts w:ascii="Arial" w:hAnsi="Arial" w:cs="Arial"/>
          <w:sz w:val="24"/>
          <w:szCs w:val="24"/>
        </w:rPr>
        <w:t xml:space="preserve"> box, toy chair, cushion). Give the </w:t>
      </w:r>
      <w:r>
        <w:rPr>
          <w:rFonts w:ascii="Arial" w:hAnsi="Arial" w:cs="Arial"/>
          <w:sz w:val="24"/>
          <w:szCs w:val="24"/>
        </w:rPr>
        <w:t>pupil</w:t>
      </w:r>
      <w:r w:rsidRPr="005B4867">
        <w:rPr>
          <w:rFonts w:ascii="Arial" w:hAnsi="Arial" w:cs="Arial"/>
          <w:sz w:val="24"/>
          <w:szCs w:val="24"/>
        </w:rPr>
        <w:t xml:space="preserve"> an instruction containing a place name</w:t>
      </w:r>
      <w:r>
        <w:rPr>
          <w:rFonts w:ascii="Arial" w:hAnsi="Arial" w:cs="Arial"/>
          <w:sz w:val="24"/>
          <w:szCs w:val="24"/>
        </w:rPr>
        <w:t>,</w:t>
      </w:r>
      <w:r w:rsidRPr="005B4867">
        <w:rPr>
          <w:rFonts w:ascii="Arial" w:hAnsi="Arial" w:cs="Arial"/>
          <w:sz w:val="24"/>
          <w:szCs w:val="24"/>
        </w:rPr>
        <w:t xml:space="preserve"> </w:t>
      </w:r>
      <w:r>
        <w:rPr>
          <w:rFonts w:ascii="Arial" w:hAnsi="Arial" w:cs="Arial"/>
          <w:sz w:val="24"/>
          <w:szCs w:val="24"/>
        </w:rPr>
        <w:t>e.g.</w:t>
      </w:r>
      <w:r w:rsidRPr="005B4867">
        <w:rPr>
          <w:rFonts w:ascii="Arial" w:hAnsi="Arial" w:cs="Arial"/>
          <w:sz w:val="24"/>
          <w:szCs w:val="24"/>
        </w:rPr>
        <w:t xml:space="preserve"> ‘</w:t>
      </w:r>
      <w:r w:rsidRPr="003A3984">
        <w:rPr>
          <w:rFonts w:ascii="Arial" w:hAnsi="Arial" w:cs="Arial"/>
          <w:i/>
          <w:iCs/>
          <w:sz w:val="24"/>
          <w:szCs w:val="24"/>
        </w:rPr>
        <w:t xml:space="preserve">Put the </w:t>
      </w:r>
      <w:r w:rsidRPr="003A3984">
        <w:rPr>
          <w:rFonts w:ascii="Arial" w:hAnsi="Arial" w:cs="Arial"/>
          <w:i/>
          <w:iCs/>
          <w:sz w:val="24"/>
          <w:szCs w:val="24"/>
          <w:u w:val="single"/>
        </w:rPr>
        <w:t>monkey</w:t>
      </w:r>
      <w:r w:rsidRPr="003A3984">
        <w:rPr>
          <w:rFonts w:ascii="Arial" w:hAnsi="Arial" w:cs="Arial"/>
          <w:i/>
          <w:iCs/>
          <w:sz w:val="24"/>
          <w:szCs w:val="24"/>
        </w:rPr>
        <w:t xml:space="preserve"> on the </w:t>
      </w:r>
      <w:r w:rsidRPr="003A3984">
        <w:rPr>
          <w:rFonts w:ascii="Arial" w:hAnsi="Arial" w:cs="Arial"/>
          <w:i/>
          <w:iCs/>
          <w:sz w:val="24"/>
          <w:szCs w:val="24"/>
          <w:u w:val="single"/>
        </w:rPr>
        <w:t>cushion,</w:t>
      </w:r>
      <w:r w:rsidRPr="005B4867">
        <w:rPr>
          <w:rFonts w:ascii="Arial" w:hAnsi="Arial" w:cs="Arial"/>
          <w:sz w:val="24"/>
          <w:szCs w:val="24"/>
        </w:rPr>
        <w:t>’ or ‘</w:t>
      </w:r>
      <w:r w:rsidRPr="003A3984">
        <w:rPr>
          <w:rFonts w:ascii="Arial" w:hAnsi="Arial" w:cs="Arial"/>
          <w:i/>
          <w:iCs/>
          <w:sz w:val="24"/>
          <w:szCs w:val="24"/>
        </w:rPr>
        <w:t xml:space="preserve">Put the </w:t>
      </w:r>
      <w:r w:rsidRPr="003A3984">
        <w:rPr>
          <w:rFonts w:ascii="Arial" w:hAnsi="Arial" w:cs="Arial"/>
          <w:i/>
          <w:iCs/>
          <w:sz w:val="24"/>
          <w:szCs w:val="24"/>
          <w:u w:val="single"/>
        </w:rPr>
        <w:t>dolly</w:t>
      </w:r>
      <w:r w:rsidRPr="003A3984">
        <w:rPr>
          <w:rFonts w:ascii="Arial" w:hAnsi="Arial" w:cs="Arial"/>
          <w:i/>
          <w:iCs/>
          <w:sz w:val="24"/>
          <w:szCs w:val="24"/>
        </w:rPr>
        <w:t xml:space="preserve"> on the </w:t>
      </w:r>
      <w:r w:rsidRPr="003A3984">
        <w:rPr>
          <w:rFonts w:ascii="Arial" w:hAnsi="Arial" w:cs="Arial"/>
          <w:i/>
          <w:iCs/>
          <w:sz w:val="24"/>
          <w:szCs w:val="24"/>
          <w:u w:val="single"/>
        </w:rPr>
        <w:t>sofa</w:t>
      </w:r>
      <w:r w:rsidRPr="003A3984">
        <w:rPr>
          <w:rFonts w:ascii="Arial" w:hAnsi="Arial" w:cs="Arial"/>
          <w:i/>
          <w:iCs/>
          <w:sz w:val="24"/>
          <w:szCs w:val="24"/>
        </w:rPr>
        <w:t>’</w:t>
      </w:r>
      <w:r w:rsidRPr="005B4867">
        <w:rPr>
          <w:rFonts w:ascii="Arial" w:hAnsi="Arial" w:cs="Arial"/>
          <w:sz w:val="24"/>
          <w:szCs w:val="24"/>
        </w:rPr>
        <w:t xml:space="preserve">. </w:t>
      </w:r>
    </w:p>
    <w:p w14:paraId="183928CC" w14:textId="77777777" w:rsidR="00E952E4" w:rsidRPr="005B4867" w:rsidRDefault="00E952E4" w:rsidP="00E952E4">
      <w:pPr>
        <w:jc w:val="both"/>
        <w:rPr>
          <w:rFonts w:ascii="Arial" w:hAnsi="Arial" w:cs="Arial"/>
          <w:sz w:val="24"/>
          <w:szCs w:val="24"/>
        </w:rPr>
      </w:pPr>
    </w:p>
    <w:p w14:paraId="63DEE629" w14:textId="77777777" w:rsidR="00E952E4" w:rsidRPr="005B4867" w:rsidRDefault="00E952E4" w:rsidP="00E952E4">
      <w:pPr>
        <w:jc w:val="both"/>
        <w:rPr>
          <w:rFonts w:ascii="Arial" w:hAnsi="Arial" w:cs="Arial"/>
          <w:b/>
          <w:sz w:val="24"/>
          <w:szCs w:val="24"/>
          <w:u w:val="single"/>
        </w:rPr>
      </w:pPr>
      <w:r w:rsidRPr="005B4867">
        <w:rPr>
          <w:rFonts w:ascii="Arial" w:hAnsi="Arial" w:cs="Arial"/>
          <w:b/>
          <w:sz w:val="24"/>
          <w:szCs w:val="24"/>
          <w:u w:val="single"/>
        </w:rPr>
        <w:t>Vehicles/Figures</w:t>
      </w:r>
    </w:p>
    <w:p w14:paraId="79309ABE" w14:textId="77777777" w:rsidR="00E952E4" w:rsidRPr="005B4867" w:rsidRDefault="00E952E4" w:rsidP="00E952E4">
      <w:pPr>
        <w:jc w:val="both"/>
        <w:rPr>
          <w:rFonts w:ascii="Arial" w:hAnsi="Arial" w:cs="Arial"/>
          <w:b/>
          <w:sz w:val="24"/>
          <w:szCs w:val="24"/>
          <w:u w:val="single"/>
        </w:rPr>
      </w:pPr>
    </w:p>
    <w:p w14:paraId="58AD61C9" w14:textId="77777777" w:rsidR="00E952E4" w:rsidRPr="005B4867" w:rsidRDefault="00E952E4" w:rsidP="00E952E4">
      <w:pPr>
        <w:jc w:val="both"/>
        <w:rPr>
          <w:rFonts w:ascii="Arial" w:hAnsi="Arial" w:cs="Arial"/>
          <w:sz w:val="24"/>
          <w:szCs w:val="24"/>
        </w:rPr>
      </w:pPr>
      <w:r w:rsidRPr="005B4867">
        <w:rPr>
          <w:rFonts w:ascii="Arial" w:hAnsi="Arial" w:cs="Arial"/>
          <w:sz w:val="24"/>
          <w:szCs w:val="24"/>
        </w:rPr>
        <w:t xml:space="preserve">Give the </w:t>
      </w:r>
      <w:r>
        <w:rPr>
          <w:rFonts w:ascii="Arial" w:hAnsi="Arial" w:cs="Arial"/>
          <w:sz w:val="24"/>
          <w:szCs w:val="24"/>
        </w:rPr>
        <w:t>pupil</w:t>
      </w:r>
      <w:r w:rsidRPr="005B4867">
        <w:rPr>
          <w:rFonts w:ascii="Arial" w:hAnsi="Arial" w:cs="Arial"/>
          <w:sz w:val="24"/>
          <w:szCs w:val="24"/>
        </w:rPr>
        <w:t xml:space="preserve"> instructions, for example</w:t>
      </w:r>
      <w:r>
        <w:rPr>
          <w:rFonts w:ascii="Arial" w:hAnsi="Arial" w:cs="Arial"/>
          <w:sz w:val="24"/>
          <w:szCs w:val="24"/>
        </w:rPr>
        <w:t>,</w:t>
      </w:r>
      <w:r w:rsidRPr="005B4867">
        <w:rPr>
          <w:rFonts w:ascii="Arial" w:hAnsi="Arial" w:cs="Arial"/>
          <w:sz w:val="24"/>
          <w:szCs w:val="24"/>
        </w:rPr>
        <w:t xml:space="preserve"> ‘</w:t>
      </w:r>
      <w:r w:rsidRPr="003A3984">
        <w:rPr>
          <w:rFonts w:ascii="Arial" w:hAnsi="Arial" w:cs="Arial"/>
          <w:i/>
          <w:iCs/>
          <w:sz w:val="24"/>
          <w:szCs w:val="24"/>
        </w:rPr>
        <w:t xml:space="preserve">Put the </w:t>
      </w:r>
      <w:r w:rsidRPr="003A3984">
        <w:rPr>
          <w:rFonts w:ascii="Arial" w:hAnsi="Arial" w:cs="Arial"/>
          <w:i/>
          <w:iCs/>
          <w:sz w:val="24"/>
          <w:szCs w:val="24"/>
          <w:u w:val="single"/>
        </w:rPr>
        <w:t>lady</w:t>
      </w:r>
      <w:r w:rsidRPr="003A3984">
        <w:rPr>
          <w:rFonts w:ascii="Arial" w:hAnsi="Arial" w:cs="Arial"/>
          <w:i/>
          <w:iCs/>
          <w:sz w:val="24"/>
          <w:szCs w:val="24"/>
        </w:rPr>
        <w:t xml:space="preserve"> on the </w:t>
      </w:r>
      <w:r w:rsidRPr="003A3984">
        <w:rPr>
          <w:rFonts w:ascii="Arial" w:hAnsi="Arial" w:cs="Arial"/>
          <w:i/>
          <w:iCs/>
          <w:sz w:val="24"/>
          <w:szCs w:val="24"/>
          <w:u w:val="single"/>
        </w:rPr>
        <w:t>bus</w:t>
      </w:r>
      <w:r w:rsidRPr="003A3984">
        <w:rPr>
          <w:rFonts w:ascii="Arial" w:hAnsi="Arial" w:cs="Arial"/>
          <w:i/>
          <w:iCs/>
          <w:sz w:val="24"/>
          <w:szCs w:val="24"/>
        </w:rPr>
        <w:t>’</w:t>
      </w:r>
      <w:r w:rsidRPr="005B4867">
        <w:rPr>
          <w:rFonts w:ascii="Arial" w:hAnsi="Arial" w:cs="Arial"/>
          <w:sz w:val="24"/>
          <w:szCs w:val="24"/>
        </w:rPr>
        <w:t>, ‘</w:t>
      </w:r>
      <w:r w:rsidRPr="003A3984">
        <w:rPr>
          <w:rFonts w:ascii="Arial" w:hAnsi="Arial" w:cs="Arial"/>
          <w:i/>
          <w:iCs/>
          <w:sz w:val="24"/>
          <w:szCs w:val="24"/>
        </w:rPr>
        <w:t xml:space="preserve">Put </w:t>
      </w:r>
      <w:r w:rsidRPr="003A3984">
        <w:rPr>
          <w:rFonts w:ascii="Arial" w:hAnsi="Arial" w:cs="Arial"/>
          <w:i/>
          <w:iCs/>
          <w:sz w:val="24"/>
          <w:szCs w:val="24"/>
          <w:u w:val="single"/>
        </w:rPr>
        <w:t>Postman Pat</w:t>
      </w:r>
      <w:r w:rsidRPr="003A3984">
        <w:rPr>
          <w:rFonts w:ascii="Arial" w:hAnsi="Arial" w:cs="Arial"/>
          <w:i/>
          <w:iCs/>
          <w:sz w:val="24"/>
          <w:szCs w:val="24"/>
        </w:rPr>
        <w:t xml:space="preserve"> on the </w:t>
      </w:r>
      <w:r w:rsidRPr="003A3984">
        <w:rPr>
          <w:rFonts w:ascii="Arial" w:hAnsi="Arial" w:cs="Arial"/>
          <w:i/>
          <w:iCs/>
          <w:sz w:val="24"/>
          <w:szCs w:val="24"/>
          <w:u w:val="single"/>
        </w:rPr>
        <w:t>train</w:t>
      </w:r>
      <w:r w:rsidRPr="003A3984">
        <w:rPr>
          <w:rFonts w:ascii="Arial" w:hAnsi="Arial" w:cs="Arial"/>
          <w:i/>
          <w:iCs/>
          <w:sz w:val="24"/>
          <w:szCs w:val="24"/>
        </w:rPr>
        <w:t>’</w:t>
      </w:r>
      <w:r w:rsidRPr="005B4867">
        <w:rPr>
          <w:rFonts w:ascii="Arial" w:hAnsi="Arial" w:cs="Arial"/>
          <w:sz w:val="24"/>
          <w:szCs w:val="24"/>
        </w:rPr>
        <w:t xml:space="preserve">. Again, encourage the </w:t>
      </w:r>
      <w:r>
        <w:rPr>
          <w:rFonts w:ascii="Arial" w:hAnsi="Arial" w:cs="Arial"/>
          <w:sz w:val="24"/>
          <w:szCs w:val="24"/>
        </w:rPr>
        <w:t>pupil</w:t>
      </w:r>
      <w:r w:rsidRPr="005B4867">
        <w:rPr>
          <w:rFonts w:ascii="Arial" w:hAnsi="Arial" w:cs="Arial"/>
          <w:sz w:val="24"/>
          <w:szCs w:val="24"/>
        </w:rPr>
        <w:t xml:space="preserve"> to tell </w:t>
      </w:r>
      <w:r>
        <w:rPr>
          <w:rFonts w:ascii="Arial" w:hAnsi="Arial" w:cs="Arial"/>
          <w:sz w:val="24"/>
          <w:szCs w:val="24"/>
        </w:rPr>
        <w:t>you</w:t>
      </w:r>
      <w:r w:rsidRPr="005B4867">
        <w:rPr>
          <w:rFonts w:ascii="Arial" w:hAnsi="Arial" w:cs="Arial"/>
          <w:sz w:val="24"/>
          <w:szCs w:val="24"/>
        </w:rPr>
        <w:t xml:space="preserve"> what to do to develop </w:t>
      </w:r>
      <w:r w:rsidRPr="005B4867">
        <w:rPr>
          <w:rFonts w:ascii="Arial" w:hAnsi="Arial" w:cs="Arial"/>
          <w:sz w:val="24"/>
          <w:szCs w:val="24"/>
          <w:u w:val="single"/>
        </w:rPr>
        <w:t>expressive</w:t>
      </w:r>
      <w:r w:rsidRPr="005B4867">
        <w:rPr>
          <w:rFonts w:ascii="Arial" w:hAnsi="Arial" w:cs="Arial"/>
          <w:sz w:val="24"/>
          <w:szCs w:val="24"/>
        </w:rPr>
        <w:t xml:space="preserve"> language.</w:t>
      </w:r>
    </w:p>
    <w:p w14:paraId="0E8D321E" w14:textId="77777777" w:rsidR="00E952E4" w:rsidRPr="005B4867" w:rsidRDefault="00E952E4" w:rsidP="00E952E4">
      <w:pPr>
        <w:jc w:val="both"/>
        <w:rPr>
          <w:rFonts w:ascii="Arial" w:hAnsi="Arial" w:cs="Arial"/>
          <w:sz w:val="24"/>
          <w:szCs w:val="24"/>
        </w:rPr>
      </w:pPr>
    </w:p>
    <w:p w14:paraId="59C8510F" w14:textId="77777777" w:rsidR="00E952E4" w:rsidRPr="005B4867" w:rsidRDefault="00E952E4" w:rsidP="00E952E4">
      <w:pPr>
        <w:jc w:val="both"/>
        <w:rPr>
          <w:rFonts w:ascii="Arial" w:hAnsi="Arial" w:cs="Arial"/>
          <w:sz w:val="24"/>
          <w:szCs w:val="24"/>
        </w:rPr>
      </w:pPr>
      <w:r w:rsidRPr="005B4867">
        <w:rPr>
          <w:rFonts w:ascii="Arial" w:hAnsi="Arial" w:cs="Arial"/>
          <w:sz w:val="24"/>
          <w:szCs w:val="24"/>
        </w:rPr>
        <w:t>Use a box and chair, and small vehicles. Use instructions such as</w:t>
      </w:r>
      <w:r>
        <w:rPr>
          <w:rFonts w:ascii="Arial" w:hAnsi="Arial" w:cs="Arial"/>
          <w:sz w:val="24"/>
          <w:szCs w:val="24"/>
        </w:rPr>
        <w:t>,</w:t>
      </w:r>
      <w:r w:rsidRPr="005B4867">
        <w:rPr>
          <w:rFonts w:ascii="Arial" w:hAnsi="Arial" w:cs="Arial"/>
          <w:sz w:val="24"/>
          <w:szCs w:val="24"/>
        </w:rPr>
        <w:t xml:space="preserve"> ‘</w:t>
      </w:r>
      <w:r w:rsidRPr="003A3984">
        <w:rPr>
          <w:rFonts w:ascii="Arial" w:hAnsi="Arial" w:cs="Arial"/>
          <w:i/>
          <w:iCs/>
          <w:sz w:val="24"/>
          <w:szCs w:val="24"/>
        </w:rPr>
        <w:t xml:space="preserve">Put the </w:t>
      </w:r>
      <w:r w:rsidRPr="003A3984">
        <w:rPr>
          <w:rFonts w:ascii="Arial" w:hAnsi="Arial" w:cs="Arial"/>
          <w:i/>
          <w:iCs/>
          <w:sz w:val="24"/>
          <w:szCs w:val="24"/>
          <w:u w:val="single"/>
        </w:rPr>
        <w:t>fire engine</w:t>
      </w:r>
      <w:r w:rsidRPr="003A3984">
        <w:rPr>
          <w:rFonts w:ascii="Arial" w:hAnsi="Arial" w:cs="Arial"/>
          <w:i/>
          <w:iCs/>
          <w:sz w:val="24"/>
          <w:szCs w:val="24"/>
        </w:rPr>
        <w:t xml:space="preserve"> in the </w:t>
      </w:r>
      <w:r w:rsidRPr="003A3984">
        <w:rPr>
          <w:rFonts w:ascii="Arial" w:hAnsi="Arial" w:cs="Arial"/>
          <w:i/>
          <w:iCs/>
          <w:sz w:val="24"/>
          <w:szCs w:val="24"/>
          <w:u w:val="single"/>
        </w:rPr>
        <w:t>box</w:t>
      </w:r>
      <w:r>
        <w:rPr>
          <w:rFonts w:ascii="Arial" w:hAnsi="Arial" w:cs="Arial"/>
          <w:sz w:val="24"/>
          <w:szCs w:val="24"/>
          <w:u w:val="single"/>
        </w:rPr>
        <w:t>,</w:t>
      </w:r>
      <w:r w:rsidRPr="005B4867">
        <w:rPr>
          <w:rFonts w:ascii="Arial" w:hAnsi="Arial" w:cs="Arial"/>
          <w:sz w:val="24"/>
          <w:szCs w:val="24"/>
        </w:rPr>
        <w:t>’ ‘</w:t>
      </w:r>
      <w:r w:rsidRPr="003A3984">
        <w:rPr>
          <w:rFonts w:ascii="Arial" w:hAnsi="Arial" w:cs="Arial"/>
          <w:i/>
          <w:iCs/>
          <w:sz w:val="24"/>
          <w:szCs w:val="24"/>
        </w:rPr>
        <w:t xml:space="preserve">Put the </w:t>
      </w:r>
      <w:r w:rsidRPr="003A3984">
        <w:rPr>
          <w:rFonts w:ascii="Arial" w:hAnsi="Arial" w:cs="Arial"/>
          <w:i/>
          <w:iCs/>
          <w:sz w:val="24"/>
          <w:szCs w:val="24"/>
          <w:u w:val="single"/>
        </w:rPr>
        <w:t>car</w:t>
      </w:r>
      <w:r w:rsidRPr="003A3984">
        <w:rPr>
          <w:rFonts w:ascii="Arial" w:hAnsi="Arial" w:cs="Arial"/>
          <w:i/>
          <w:iCs/>
          <w:sz w:val="24"/>
          <w:szCs w:val="24"/>
        </w:rPr>
        <w:t xml:space="preserve"> under the </w:t>
      </w:r>
      <w:r w:rsidRPr="003A3984">
        <w:rPr>
          <w:rFonts w:ascii="Arial" w:hAnsi="Arial" w:cs="Arial"/>
          <w:i/>
          <w:iCs/>
          <w:sz w:val="24"/>
          <w:szCs w:val="24"/>
          <w:u w:val="single"/>
        </w:rPr>
        <w:t>chair</w:t>
      </w:r>
      <w:r w:rsidRPr="003A3984">
        <w:rPr>
          <w:rFonts w:ascii="Arial" w:hAnsi="Arial" w:cs="Arial"/>
          <w:i/>
          <w:iCs/>
          <w:sz w:val="24"/>
          <w:szCs w:val="24"/>
        </w:rPr>
        <w:t>’</w:t>
      </w:r>
      <w:r w:rsidRPr="005B4867">
        <w:rPr>
          <w:rFonts w:ascii="Arial" w:hAnsi="Arial" w:cs="Arial"/>
          <w:sz w:val="24"/>
          <w:szCs w:val="24"/>
        </w:rPr>
        <w:t>.</w:t>
      </w:r>
    </w:p>
    <w:p w14:paraId="74DA9412" w14:textId="77777777" w:rsidR="00E952E4" w:rsidRPr="005B4867" w:rsidRDefault="00E952E4" w:rsidP="00E952E4">
      <w:pPr>
        <w:jc w:val="both"/>
        <w:rPr>
          <w:rFonts w:ascii="Arial" w:hAnsi="Arial" w:cs="Arial"/>
          <w:sz w:val="24"/>
          <w:szCs w:val="24"/>
        </w:rPr>
      </w:pPr>
    </w:p>
    <w:p w14:paraId="006F7EC3" w14:textId="77777777" w:rsidR="00E952E4" w:rsidRPr="005B4867" w:rsidRDefault="00E952E4" w:rsidP="00E952E4">
      <w:pPr>
        <w:jc w:val="both"/>
        <w:rPr>
          <w:rFonts w:ascii="Arial" w:hAnsi="Arial" w:cs="Arial"/>
          <w:sz w:val="24"/>
          <w:szCs w:val="24"/>
        </w:rPr>
      </w:pPr>
      <w:r w:rsidRPr="005B4867">
        <w:rPr>
          <w:rFonts w:ascii="Arial" w:hAnsi="Arial" w:cs="Arial"/>
          <w:sz w:val="24"/>
          <w:szCs w:val="24"/>
        </w:rPr>
        <w:t>Use the vehicles and give to different people</w:t>
      </w:r>
      <w:r>
        <w:rPr>
          <w:rFonts w:ascii="Arial" w:hAnsi="Arial" w:cs="Arial"/>
          <w:sz w:val="24"/>
          <w:szCs w:val="24"/>
        </w:rPr>
        <w:t>, e.g.</w:t>
      </w:r>
      <w:r w:rsidRPr="005B4867">
        <w:rPr>
          <w:rFonts w:ascii="Arial" w:hAnsi="Arial" w:cs="Arial"/>
          <w:sz w:val="24"/>
          <w:szCs w:val="24"/>
        </w:rPr>
        <w:t xml:space="preserve"> ‘</w:t>
      </w:r>
      <w:r w:rsidRPr="003A3984">
        <w:rPr>
          <w:rFonts w:ascii="Arial" w:hAnsi="Arial" w:cs="Arial"/>
          <w:i/>
          <w:iCs/>
          <w:sz w:val="24"/>
          <w:szCs w:val="24"/>
        </w:rPr>
        <w:t xml:space="preserve">Push the </w:t>
      </w:r>
      <w:r w:rsidRPr="003A3984">
        <w:rPr>
          <w:rFonts w:ascii="Arial" w:hAnsi="Arial" w:cs="Arial"/>
          <w:i/>
          <w:iCs/>
          <w:sz w:val="24"/>
          <w:szCs w:val="24"/>
          <w:u w:val="single"/>
        </w:rPr>
        <w:t>car</w:t>
      </w:r>
      <w:r w:rsidRPr="003A3984">
        <w:rPr>
          <w:rFonts w:ascii="Arial" w:hAnsi="Arial" w:cs="Arial"/>
          <w:i/>
          <w:iCs/>
          <w:sz w:val="24"/>
          <w:szCs w:val="24"/>
        </w:rPr>
        <w:t xml:space="preserve"> to </w:t>
      </w:r>
      <w:r w:rsidRPr="003A3984">
        <w:rPr>
          <w:rFonts w:ascii="Arial" w:hAnsi="Arial" w:cs="Arial"/>
          <w:i/>
          <w:iCs/>
          <w:sz w:val="24"/>
          <w:szCs w:val="24"/>
          <w:u w:val="single"/>
        </w:rPr>
        <w:t>mummy,</w:t>
      </w:r>
      <w:r w:rsidRPr="005B4867">
        <w:rPr>
          <w:rFonts w:ascii="Arial" w:hAnsi="Arial" w:cs="Arial"/>
          <w:sz w:val="24"/>
          <w:szCs w:val="24"/>
        </w:rPr>
        <w:t>’ ‘</w:t>
      </w:r>
      <w:r w:rsidRPr="003A3984">
        <w:rPr>
          <w:rFonts w:ascii="Arial" w:hAnsi="Arial" w:cs="Arial"/>
          <w:i/>
          <w:iCs/>
          <w:sz w:val="24"/>
          <w:szCs w:val="24"/>
        </w:rPr>
        <w:t xml:space="preserve">Push the </w:t>
      </w:r>
      <w:r w:rsidRPr="003A3984">
        <w:rPr>
          <w:rFonts w:ascii="Arial" w:hAnsi="Arial" w:cs="Arial"/>
          <w:i/>
          <w:iCs/>
          <w:sz w:val="24"/>
          <w:szCs w:val="24"/>
          <w:u w:val="single"/>
        </w:rPr>
        <w:t>bus</w:t>
      </w:r>
      <w:r w:rsidRPr="003A3984">
        <w:rPr>
          <w:rFonts w:ascii="Arial" w:hAnsi="Arial" w:cs="Arial"/>
          <w:i/>
          <w:iCs/>
          <w:sz w:val="24"/>
          <w:szCs w:val="24"/>
        </w:rPr>
        <w:t xml:space="preserve"> to </w:t>
      </w:r>
      <w:r w:rsidRPr="003A3984">
        <w:rPr>
          <w:rFonts w:ascii="Arial" w:hAnsi="Arial" w:cs="Arial"/>
          <w:i/>
          <w:iCs/>
          <w:sz w:val="24"/>
          <w:szCs w:val="24"/>
          <w:u w:val="single"/>
        </w:rPr>
        <w:t>Ryan</w:t>
      </w:r>
      <w:r w:rsidRPr="003A3984">
        <w:rPr>
          <w:rFonts w:ascii="Arial" w:hAnsi="Arial" w:cs="Arial"/>
          <w:i/>
          <w:iCs/>
          <w:sz w:val="24"/>
          <w:szCs w:val="24"/>
        </w:rPr>
        <w:t>’</w:t>
      </w:r>
      <w:r w:rsidRPr="005B4867">
        <w:rPr>
          <w:rFonts w:ascii="Arial" w:hAnsi="Arial" w:cs="Arial"/>
          <w:sz w:val="24"/>
          <w:szCs w:val="24"/>
        </w:rPr>
        <w:t>.</w:t>
      </w:r>
    </w:p>
    <w:p w14:paraId="505EBB02" w14:textId="77777777" w:rsidR="00E952E4" w:rsidRPr="005B4867" w:rsidRDefault="00E952E4" w:rsidP="00E952E4">
      <w:pPr>
        <w:jc w:val="both"/>
        <w:rPr>
          <w:rFonts w:ascii="Arial" w:hAnsi="Arial" w:cs="Arial"/>
          <w:b/>
          <w:sz w:val="24"/>
          <w:szCs w:val="24"/>
          <w:u w:val="single"/>
        </w:rPr>
      </w:pPr>
    </w:p>
    <w:p w14:paraId="5D391018" w14:textId="77777777" w:rsidR="00E952E4" w:rsidRPr="005B4867" w:rsidRDefault="00E952E4" w:rsidP="00E952E4">
      <w:pPr>
        <w:jc w:val="both"/>
        <w:rPr>
          <w:rFonts w:ascii="Arial" w:hAnsi="Arial" w:cs="Arial"/>
          <w:b/>
          <w:sz w:val="24"/>
          <w:szCs w:val="24"/>
          <w:u w:val="single"/>
        </w:rPr>
      </w:pPr>
      <w:r w:rsidRPr="005B4867">
        <w:rPr>
          <w:rFonts w:ascii="Arial" w:hAnsi="Arial" w:cs="Arial"/>
          <w:b/>
          <w:sz w:val="24"/>
          <w:szCs w:val="24"/>
          <w:u w:val="single"/>
        </w:rPr>
        <w:t>Food and Dolls</w:t>
      </w:r>
    </w:p>
    <w:p w14:paraId="712B6240" w14:textId="77777777" w:rsidR="00E952E4" w:rsidRPr="005B4867" w:rsidRDefault="00E952E4" w:rsidP="00E952E4">
      <w:pPr>
        <w:jc w:val="both"/>
        <w:rPr>
          <w:rFonts w:ascii="Arial" w:hAnsi="Arial" w:cs="Arial"/>
          <w:b/>
          <w:sz w:val="24"/>
          <w:szCs w:val="24"/>
          <w:u w:val="single"/>
        </w:rPr>
      </w:pPr>
    </w:p>
    <w:p w14:paraId="286522EB" w14:textId="77777777" w:rsidR="00E952E4" w:rsidRPr="005B4867" w:rsidRDefault="00E952E4" w:rsidP="00E952E4">
      <w:pPr>
        <w:jc w:val="both"/>
        <w:rPr>
          <w:rFonts w:ascii="Arial" w:hAnsi="Arial" w:cs="Arial"/>
          <w:sz w:val="24"/>
          <w:szCs w:val="24"/>
        </w:rPr>
      </w:pPr>
      <w:r w:rsidRPr="005B4867">
        <w:rPr>
          <w:rFonts w:ascii="Arial" w:hAnsi="Arial" w:cs="Arial"/>
          <w:sz w:val="24"/>
          <w:szCs w:val="24"/>
        </w:rPr>
        <w:t xml:space="preserve">Feeding game – </w:t>
      </w:r>
      <w:r>
        <w:rPr>
          <w:rFonts w:ascii="Arial" w:hAnsi="Arial" w:cs="Arial"/>
          <w:sz w:val="24"/>
          <w:szCs w:val="24"/>
        </w:rPr>
        <w:t>H</w:t>
      </w:r>
      <w:r w:rsidRPr="005B4867">
        <w:rPr>
          <w:rFonts w:ascii="Arial" w:hAnsi="Arial" w:cs="Arial"/>
          <w:sz w:val="24"/>
          <w:szCs w:val="24"/>
        </w:rPr>
        <w:t xml:space="preserve">ave a selection of plastic food (at least 2 to 3 different food items) and 2 different dolls/puppets. Ask the </w:t>
      </w:r>
      <w:r>
        <w:rPr>
          <w:rFonts w:ascii="Arial" w:hAnsi="Arial" w:cs="Arial"/>
          <w:sz w:val="24"/>
          <w:szCs w:val="24"/>
        </w:rPr>
        <w:t>pupil</w:t>
      </w:r>
      <w:r w:rsidRPr="005B4867">
        <w:rPr>
          <w:rFonts w:ascii="Arial" w:hAnsi="Arial" w:cs="Arial"/>
          <w:sz w:val="24"/>
          <w:szCs w:val="24"/>
        </w:rPr>
        <w:t xml:space="preserve"> to</w:t>
      </w:r>
      <w:r>
        <w:rPr>
          <w:rFonts w:ascii="Arial" w:hAnsi="Arial" w:cs="Arial"/>
          <w:sz w:val="24"/>
          <w:szCs w:val="24"/>
        </w:rPr>
        <w:t>,</w:t>
      </w:r>
      <w:r w:rsidRPr="005B4867">
        <w:rPr>
          <w:rFonts w:ascii="Arial" w:hAnsi="Arial" w:cs="Arial"/>
          <w:sz w:val="24"/>
          <w:szCs w:val="24"/>
        </w:rPr>
        <w:t xml:space="preserve"> ‘</w:t>
      </w:r>
      <w:r w:rsidRPr="003A3984">
        <w:rPr>
          <w:rFonts w:ascii="Arial" w:hAnsi="Arial" w:cs="Arial"/>
          <w:i/>
          <w:iCs/>
          <w:sz w:val="24"/>
          <w:szCs w:val="24"/>
        </w:rPr>
        <w:t xml:space="preserve">Give the </w:t>
      </w:r>
      <w:r w:rsidRPr="003A3984">
        <w:rPr>
          <w:rFonts w:ascii="Arial" w:hAnsi="Arial" w:cs="Arial"/>
          <w:i/>
          <w:iCs/>
          <w:sz w:val="24"/>
          <w:szCs w:val="24"/>
          <w:u w:val="single"/>
        </w:rPr>
        <w:t>dolly</w:t>
      </w:r>
      <w:r w:rsidRPr="003A3984">
        <w:rPr>
          <w:rFonts w:ascii="Arial" w:hAnsi="Arial" w:cs="Arial"/>
          <w:i/>
          <w:iCs/>
          <w:sz w:val="24"/>
          <w:szCs w:val="24"/>
        </w:rPr>
        <w:t xml:space="preserve"> an </w:t>
      </w:r>
      <w:r w:rsidRPr="003A3984">
        <w:rPr>
          <w:rFonts w:ascii="Arial" w:hAnsi="Arial" w:cs="Arial"/>
          <w:i/>
          <w:iCs/>
          <w:sz w:val="24"/>
          <w:szCs w:val="24"/>
          <w:u w:val="single"/>
        </w:rPr>
        <w:t>apple</w:t>
      </w:r>
      <w:r>
        <w:rPr>
          <w:rFonts w:ascii="Arial" w:hAnsi="Arial" w:cs="Arial"/>
          <w:i/>
          <w:iCs/>
          <w:sz w:val="24"/>
          <w:szCs w:val="24"/>
          <w:u w:val="single"/>
        </w:rPr>
        <w:t>,</w:t>
      </w:r>
      <w:r w:rsidRPr="003A3984">
        <w:rPr>
          <w:rFonts w:ascii="Arial" w:hAnsi="Arial" w:cs="Arial"/>
          <w:i/>
          <w:iCs/>
          <w:sz w:val="24"/>
          <w:szCs w:val="24"/>
        </w:rPr>
        <w:t>’</w:t>
      </w:r>
      <w:r w:rsidRPr="005B4867">
        <w:rPr>
          <w:rFonts w:ascii="Arial" w:hAnsi="Arial" w:cs="Arial"/>
          <w:sz w:val="24"/>
          <w:szCs w:val="24"/>
        </w:rPr>
        <w:t xml:space="preserve"> ‘</w:t>
      </w:r>
      <w:r w:rsidRPr="003A3984">
        <w:rPr>
          <w:rFonts w:ascii="Arial" w:hAnsi="Arial" w:cs="Arial"/>
          <w:i/>
          <w:iCs/>
          <w:sz w:val="24"/>
          <w:szCs w:val="24"/>
        </w:rPr>
        <w:t xml:space="preserve">Give the </w:t>
      </w:r>
      <w:r w:rsidRPr="003A3984">
        <w:rPr>
          <w:rFonts w:ascii="Arial" w:hAnsi="Arial" w:cs="Arial"/>
          <w:i/>
          <w:iCs/>
          <w:sz w:val="24"/>
          <w:szCs w:val="24"/>
          <w:u w:val="single"/>
        </w:rPr>
        <w:t>teddy</w:t>
      </w:r>
      <w:r w:rsidRPr="003A3984">
        <w:rPr>
          <w:rFonts w:ascii="Arial" w:hAnsi="Arial" w:cs="Arial"/>
          <w:i/>
          <w:iCs/>
          <w:sz w:val="24"/>
          <w:szCs w:val="24"/>
        </w:rPr>
        <w:t xml:space="preserve"> a </w:t>
      </w:r>
      <w:r w:rsidRPr="003A3984">
        <w:rPr>
          <w:rFonts w:ascii="Arial" w:hAnsi="Arial" w:cs="Arial"/>
          <w:i/>
          <w:iCs/>
          <w:sz w:val="24"/>
          <w:szCs w:val="24"/>
          <w:u w:val="single"/>
        </w:rPr>
        <w:t>banana</w:t>
      </w:r>
      <w:r w:rsidRPr="003A3984">
        <w:rPr>
          <w:rFonts w:ascii="Arial" w:hAnsi="Arial" w:cs="Arial"/>
          <w:i/>
          <w:iCs/>
          <w:sz w:val="24"/>
          <w:szCs w:val="24"/>
        </w:rPr>
        <w:t>’</w:t>
      </w:r>
      <w:r w:rsidRPr="005B4867">
        <w:rPr>
          <w:rFonts w:ascii="Arial" w:hAnsi="Arial" w:cs="Arial"/>
          <w:sz w:val="24"/>
          <w:szCs w:val="24"/>
        </w:rPr>
        <w:t xml:space="preserve">.  Again, encourage the </w:t>
      </w:r>
      <w:r>
        <w:rPr>
          <w:rFonts w:ascii="Arial" w:hAnsi="Arial" w:cs="Arial"/>
          <w:sz w:val="24"/>
          <w:szCs w:val="24"/>
        </w:rPr>
        <w:t>pupil</w:t>
      </w:r>
      <w:r w:rsidRPr="005B4867">
        <w:rPr>
          <w:rFonts w:ascii="Arial" w:hAnsi="Arial" w:cs="Arial"/>
          <w:sz w:val="24"/>
          <w:szCs w:val="24"/>
        </w:rPr>
        <w:t xml:space="preserve"> to tell you </w:t>
      </w:r>
      <w:r>
        <w:rPr>
          <w:rFonts w:ascii="Arial" w:hAnsi="Arial" w:cs="Arial"/>
          <w:sz w:val="24"/>
          <w:szCs w:val="24"/>
        </w:rPr>
        <w:t>they are doing/giving</w:t>
      </w:r>
      <w:r w:rsidRPr="005B4867">
        <w:rPr>
          <w:rFonts w:ascii="Arial" w:hAnsi="Arial" w:cs="Arial"/>
          <w:sz w:val="24"/>
          <w:szCs w:val="24"/>
        </w:rPr>
        <w:t xml:space="preserve"> the </w:t>
      </w:r>
      <w:r>
        <w:rPr>
          <w:rFonts w:ascii="Arial" w:hAnsi="Arial" w:cs="Arial"/>
          <w:sz w:val="24"/>
          <w:szCs w:val="24"/>
        </w:rPr>
        <w:t>puppets to encourage expressive language.</w:t>
      </w:r>
    </w:p>
    <w:p w14:paraId="4AF959FA" w14:textId="77777777" w:rsidR="00E952E4" w:rsidRPr="005B4867" w:rsidRDefault="00E952E4" w:rsidP="00E952E4">
      <w:pPr>
        <w:jc w:val="both"/>
        <w:rPr>
          <w:rFonts w:ascii="Arial" w:hAnsi="Arial" w:cs="Arial"/>
          <w:b/>
          <w:sz w:val="24"/>
          <w:szCs w:val="24"/>
          <w:u w:val="single"/>
        </w:rPr>
      </w:pPr>
    </w:p>
    <w:p w14:paraId="5AFDA608" w14:textId="77777777" w:rsidR="00E952E4" w:rsidRPr="005B4867" w:rsidRDefault="00E952E4" w:rsidP="00E952E4">
      <w:pPr>
        <w:jc w:val="both"/>
        <w:rPr>
          <w:rFonts w:ascii="Arial" w:hAnsi="Arial" w:cs="Arial"/>
          <w:b/>
          <w:sz w:val="24"/>
          <w:szCs w:val="24"/>
          <w:u w:val="single"/>
        </w:rPr>
      </w:pPr>
      <w:r w:rsidRPr="005B4867">
        <w:rPr>
          <w:rFonts w:ascii="Arial" w:hAnsi="Arial" w:cs="Arial"/>
          <w:b/>
          <w:sz w:val="24"/>
          <w:szCs w:val="24"/>
          <w:u w:val="single"/>
        </w:rPr>
        <w:t>Action and Characters</w:t>
      </w:r>
    </w:p>
    <w:p w14:paraId="4FD7756B" w14:textId="77777777" w:rsidR="00E952E4" w:rsidRPr="005B4867" w:rsidRDefault="00E952E4" w:rsidP="00E952E4">
      <w:pPr>
        <w:jc w:val="both"/>
        <w:rPr>
          <w:rFonts w:ascii="Arial" w:hAnsi="Arial" w:cs="Arial"/>
          <w:b/>
          <w:sz w:val="24"/>
          <w:szCs w:val="24"/>
          <w:u w:val="single"/>
        </w:rPr>
      </w:pPr>
    </w:p>
    <w:p w14:paraId="17C07505" w14:textId="77777777" w:rsidR="00E952E4" w:rsidRPr="005B4867" w:rsidRDefault="00E952E4" w:rsidP="00E952E4">
      <w:pPr>
        <w:jc w:val="both"/>
        <w:rPr>
          <w:rFonts w:ascii="Arial" w:hAnsi="Arial" w:cs="Arial"/>
          <w:sz w:val="24"/>
          <w:szCs w:val="24"/>
        </w:rPr>
      </w:pPr>
      <w:r w:rsidRPr="005B4867">
        <w:rPr>
          <w:rFonts w:ascii="Arial" w:hAnsi="Arial" w:cs="Arial"/>
          <w:sz w:val="24"/>
          <w:szCs w:val="24"/>
        </w:rPr>
        <w:t xml:space="preserve">Using teddies/dolls, T.V characters, plus sponge, hairbrush, cup, spoon.  Ask the </w:t>
      </w:r>
      <w:r>
        <w:rPr>
          <w:rFonts w:ascii="Arial" w:hAnsi="Arial" w:cs="Arial"/>
          <w:sz w:val="24"/>
          <w:szCs w:val="24"/>
        </w:rPr>
        <w:t>pupil</w:t>
      </w:r>
      <w:r w:rsidRPr="005B4867">
        <w:rPr>
          <w:rFonts w:ascii="Arial" w:hAnsi="Arial" w:cs="Arial"/>
          <w:sz w:val="24"/>
          <w:szCs w:val="24"/>
        </w:rPr>
        <w:t xml:space="preserve"> to carry ou</w:t>
      </w:r>
      <w:r>
        <w:rPr>
          <w:rFonts w:ascii="Arial" w:hAnsi="Arial" w:cs="Arial"/>
          <w:sz w:val="24"/>
          <w:szCs w:val="24"/>
        </w:rPr>
        <w:t xml:space="preserve">t </w:t>
      </w:r>
      <w:r w:rsidRPr="005B4867">
        <w:rPr>
          <w:rFonts w:ascii="Arial" w:hAnsi="Arial" w:cs="Arial"/>
          <w:sz w:val="24"/>
          <w:szCs w:val="24"/>
        </w:rPr>
        <w:t>1 or 2 actions on the toys</w:t>
      </w:r>
      <w:r>
        <w:rPr>
          <w:rFonts w:ascii="Arial" w:hAnsi="Arial" w:cs="Arial"/>
          <w:sz w:val="24"/>
          <w:szCs w:val="24"/>
        </w:rPr>
        <w:t xml:space="preserve">, e.g. </w:t>
      </w:r>
      <w:r w:rsidRPr="005B4867">
        <w:rPr>
          <w:rFonts w:ascii="Arial" w:hAnsi="Arial" w:cs="Arial"/>
          <w:sz w:val="24"/>
          <w:szCs w:val="24"/>
        </w:rPr>
        <w:t>‘</w:t>
      </w:r>
      <w:r w:rsidRPr="00A00F9B">
        <w:rPr>
          <w:rFonts w:ascii="Arial" w:hAnsi="Arial" w:cs="Arial"/>
          <w:i/>
          <w:iCs/>
          <w:sz w:val="24"/>
          <w:szCs w:val="24"/>
          <w:u w:val="single"/>
        </w:rPr>
        <w:t>Wash</w:t>
      </w:r>
      <w:r w:rsidRPr="00A00F9B">
        <w:rPr>
          <w:rFonts w:ascii="Arial" w:hAnsi="Arial" w:cs="Arial"/>
          <w:i/>
          <w:iCs/>
          <w:sz w:val="24"/>
          <w:szCs w:val="24"/>
        </w:rPr>
        <w:t xml:space="preserve"> </w:t>
      </w:r>
      <w:r w:rsidRPr="00A00F9B">
        <w:rPr>
          <w:rFonts w:ascii="Arial" w:hAnsi="Arial" w:cs="Arial"/>
          <w:i/>
          <w:iCs/>
          <w:sz w:val="24"/>
          <w:szCs w:val="24"/>
          <w:u w:val="single"/>
        </w:rPr>
        <w:t>teddy</w:t>
      </w:r>
      <w:r>
        <w:rPr>
          <w:rFonts w:ascii="Arial" w:hAnsi="Arial" w:cs="Arial"/>
          <w:sz w:val="24"/>
          <w:szCs w:val="24"/>
          <w:u w:val="single"/>
        </w:rPr>
        <w:t>,</w:t>
      </w:r>
      <w:r w:rsidRPr="005B4867">
        <w:rPr>
          <w:rFonts w:ascii="Arial" w:hAnsi="Arial" w:cs="Arial"/>
          <w:sz w:val="24"/>
          <w:szCs w:val="24"/>
        </w:rPr>
        <w:t xml:space="preserve">’ </w:t>
      </w:r>
      <w:r w:rsidRPr="005B4867">
        <w:rPr>
          <w:rFonts w:ascii="Arial" w:hAnsi="Arial" w:cs="Arial"/>
          <w:sz w:val="24"/>
          <w:szCs w:val="24"/>
          <w:u w:val="single"/>
        </w:rPr>
        <w:t>‘</w:t>
      </w:r>
      <w:r w:rsidRPr="004C1A7B">
        <w:rPr>
          <w:rFonts w:ascii="Arial" w:hAnsi="Arial" w:cs="Arial"/>
          <w:i/>
          <w:iCs/>
          <w:sz w:val="24"/>
          <w:szCs w:val="24"/>
          <w:u w:val="single"/>
        </w:rPr>
        <w:t>Brush</w:t>
      </w:r>
      <w:r w:rsidRPr="004C1A7B">
        <w:rPr>
          <w:rFonts w:ascii="Arial" w:hAnsi="Arial" w:cs="Arial"/>
          <w:i/>
          <w:iCs/>
          <w:sz w:val="24"/>
          <w:szCs w:val="24"/>
        </w:rPr>
        <w:t xml:space="preserve"> </w:t>
      </w:r>
      <w:r w:rsidRPr="004C1A7B">
        <w:rPr>
          <w:rFonts w:ascii="Arial" w:hAnsi="Arial" w:cs="Arial"/>
          <w:i/>
          <w:iCs/>
          <w:sz w:val="24"/>
          <w:szCs w:val="24"/>
          <w:u w:val="single"/>
        </w:rPr>
        <w:t>dolly and</w:t>
      </w:r>
      <w:r w:rsidRPr="004C1A7B">
        <w:rPr>
          <w:rFonts w:ascii="Arial" w:hAnsi="Arial" w:cs="Arial"/>
          <w:i/>
          <w:iCs/>
          <w:sz w:val="24"/>
          <w:szCs w:val="24"/>
        </w:rPr>
        <w:t xml:space="preserve"> give </w:t>
      </w:r>
      <w:r w:rsidRPr="004C1A7B">
        <w:rPr>
          <w:rFonts w:ascii="Arial" w:hAnsi="Arial" w:cs="Arial"/>
          <w:i/>
          <w:iCs/>
          <w:sz w:val="24"/>
          <w:szCs w:val="24"/>
          <w:u w:val="single"/>
        </w:rPr>
        <w:t>dolly</w:t>
      </w:r>
      <w:r w:rsidRPr="004C1A7B">
        <w:rPr>
          <w:rFonts w:ascii="Arial" w:hAnsi="Arial" w:cs="Arial"/>
          <w:i/>
          <w:iCs/>
          <w:sz w:val="24"/>
          <w:szCs w:val="24"/>
        </w:rPr>
        <w:t xml:space="preserve"> a </w:t>
      </w:r>
      <w:r w:rsidRPr="004C1A7B">
        <w:rPr>
          <w:rFonts w:ascii="Arial" w:hAnsi="Arial" w:cs="Arial"/>
          <w:i/>
          <w:iCs/>
          <w:sz w:val="24"/>
          <w:szCs w:val="24"/>
          <w:u w:val="single"/>
        </w:rPr>
        <w:t>drink</w:t>
      </w:r>
      <w:r w:rsidRPr="004C1A7B">
        <w:rPr>
          <w:rFonts w:ascii="Arial" w:hAnsi="Arial" w:cs="Arial"/>
          <w:i/>
          <w:iCs/>
          <w:sz w:val="24"/>
          <w:szCs w:val="24"/>
        </w:rPr>
        <w:t>’</w:t>
      </w:r>
      <w:r w:rsidRPr="005B4867">
        <w:rPr>
          <w:rFonts w:ascii="Arial" w:hAnsi="Arial" w:cs="Arial"/>
          <w:sz w:val="24"/>
          <w:szCs w:val="24"/>
        </w:rPr>
        <w:t>.</w:t>
      </w:r>
    </w:p>
    <w:p w14:paraId="4D5610EA" w14:textId="77777777" w:rsidR="00E952E4" w:rsidRPr="005B4867" w:rsidRDefault="00E952E4" w:rsidP="00E952E4">
      <w:pPr>
        <w:jc w:val="both"/>
        <w:rPr>
          <w:rFonts w:ascii="Arial" w:hAnsi="Arial" w:cs="Arial"/>
          <w:sz w:val="24"/>
          <w:szCs w:val="24"/>
        </w:rPr>
      </w:pPr>
    </w:p>
    <w:p w14:paraId="79D3C183" w14:textId="77777777" w:rsidR="00E952E4" w:rsidRPr="005B4867" w:rsidRDefault="00E952E4" w:rsidP="00E952E4">
      <w:pPr>
        <w:jc w:val="both"/>
        <w:rPr>
          <w:rFonts w:ascii="Arial" w:hAnsi="Arial" w:cs="Arial"/>
          <w:sz w:val="24"/>
          <w:szCs w:val="24"/>
        </w:rPr>
      </w:pPr>
      <w:r w:rsidRPr="005B4867">
        <w:rPr>
          <w:rFonts w:ascii="Arial" w:hAnsi="Arial" w:cs="Arial"/>
          <w:sz w:val="24"/>
          <w:szCs w:val="24"/>
        </w:rPr>
        <w:t xml:space="preserve">Using the teddies/dolls, ask the </w:t>
      </w:r>
      <w:r>
        <w:rPr>
          <w:rFonts w:ascii="Arial" w:hAnsi="Arial" w:cs="Arial"/>
          <w:sz w:val="24"/>
          <w:szCs w:val="24"/>
        </w:rPr>
        <w:t>pupil</w:t>
      </w:r>
      <w:r w:rsidRPr="005B4867">
        <w:rPr>
          <w:rFonts w:ascii="Arial" w:hAnsi="Arial" w:cs="Arial"/>
          <w:sz w:val="24"/>
          <w:szCs w:val="24"/>
        </w:rPr>
        <w:t xml:space="preserve"> to do different actions with the toys</w:t>
      </w:r>
      <w:r>
        <w:rPr>
          <w:rFonts w:ascii="Arial" w:hAnsi="Arial" w:cs="Arial"/>
          <w:sz w:val="24"/>
          <w:szCs w:val="24"/>
        </w:rPr>
        <w:t xml:space="preserve">, e.g. </w:t>
      </w:r>
      <w:r w:rsidRPr="005B4867">
        <w:rPr>
          <w:rFonts w:ascii="Arial" w:hAnsi="Arial" w:cs="Arial"/>
          <w:sz w:val="24"/>
          <w:szCs w:val="24"/>
        </w:rPr>
        <w:t>‘</w:t>
      </w:r>
      <w:r w:rsidRPr="00E347B3">
        <w:rPr>
          <w:rFonts w:ascii="Arial" w:hAnsi="Arial" w:cs="Arial"/>
          <w:i/>
          <w:iCs/>
          <w:sz w:val="24"/>
          <w:szCs w:val="24"/>
        </w:rPr>
        <w:t xml:space="preserve">Make </w:t>
      </w:r>
      <w:r w:rsidRPr="00E347B3">
        <w:rPr>
          <w:rFonts w:ascii="Arial" w:hAnsi="Arial" w:cs="Arial"/>
          <w:i/>
          <w:iCs/>
          <w:sz w:val="24"/>
          <w:szCs w:val="24"/>
          <w:u w:val="single"/>
        </w:rPr>
        <w:t>teddy</w:t>
      </w:r>
      <w:r w:rsidRPr="00E347B3">
        <w:rPr>
          <w:rFonts w:ascii="Arial" w:hAnsi="Arial" w:cs="Arial"/>
          <w:i/>
          <w:iCs/>
          <w:sz w:val="24"/>
          <w:szCs w:val="24"/>
        </w:rPr>
        <w:t xml:space="preserve"> </w:t>
      </w:r>
      <w:r w:rsidRPr="00E347B3">
        <w:rPr>
          <w:rFonts w:ascii="Arial" w:hAnsi="Arial" w:cs="Arial"/>
          <w:i/>
          <w:iCs/>
          <w:sz w:val="24"/>
          <w:szCs w:val="24"/>
          <w:u w:val="single"/>
        </w:rPr>
        <w:t>sleep,</w:t>
      </w:r>
      <w:r w:rsidRPr="00E347B3">
        <w:rPr>
          <w:rFonts w:ascii="Arial" w:hAnsi="Arial" w:cs="Arial"/>
          <w:i/>
          <w:iCs/>
          <w:sz w:val="24"/>
          <w:szCs w:val="24"/>
        </w:rPr>
        <w:t>’</w:t>
      </w:r>
      <w:r w:rsidRPr="005B4867">
        <w:rPr>
          <w:rFonts w:ascii="Arial" w:hAnsi="Arial" w:cs="Arial"/>
          <w:sz w:val="24"/>
          <w:szCs w:val="24"/>
        </w:rPr>
        <w:t xml:space="preserve"> ‘</w:t>
      </w:r>
      <w:r w:rsidRPr="00E347B3">
        <w:rPr>
          <w:rFonts w:ascii="Arial" w:hAnsi="Arial" w:cs="Arial"/>
          <w:i/>
          <w:iCs/>
          <w:sz w:val="24"/>
          <w:szCs w:val="24"/>
        </w:rPr>
        <w:t xml:space="preserve">Make </w:t>
      </w:r>
      <w:r w:rsidRPr="00E347B3">
        <w:rPr>
          <w:rFonts w:ascii="Arial" w:hAnsi="Arial" w:cs="Arial"/>
          <w:i/>
          <w:iCs/>
          <w:sz w:val="24"/>
          <w:szCs w:val="24"/>
          <w:u w:val="single"/>
        </w:rPr>
        <w:t>dolly</w:t>
      </w:r>
      <w:r w:rsidRPr="00E347B3">
        <w:rPr>
          <w:rFonts w:ascii="Arial" w:hAnsi="Arial" w:cs="Arial"/>
          <w:i/>
          <w:iCs/>
          <w:sz w:val="24"/>
          <w:szCs w:val="24"/>
        </w:rPr>
        <w:t xml:space="preserve"> </w:t>
      </w:r>
      <w:r w:rsidRPr="00E347B3">
        <w:rPr>
          <w:rFonts w:ascii="Arial" w:hAnsi="Arial" w:cs="Arial"/>
          <w:i/>
          <w:iCs/>
          <w:sz w:val="24"/>
          <w:szCs w:val="24"/>
          <w:u w:val="single"/>
        </w:rPr>
        <w:t>jump</w:t>
      </w:r>
      <w:r w:rsidRPr="00E347B3">
        <w:rPr>
          <w:rFonts w:ascii="Arial" w:hAnsi="Arial" w:cs="Arial"/>
          <w:i/>
          <w:iCs/>
          <w:sz w:val="24"/>
          <w:szCs w:val="24"/>
        </w:rPr>
        <w:t>’</w:t>
      </w:r>
      <w:r w:rsidRPr="005B4867">
        <w:rPr>
          <w:rFonts w:ascii="Arial" w:hAnsi="Arial" w:cs="Arial"/>
          <w:sz w:val="24"/>
          <w:szCs w:val="24"/>
        </w:rPr>
        <w:t>.</w:t>
      </w:r>
    </w:p>
    <w:p w14:paraId="0913D1AE" w14:textId="77777777" w:rsidR="00E952E4" w:rsidRDefault="00E952E4" w:rsidP="00E952E4"/>
    <w:p w14:paraId="39ED72C2" w14:textId="77777777" w:rsidR="00E952E4" w:rsidRDefault="00E952E4" w:rsidP="00E952E4"/>
    <w:p w14:paraId="58549E8C" w14:textId="77777777" w:rsidR="00E952E4" w:rsidRDefault="00E952E4" w:rsidP="00212603">
      <w:pPr>
        <w:jc w:val="both"/>
        <w:rPr>
          <w:rFonts w:ascii="Arial" w:hAnsi="Arial" w:cs="Arial"/>
          <w:b/>
          <w:bCs/>
          <w:sz w:val="24"/>
          <w:szCs w:val="24"/>
        </w:rPr>
      </w:pPr>
    </w:p>
    <w:p w14:paraId="2DFE7A7B" w14:textId="77777777" w:rsidR="00E952E4" w:rsidRDefault="00E952E4" w:rsidP="00212603">
      <w:pPr>
        <w:jc w:val="both"/>
        <w:rPr>
          <w:rFonts w:ascii="Arial" w:hAnsi="Arial" w:cs="Arial"/>
          <w:b/>
          <w:bCs/>
          <w:sz w:val="24"/>
          <w:szCs w:val="24"/>
        </w:rPr>
      </w:pPr>
    </w:p>
    <w:p w14:paraId="0D5C2821" w14:textId="77777777" w:rsidR="00E952E4" w:rsidRDefault="00E952E4" w:rsidP="00212603">
      <w:pPr>
        <w:jc w:val="both"/>
        <w:rPr>
          <w:rFonts w:ascii="Arial" w:hAnsi="Arial" w:cs="Arial"/>
          <w:b/>
          <w:bCs/>
          <w:sz w:val="24"/>
          <w:szCs w:val="24"/>
        </w:rPr>
      </w:pPr>
    </w:p>
    <w:p w14:paraId="6E369C68" w14:textId="77777777" w:rsidR="00E952E4" w:rsidRDefault="00E952E4" w:rsidP="00212603">
      <w:pPr>
        <w:jc w:val="both"/>
        <w:rPr>
          <w:rFonts w:ascii="Arial" w:hAnsi="Arial" w:cs="Arial"/>
          <w:b/>
          <w:bCs/>
          <w:sz w:val="24"/>
          <w:szCs w:val="24"/>
        </w:rPr>
      </w:pPr>
    </w:p>
    <w:p w14:paraId="71408C65" w14:textId="77777777" w:rsidR="00E952E4" w:rsidRDefault="00E952E4" w:rsidP="00212603">
      <w:pPr>
        <w:jc w:val="both"/>
        <w:rPr>
          <w:rFonts w:ascii="Arial" w:hAnsi="Arial" w:cs="Arial"/>
          <w:b/>
          <w:bCs/>
          <w:sz w:val="24"/>
          <w:szCs w:val="24"/>
        </w:rPr>
      </w:pPr>
    </w:p>
    <w:p w14:paraId="29607ECC" w14:textId="77777777" w:rsidR="00E952E4" w:rsidRDefault="00E952E4" w:rsidP="00212603">
      <w:pPr>
        <w:jc w:val="both"/>
        <w:rPr>
          <w:rFonts w:ascii="Arial" w:hAnsi="Arial" w:cs="Arial"/>
          <w:b/>
          <w:bCs/>
          <w:sz w:val="24"/>
          <w:szCs w:val="24"/>
        </w:rPr>
      </w:pPr>
    </w:p>
    <w:p w14:paraId="26DBB1E0" w14:textId="77777777" w:rsidR="00E952E4" w:rsidRDefault="00E952E4" w:rsidP="00212603">
      <w:pPr>
        <w:jc w:val="both"/>
        <w:rPr>
          <w:rFonts w:ascii="Arial" w:hAnsi="Arial" w:cs="Arial"/>
          <w:b/>
          <w:bCs/>
          <w:sz w:val="24"/>
          <w:szCs w:val="24"/>
        </w:rPr>
      </w:pPr>
    </w:p>
    <w:p w14:paraId="1E8F4F3A" w14:textId="77777777" w:rsidR="00E952E4" w:rsidRDefault="00E952E4" w:rsidP="00212603">
      <w:pPr>
        <w:jc w:val="both"/>
        <w:rPr>
          <w:rFonts w:ascii="Arial" w:hAnsi="Arial" w:cs="Arial"/>
          <w:b/>
          <w:bCs/>
          <w:sz w:val="24"/>
          <w:szCs w:val="24"/>
        </w:rPr>
      </w:pPr>
    </w:p>
    <w:p w14:paraId="6087EEA0" w14:textId="77777777" w:rsidR="00E952E4" w:rsidRDefault="00E952E4" w:rsidP="00212603">
      <w:pPr>
        <w:jc w:val="both"/>
        <w:rPr>
          <w:rFonts w:ascii="Arial" w:hAnsi="Arial" w:cs="Arial"/>
          <w:b/>
          <w:bCs/>
          <w:sz w:val="24"/>
          <w:szCs w:val="24"/>
        </w:rPr>
      </w:pPr>
    </w:p>
    <w:p w14:paraId="2A81AA4B" w14:textId="77777777" w:rsidR="00E952E4" w:rsidRDefault="00E952E4" w:rsidP="00212603">
      <w:pPr>
        <w:jc w:val="both"/>
        <w:rPr>
          <w:rFonts w:ascii="Arial" w:hAnsi="Arial" w:cs="Arial"/>
          <w:b/>
          <w:bCs/>
          <w:sz w:val="24"/>
          <w:szCs w:val="24"/>
        </w:rPr>
      </w:pPr>
    </w:p>
    <w:p w14:paraId="76B330DA" w14:textId="77777777" w:rsidR="00E952E4" w:rsidRDefault="00E952E4" w:rsidP="00212603">
      <w:pPr>
        <w:jc w:val="both"/>
        <w:rPr>
          <w:rFonts w:ascii="Arial" w:hAnsi="Arial" w:cs="Arial"/>
          <w:b/>
          <w:bCs/>
          <w:sz w:val="24"/>
          <w:szCs w:val="24"/>
        </w:rPr>
      </w:pPr>
    </w:p>
    <w:p w14:paraId="0C3F0BF2" w14:textId="77777777" w:rsidR="00E952E4" w:rsidRDefault="00E952E4" w:rsidP="00212603">
      <w:pPr>
        <w:jc w:val="both"/>
        <w:rPr>
          <w:rFonts w:ascii="Arial" w:hAnsi="Arial" w:cs="Arial"/>
          <w:b/>
          <w:bCs/>
          <w:sz w:val="24"/>
          <w:szCs w:val="24"/>
        </w:rPr>
      </w:pPr>
    </w:p>
    <w:p w14:paraId="213928F4" w14:textId="77777777" w:rsidR="00E952E4" w:rsidRDefault="00E952E4" w:rsidP="00212603">
      <w:pPr>
        <w:jc w:val="both"/>
        <w:rPr>
          <w:rFonts w:ascii="Arial" w:hAnsi="Arial" w:cs="Arial"/>
          <w:b/>
          <w:bCs/>
          <w:sz w:val="24"/>
          <w:szCs w:val="24"/>
        </w:rPr>
      </w:pPr>
    </w:p>
    <w:p w14:paraId="71821280" w14:textId="77777777" w:rsidR="00E952E4" w:rsidRDefault="00E952E4" w:rsidP="00212603">
      <w:pPr>
        <w:jc w:val="both"/>
        <w:rPr>
          <w:rFonts w:ascii="Arial" w:hAnsi="Arial" w:cs="Arial"/>
          <w:b/>
          <w:bCs/>
          <w:sz w:val="24"/>
          <w:szCs w:val="24"/>
        </w:rPr>
      </w:pPr>
    </w:p>
    <w:p w14:paraId="4FAF5361" w14:textId="77777777" w:rsidR="00E952E4" w:rsidRDefault="00E952E4" w:rsidP="00212603">
      <w:pPr>
        <w:jc w:val="both"/>
        <w:rPr>
          <w:rFonts w:ascii="Arial" w:hAnsi="Arial" w:cs="Arial"/>
          <w:b/>
          <w:bCs/>
          <w:sz w:val="24"/>
          <w:szCs w:val="24"/>
        </w:rPr>
      </w:pPr>
    </w:p>
    <w:p w14:paraId="715F218C" w14:textId="77777777" w:rsidR="00E952E4" w:rsidRDefault="00E952E4" w:rsidP="00212603">
      <w:pPr>
        <w:jc w:val="both"/>
        <w:rPr>
          <w:rFonts w:ascii="Arial" w:hAnsi="Arial" w:cs="Arial"/>
          <w:b/>
          <w:bCs/>
          <w:sz w:val="24"/>
          <w:szCs w:val="24"/>
        </w:rPr>
      </w:pPr>
    </w:p>
    <w:p w14:paraId="60722714" w14:textId="77777777" w:rsidR="00E952E4" w:rsidRDefault="00E952E4" w:rsidP="00212603">
      <w:pPr>
        <w:jc w:val="both"/>
        <w:rPr>
          <w:rFonts w:ascii="Arial" w:hAnsi="Arial" w:cs="Arial"/>
          <w:b/>
          <w:bCs/>
          <w:sz w:val="24"/>
          <w:szCs w:val="24"/>
        </w:rPr>
      </w:pPr>
    </w:p>
    <w:p w14:paraId="637CF117" w14:textId="77777777" w:rsidR="00E952E4" w:rsidRDefault="00E952E4" w:rsidP="00212603">
      <w:pPr>
        <w:jc w:val="both"/>
        <w:rPr>
          <w:rFonts w:ascii="Arial" w:hAnsi="Arial" w:cs="Arial"/>
          <w:b/>
          <w:bCs/>
          <w:sz w:val="24"/>
          <w:szCs w:val="24"/>
        </w:rPr>
      </w:pPr>
    </w:p>
    <w:p w14:paraId="092258BD" w14:textId="77777777" w:rsidR="00E952E4" w:rsidRDefault="00E952E4" w:rsidP="00212603">
      <w:pPr>
        <w:jc w:val="both"/>
        <w:rPr>
          <w:rFonts w:ascii="Arial" w:hAnsi="Arial" w:cs="Arial"/>
          <w:b/>
          <w:bCs/>
          <w:sz w:val="24"/>
          <w:szCs w:val="24"/>
        </w:rPr>
      </w:pPr>
    </w:p>
    <w:p w14:paraId="40DA5EB8" w14:textId="77777777" w:rsidR="00E952E4" w:rsidRDefault="00E952E4" w:rsidP="00212603">
      <w:pPr>
        <w:jc w:val="both"/>
        <w:rPr>
          <w:rFonts w:ascii="Arial" w:hAnsi="Arial" w:cs="Arial"/>
          <w:b/>
          <w:bCs/>
          <w:sz w:val="24"/>
          <w:szCs w:val="24"/>
        </w:rPr>
      </w:pPr>
    </w:p>
    <w:p w14:paraId="3F9DDF64" w14:textId="77777777" w:rsidR="00E952E4" w:rsidRDefault="00E952E4" w:rsidP="00212603">
      <w:pPr>
        <w:jc w:val="both"/>
        <w:rPr>
          <w:rFonts w:ascii="Arial" w:hAnsi="Arial" w:cs="Arial"/>
          <w:b/>
          <w:bCs/>
          <w:sz w:val="24"/>
          <w:szCs w:val="24"/>
        </w:rPr>
      </w:pPr>
    </w:p>
    <w:p w14:paraId="7696C348" w14:textId="77777777" w:rsidR="00E952E4" w:rsidRDefault="00E952E4" w:rsidP="00212603">
      <w:pPr>
        <w:jc w:val="both"/>
        <w:rPr>
          <w:rFonts w:ascii="Arial" w:hAnsi="Arial" w:cs="Arial"/>
          <w:b/>
          <w:bCs/>
          <w:sz w:val="24"/>
          <w:szCs w:val="24"/>
        </w:rPr>
      </w:pPr>
    </w:p>
    <w:p w14:paraId="62C07034" w14:textId="77777777" w:rsidR="00E952E4" w:rsidRDefault="00E952E4" w:rsidP="00212603">
      <w:pPr>
        <w:jc w:val="both"/>
        <w:rPr>
          <w:rFonts w:ascii="Arial" w:hAnsi="Arial" w:cs="Arial"/>
          <w:b/>
          <w:bCs/>
          <w:sz w:val="24"/>
          <w:szCs w:val="24"/>
        </w:rPr>
      </w:pPr>
    </w:p>
    <w:p w14:paraId="30495EC4" w14:textId="77777777" w:rsidR="00E952E4" w:rsidRDefault="00E952E4" w:rsidP="00212603">
      <w:pPr>
        <w:jc w:val="both"/>
        <w:rPr>
          <w:rFonts w:ascii="Arial" w:hAnsi="Arial" w:cs="Arial"/>
          <w:b/>
          <w:bCs/>
          <w:sz w:val="24"/>
          <w:szCs w:val="24"/>
        </w:rPr>
      </w:pPr>
    </w:p>
    <w:p w14:paraId="740CD877" w14:textId="77777777" w:rsidR="00E952E4" w:rsidRDefault="00E952E4" w:rsidP="00212603">
      <w:pPr>
        <w:jc w:val="both"/>
        <w:rPr>
          <w:rFonts w:ascii="Arial" w:hAnsi="Arial" w:cs="Arial"/>
          <w:b/>
          <w:bCs/>
          <w:sz w:val="24"/>
          <w:szCs w:val="24"/>
        </w:rPr>
      </w:pPr>
    </w:p>
    <w:p w14:paraId="4B6B0269" w14:textId="77777777" w:rsidR="00E952E4" w:rsidRDefault="00E952E4" w:rsidP="00212603">
      <w:pPr>
        <w:jc w:val="both"/>
        <w:rPr>
          <w:rFonts w:ascii="Arial" w:hAnsi="Arial" w:cs="Arial"/>
          <w:b/>
          <w:bCs/>
          <w:sz w:val="24"/>
          <w:szCs w:val="24"/>
        </w:rPr>
      </w:pPr>
    </w:p>
    <w:p w14:paraId="6AB24B60" w14:textId="77777777" w:rsidR="00E952E4" w:rsidRDefault="00E952E4" w:rsidP="00212603">
      <w:pPr>
        <w:jc w:val="both"/>
        <w:rPr>
          <w:rFonts w:ascii="Arial" w:hAnsi="Arial" w:cs="Arial"/>
          <w:b/>
          <w:bCs/>
          <w:sz w:val="24"/>
          <w:szCs w:val="24"/>
        </w:rPr>
      </w:pPr>
    </w:p>
    <w:p w14:paraId="614188BD" w14:textId="77777777" w:rsidR="00E952E4" w:rsidRDefault="00E952E4" w:rsidP="00212603">
      <w:pPr>
        <w:jc w:val="both"/>
        <w:rPr>
          <w:rFonts w:ascii="Arial" w:hAnsi="Arial" w:cs="Arial"/>
          <w:b/>
          <w:bCs/>
          <w:sz w:val="24"/>
          <w:szCs w:val="24"/>
        </w:rPr>
      </w:pPr>
    </w:p>
    <w:p w14:paraId="4C675970" w14:textId="77777777" w:rsidR="00E952E4" w:rsidRDefault="00E952E4" w:rsidP="00212603">
      <w:pPr>
        <w:jc w:val="both"/>
        <w:rPr>
          <w:rFonts w:ascii="Arial" w:hAnsi="Arial" w:cs="Arial"/>
          <w:b/>
          <w:bCs/>
          <w:sz w:val="24"/>
          <w:szCs w:val="24"/>
        </w:rPr>
      </w:pPr>
    </w:p>
    <w:p w14:paraId="0C3522EF" w14:textId="77777777" w:rsidR="00E952E4" w:rsidRDefault="00E952E4" w:rsidP="00212603">
      <w:pPr>
        <w:jc w:val="both"/>
        <w:rPr>
          <w:rFonts w:ascii="Arial" w:hAnsi="Arial" w:cs="Arial"/>
          <w:b/>
          <w:bCs/>
          <w:sz w:val="24"/>
          <w:szCs w:val="24"/>
        </w:rPr>
      </w:pPr>
    </w:p>
    <w:p w14:paraId="5D3620BD" w14:textId="77777777" w:rsidR="00E952E4" w:rsidRDefault="00E952E4" w:rsidP="00212603">
      <w:pPr>
        <w:jc w:val="both"/>
        <w:rPr>
          <w:rFonts w:ascii="Arial" w:hAnsi="Arial" w:cs="Arial"/>
          <w:b/>
          <w:bCs/>
          <w:sz w:val="24"/>
          <w:szCs w:val="24"/>
        </w:rPr>
      </w:pPr>
    </w:p>
    <w:p w14:paraId="33DCB5B9" w14:textId="77777777" w:rsidR="00E952E4" w:rsidRDefault="00E952E4" w:rsidP="00212603">
      <w:pPr>
        <w:jc w:val="both"/>
        <w:rPr>
          <w:rFonts w:ascii="Arial" w:hAnsi="Arial" w:cs="Arial"/>
          <w:b/>
          <w:bCs/>
          <w:sz w:val="24"/>
          <w:szCs w:val="24"/>
        </w:rPr>
      </w:pPr>
    </w:p>
    <w:p w14:paraId="31361CCE" w14:textId="77777777" w:rsidR="00E952E4" w:rsidRDefault="00E952E4" w:rsidP="00212603">
      <w:pPr>
        <w:jc w:val="both"/>
        <w:rPr>
          <w:rFonts w:ascii="Arial" w:hAnsi="Arial" w:cs="Arial"/>
          <w:b/>
          <w:bCs/>
          <w:sz w:val="24"/>
          <w:szCs w:val="24"/>
        </w:rPr>
      </w:pPr>
    </w:p>
    <w:p w14:paraId="4A4D398F" w14:textId="77777777" w:rsidR="00E952E4" w:rsidRDefault="00E952E4" w:rsidP="00212603">
      <w:pPr>
        <w:jc w:val="both"/>
        <w:rPr>
          <w:rFonts w:ascii="Arial" w:hAnsi="Arial" w:cs="Arial"/>
          <w:b/>
          <w:bCs/>
          <w:sz w:val="24"/>
          <w:szCs w:val="24"/>
        </w:rPr>
        <w:sectPr w:rsidR="00E952E4" w:rsidSect="00E952E4">
          <w:pgSz w:w="11906" w:h="16838"/>
          <w:pgMar w:top="720" w:right="720" w:bottom="720" w:left="720" w:header="708" w:footer="708" w:gutter="0"/>
          <w:pgNumType w:fmt="numberInDash" w:start="1"/>
          <w:cols w:space="708"/>
          <w:docGrid w:linePitch="360"/>
        </w:sectPr>
      </w:pPr>
    </w:p>
    <w:p w14:paraId="6D7CED5C" w14:textId="0D786605" w:rsidR="00D46B40" w:rsidRPr="00D46B40" w:rsidRDefault="00D46B40" w:rsidP="00D46B40">
      <w:pPr>
        <w:pStyle w:val="Heading1"/>
        <w:jc w:val="left"/>
        <w:rPr>
          <w:rFonts w:ascii="Arial" w:hAnsi="Arial" w:cs="Arial"/>
          <w:b/>
          <w:bCs/>
          <w:color w:val="auto"/>
          <w:sz w:val="24"/>
          <w:szCs w:val="24"/>
        </w:rPr>
      </w:pPr>
      <w:bookmarkStart w:id="197" w:name="_Appendix_11"/>
      <w:bookmarkStart w:id="198" w:name="_Toc187306230"/>
      <w:bookmarkStart w:id="199" w:name="Appendix_11"/>
      <w:bookmarkStart w:id="200" w:name="_Hlk185359481"/>
      <w:bookmarkEnd w:id="197"/>
      <w:r w:rsidRPr="00781114">
        <w:rPr>
          <w:rFonts w:ascii="Arial" w:hAnsi="Arial" w:cs="Arial"/>
          <w:b/>
          <w:bCs/>
          <w:color w:val="auto"/>
          <w:sz w:val="24"/>
          <w:szCs w:val="24"/>
        </w:rPr>
        <w:lastRenderedPageBreak/>
        <w:t xml:space="preserve">Appendix </w:t>
      </w:r>
      <w:r>
        <w:rPr>
          <w:rFonts w:ascii="Arial" w:hAnsi="Arial" w:cs="Arial"/>
          <w:b/>
          <w:bCs/>
          <w:color w:val="auto"/>
          <w:sz w:val="24"/>
          <w:szCs w:val="24"/>
        </w:rPr>
        <w:t>1</w:t>
      </w:r>
      <w:r w:rsidR="008D0B85">
        <w:rPr>
          <w:rFonts w:ascii="Arial" w:hAnsi="Arial" w:cs="Arial"/>
          <w:b/>
          <w:bCs/>
          <w:color w:val="auto"/>
          <w:sz w:val="24"/>
          <w:szCs w:val="24"/>
        </w:rPr>
        <w:t>1</w:t>
      </w:r>
      <w:bookmarkEnd w:id="198"/>
      <w:r w:rsidRPr="00781114">
        <w:rPr>
          <w:rFonts w:ascii="Arial" w:hAnsi="Arial" w:cs="Arial"/>
          <w:b/>
          <w:bCs/>
          <w:sz w:val="24"/>
          <w:szCs w:val="24"/>
        </w:rPr>
        <w:t xml:space="preserve"> </w:t>
      </w:r>
    </w:p>
    <w:bookmarkEnd w:id="199"/>
    <w:p w14:paraId="6CAAE445" w14:textId="1474AE9C" w:rsidR="00D46B40" w:rsidRPr="00781114" w:rsidRDefault="00D46B40" w:rsidP="00D46B40">
      <w:pPr>
        <w:jc w:val="both"/>
        <w:rPr>
          <w:rFonts w:ascii="Arial" w:hAnsi="Arial" w:cs="Arial"/>
          <w:b/>
          <w:bCs/>
          <w:sz w:val="24"/>
          <w:szCs w:val="24"/>
        </w:rPr>
      </w:pPr>
      <w:r w:rsidRPr="00781114">
        <w:rPr>
          <w:rFonts w:ascii="Arial" w:hAnsi="Arial" w:cs="Arial"/>
          <w:b/>
          <w:bCs/>
          <w:sz w:val="24"/>
          <w:szCs w:val="24"/>
        </w:rPr>
        <w:t xml:space="preserve">PIVATS </w:t>
      </w:r>
      <w:r>
        <w:rPr>
          <w:rFonts w:ascii="Arial" w:hAnsi="Arial" w:cs="Arial"/>
          <w:b/>
          <w:bCs/>
          <w:sz w:val="24"/>
          <w:szCs w:val="24"/>
        </w:rPr>
        <w:t xml:space="preserve">Listening &amp; Understanding </w:t>
      </w:r>
      <w:r w:rsidRPr="00781114">
        <w:rPr>
          <w:rFonts w:ascii="Arial" w:hAnsi="Arial" w:cs="Arial"/>
          <w:b/>
          <w:bCs/>
          <w:sz w:val="24"/>
          <w:szCs w:val="24"/>
        </w:rPr>
        <w:t xml:space="preserve">Milestone </w:t>
      </w:r>
      <w:r w:rsidR="00EF29D7">
        <w:rPr>
          <w:rFonts w:ascii="Arial" w:hAnsi="Arial" w:cs="Arial"/>
          <w:b/>
          <w:bCs/>
          <w:sz w:val="24"/>
          <w:szCs w:val="24"/>
        </w:rPr>
        <w:t xml:space="preserve">P5, Milestone </w:t>
      </w:r>
      <w:r>
        <w:rPr>
          <w:rFonts w:ascii="Arial" w:hAnsi="Arial" w:cs="Arial"/>
          <w:b/>
          <w:bCs/>
          <w:sz w:val="24"/>
          <w:szCs w:val="24"/>
        </w:rPr>
        <w:t>One</w:t>
      </w:r>
      <w:r w:rsidRPr="00781114">
        <w:rPr>
          <w:rFonts w:ascii="Arial" w:hAnsi="Arial" w:cs="Arial"/>
          <w:b/>
          <w:bCs/>
          <w:sz w:val="24"/>
          <w:szCs w:val="24"/>
        </w:rPr>
        <w:t xml:space="preserve"> Stage 2</w:t>
      </w:r>
      <w:r>
        <w:rPr>
          <w:rFonts w:ascii="Arial" w:hAnsi="Arial" w:cs="Arial"/>
          <w:b/>
          <w:bCs/>
          <w:sz w:val="24"/>
          <w:szCs w:val="24"/>
        </w:rPr>
        <w:t xml:space="preserve"> and 3</w:t>
      </w:r>
      <w:r w:rsidRPr="00781114">
        <w:rPr>
          <w:rFonts w:ascii="Arial" w:hAnsi="Arial" w:cs="Arial"/>
          <w:b/>
          <w:bCs/>
          <w:sz w:val="24"/>
          <w:szCs w:val="24"/>
        </w:rPr>
        <w:t>, Milestone 2 Stage</w:t>
      </w:r>
      <w:r w:rsidR="00EF29D7">
        <w:rPr>
          <w:rFonts w:ascii="Arial" w:hAnsi="Arial" w:cs="Arial"/>
          <w:b/>
          <w:bCs/>
          <w:sz w:val="24"/>
          <w:szCs w:val="24"/>
        </w:rPr>
        <w:t>s</w:t>
      </w:r>
      <w:r w:rsidRPr="00781114">
        <w:rPr>
          <w:rFonts w:ascii="Arial" w:hAnsi="Arial" w:cs="Arial"/>
          <w:b/>
          <w:bCs/>
          <w:sz w:val="24"/>
          <w:szCs w:val="24"/>
        </w:rPr>
        <w:t xml:space="preserve"> 1, 2 </w:t>
      </w:r>
      <w:r>
        <w:rPr>
          <w:rFonts w:ascii="Arial" w:hAnsi="Arial" w:cs="Arial"/>
          <w:b/>
          <w:bCs/>
          <w:sz w:val="24"/>
          <w:szCs w:val="24"/>
        </w:rPr>
        <w:t>and</w:t>
      </w:r>
      <w:r w:rsidRPr="00781114">
        <w:rPr>
          <w:rFonts w:ascii="Arial" w:hAnsi="Arial" w:cs="Arial"/>
          <w:b/>
          <w:bCs/>
          <w:sz w:val="24"/>
          <w:szCs w:val="24"/>
        </w:rPr>
        <w:t xml:space="preserve"> 3, Milestone 3 Stage</w:t>
      </w:r>
      <w:r w:rsidR="00EF29D7">
        <w:rPr>
          <w:rFonts w:ascii="Arial" w:hAnsi="Arial" w:cs="Arial"/>
          <w:b/>
          <w:bCs/>
          <w:sz w:val="24"/>
          <w:szCs w:val="24"/>
        </w:rPr>
        <w:t>s</w:t>
      </w:r>
      <w:r w:rsidRPr="00781114">
        <w:rPr>
          <w:rFonts w:ascii="Arial" w:hAnsi="Arial" w:cs="Arial"/>
          <w:b/>
          <w:bCs/>
          <w:sz w:val="24"/>
          <w:szCs w:val="24"/>
        </w:rPr>
        <w:t xml:space="preserve"> 1</w:t>
      </w:r>
      <w:r>
        <w:rPr>
          <w:rFonts w:ascii="Arial" w:hAnsi="Arial" w:cs="Arial"/>
          <w:b/>
          <w:bCs/>
          <w:sz w:val="24"/>
          <w:szCs w:val="24"/>
        </w:rPr>
        <w:t xml:space="preserve">, 2 and 3, </w:t>
      </w:r>
      <w:r w:rsidRPr="00781114">
        <w:rPr>
          <w:rFonts w:ascii="Arial" w:hAnsi="Arial" w:cs="Arial"/>
          <w:b/>
          <w:bCs/>
          <w:sz w:val="24"/>
          <w:szCs w:val="24"/>
        </w:rPr>
        <w:t>Milestone 4 Stage 1,  2</w:t>
      </w:r>
      <w:r>
        <w:rPr>
          <w:rFonts w:ascii="Arial" w:hAnsi="Arial" w:cs="Arial"/>
          <w:b/>
          <w:bCs/>
          <w:sz w:val="24"/>
          <w:szCs w:val="24"/>
        </w:rPr>
        <w:t xml:space="preserve"> and</w:t>
      </w:r>
      <w:r w:rsidRPr="00781114">
        <w:rPr>
          <w:rFonts w:ascii="Arial" w:hAnsi="Arial" w:cs="Arial"/>
          <w:b/>
          <w:bCs/>
          <w:sz w:val="24"/>
          <w:szCs w:val="24"/>
        </w:rPr>
        <w:t xml:space="preserve"> 3</w:t>
      </w:r>
    </w:p>
    <w:bookmarkEnd w:id="200"/>
    <w:p w14:paraId="30337DFD" w14:textId="744ACBB3" w:rsidR="00D46B40" w:rsidRDefault="00D46B40" w:rsidP="00212603">
      <w:pPr>
        <w:jc w:val="both"/>
        <w:rPr>
          <w:rFonts w:ascii="Arial" w:hAnsi="Arial" w:cs="Arial"/>
          <w:b/>
          <w:bCs/>
          <w:sz w:val="24"/>
          <w:szCs w:val="24"/>
        </w:rPr>
      </w:pPr>
    </w:p>
    <w:p w14:paraId="23BB7981" w14:textId="0F83DACA" w:rsidR="00D46B40" w:rsidRDefault="00D46B40" w:rsidP="00212603">
      <w:pPr>
        <w:jc w:val="both"/>
        <w:rPr>
          <w:rFonts w:ascii="Arial" w:hAnsi="Arial" w:cs="Arial"/>
          <w:b/>
          <w:bCs/>
          <w:sz w:val="24"/>
          <w:szCs w:val="24"/>
        </w:rPr>
      </w:pPr>
      <w:r w:rsidRPr="00331EC8">
        <w:rPr>
          <w:rFonts w:ascii="Calibri Light" w:eastAsia="Times New Roman" w:hAnsi="Calibri Light" w:cs="Times New Roman"/>
          <w:noProof/>
          <w:color w:val="2F5496"/>
          <w:sz w:val="26"/>
          <w:szCs w:val="26"/>
        </w:rPr>
        <w:drawing>
          <wp:anchor distT="0" distB="0" distL="114300" distR="114300" simplePos="0" relativeHeight="251901952" behindDoc="0" locked="0" layoutInCell="1" allowOverlap="1" wp14:anchorId="21E93C03" wp14:editId="6AC27D64">
            <wp:simplePos x="0" y="0"/>
            <wp:positionH relativeFrom="column">
              <wp:posOffset>809625</wp:posOffset>
            </wp:positionH>
            <wp:positionV relativeFrom="page">
              <wp:posOffset>1511300</wp:posOffset>
            </wp:positionV>
            <wp:extent cx="8417560" cy="5225415"/>
            <wp:effectExtent l="0" t="0" r="2540" b="0"/>
            <wp:wrapThrough wrapText="bothSides">
              <wp:wrapPolygon edited="0">
                <wp:start x="0" y="0"/>
                <wp:lineTo x="0" y="21498"/>
                <wp:lineTo x="21558" y="21498"/>
                <wp:lineTo x="21558" y="0"/>
                <wp:lineTo x="0" y="0"/>
              </wp:wrapPolygon>
            </wp:wrapThrough>
            <wp:docPr id="1237926149" name="Picture 1237926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7">
                      <a:extLst>
                        <a:ext uri="{28A0092B-C50C-407E-A947-70E740481C1C}">
                          <a14:useLocalDpi xmlns:a14="http://schemas.microsoft.com/office/drawing/2010/main" val="0"/>
                        </a:ext>
                      </a:extLst>
                    </a:blip>
                    <a:stretch>
                      <a:fillRect/>
                    </a:stretch>
                  </pic:blipFill>
                  <pic:spPr>
                    <a:xfrm>
                      <a:off x="0" y="0"/>
                      <a:ext cx="8417560" cy="5225415"/>
                    </a:xfrm>
                    <a:prstGeom prst="rect">
                      <a:avLst/>
                    </a:prstGeom>
                  </pic:spPr>
                </pic:pic>
              </a:graphicData>
            </a:graphic>
            <wp14:sizeRelH relativeFrom="margin">
              <wp14:pctWidth>0</wp14:pctWidth>
            </wp14:sizeRelH>
            <wp14:sizeRelV relativeFrom="margin">
              <wp14:pctHeight>0</wp14:pctHeight>
            </wp14:sizeRelV>
          </wp:anchor>
        </w:drawing>
      </w:r>
    </w:p>
    <w:p w14:paraId="74AA61D1" w14:textId="73FEC2CB" w:rsidR="00D46B40" w:rsidRDefault="00D46B40" w:rsidP="00212603">
      <w:pPr>
        <w:jc w:val="both"/>
        <w:rPr>
          <w:rFonts w:ascii="Arial" w:hAnsi="Arial" w:cs="Arial"/>
          <w:b/>
          <w:bCs/>
          <w:sz w:val="24"/>
          <w:szCs w:val="24"/>
        </w:rPr>
      </w:pPr>
    </w:p>
    <w:p w14:paraId="506D1A27" w14:textId="6AFE1288" w:rsidR="00D46B40" w:rsidRDefault="00D46B40" w:rsidP="00212603">
      <w:pPr>
        <w:jc w:val="both"/>
        <w:rPr>
          <w:rFonts w:ascii="Arial" w:hAnsi="Arial" w:cs="Arial"/>
          <w:b/>
          <w:bCs/>
          <w:sz w:val="24"/>
          <w:szCs w:val="24"/>
        </w:rPr>
      </w:pPr>
    </w:p>
    <w:p w14:paraId="4E7B59C5" w14:textId="77777777" w:rsidR="00D46B40" w:rsidRDefault="00D46B40" w:rsidP="00212603">
      <w:pPr>
        <w:jc w:val="both"/>
        <w:rPr>
          <w:rFonts w:ascii="Arial" w:hAnsi="Arial" w:cs="Arial"/>
          <w:b/>
          <w:bCs/>
          <w:sz w:val="24"/>
          <w:szCs w:val="24"/>
        </w:rPr>
      </w:pPr>
    </w:p>
    <w:p w14:paraId="5ACCA415" w14:textId="77777777" w:rsidR="00D46B40" w:rsidRDefault="00D46B40" w:rsidP="00212603">
      <w:pPr>
        <w:jc w:val="both"/>
        <w:rPr>
          <w:rFonts w:ascii="Arial" w:hAnsi="Arial" w:cs="Arial"/>
          <w:b/>
          <w:bCs/>
          <w:sz w:val="24"/>
          <w:szCs w:val="24"/>
        </w:rPr>
      </w:pPr>
    </w:p>
    <w:p w14:paraId="0AC5BD10" w14:textId="77777777" w:rsidR="00D46B40" w:rsidRDefault="00D46B40" w:rsidP="00212603">
      <w:pPr>
        <w:jc w:val="both"/>
        <w:rPr>
          <w:rFonts w:ascii="Arial" w:hAnsi="Arial" w:cs="Arial"/>
          <w:b/>
          <w:bCs/>
          <w:sz w:val="24"/>
          <w:szCs w:val="24"/>
        </w:rPr>
      </w:pPr>
    </w:p>
    <w:p w14:paraId="23C94EE6" w14:textId="77777777" w:rsidR="00D46B40" w:rsidRDefault="00D46B40" w:rsidP="00212603">
      <w:pPr>
        <w:jc w:val="both"/>
        <w:rPr>
          <w:rFonts w:ascii="Arial" w:hAnsi="Arial" w:cs="Arial"/>
          <w:b/>
          <w:bCs/>
          <w:sz w:val="24"/>
          <w:szCs w:val="24"/>
        </w:rPr>
      </w:pPr>
    </w:p>
    <w:p w14:paraId="690275DD" w14:textId="77777777" w:rsidR="00D46B40" w:rsidRDefault="00D46B40" w:rsidP="00212603">
      <w:pPr>
        <w:jc w:val="both"/>
        <w:rPr>
          <w:rFonts w:ascii="Arial" w:hAnsi="Arial" w:cs="Arial"/>
          <w:b/>
          <w:bCs/>
          <w:sz w:val="24"/>
          <w:szCs w:val="24"/>
        </w:rPr>
      </w:pPr>
    </w:p>
    <w:p w14:paraId="5FCBE54A" w14:textId="77777777" w:rsidR="00D46B40" w:rsidRDefault="00D46B40" w:rsidP="00212603">
      <w:pPr>
        <w:jc w:val="both"/>
        <w:rPr>
          <w:rFonts w:ascii="Arial" w:hAnsi="Arial" w:cs="Arial"/>
          <w:b/>
          <w:bCs/>
          <w:sz w:val="24"/>
          <w:szCs w:val="24"/>
        </w:rPr>
      </w:pPr>
    </w:p>
    <w:p w14:paraId="1E1D9FCA" w14:textId="77777777" w:rsidR="00D46B40" w:rsidRDefault="00D46B40" w:rsidP="00212603">
      <w:pPr>
        <w:jc w:val="both"/>
        <w:rPr>
          <w:rFonts w:ascii="Arial" w:hAnsi="Arial" w:cs="Arial"/>
          <w:b/>
          <w:bCs/>
          <w:sz w:val="24"/>
          <w:szCs w:val="24"/>
        </w:rPr>
      </w:pPr>
    </w:p>
    <w:p w14:paraId="03328B13" w14:textId="77777777" w:rsidR="00D46B40" w:rsidRDefault="00D46B40" w:rsidP="00212603">
      <w:pPr>
        <w:jc w:val="both"/>
        <w:rPr>
          <w:rFonts w:ascii="Arial" w:hAnsi="Arial" w:cs="Arial"/>
          <w:b/>
          <w:bCs/>
          <w:sz w:val="24"/>
          <w:szCs w:val="24"/>
        </w:rPr>
      </w:pPr>
    </w:p>
    <w:p w14:paraId="47DFCE04" w14:textId="77777777" w:rsidR="00D46B40" w:rsidRDefault="00D46B40" w:rsidP="00212603">
      <w:pPr>
        <w:jc w:val="both"/>
        <w:rPr>
          <w:rFonts w:ascii="Arial" w:hAnsi="Arial" w:cs="Arial"/>
          <w:b/>
          <w:bCs/>
          <w:sz w:val="24"/>
          <w:szCs w:val="24"/>
        </w:rPr>
      </w:pPr>
    </w:p>
    <w:p w14:paraId="48298772" w14:textId="77777777" w:rsidR="00D46B40" w:rsidRDefault="00D46B40" w:rsidP="00212603">
      <w:pPr>
        <w:jc w:val="both"/>
        <w:rPr>
          <w:rFonts w:ascii="Arial" w:hAnsi="Arial" w:cs="Arial"/>
          <w:b/>
          <w:bCs/>
          <w:sz w:val="24"/>
          <w:szCs w:val="24"/>
        </w:rPr>
      </w:pPr>
    </w:p>
    <w:p w14:paraId="71ECD351" w14:textId="77777777" w:rsidR="00D46B40" w:rsidRDefault="00D46B40" w:rsidP="00212603">
      <w:pPr>
        <w:jc w:val="both"/>
        <w:rPr>
          <w:rFonts w:ascii="Arial" w:hAnsi="Arial" w:cs="Arial"/>
          <w:b/>
          <w:bCs/>
          <w:sz w:val="24"/>
          <w:szCs w:val="24"/>
        </w:rPr>
      </w:pPr>
    </w:p>
    <w:p w14:paraId="62B07C95" w14:textId="77777777" w:rsidR="00D46B40" w:rsidRDefault="00D46B40" w:rsidP="00212603">
      <w:pPr>
        <w:jc w:val="both"/>
        <w:rPr>
          <w:rFonts w:ascii="Arial" w:hAnsi="Arial" w:cs="Arial"/>
          <w:b/>
          <w:bCs/>
          <w:sz w:val="24"/>
          <w:szCs w:val="24"/>
        </w:rPr>
      </w:pPr>
    </w:p>
    <w:p w14:paraId="7FB5A35E" w14:textId="77777777" w:rsidR="00D46B40" w:rsidRDefault="00D46B40" w:rsidP="00212603">
      <w:pPr>
        <w:jc w:val="both"/>
        <w:rPr>
          <w:rFonts w:ascii="Arial" w:hAnsi="Arial" w:cs="Arial"/>
          <w:b/>
          <w:bCs/>
          <w:sz w:val="24"/>
          <w:szCs w:val="24"/>
        </w:rPr>
      </w:pPr>
    </w:p>
    <w:p w14:paraId="76CA149D" w14:textId="77777777" w:rsidR="00D46B40" w:rsidRDefault="00D46B40" w:rsidP="00212603">
      <w:pPr>
        <w:jc w:val="both"/>
        <w:rPr>
          <w:rFonts w:ascii="Arial" w:hAnsi="Arial" w:cs="Arial"/>
          <w:b/>
          <w:bCs/>
          <w:sz w:val="24"/>
          <w:szCs w:val="24"/>
        </w:rPr>
      </w:pPr>
    </w:p>
    <w:p w14:paraId="41745BB4" w14:textId="77777777" w:rsidR="00D46B40" w:rsidRDefault="00D46B40" w:rsidP="00212603">
      <w:pPr>
        <w:jc w:val="both"/>
        <w:rPr>
          <w:rFonts w:ascii="Arial" w:hAnsi="Arial" w:cs="Arial"/>
          <w:b/>
          <w:bCs/>
          <w:sz w:val="24"/>
          <w:szCs w:val="24"/>
        </w:rPr>
      </w:pPr>
    </w:p>
    <w:p w14:paraId="14B148DB" w14:textId="77777777" w:rsidR="00D46B40" w:rsidRDefault="00D46B40" w:rsidP="00212603">
      <w:pPr>
        <w:jc w:val="both"/>
        <w:rPr>
          <w:rFonts w:ascii="Arial" w:hAnsi="Arial" w:cs="Arial"/>
          <w:b/>
          <w:bCs/>
          <w:sz w:val="24"/>
          <w:szCs w:val="24"/>
        </w:rPr>
      </w:pPr>
    </w:p>
    <w:p w14:paraId="16BA57EB" w14:textId="77777777" w:rsidR="00D46B40" w:rsidRDefault="00D46B40" w:rsidP="00212603">
      <w:pPr>
        <w:jc w:val="both"/>
        <w:rPr>
          <w:rFonts w:ascii="Arial" w:hAnsi="Arial" w:cs="Arial"/>
          <w:b/>
          <w:bCs/>
          <w:sz w:val="24"/>
          <w:szCs w:val="24"/>
        </w:rPr>
      </w:pPr>
    </w:p>
    <w:p w14:paraId="6BDAA780" w14:textId="77777777" w:rsidR="00D46B40" w:rsidRDefault="00D46B40" w:rsidP="00212603">
      <w:pPr>
        <w:jc w:val="both"/>
        <w:rPr>
          <w:rFonts w:ascii="Arial" w:hAnsi="Arial" w:cs="Arial"/>
          <w:b/>
          <w:bCs/>
          <w:sz w:val="24"/>
          <w:szCs w:val="24"/>
        </w:rPr>
      </w:pPr>
    </w:p>
    <w:p w14:paraId="719360E9" w14:textId="77777777" w:rsidR="00D46B40" w:rsidRDefault="00D46B40" w:rsidP="00212603">
      <w:pPr>
        <w:jc w:val="both"/>
        <w:rPr>
          <w:rFonts w:ascii="Arial" w:hAnsi="Arial" w:cs="Arial"/>
          <w:b/>
          <w:bCs/>
          <w:sz w:val="24"/>
          <w:szCs w:val="24"/>
        </w:rPr>
      </w:pPr>
    </w:p>
    <w:p w14:paraId="31D6A4CB" w14:textId="77777777" w:rsidR="00D46B40" w:rsidRDefault="00D46B40" w:rsidP="00212603">
      <w:pPr>
        <w:jc w:val="both"/>
        <w:rPr>
          <w:rFonts w:ascii="Arial" w:hAnsi="Arial" w:cs="Arial"/>
          <w:b/>
          <w:bCs/>
          <w:sz w:val="24"/>
          <w:szCs w:val="24"/>
        </w:rPr>
      </w:pPr>
    </w:p>
    <w:p w14:paraId="5610F693" w14:textId="77777777" w:rsidR="00D46B40" w:rsidRDefault="00D46B40" w:rsidP="00212603">
      <w:pPr>
        <w:jc w:val="both"/>
        <w:rPr>
          <w:rFonts w:ascii="Arial" w:hAnsi="Arial" w:cs="Arial"/>
          <w:b/>
          <w:bCs/>
          <w:sz w:val="24"/>
          <w:szCs w:val="24"/>
        </w:rPr>
      </w:pPr>
    </w:p>
    <w:p w14:paraId="491F47C9" w14:textId="77777777" w:rsidR="00D46B40" w:rsidRDefault="00D46B40" w:rsidP="00212603">
      <w:pPr>
        <w:jc w:val="both"/>
        <w:rPr>
          <w:rFonts w:ascii="Arial" w:hAnsi="Arial" w:cs="Arial"/>
          <w:b/>
          <w:bCs/>
          <w:sz w:val="24"/>
          <w:szCs w:val="24"/>
        </w:rPr>
      </w:pPr>
    </w:p>
    <w:p w14:paraId="57B59C83" w14:textId="77777777" w:rsidR="00D46B40" w:rsidRDefault="00D46B40" w:rsidP="00212603">
      <w:pPr>
        <w:jc w:val="both"/>
        <w:rPr>
          <w:rFonts w:ascii="Arial" w:hAnsi="Arial" w:cs="Arial"/>
          <w:b/>
          <w:bCs/>
          <w:sz w:val="24"/>
          <w:szCs w:val="24"/>
        </w:rPr>
      </w:pPr>
    </w:p>
    <w:p w14:paraId="1E095779" w14:textId="77777777" w:rsidR="00D46B40" w:rsidRDefault="00D46B40" w:rsidP="00212603">
      <w:pPr>
        <w:jc w:val="both"/>
        <w:rPr>
          <w:rFonts w:ascii="Arial" w:hAnsi="Arial" w:cs="Arial"/>
          <w:b/>
          <w:bCs/>
          <w:sz w:val="24"/>
          <w:szCs w:val="24"/>
        </w:rPr>
      </w:pPr>
    </w:p>
    <w:p w14:paraId="6CA1A271" w14:textId="77777777" w:rsidR="00D46B40" w:rsidRDefault="00D46B40" w:rsidP="00212603">
      <w:pPr>
        <w:jc w:val="both"/>
        <w:rPr>
          <w:rFonts w:ascii="Arial" w:hAnsi="Arial" w:cs="Arial"/>
          <w:b/>
          <w:bCs/>
          <w:sz w:val="24"/>
          <w:szCs w:val="24"/>
        </w:rPr>
      </w:pPr>
    </w:p>
    <w:p w14:paraId="6237E846" w14:textId="77777777" w:rsidR="00D46B40" w:rsidRDefault="00D46B40" w:rsidP="00212603">
      <w:pPr>
        <w:jc w:val="both"/>
        <w:rPr>
          <w:rFonts w:ascii="Arial" w:hAnsi="Arial" w:cs="Arial"/>
          <w:b/>
          <w:bCs/>
          <w:sz w:val="24"/>
          <w:szCs w:val="24"/>
        </w:rPr>
      </w:pPr>
    </w:p>
    <w:p w14:paraId="69C21C88" w14:textId="77777777" w:rsidR="00D46B40" w:rsidRDefault="00D46B40" w:rsidP="00212603">
      <w:pPr>
        <w:jc w:val="both"/>
        <w:rPr>
          <w:rFonts w:ascii="Arial" w:hAnsi="Arial" w:cs="Arial"/>
          <w:b/>
          <w:bCs/>
          <w:sz w:val="24"/>
          <w:szCs w:val="24"/>
        </w:rPr>
      </w:pPr>
    </w:p>
    <w:p w14:paraId="057F9DB4" w14:textId="77777777" w:rsidR="00D46B40" w:rsidRDefault="00D46B40" w:rsidP="00212603">
      <w:pPr>
        <w:jc w:val="both"/>
        <w:rPr>
          <w:rFonts w:ascii="Arial" w:hAnsi="Arial" w:cs="Arial"/>
          <w:b/>
          <w:bCs/>
          <w:sz w:val="24"/>
          <w:szCs w:val="24"/>
        </w:rPr>
      </w:pPr>
    </w:p>
    <w:p w14:paraId="0D1E1D0B" w14:textId="7DA6C882" w:rsidR="00D46B40" w:rsidRPr="00D46B40" w:rsidRDefault="00D46B40" w:rsidP="00D46B40">
      <w:pPr>
        <w:keepNext/>
        <w:keepLines/>
        <w:spacing w:before="240"/>
        <w:jc w:val="left"/>
        <w:outlineLvl w:val="0"/>
        <w:rPr>
          <w:rFonts w:ascii="Arial" w:eastAsiaTheme="majorEastAsia" w:hAnsi="Arial" w:cs="Arial"/>
          <w:b/>
          <w:bCs/>
          <w:color w:val="2F5496" w:themeColor="accent1" w:themeShade="BF"/>
          <w:sz w:val="24"/>
          <w:szCs w:val="24"/>
        </w:rPr>
      </w:pPr>
      <w:bookmarkStart w:id="201" w:name="_Toc187306231"/>
      <w:bookmarkStart w:id="202" w:name="Appendix_11_cont"/>
      <w:r w:rsidRPr="00D46B40">
        <w:rPr>
          <w:rFonts w:ascii="Arial" w:eastAsiaTheme="majorEastAsia" w:hAnsi="Arial" w:cs="Arial"/>
          <w:b/>
          <w:bCs/>
          <w:sz w:val="24"/>
          <w:szCs w:val="24"/>
        </w:rPr>
        <w:lastRenderedPageBreak/>
        <w:t>Appendix 1</w:t>
      </w:r>
      <w:r w:rsidR="008D0B85">
        <w:rPr>
          <w:rFonts w:ascii="Arial" w:eastAsiaTheme="majorEastAsia" w:hAnsi="Arial" w:cs="Arial"/>
          <w:b/>
          <w:bCs/>
          <w:sz w:val="24"/>
          <w:szCs w:val="24"/>
        </w:rPr>
        <w:t>1</w:t>
      </w:r>
      <w:r w:rsidRPr="00D46B40">
        <w:rPr>
          <w:rFonts w:ascii="Arial" w:eastAsiaTheme="majorEastAsia" w:hAnsi="Arial" w:cs="Arial"/>
          <w:b/>
          <w:bCs/>
          <w:sz w:val="24"/>
          <w:szCs w:val="24"/>
        </w:rPr>
        <w:t xml:space="preserve"> (continued)</w:t>
      </w:r>
      <w:bookmarkEnd w:id="201"/>
      <w:r w:rsidRPr="00D46B40">
        <w:rPr>
          <w:rFonts w:ascii="Arial" w:eastAsiaTheme="majorEastAsia" w:hAnsi="Arial" w:cs="Arial"/>
          <w:b/>
          <w:bCs/>
          <w:sz w:val="24"/>
          <w:szCs w:val="24"/>
        </w:rPr>
        <w:t xml:space="preserve"> </w:t>
      </w:r>
    </w:p>
    <w:bookmarkEnd w:id="202"/>
    <w:p w14:paraId="574CE7A4" w14:textId="4ACDAE47" w:rsidR="00D46B40" w:rsidRPr="00D46B40" w:rsidRDefault="00D46B40" w:rsidP="00D46B40">
      <w:pPr>
        <w:jc w:val="both"/>
        <w:rPr>
          <w:rFonts w:ascii="Arial" w:hAnsi="Arial" w:cs="Arial"/>
          <w:b/>
          <w:bCs/>
          <w:sz w:val="24"/>
          <w:szCs w:val="24"/>
        </w:rPr>
      </w:pPr>
      <w:r w:rsidRPr="00D46B40">
        <w:rPr>
          <w:rFonts w:ascii="Arial" w:hAnsi="Arial" w:cs="Arial"/>
          <w:b/>
          <w:bCs/>
          <w:sz w:val="24"/>
          <w:szCs w:val="24"/>
        </w:rPr>
        <w:t xml:space="preserve">PIVATS Listening &amp; Understanding Milestone </w:t>
      </w:r>
      <w:r w:rsidR="00EF29D7">
        <w:rPr>
          <w:rFonts w:ascii="Arial" w:hAnsi="Arial" w:cs="Arial"/>
          <w:b/>
          <w:bCs/>
          <w:sz w:val="24"/>
          <w:szCs w:val="24"/>
        </w:rPr>
        <w:t xml:space="preserve">P5, Milestone </w:t>
      </w:r>
      <w:r w:rsidRPr="00D46B40">
        <w:rPr>
          <w:rFonts w:ascii="Arial" w:hAnsi="Arial" w:cs="Arial"/>
          <w:b/>
          <w:bCs/>
          <w:sz w:val="24"/>
          <w:szCs w:val="24"/>
        </w:rPr>
        <w:t>One Stage 2 and 3, Milestone 2 Stage 1, 2 and 3, Milestone 3 Stage 1, 2 and 3, Milestone 4 Stage 1,  2 and 3</w:t>
      </w:r>
    </w:p>
    <w:p w14:paraId="7E41E241" w14:textId="3D2C8322" w:rsidR="00D46B40" w:rsidRDefault="00D46B40" w:rsidP="00212603">
      <w:pPr>
        <w:jc w:val="both"/>
        <w:rPr>
          <w:rFonts w:ascii="Arial" w:hAnsi="Arial" w:cs="Arial"/>
          <w:b/>
          <w:bCs/>
          <w:sz w:val="24"/>
          <w:szCs w:val="24"/>
        </w:rPr>
      </w:pPr>
    </w:p>
    <w:p w14:paraId="33178105" w14:textId="6FAF7CC0" w:rsidR="00D46B40" w:rsidRDefault="00D46B40" w:rsidP="00212603">
      <w:pPr>
        <w:jc w:val="both"/>
        <w:rPr>
          <w:rFonts w:ascii="Arial" w:hAnsi="Arial" w:cs="Arial"/>
          <w:b/>
          <w:bCs/>
          <w:sz w:val="24"/>
          <w:szCs w:val="24"/>
        </w:rPr>
      </w:pPr>
      <w:r>
        <w:rPr>
          <w:noProof/>
        </w:rPr>
        <w:drawing>
          <wp:anchor distT="0" distB="0" distL="114300" distR="114300" simplePos="0" relativeHeight="251904000" behindDoc="0" locked="0" layoutInCell="1" allowOverlap="1" wp14:anchorId="4C7A5049" wp14:editId="52473092">
            <wp:simplePos x="0" y="0"/>
            <wp:positionH relativeFrom="column">
              <wp:posOffset>1094740</wp:posOffset>
            </wp:positionH>
            <wp:positionV relativeFrom="page">
              <wp:posOffset>1371600</wp:posOffset>
            </wp:positionV>
            <wp:extent cx="7896225" cy="5494655"/>
            <wp:effectExtent l="0" t="0" r="9525" b="0"/>
            <wp:wrapThrough wrapText="bothSides">
              <wp:wrapPolygon edited="0">
                <wp:start x="0" y="0"/>
                <wp:lineTo x="0" y="21493"/>
                <wp:lineTo x="21574" y="21493"/>
                <wp:lineTo x="21574" y="0"/>
                <wp:lineTo x="0" y="0"/>
              </wp:wrapPolygon>
            </wp:wrapThrough>
            <wp:docPr id="14333054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3305407" name=""/>
                    <pic:cNvPicPr/>
                  </pic:nvPicPr>
                  <pic:blipFill>
                    <a:blip r:embed="rId238">
                      <a:extLst>
                        <a:ext uri="{28A0092B-C50C-407E-A947-70E740481C1C}">
                          <a14:useLocalDpi xmlns:a14="http://schemas.microsoft.com/office/drawing/2010/main" val="0"/>
                        </a:ext>
                      </a:extLst>
                    </a:blip>
                    <a:stretch>
                      <a:fillRect/>
                    </a:stretch>
                  </pic:blipFill>
                  <pic:spPr>
                    <a:xfrm>
                      <a:off x="0" y="0"/>
                      <a:ext cx="7896225" cy="5494655"/>
                    </a:xfrm>
                    <a:prstGeom prst="rect">
                      <a:avLst/>
                    </a:prstGeom>
                  </pic:spPr>
                </pic:pic>
              </a:graphicData>
            </a:graphic>
            <wp14:sizeRelH relativeFrom="margin">
              <wp14:pctWidth>0</wp14:pctWidth>
            </wp14:sizeRelH>
            <wp14:sizeRelV relativeFrom="margin">
              <wp14:pctHeight>0</wp14:pctHeight>
            </wp14:sizeRelV>
          </wp:anchor>
        </w:drawing>
      </w:r>
    </w:p>
    <w:p w14:paraId="2ED88CB5" w14:textId="77777777" w:rsidR="00D46B40" w:rsidRDefault="00D46B40" w:rsidP="00212603">
      <w:pPr>
        <w:jc w:val="both"/>
        <w:rPr>
          <w:rFonts w:ascii="Arial" w:hAnsi="Arial" w:cs="Arial"/>
          <w:b/>
          <w:bCs/>
          <w:sz w:val="24"/>
          <w:szCs w:val="24"/>
        </w:rPr>
      </w:pPr>
    </w:p>
    <w:p w14:paraId="6D93FA26" w14:textId="77777777" w:rsidR="00D46B40" w:rsidRDefault="00D46B40" w:rsidP="00212603">
      <w:pPr>
        <w:jc w:val="both"/>
        <w:rPr>
          <w:rFonts w:ascii="Arial" w:hAnsi="Arial" w:cs="Arial"/>
          <w:b/>
          <w:bCs/>
          <w:sz w:val="24"/>
          <w:szCs w:val="24"/>
        </w:rPr>
      </w:pPr>
    </w:p>
    <w:p w14:paraId="031C93E6" w14:textId="77777777" w:rsidR="00D46B40" w:rsidRDefault="00D46B40" w:rsidP="00212603">
      <w:pPr>
        <w:jc w:val="both"/>
        <w:rPr>
          <w:rFonts w:ascii="Arial" w:hAnsi="Arial" w:cs="Arial"/>
          <w:b/>
          <w:bCs/>
          <w:sz w:val="24"/>
          <w:szCs w:val="24"/>
        </w:rPr>
      </w:pPr>
    </w:p>
    <w:p w14:paraId="31723B20" w14:textId="77777777" w:rsidR="00D46B40" w:rsidRDefault="00D46B40" w:rsidP="00212603">
      <w:pPr>
        <w:jc w:val="both"/>
        <w:rPr>
          <w:rFonts w:ascii="Arial" w:hAnsi="Arial" w:cs="Arial"/>
          <w:b/>
          <w:bCs/>
          <w:sz w:val="24"/>
          <w:szCs w:val="24"/>
        </w:rPr>
      </w:pPr>
    </w:p>
    <w:p w14:paraId="3C506A63" w14:textId="77777777" w:rsidR="00D46B40" w:rsidRDefault="00D46B40" w:rsidP="00212603">
      <w:pPr>
        <w:jc w:val="both"/>
        <w:rPr>
          <w:rFonts w:ascii="Arial" w:hAnsi="Arial" w:cs="Arial"/>
          <w:b/>
          <w:bCs/>
          <w:sz w:val="24"/>
          <w:szCs w:val="24"/>
        </w:rPr>
      </w:pPr>
    </w:p>
    <w:p w14:paraId="5D0FDABC" w14:textId="77777777" w:rsidR="00D46B40" w:rsidRDefault="00D46B40" w:rsidP="00212603">
      <w:pPr>
        <w:jc w:val="both"/>
        <w:rPr>
          <w:rFonts w:ascii="Arial" w:hAnsi="Arial" w:cs="Arial"/>
          <w:b/>
          <w:bCs/>
          <w:sz w:val="24"/>
          <w:szCs w:val="24"/>
        </w:rPr>
      </w:pPr>
    </w:p>
    <w:p w14:paraId="7CC856CC" w14:textId="77777777" w:rsidR="00D46B40" w:rsidRDefault="00D46B40" w:rsidP="00212603">
      <w:pPr>
        <w:jc w:val="both"/>
        <w:rPr>
          <w:rFonts w:ascii="Arial" w:hAnsi="Arial" w:cs="Arial"/>
          <w:b/>
          <w:bCs/>
          <w:sz w:val="24"/>
          <w:szCs w:val="24"/>
        </w:rPr>
      </w:pPr>
    </w:p>
    <w:p w14:paraId="78D047EF" w14:textId="77777777" w:rsidR="00D46B40" w:rsidRDefault="00D46B40" w:rsidP="00212603">
      <w:pPr>
        <w:jc w:val="both"/>
        <w:rPr>
          <w:rFonts w:ascii="Arial" w:hAnsi="Arial" w:cs="Arial"/>
          <w:b/>
          <w:bCs/>
          <w:sz w:val="24"/>
          <w:szCs w:val="24"/>
        </w:rPr>
      </w:pPr>
    </w:p>
    <w:p w14:paraId="4FE89693" w14:textId="77777777" w:rsidR="00D46B40" w:rsidRDefault="00D46B40" w:rsidP="00212603">
      <w:pPr>
        <w:jc w:val="both"/>
        <w:rPr>
          <w:rFonts w:ascii="Arial" w:hAnsi="Arial" w:cs="Arial"/>
          <w:b/>
          <w:bCs/>
          <w:sz w:val="24"/>
          <w:szCs w:val="24"/>
        </w:rPr>
      </w:pPr>
    </w:p>
    <w:p w14:paraId="018F4A31" w14:textId="77777777" w:rsidR="00D46B40" w:rsidRDefault="00D46B40" w:rsidP="00212603">
      <w:pPr>
        <w:jc w:val="both"/>
        <w:rPr>
          <w:rFonts w:ascii="Arial" w:hAnsi="Arial" w:cs="Arial"/>
          <w:b/>
          <w:bCs/>
          <w:sz w:val="24"/>
          <w:szCs w:val="24"/>
        </w:rPr>
      </w:pPr>
    </w:p>
    <w:p w14:paraId="24D3E694" w14:textId="77777777" w:rsidR="00D46B40" w:rsidRDefault="00D46B40" w:rsidP="00212603">
      <w:pPr>
        <w:jc w:val="both"/>
        <w:rPr>
          <w:rFonts w:ascii="Arial" w:hAnsi="Arial" w:cs="Arial"/>
          <w:b/>
          <w:bCs/>
          <w:sz w:val="24"/>
          <w:szCs w:val="24"/>
        </w:rPr>
      </w:pPr>
    </w:p>
    <w:p w14:paraId="1D93FE50" w14:textId="77777777" w:rsidR="00D46B40" w:rsidRDefault="00D46B40" w:rsidP="00212603">
      <w:pPr>
        <w:jc w:val="both"/>
        <w:rPr>
          <w:rFonts w:ascii="Arial" w:hAnsi="Arial" w:cs="Arial"/>
          <w:b/>
          <w:bCs/>
          <w:sz w:val="24"/>
          <w:szCs w:val="24"/>
        </w:rPr>
      </w:pPr>
    </w:p>
    <w:p w14:paraId="1D254476" w14:textId="77777777" w:rsidR="00D46B40" w:rsidRDefault="00D46B40" w:rsidP="00212603">
      <w:pPr>
        <w:jc w:val="both"/>
        <w:rPr>
          <w:rFonts w:ascii="Arial" w:hAnsi="Arial" w:cs="Arial"/>
          <w:b/>
          <w:bCs/>
          <w:sz w:val="24"/>
          <w:szCs w:val="24"/>
        </w:rPr>
      </w:pPr>
    </w:p>
    <w:p w14:paraId="18C4440A" w14:textId="77777777" w:rsidR="00D46B40" w:rsidRDefault="00D46B40" w:rsidP="00212603">
      <w:pPr>
        <w:jc w:val="both"/>
        <w:rPr>
          <w:rFonts w:ascii="Arial" w:hAnsi="Arial" w:cs="Arial"/>
          <w:b/>
          <w:bCs/>
          <w:sz w:val="24"/>
          <w:szCs w:val="24"/>
        </w:rPr>
      </w:pPr>
    </w:p>
    <w:p w14:paraId="22C7C46D" w14:textId="77777777" w:rsidR="00D46B40" w:rsidRDefault="00D46B40" w:rsidP="00212603">
      <w:pPr>
        <w:jc w:val="both"/>
        <w:rPr>
          <w:rFonts w:ascii="Arial" w:hAnsi="Arial" w:cs="Arial"/>
          <w:b/>
          <w:bCs/>
          <w:sz w:val="24"/>
          <w:szCs w:val="24"/>
        </w:rPr>
      </w:pPr>
    </w:p>
    <w:p w14:paraId="4ED461A7" w14:textId="77777777" w:rsidR="00D46B40" w:rsidRDefault="00D46B40" w:rsidP="00212603">
      <w:pPr>
        <w:jc w:val="both"/>
        <w:rPr>
          <w:rFonts w:ascii="Arial" w:hAnsi="Arial" w:cs="Arial"/>
          <w:b/>
          <w:bCs/>
          <w:sz w:val="24"/>
          <w:szCs w:val="24"/>
        </w:rPr>
      </w:pPr>
    </w:p>
    <w:p w14:paraId="2982333E" w14:textId="77777777" w:rsidR="00D46B40" w:rsidRDefault="00D46B40" w:rsidP="00212603">
      <w:pPr>
        <w:jc w:val="both"/>
        <w:rPr>
          <w:rFonts w:ascii="Arial" w:hAnsi="Arial" w:cs="Arial"/>
          <w:b/>
          <w:bCs/>
          <w:sz w:val="24"/>
          <w:szCs w:val="24"/>
        </w:rPr>
      </w:pPr>
    </w:p>
    <w:p w14:paraId="7AC4557A" w14:textId="77777777" w:rsidR="00D46B40" w:rsidRDefault="00D46B40" w:rsidP="00212603">
      <w:pPr>
        <w:jc w:val="both"/>
        <w:rPr>
          <w:rFonts w:ascii="Arial" w:hAnsi="Arial" w:cs="Arial"/>
          <w:b/>
          <w:bCs/>
          <w:sz w:val="24"/>
          <w:szCs w:val="24"/>
        </w:rPr>
      </w:pPr>
    </w:p>
    <w:p w14:paraId="5C43E049" w14:textId="77777777" w:rsidR="00D46B40" w:rsidRDefault="00D46B40" w:rsidP="00212603">
      <w:pPr>
        <w:jc w:val="both"/>
        <w:rPr>
          <w:rFonts w:ascii="Arial" w:hAnsi="Arial" w:cs="Arial"/>
          <w:b/>
          <w:bCs/>
          <w:sz w:val="24"/>
          <w:szCs w:val="24"/>
        </w:rPr>
      </w:pPr>
    </w:p>
    <w:p w14:paraId="2896BAE6" w14:textId="77777777" w:rsidR="00D46B40" w:rsidRDefault="00D46B40" w:rsidP="00212603">
      <w:pPr>
        <w:jc w:val="both"/>
        <w:rPr>
          <w:rFonts w:ascii="Arial" w:hAnsi="Arial" w:cs="Arial"/>
          <w:b/>
          <w:bCs/>
          <w:sz w:val="24"/>
          <w:szCs w:val="24"/>
        </w:rPr>
      </w:pPr>
    </w:p>
    <w:p w14:paraId="682B42D8" w14:textId="77777777" w:rsidR="00D46B40" w:rsidRDefault="00D46B40" w:rsidP="00212603">
      <w:pPr>
        <w:jc w:val="both"/>
        <w:rPr>
          <w:rFonts w:ascii="Arial" w:hAnsi="Arial" w:cs="Arial"/>
          <w:b/>
          <w:bCs/>
          <w:sz w:val="24"/>
          <w:szCs w:val="24"/>
        </w:rPr>
      </w:pPr>
    </w:p>
    <w:p w14:paraId="28F12D96" w14:textId="77777777" w:rsidR="00D46B40" w:rsidRDefault="00D46B40" w:rsidP="00212603">
      <w:pPr>
        <w:jc w:val="both"/>
        <w:rPr>
          <w:rFonts w:ascii="Arial" w:hAnsi="Arial" w:cs="Arial"/>
          <w:b/>
          <w:bCs/>
          <w:sz w:val="24"/>
          <w:szCs w:val="24"/>
        </w:rPr>
      </w:pPr>
    </w:p>
    <w:p w14:paraId="7C1086A4" w14:textId="77777777" w:rsidR="00D46B40" w:rsidRDefault="00D46B40" w:rsidP="00212603">
      <w:pPr>
        <w:jc w:val="both"/>
        <w:rPr>
          <w:rFonts w:ascii="Arial" w:hAnsi="Arial" w:cs="Arial"/>
          <w:b/>
          <w:bCs/>
          <w:sz w:val="24"/>
          <w:szCs w:val="24"/>
        </w:rPr>
      </w:pPr>
    </w:p>
    <w:p w14:paraId="22E637AF" w14:textId="77777777" w:rsidR="00D46B40" w:rsidRDefault="00D46B40" w:rsidP="00212603">
      <w:pPr>
        <w:jc w:val="both"/>
        <w:rPr>
          <w:rFonts w:ascii="Arial" w:hAnsi="Arial" w:cs="Arial"/>
          <w:b/>
          <w:bCs/>
          <w:sz w:val="24"/>
          <w:szCs w:val="24"/>
        </w:rPr>
      </w:pPr>
    </w:p>
    <w:p w14:paraId="25AEAD0B" w14:textId="77777777" w:rsidR="00D46B40" w:rsidRDefault="00D46B40" w:rsidP="00212603">
      <w:pPr>
        <w:jc w:val="both"/>
        <w:rPr>
          <w:rFonts w:ascii="Arial" w:hAnsi="Arial" w:cs="Arial"/>
          <w:b/>
          <w:bCs/>
          <w:sz w:val="24"/>
          <w:szCs w:val="24"/>
        </w:rPr>
      </w:pPr>
    </w:p>
    <w:p w14:paraId="32723AB6" w14:textId="77777777" w:rsidR="00D46B40" w:rsidRDefault="00D46B40" w:rsidP="00212603">
      <w:pPr>
        <w:jc w:val="both"/>
        <w:rPr>
          <w:rFonts w:ascii="Arial" w:hAnsi="Arial" w:cs="Arial"/>
          <w:b/>
          <w:bCs/>
          <w:sz w:val="24"/>
          <w:szCs w:val="24"/>
        </w:rPr>
      </w:pPr>
    </w:p>
    <w:p w14:paraId="23C956B6" w14:textId="77777777" w:rsidR="00D46B40" w:rsidRDefault="00D46B40" w:rsidP="00212603">
      <w:pPr>
        <w:jc w:val="both"/>
        <w:rPr>
          <w:rFonts w:ascii="Arial" w:hAnsi="Arial" w:cs="Arial"/>
          <w:b/>
          <w:bCs/>
          <w:sz w:val="24"/>
          <w:szCs w:val="24"/>
        </w:rPr>
      </w:pPr>
    </w:p>
    <w:p w14:paraId="54111BC3" w14:textId="77777777" w:rsidR="00D46B40" w:rsidRDefault="00D46B40" w:rsidP="00212603">
      <w:pPr>
        <w:jc w:val="both"/>
        <w:rPr>
          <w:rFonts w:ascii="Arial" w:hAnsi="Arial" w:cs="Arial"/>
          <w:b/>
          <w:bCs/>
          <w:sz w:val="24"/>
          <w:szCs w:val="24"/>
        </w:rPr>
      </w:pPr>
    </w:p>
    <w:p w14:paraId="01950993" w14:textId="77777777" w:rsidR="00D46B40" w:rsidRDefault="00D46B40" w:rsidP="00212603">
      <w:pPr>
        <w:jc w:val="both"/>
        <w:rPr>
          <w:rFonts w:ascii="Arial" w:hAnsi="Arial" w:cs="Arial"/>
          <w:b/>
          <w:bCs/>
          <w:sz w:val="24"/>
          <w:szCs w:val="24"/>
        </w:rPr>
      </w:pPr>
    </w:p>
    <w:p w14:paraId="19E07A1F" w14:textId="77777777" w:rsidR="00D46B40" w:rsidRDefault="00D46B40" w:rsidP="00212603">
      <w:pPr>
        <w:jc w:val="both"/>
        <w:rPr>
          <w:rFonts w:ascii="Arial" w:hAnsi="Arial" w:cs="Arial"/>
          <w:b/>
          <w:bCs/>
          <w:sz w:val="24"/>
          <w:szCs w:val="24"/>
        </w:rPr>
      </w:pPr>
    </w:p>
    <w:p w14:paraId="13354464" w14:textId="77777777" w:rsidR="00D46B40" w:rsidRDefault="00D46B40" w:rsidP="00212603">
      <w:pPr>
        <w:jc w:val="both"/>
        <w:rPr>
          <w:rFonts w:ascii="Arial" w:hAnsi="Arial" w:cs="Arial"/>
          <w:b/>
          <w:bCs/>
          <w:sz w:val="24"/>
          <w:szCs w:val="24"/>
        </w:rPr>
        <w:sectPr w:rsidR="00D46B40" w:rsidSect="00E952E4">
          <w:pgSz w:w="16838" w:h="11906" w:orient="landscape"/>
          <w:pgMar w:top="720" w:right="720" w:bottom="720" w:left="720" w:header="708" w:footer="708" w:gutter="0"/>
          <w:pgNumType w:fmt="numberInDash" w:start="1"/>
          <w:cols w:space="708"/>
          <w:docGrid w:linePitch="360"/>
        </w:sectPr>
      </w:pPr>
    </w:p>
    <w:p w14:paraId="7D8D7C60" w14:textId="08CF2CB3" w:rsidR="00D46B40" w:rsidRPr="0044615C" w:rsidRDefault="00D46B40" w:rsidP="00D46B40">
      <w:pPr>
        <w:pStyle w:val="Heading1"/>
        <w:jc w:val="both"/>
        <w:rPr>
          <w:rFonts w:ascii="Arial" w:hAnsi="Arial" w:cs="Arial"/>
          <w:b/>
          <w:bCs/>
          <w:color w:val="auto"/>
          <w:sz w:val="24"/>
          <w:szCs w:val="24"/>
        </w:rPr>
      </w:pPr>
      <w:bookmarkStart w:id="203" w:name="_Toc187306232"/>
      <w:bookmarkStart w:id="204" w:name="_Hlk176714301"/>
      <w:bookmarkStart w:id="205" w:name="Appendix_12"/>
      <w:r>
        <w:rPr>
          <w:rFonts w:ascii="Arial" w:hAnsi="Arial" w:cs="Arial"/>
          <w:b/>
          <w:bCs/>
          <w:color w:val="auto"/>
          <w:sz w:val="24"/>
          <w:szCs w:val="24"/>
        </w:rPr>
        <w:lastRenderedPageBreak/>
        <w:t xml:space="preserve">Appendix </w:t>
      </w:r>
      <w:r w:rsidR="00514D1B">
        <w:rPr>
          <w:rFonts w:ascii="Arial" w:hAnsi="Arial" w:cs="Arial"/>
          <w:b/>
          <w:bCs/>
          <w:color w:val="auto"/>
          <w:sz w:val="24"/>
          <w:szCs w:val="24"/>
        </w:rPr>
        <w:t>1</w:t>
      </w:r>
      <w:r w:rsidR="008D0B85">
        <w:rPr>
          <w:rFonts w:ascii="Arial" w:hAnsi="Arial" w:cs="Arial"/>
          <w:b/>
          <w:bCs/>
          <w:color w:val="auto"/>
          <w:sz w:val="24"/>
          <w:szCs w:val="24"/>
        </w:rPr>
        <w:t>2</w:t>
      </w:r>
      <w:bookmarkEnd w:id="203"/>
      <w:r>
        <w:rPr>
          <w:rFonts w:ascii="Arial" w:hAnsi="Arial" w:cs="Arial"/>
          <w:b/>
          <w:bCs/>
          <w:color w:val="auto"/>
          <w:sz w:val="24"/>
          <w:szCs w:val="24"/>
        </w:rPr>
        <w:t xml:space="preserve"> </w:t>
      </w:r>
    </w:p>
    <w:bookmarkEnd w:id="204"/>
    <w:bookmarkEnd w:id="205"/>
    <w:p w14:paraId="37E97D17" w14:textId="50F53C67" w:rsidR="00D46B40" w:rsidRPr="0044615C" w:rsidRDefault="00D46B40" w:rsidP="00D46B40">
      <w:pPr>
        <w:jc w:val="both"/>
        <w:rPr>
          <w:rFonts w:ascii="Arial" w:hAnsi="Arial" w:cs="Arial"/>
          <w:b/>
          <w:bCs/>
          <w:sz w:val="24"/>
          <w:szCs w:val="24"/>
        </w:rPr>
      </w:pPr>
      <w:r>
        <w:rPr>
          <w:rFonts w:ascii="Arial" w:hAnsi="Arial" w:cs="Arial"/>
          <w:b/>
          <w:bCs/>
          <w:sz w:val="24"/>
          <w:szCs w:val="24"/>
        </w:rPr>
        <w:t xml:space="preserve">PIVATS Listening &amp; Understanding </w:t>
      </w:r>
      <w:r w:rsidRPr="0044615C">
        <w:rPr>
          <w:rFonts w:ascii="Arial" w:hAnsi="Arial" w:cs="Arial"/>
          <w:b/>
          <w:bCs/>
          <w:sz w:val="24"/>
          <w:szCs w:val="24"/>
        </w:rPr>
        <w:t xml:space="preserve">Milestones </w:t>
      </w:r>
      <w:r w:rsidR="006F3496">
        <w:rPr>
          <w:rFonts w:ascii="Arial" w:hAnsi="Arial" w:cs="Arial"/>
          <w:b/>
          <w:bCs/>
          <w:sz w:val="24"/>
          <w:szCs w:val="24"/>
        </w:rPr>
        <w:t xml:space="preserve">P6, </w:t>
      </w:r>
      <w:r w:rsidRPr="0044615C">
        <w:rPr>
          <w:rFonts w:ascii="Arial" w:hAnsi="Arial" w:cs="Arial"/>
          <w:b/>
          <w:bCs/>
          <w:sz w:val="24"/>
          <w:szCs w:val="24"/>
        </w:rPr>
        <w:t xml:space="preserve">P7, P8, Bridge, </w:t>
      </w:r>
      <w:r>
        <w:rPr>
          <w:rFonts w:ascii="Arial" w:hAnsi="Arial" w:cs="Arial"/>
          <w:b/>
          <w:bCs/>
          <w:sz w:val="24"/>
          <w:szCs w:val="24"/>
        </w:rPr>
        <w:t>O</w:t>
      </w:r>
      <w:r w:rsidRPr="0044615C">
        <w:rPr>
          <w:rFonts w:ascii="Arial" w:hAnsi="Arial" w:cs="Arial"/>
          <w:b/>
          <w:bCs/>
          <w:sz w:val="24"/>
          <w:szCs w:val="24"/>
        </w:rPr>
        <w:t>ne Stage 1</w:t>
      </w:r>
      <w:r>
        <w:rPr>
          <w:rFonts w:ascii="Arial" w:hAnsi="Arial" w:cs="Arial"/>
          <w:b/>
          <w:bCs/>
          <w:sz w:val="24"/>
          <w:szCs w:val="24"/>
        </w:rPr>
        <w:t xml:space="preserve"> and</w:t>
      </w:r>
      <w:r w:rsidRPr="0044615C">
        <w:rPr>
          <w:rFonts w:ascii="Arial" w:hAnsi="Arial" w:cs="Arial"/>
          <w:b/>
          <w:bCs/>
          <w:sz w:val="24"/>
          <w:szCs w:val="24"/>
        </w:rPr>
        <w:t xml:space="preserve"> Stage 2</w:t>
      </w:r>
    </w:p>
    <w:p w14:paraId="1370ABE8" w14:textId="77777777" w:rsidR="00D46B40" w:rsidRDefault="00D46B40" w:rsidP="00D46B40"/>
    <w:p w14:paraId="647FA0DF" w14:textId="77777777" w:rsidR="00D46B40" w:rsidRDefault="00D46B40" w:rsidP="00D46B40">
      <w:r>
        <w:rPr>
          <w:noProof/>
          <w:lang w:eastAsia="en-GB"/>
        </w:rPr>
        <w:drawing>
          <wp:anchor distT="36576" distB="36576" distL="36576" distR="36576" simplePos="0" relativeHeight="251906048" behindDoc="0" locked="0" layoutInCell="1" allowOverlap="1" wp14:anchorId="44A9E0D0" wp14:editId="44226481">
            <wp:simplePos x="0" y="0"/>
            <wp:positionH relativeFrom="margin">
              <wp:posOffset>2581275</wp:posOffset>
            </wp:positionH>
            <wp:positionV relativeFrom="page">
              <wp:posOffset>1221740</wp:posOffset>
            </wp:positionV>
            <wp:extent cx="1499235" cy="678815"/>
            <wp:effectExtent l="0" t="0" r="5715" b="6985"/>
            <wp:wrapThrough wrapText="bothSides">
              <wp:wrapPolygon edited="0">
                <wp:start x="0" y="0"/>
                <wp:lineTo x="0" y="21216"/>
                <wp:lineTo x="21408" y="21216"/>
                <wp:lineTo x="21408" y="0"/>
                <wp:lineTo x="0" y="0"/>
              </wp:wrapPolygon>
            </wp:wrapThrough>
            <wp:docPr id="262243383" name="Picture 262243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1499235" cy="6788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F4B70B1" w14:textId="77777777" w:rsidR="00D46B40" w:rsidRDefault="00D46B40" w:rsidP="00D46B40"/>
    <w:p w14:paraId="5C2EFC6F" w14:textId="77777777" w:rsidR="00D46B40" w:rsidRDefault="00D46B40" w:rsidP="00D46B40"/>
    <w:p w14:paraId="119708C4" w14:textId="77777777" w:rsidR="00D46B40" w:rsidRDefault="00D46B40" w:rsidP="00D46B40">
      <w:pPr>
        <w:rPr>
          <w:rFonts w:ascii="Arial" w:hAnsi="Arial" w:cs="Arial"/>
          <w:b/>
          <w:bCs/>
          <w:sz w:val="28"/>
          <w:szCs w:val="28"/>
        </w:rPr>
      </w:pPr>
    </w:p>
    <w:p w14:paraId="6A3803E5" w14:textId="77777777" w:rsidR="00D46B40" w:rsidRDefault="00D46B40" w:rsidP="00D46B40">
      <w:pPr>
        <w:rPr>
          <w:rFonts w:ascii="Arial" w:hAnsi="Arial" w:cs="Arial"/>
          <w:b/>
          <w:bCs/>
          <w:sz w:val="28"/>
          <w:szCs w:val="28"/>
        </w:rPr>
      </w:pPr>
    </w:p>
    <w:p w14:paraId="01FA46FB" w14:textId="77777777" w:rsidR="00D46B40" w:rsidRPr="00853B4A" w:rsidRDefault="00D46B40" w:rsidP="00D46B40">
      <w:pPr>
        <w:rPr>
          <w:rFonts w:ascii="Arial" w:hAnsi="Arial" w:cs="Arial"/>
          <w:b/>
          <w:bCs/>
          <w:sz w:val="28"/>
          <w:szCs w:val="28"/>
        </w:rPr>
      </w:pPr>
      <w:r w:rsidRPr="00853B4A">
        <w:rPr>
          <w:rFonts w:ascii="Arial" w:hAnsi="Arial" w:cs="Arial"/>
          <w:b/>
          <w:bCs/>
          <w:sz w:val="28"/>
          <w:szCs w:val="28"/>
        </w:rPr>
        <w:t>Linguistic Concepts</w:t>
      </w:r>
    </w:p>
    <w:p w14:paraId="7981B60A" w14:textId="77777777" w:rsidR="00D46B40" w:rsidRPr="007C68DE" w:rsidRDefault="00D46B40" w:rsidP="00D46B40">
      <w:pPr>
        <w:rPr>
          <w:rFonts w:ascii="Arial" w:hAnsi="Arial" w:cs="Arial"/>
        </w:rPr>
      </w:pPr>
    </w:p>
    <w:p w14:paraId="003199F2" w14:textId="77777777" w:rsidR="00D46B40" w:rsidRDefault="00D46B40" w:rsidP="00D46B40">
      <w:pPr>
        <w:jc w:val="both"/>
        <w:rPr>
          <w:rFonts w:ascii="Arial" w:hAnsi="Arial" w:cs="Arial"/>
          <w:sz w:val="24"/>
          <w:szCs w:val="24"/>
        </w:rPr>
      </w:pPr>
      <w:r w:rsidRPr="0044615C">
        <w:rPr>
          <w:rFonts w:ascii="Arial" w:hAnsi="Arial" w:cs="Arial"/>
          <w:sz w:val="24"/>
          <w:szCs w:val="24"/>
        </w:rPr>
        <w:t xml:space="preserve">There are </w:t>
      </w:r>
      <w:r>
        <w:rPr>
          <w:rFonts w:ascii="Arial" w:hAnsi="Arial" w:cs="Arial"/>
          <w:sz w:val="24"/>
          <w:szCs w:val="24"/>
        </w:rPr>
        <w:t>many</w:t>
      </w:r>
      <w:r w:rsidRPr="0044615C">
        <w:rPr>
          <w:rFonts w:ascii="Arial" w:hAnsi="Arial" w:cs="Arial"/>
          <w:sz w:val="24"/>
          <w:szCs w:val="24"/>
        </w:rPr>
        <w:t xml:space="preserve"> linguistic concepts </w:t>
      </w:r>
      <w:r>
        <w:rPr>
          <w:rFonts w:ascii="Arial" w:hAnsi="Arial" w:cs="Arial"/>
          <w:sz w:val="24"/>
          <w:szCs w:val="24"/>
        </w:rPr>
        <w:t>which</w:t>
      </w:r>
      <w:r w:rsidRPr="0044615C">
        <w:rPr>
          <w:rFonts w:ascii="Arial" w:hAnsi="Arial" w:cs="Arial"/>
          <w:sz w:val="24"/>
          <w:szCs w:val="24"/>
        </w:rPr>
        <w:t xml:space="preserve"> pupils need to develop their understanding of</w:t>
      </w:r>
      <w:r>
        <w:rPr>
          <w:rFonts w:ascii="Arial" w:hAnsi="Arial" w:cs="Arial"/>
          <w:sz w:val="24"/>
          <w:szCs w:val="24"/>
        </w:rPr>
        <w:t>.</w:t>
      </w:r>
    </w:p>
    <w:p w14:paraId="09EB8A25" w14:textId="77777777" w:rsidR="00D46B40" w:rsidRPr="0044615C" w:rsidRDefault="00D46B40" w:rsidP="00D46B40">
      <w:pPr>
        <w:jc w:val="both"/>
        <w:rPr>
          <w:rFonts w:ascii="Arial" w:hAnsi="Arial" w:cs="Arial"/>
          <w:sz w:val="24"/>
          <w:szCs w:val="24"/>
        </w:rPr>
      </w:pPr>
      <w:r>
        <w:rPr>
          <w:rFonts w:ascii="Arial" w:hAnsi="Arial" w:cs="Arial"/>
          <w:sz w:val="24"/>
          <w:szCs w:val="24"/>
        </w:rPr>
        <w:t>T</w:t>
      </w:r>
      <w:r w:rsidRPr="0044615C">
        <w:rPr>
          <w:rFonts w:ascii="Arial" w:hAnsi="Arial" w:cs="Arial"/>
          <w:sz w:val="24"/>
          <w:szCs w:val="24"/>
        </w:rPr>
        <w:t>hese include:</w:t>
      </w:r>
    </w:p>
    <w:p w14:paraId="2C1F6DE2" w14:textId="77777777" w:rsidR="00D46B40" w:rsidRPr="0044615C" w:rsidRDefault="00D46B40" w:rsidP="00D46B40">
      <w:pPr>
        <w:jc w:val="both"/>
        <w:rPr>
          <w:rFonts w:ascii="Arial" w:hAnsi="Arial" w:cs="Arial"/>
          <w:sz w:val="24"/>
          <w:szCs w:val="24"/>
        </w:rPr>
      </w:pPr>
    </w:p>
    <w:p w14:paraId="4CC7410C" w14:textId="77777777" w:rsidR="00D46B40" w:rsidRPr="0044615C" w:rsidRDefault="00D46B40" w:rsidP="00D46B40">
      <w:pPr>
        <w:pStyle w:val="ListParagraph"/>
        <w:numPr>
          <w:ilvl w:val="0"/>
          <w:numId w:val="57"/>
        </w:numPr>
        <w:jc w:val="both"/>
        <w:rPr>
          <w:rFonts w:ascii="Arial" w:hAnsi="Arial" w:cs="Arial"/>
        </w:rPr>
      </w:pPr>
      <w:r w:rsidRPr="008E36FE">
        <w:rPr>
          <w:rFonts w:ascii="Arial" w:hAnsi="Arial" w:cs="Arial"/>
          <w:b/>
          <w:bCs/>
        </w:rPr>
        <w:t>Positional/location</w:t>
      </w:r>
      <w:r w:rsidRPr="0044615C">
        <w:rPr>
          <w:rFonts w:ascii="Arial" w:hAnsi="Arial" w:cs="Arial"/>
        </w:rPr>
        <w:t>: in, on, under, in the middle, between, next to, together, closest</w:t>
      </w:r>
    </w:p>
    <w:p w14:paraId="13173EAB" w14:textId="77777777" w:rsidR="00D46B40" w:rsidRPr="0044615C" w:rsidRDefault="00D46B40" w:rsidP="00D46B40">
      <w:pPr>
        <w:pStyle w:val="ListParagraph"/>
        <w:jc w:val="both"/>
        <w:rPr>
          <w:rFonts w:ascii="Arial" w:hAnsi="Arial" w:cs="Arial"/>
        </w:rPr>
      </w:pPr>
    </w:p>
    <w:p w14:paraId="7DCBE50F" w14:textId="77777777" w:rsidR="00D46B40" w:rsidRPr="0044615C" w:rsidRDefault="00D46B40" w:rsidP="00D46B40">
      <w:pPr>
        <w:pStyle w:val="ListParagraph"/>
        <w:numPr>
          <w:ilvl w:val="0"/>
          <w:numId w:val="57"/>
        </w:numPr>
        <w:jc w:val="both"/>
        <w:rPr>
          <w:rFonts w:ascii="Arial" w:hAnsi="Arial" w:cs="Arial"/>
        </w:rPr>
      </w:pPr>
      <w:r w:rsidRPr="008E36FE">
        <w:rPr>
          <w:rFonts w:ascii="Arial" w:hAnsi="Arial" w:cs="Arial"/>
          <w:b/>
          <w:bCs/>
        </w:rPr>
        <w:t>Size</w:t>
      </w:r>
      <w:r w:rsidRPr="0044615C">
        <w:rPr>
          <w:rFonts w:ascii="Arial" w:hAnsi="Arial" w:cs="Arial"/>
        </w:rPr>
        <w:t xml:space="preserve">: small, big, large, tiny, gigantic, little – these are relational concepts and change depending on the situation or what the objects are being compared to. </w:t>
      </w:r>
    </w:p>
    <w:p w14:paraId="121F6078" w14:textId="77777777" w:rsidR="00D46B40" w:rsidRPr="0044615C" w:rsidRDefault="00D46B40" w:rsidP="00D46B40">
      <w:pPr>
        <w:pStyle w:val="ListParagraph"/>
        <w:jc w:val="both"/>
        <w:rPr>
          <w:rFonts w:ascii="Arial" w:hAnsi="Arial" w:cs="Arial"/>
        </w:rPr>
      </w:pPr>
    </w:p>
    <w:p w14:paraId="58C4A459" w14:textId="77777777" w:rsidR="00D46B40" w:rsidRPr="0044615C" w:rsidRDefault="00D46B40" w:rsidP="00D46B40">
      <w:pPr>
        <w:pStyle w:val="ListParagraph"/>
        <w:numPr>
          <w:ilvl w:val="0"/>
          <w:numId w:val="57"/>
        </w:numPr>
        <w:jc w:val="both"/>
        <w:rPr>
          <w:rFonts w:ascii="Arial" w:hAnsi="Arial" w:cs="Arial"/>
        </w:rPr>
      </w:pPr>
      <w:r w:rsidRPr="008E36FE">
        <w:rPr>
          <w:rFonts w:ascii="Arial" w:hAnsi="Arial" w:cs="Arial"/>
          <w:b/>
          <w:bCs/>
        </w:rPr>
        <w:t>Quantity</w:t>
      </w:r>
      <w:r w:rsidRPr="0044615C">
        <w:rPr>
          <w:rFonts w:ascii="Arial" w:hAnsi="Arial" w:cs="Arial"/>
        </w:rPr>
        <w:t>; all, some, many, few</w:t>
      </w:r>
    </w:p>
    <w:p w14:paraId="0AE1D27C" w14:textId="77777777" w:rsidR="00D46B40" w:rsidRPr="0044615C" w:rsidRDefault="00D46B40" w:rsidP="00D46B40">
      <w:pPr>
        <w:pStyle w:val="ListParagraph"/>
        <w:jc w:val="both"/>
        <w:rPr>
          <w:rFonts w:ascii="Arial" w:hAnsi="Arial" w:cs="Arial"/>
        </w:rPr>
      </w:pPr>
    </w:p>
    <w:p w14:paraId="1454A4F5" w14:textId="77777777" w:rsidR="00D46B40" w:rsidRPr="0044615C" w:rsidRDefault="00D46B40" w:rsidP="00D46B40">
      <w:pPr>
        <w:pStyle w:val="ListParagraph"/>
        <w:numPr>
          <w:ilvl w:val="0"/>
          <w:numId w:val="57"/>
        </w:numPr>
        <w:jc w:val="both"/>
        <w:rPr>
          <w:rFonts w:ascii="Arial" w:hAnsi="Arial" w:cs="Arial"/>
        </w:rPr>
      </w:pPr>
      <w:r w:rsidRPr="008E36FE">
        <w:rPr>
          <w:rFonts w:ascii="Arial" w:hAnsi="Arial" w:cs="Arial"/>
          <w:b/>
          <w:bCs/>
        </w:rPr>
        <w:t>Comparison:</w:t>
      </w:r>
      <w:r w:rsidRPr="0044615C">
        <w:rPr>
          <w:rFonts w:ascii="Arial" w:hAnsi="Arial" w:cs="Arial"/>
        </w:rPr>
        <w:t xml:space="preserve"> same, different, similar</w:t>
      </w:r>
    </w:p>
    <w:p w14:paraId="0E49108A" w14:textId="77777777" w:rsidR="00D46B40" w:rsidRPr="0044615C" w:rsidRDefault="00D46B40" w:rsidP="00D46B40">
      <w:pPr>
        <w:pStyle w:val="ListParagraph"/>
        <w:jc w:val="both"/>
        <w:rPr>
          <w:rFonts w:ascii="Arial" w:hAnsi="Arial" w:cs="Arial"/>
        </w:rPr>
      </w:pPr>
    </w:p>
    <w:p w14:paraId="240C4731" w14:textId="77777777" w:rsidR="00D46B40" w:rsidRPr="0044615C" w:rsidRDefault="00D46B40" w:rsidP="00D46B40">
      <w:pPr>
        <w:pStyle w:val="ListParagraph"/>
        <w:numPr>
          <w:ilvl w:val="0"/>
          <w:numId w:val="57"/>
        </w:numPr>
        <w:jc w:val="both"/>
        <w:rPr>
          <w:rFonts w:ascii="Arial" w:hAnsi="Arial" w:cs="Arial"/>
        </w:rPr>
      </w:pPr>
      <w:r w:rsidRPr="008E36FE">
        <w:rPr>
          <w:rFonts w:ascii="Arial" w:hAnsi="Arial" w:cs="Arial"/>
          <w:b/>
          <w:bCs/>
        </w:rPr>
        <w:t>Inclusion/exclusion</w:t>
      </w:r>
      <w:r w:rsidRPr="0044615C">
        <w:rPr>
          <w:rFonts w:ascii="Arial" w:hAnsi="Arial" w:cs="Arial"/>
        </w:rPr>
        <w:t>: and, not, all, all but one, with, without</w:t>
      </w:r>
    </w:p>
    <w:p w14:paraId="0613DA1A" w14:textId="77777777" w:rsidR="00D46B40" w:rsidRPr="0044615C" w:rsidRDefault="00D46B40" w:rsidP="00D46B40">
      <w:pPr>
        <w:pStyle w:val="ListParagraph"/>
        <w:jc w:val="both"/>
        <w:rPr>
          <w:rFonts w:ascii="Arial" w:hAnsi="Arial" w:cs="Arial"/>
        </w:rPr>
      </w:pPr>
    </w:p>
    <w:p w14:paraId="42A2CCDF" w14:textId="77777777" w:rsidR="00D46B40" w:rsidRPr="0044615C" w:rsidRDefault="00D46B40" w:rsidP="00D46B40">
      <w:pPr>
        <w:pStyle w:val="ListParagraph"/>
        <w:numPr>
          <w:ilvl w:val="0"/>
          <w:numId w:val="57"/>
        </w:numPr>
        <w:jc w:val="both"/>
        <w:rPr>
          <w:rFonts w:ascii="Arial" w:hAnsi="Arial" w:cs="Arial"/>
        </w:rPr>
      </w:pPr>
      <w:r w:rsidRPr="008E36FE">
        <w:rPr>
          <w:rFonts w:ascii="Arial" w:hAnsi="Arial" w:cs="Arial"/>
          <w:b/>
          <w:bCs/>
        </w:rPr>
        <w:t>Sequence</w:t>
      </w:r>
      <w:r w:rsidRPr="0044615C">
        <w:rPr>
          <w:rFonts w:ascii="Arial" w:hAnsi="Arial" w:cs="Arial"/>
        </w:rPr>
        <w:t>: first, last, beginning, after, then</w:t>
      </w:r>
    </w:p>
    <w:p w14:paraId="7A9A4E0A" w14:textId="77777777" w:rsidR="00D46B40" w:rsidRPr="0044615C" w:rsidRDefault="00D46B40" w:rsidP="00D46B40">
      <w:pPr>
        <w:pStyle w:val="ListParagraph"/>
        <w:jc w:val="both"/>
        <w:rPr>
          <w:rFonts w:ascii="Arial" w:hAnsi="Arial" w:cs="Arial"/>
        </w:rPr>
      </w:pPr>
    </w:p>
    <w:p w14:paraId="0CB0DD55" w14:textId="77777777" w:rsidR="00D46B40" w:rsidRPr="0044615C" w:rsidRDefault="00D46B40" w:rsidP="00D46B40">
      <w:pPr>
        <w:pStyle w:val="ListParagraph"/>
        <w:numPr>
          <w:ilvl w:val="0"/>
          <w:numId w:val="57"/>
        </w:numPr>
        <w:jc w:val="both"/>
        <w:rPr>
          <w:rFonts w:ascii="Arial" w:hAnsi="Arial" w:cs="Arial"/>
        </w:rPr>
      </w:pPr>
      <w:r w:rsidRPr="008E36FE">
        <w:rPr>
          <w:rFonts w:ascii="Arial" w:hAnsi="Arial" w:cs="Arial"/>
          <w:b/>
          <w:bCs/>
        </w:rPr>
        <w:t>Temporal</w:t>
      </w:r>
      <w:r w:rsidRPr="0044615C">
        <w:rPr>
          <w:rFonts w:ascii="Arial" w:hAnsi="Arial" w:cs="Arial"/>
        </w:rPr>
        <w:t>: until, at the same time</w:t>
      </w:r>
    </w:p>
    <w:p w14:paraId="7827B78E" w14:textId="77777777" w:rsidR="00D46B40" w:rsidRPr="0044615C" w:rsidRDefault="00D46B40" w:rsidP="00D46B40">
      <w:pPr>
        <w:pStyle w:val="ListParagraph"/>
        <w:jc w:val="both"/>
        <w:rPr>
          <w:rFonts w:ascii="Arial" w:hAnsi="Arial" w:cs="Arial"/>
        </w:rPr>
      </w:pPr>
    </w:p>
    <w:p w14:paraId="26B9ACD6" w14:textId="77777777" w:rsidR="00D46B40" w:rsidRPr="0044615C" w:rsidRDefault="00D46B40" w:rsidP="00D46B40">
      <w:pPr>
        <w:pStyle w:val="ListParagraph"/>
        <w:numPr>
          <w:ilvl w:val="0"/>
          <w:numId w:val="57"/>
        </w:numPr>
        <w:jc w:val="both"/>
        <w:rPr>
          <w:rFonts w:ascii="Arial" w:hAnsi="Arial" w:cs="Arial"/>
        </w:rPr>
      </w:pPr>
      <w:r w:rsidRPr="008E36FE">
        <w:rPr>
          <w:rFonts w:ascii="Arial" w:hAnsi="Arial" w:cs="Arial"/>
          <w:b/>
          <w:bCs/>
        </w:rPr>
        <w:t>Conditional</w:t>
      </w:r>
      <w:r w:rsidRPr="0044615C">
        <w:rPr>
          <w:rFonts w:ascii="Arial" w:hAnsi="Arial" w:cs="Arial"/>
        </w:rPr>
        <w:t>: if, unless, if…. if not</w:t>
      </w:r>
    </w:p>
    <w:p w14:paraId="3C285719" w14:textId="77777777" w:rsidR="00D46B40" w:rsidRPr="0044615C" w:rsidRDefault="00D46B40" w:rsidP="00D46B40">
      <w:pPr>
        <w:pStyle w:val="ListParagraph"/>
        <w:jc w:val="both"/>
        <w:rPr>
          <w:rFonts w:ascii="Arial" w:hAnsi="Arial" w:cs="Arial"/>
        </w:rPr>
      </w:pPr>
    </w:p>
    <w:p w14:paraId="72A22D40" w14:textId="77777777" w:rsidR="00D46B40" w:rsidRPr="0044615C" w:rsidRDefault="00D46B40" w:rsidP="00D46B40">
      <w:pPr>
        <w:pStyle w:val="ListParagraph"/>
        <w:numPr>
          <w:ilvl w:val="0"/>
          <w:numId w:val="55"/>
        </w:numPr>
        <w:jc w:val="both"/>
        <w:rPr>
          <w:rFonts w:ascii="Arial" w:hAnsi="Arial" w:cs="Arial"/>
        </w:rPr>
      </w:pPr>
      <w:r w:rsidRPr="0044615C">
        <w:rPr>
          <w:rFonts w:ascii="Arial" w:hAnsi="Arial" w:cs="Arial"/>
        </w:rPr>
        <w:t xml:space="preserve">A pupil needs to be able to consistently </w:t>
      </w:r>
      <w:r w:rsidRPr="0044615C">
        <w:rPr>
          <w:rFonts w:ascii="Arial" w:hAnsi="Arial" w:cs="Arial"/>
          <w:b/>
          <w:bCs/>
        </w:rPr>
        <w:t>understand a concept before using it</w:t>
      </w:r>
      <w:r w:rsidRPr="0044615C">
        <w:rPr>
          <w:rFonts w:ascii="Arial" w:hAnsi="Arial" w:cs="Arial"/>
        </w:rPr>
        <w:t xml:space="preserve"> in their expressive language</w:t>
      </w:r>
      <w:r>
        <w:rPr>
          <w:rFonts w:ascii="Arial" w:hAnsi="Arial" w:cs="Arial"/>
        </w:rPr>
        <w:t>.</w:t>
      </w:r>
    </w:p>
    <w:p w14:paraId="52AEE1EA" w14:textId="77777777" w:rsidR="00D46B40" w:rsidRPr="0044615C" w:rsidRDefault="00D46B40" w:rsidP="00D46B40">
      <w:pPr>
        <w:jc w:val="both"/>
        <w:rPr>
          <w:rFonts w:ascii="Arial" w:hAnsi="Arial" w:cs="Arial"/>
          <w:sz w:val="24"/>
          <w:szCs w:val="24"/>
        </w:rPr>
      </w:pPr>
    </w:p>
    <w:p w14:paraId="1A1DBCFB" w14:textId="77777777" w:rsidR="00D46B40" w:rsidRPr="0044615C" w:rsidRDefault="00D46B40" w:rsidP="00D46B40">
      <w:pPr>
        <w:pStyle w:val="ListParagraph"/>
        <w:numPr>
          <w:ilvl w:val="0"/>
          <w:numId w:val="55"/>
        </w:numPr>
        <w:jc w:val="both"/>
        <w:rPr>
          <w:rFonts w:ascii="Arial" w:hAnsi="Arial" w:cs="Arial"/>
        </w:rPr>
      </w:pPr>
      <w:r w:rsidRPr="0044615C">
        <w:rPr>
          <w:rFonts w:ascii="Arial" w:hAnsi="Arial" w:cs="Arial"/>
        </w:rPr>
        <w:t xml:space="preserve">Use </w:t>
      </w:r>
      <w:r w:rsidRPr="0044615C">
        <w:rPr>
          <w:rFonts w:ascii="Arial" w:hAnsi="Arial" w:cs="Arial"/>
          <w:b/>
          <w:bCs/>
        </w:rPr>
        <w:t>visuals, objects, and actions</w:t>
      </w:r>
      <w:r w:rsidRPr="0044615C">
        <w:rPr>
          <w:rFonts w:ascii="Arial" w:hAnsi="Arial" w:cs="Arial"/>
        </w:rPr>
        <w:t xml:space="preserve">, as much as possible, to support pupils to develop their </w:t>
      </w:r>
      <w:r w:rsidRPr="0044615C">
        <w:rPr>
          <w:rFonts w:ascii="Arial" w:hAnsi="Arial" w:cs="Arial"/>
          <w:b/>
          <w:bCs/>
        </w:rPr>
        <w:t>understanding</w:t>
      </w:r>
      <w:r w:rsidRPr="0044615C">
        <w:rPr>
          <w:rFonts w:ascii="Arial" w:hAnsi="Arial" w:cs="Arial"/>
        </w:rPr>
        <w:t xml:space="preserve"> and to maintain</w:t>
      </w:r>
      <w:r w:rsidRPr="0044615C">
        <w:rPr>
          <w:rFonts w:ascii="Arial" w:hAnsi="Arial" w:cs="Arial"/>
          <w:b/>
          <w:bCs/>
        </w:rPr>
        <w:t xml:space="preserve"> interest</w:t>
      </w:r>
      <w:r w:rsidRPr="0044615C">
        <w:rPr>
          <w:rFonts w:ascii="Arial" w:hAnsi="Arial" w:cs="Arial"/>
        </w:rPr>
        <w:t xml:space="preserve"> and </w:t>
      </w:r>
      <w:r w:rsidRPr="0044615C">
        <w:rPr>
          <w:rFonts w:ascii="Arial" w:hAnsi="Arial" w:cs="Arial"/>
          <w:b/>
          <w:bCs/>
        </w:rPr>
        <w:t>motivation</w:t>
      </w:r>
      <w:r w:rsidRPr="0044615C">
        <w:rPr>
          <w:rFonts w:ascii="Arial" w:hAnsi="Arial" w:cs="Arial"/>
        </w:rPr>
        <w:t xml:space="preserve">.  </w:t>
      </w:r>
    </w:p>
    <w:p w14:paraId="01E79D0A" w14:textId="77777777" w:rsidR="00D46B40" w:rsidRPr="0044615C" w:rsidRDefault="00D46B40" w:rsidP="00D46B40">
      <w:pPr>
        <w:jc w:val="both"/>
        <w:rPr>
          <w:rFonts w:ascii="Arial" w:hAnsi="Arial" w:cs="Arial"/>
          <w:sz w:val="24"/>
          <w:szCs w:val="24"/>
        </w:rPr>
      </w:pPr>
    </w:p>
    <w:p w14:paraId="2D80306C" w14:textId="77777777" w:rsidR="00D46B40" w:rsidRPr="0044615C" w:rsidRDefault="00D46B40" w:rsidP="00D46B40">
      <w:pPr>
        <w:pStyle w:val="ListParagraph"/>
        <w:numPr>
          <w:ilvl w:val="0"/>
          <w:numId w:val="55"/>
        </w:numPr>
        <w:jc w:val="both"/>
        <w:rPr>
          <w:rFonts w:ascii="Arial" w:hAnsi="Arial" w:cs="Arial"/>
        </w:rPr>
      </w:pPr>
      <w:r w:rsidRPr="0044615C">
        <w:rPr>
          <w:rFonts w:ascii="Arial" w:hAnsi="Arial" w:cs="Arial"/>
        </w:rPr>
        <w:t xml:space="preserve">Remember to focus on </w:t>
      </w:r>
      <w:r w:rsidRPr="0044615C">
        <w:rPr>
          <w:rFonts w:ascii="Arial" w:hAnsi="Arial" w:cs="Arial"/>
          <w:b/>
          <w:bCs/>
        </w:rPr>
        <w:t>understanding of the concept on its own first</w:t>
      </w:r>
      <w:r w:rsidRPr="0044615C">
        <w:rPr>
          <w:rFonts w:ascii="Arial" w:hAnsi="Arial" w:cs="Arial"/>
        </w:rPr>
        <w:t>, before putting it into 2 or 3 word level instructions and longer phrases.  This ensures that pupils develop understanding of the concept and that the amount of information does</w:t>
      </w:r>
      <w:r>
        <w:rPr>
          <w:rFonts w:ascii="Arial" w:hAnsi="Arial" w:cs="Arial"/>
        </w:rPr>
        <w:t xml:space="preserve"> not</w:t>
      </w:r>
      <w:r w:rsidRPr="0044615C">
        <w:rPr>
          <w:rFonts w:ascii="Arial" w:hAnsi="Arial" w:cs="Arial"/>
        </w:rPr>
        <w:t xml:space="preserve"> add to the linguistic challenge.  </w:t>
      </w:r>
    </w:p>
    <w:p w14:paraId="29CE6406" w14:textId="77777777" w:rsidR="00D46B40" w:rsidRPr="0044615C" w:rsidRDefault="00D46B40" w:rsidP="00D46B40">
      <w:pPr>
        <w:jc w:val="both"/>
        <w:rPr>
          <w:rFonts w:ascii="Arial" w:hAnsi="Arial" w:cs="Arial"/>
          <w:sz w:val="24"/>
          <w:szCs w:val="24"/>
        </w:rPr>
      </w:pPr>
    </w:p>
    <w:p w14:paraId="6DDFFAEA" w14:textId="77777777" w:rsidR="00D46B40" w:rsidRPr="0044615C" w:rsidRDefault="00D46B40" w:rsidP="00D46B40">
      <w:pPr>
        <w:pStyle w:val="ListParagraph"/>
        <w:numPr>
          <w:ilvl w:val="0"/>
          <w:numId w:val="55"/>
        </w:numPr>
        <w:jc w:val="both"/>
        <w:rPr>
          <w:rFonts w:ascii="Arial" w:hAnsi="Arial" w:cs="Arial"/>
        </w:rPr>
      </w:pPr>
      <w:r w:rsidRPr="0044615C">
        <w:rPr>
          <w:rFonts w:ascii="Arial" w:hAnsi="Arial" w:cs="Arial"/>
        </w:rPr>
        <w:t>Remember to</w:t>
      </w:r>
      <w:r w:rsidRPr="0044615C">
        <w:rPr>
          <w:rFonts w:ascii="Arial" w:hAnsi="Arial" w:cs="Arial"/>
          <w:b/>
          <w:bCs/>
        </w:rPr>
        <w:t xml:space="preserve"> model</w:t>
      </w:r>
      <w:r w:rsidRPr="0044615C">
        <w:rPr>
          <w:rFonts w:ascii="Arial" w:hAnsi="Arial" w:cs="Arial"/>
        </w:rPr>
        <w:t xml:space="preserve"> to the pupil and </w:t>
      </w:r>
      <w:r w:rsidRPr="0044615C">
        <w:rPr>
          <w:rFonts w:ascii="Arial" w:hAnsi="Arial" w:cs="Arial"/>
          <w:b/>
          <w:bCs/>
        </w:rPr>
        <w:t>take-turns</w:t>
      </w:r>
      <w:r w:rsidRPr="0044615C">
        <w:rPr>
          <w:rFonts w:ascii="Arial" w:hAnsi="Arial" w:cs="Arial"/>
        </w:rPr>
        <w:t xml:space="preserve"> to allow the pupil to be the teacher.  This might be in the format of a barrier game, but it could be simple role swapping.  </w:t>
      </w:r>
    </w:p>
    <w:p w14:paraId="1D38DC13" w14:textId="77777777" w:rsidR="00D46B40" w:rsidRDefault="00D46B40" w:rsidP="00212603">
      <w:pPr>
        <w:jc w:val="both"/>
        <w:rPr>
          <w:rFonts w:ascii="Arial" w:hAnsi="Arial" w:cs="Arial"/>
          <w:b/>
          <w:bCs/>
          <w:sz w:val="24"/>
          <w:szCs w:val="24"/>
        </w:rPr>
      </w:pPr>
    </w:p>
    <w:p w14:paraId="512C354B" w14:textId="77777777" w:rsidR="00D46B40" w:rsidRDefault="00D46B40" w:rsidP="00212603">
      <w:pPr>
        <w:jc w:val="both"/>
        <w:rPr>
          <w:rFonts w:ascii="Arial" w:hAnsi="Arial" w:cs="Arial"/>
          <w:b/>
          <w:bCs/>
          <w:sz w:val="24"/>
          <w:szCs w:val="24"/>
        </w:rPr>
      </w:pPr>
    </w:p>
    <w:p w14:paraId="724D1BED" w14:textId="77777777" w:rsidR="00D46B40" w:rsidRDefault="00D46B40" w:rsidP="00212603">
      <w:pPr>
        <w:jc w:val="both"/>
        <w:rPr>
          <w:rFonts w:ascii="Arial" w:hAnsi="Arial" w:cs="Arial"/>
          <w:b/>
          <w:bCs/>
          <w:sz w:val="24"/>
          <w:szCs w:val="24"/>
        </w:rPr>
      </w:pPr>
    </w:p>
    <w:p w14:paraId="18B799B8" w14:textId="77777777" w:rsidR="00D46B40" w:rsidRDefault="00D46B40" w:rsidP="00212603">
      <w:pPr>
        <w:jc w:val="both"/>
        <w:rPr>
          <w:rFonts w:ascii="Arial" w:hAnsi="Arial" w:cs="Arial"/>
          <w:b/>
          <w:bCs/>
          <w:sz w:val="24"/>
          <w:szCs w:val="24"/>
        </w:rPr>
      </w:pPr>
    </w:p>
    <w:p w14:paraId="0DD04F40" w14:textId="77777777" w:rsidR="00D46B40" w:rsidRDefault="00D46B40" w:rsidP="00212603">
      <w:pPr>
        <w:jc w:val="both"/>
        <w:rPr>
          <w:rFonts w:ascii="Arial" w:hAnsi="Arial" w:cs="Arial"/>
          <w:b/>
          <w:bCs/>
          <w:sz w:val="24"/>
          <w:szCs w:val="24"/>
        </w:rPr>
      </w:pPr>
    </w:p>
    <w:p w14:paraId="54E7FCB3" w14:textId="77777777" w:rsidR="00D46B40" w:rsidRDefault="00D46B40" w:rsidP="00212603">
      <w:pPr>
        <w:jc w:val="both"/>
        <w:rPr>
          <w:rFonts w:ascii="Arial" w:hAnsi="Arial" w:cs="Arial"/>
          <w:b/>
          <w:bCs/>
          <w:sz w:val="24"/>
          <w:szCs w:val="24"/>
        </w:rPr>
      </w:pPr>
    </w:p>
    <w:p w14:paraId="4F7B8C61" w14:textId="77777777" w:rsidR="00D46B40" w:rsidRDefault="00D46B40" w:rsidP="00212603">
      <w:pPr>
        <w:jc w:val="both"/>
        <w:rPr>
          <w:rFonts w:ascii="Arial" w:hAnsi="Arial" w:cs="Arial"/>
          <w:b/>
          <w:bCs/>
          <w:sz w:val="24"/>
          <w:szCs w:val="24"/>
        </w:rPr>
      </w:pPr>
    </w:p>
    <w:p w14:paraId="193C7AFB" w14:textId="77777777" w:rsidR="00D46B40" w:rsidRDefault="00D46B40" w:rsidP="00212603">
      <w:pPr>
        <w:jc w:val="both"/>
        <w:rPr>
          <w:rFonts w:ascii="Arial" w:hAnsi="Arial" w:cs="Arial"/>
          <w:b/>
          <w:bCs/>
          <w:sz w:val="24"/>
          <w:szCs w:val="24"/>
        </w:rPr>
      </w:pPr>
    </w:p>
    <w:p w14:paraId="257999F6" w14:textId="77777777" w:rsidR="00D46B40" w:rsidRDefault="00D46B40" w:rsidP="00212603">
      <w:pPr>
        <w:jc w:val="both"/>
        <w:rPr>
          <w:rFonts w:ascii="Arial" w:hAnsi="Arial" w:cs="Arial"/>
          <w:b/>
          <w:bCs/>
          <w:sz w:val="24"/>
          <w:szCs w:val="24"/>
        </w:rPr>
      </w:pPr>
    </w:p>
    <w:p w14:paraId="4BED6F95" w14:textId="77777777" w:rsidR="00514D1B" w:rsidRDefault="00514D1B" w:rsidP="00212603">
      <w:pPr>
        <w:jc w:val="both"/>
        <w:rPr>
          <w:rFonts w:ascii="Arial" w:hAnsi="Arial" w:cs="Arial"/>
          <w:b/>
          <w:bCs/>
          <w:sz w:val="24"/>
          <w:szCs w:val="24"/>
        </w:rPr>
        <w:sectPr w:rsidR="00514D1B" w:rsidSect="00D46B40">
          <w:pgSz w:w="11906" w:h="16838"/>
          <w:pgMar w:top="720" w:right="720" w:bottom="720" w:left="720" w:header="708" w:footer="708" w:gutter="0"/>
          <w:pgNumType w:fmt="numberInDash" w:start="1"/>
          <w:cols w:space="708"/>
          <w:docGrid w:linePitch="360"/>
        </w:sectPr>
      </w:pPr>
    </w:p>
    <w:p w14:paraId="6F2B2EBE" w14:textId="06EA5308" w:rsidR="00514D1B" w:rsidRDefault="00514D1B" w:rsidP="00514D1B">
      <w:pPr>
        <w:pStyle w:val="Heading1"/>
        <w:jc w:val="both"/>
        <w:rPr>
          <w:rFonts w:ascii="Arial" w:hAnsi="Arial" w:cs="Arial"/>
          <w:b/>
          <w:bCs/>
          <w:color w:val="auto"/>
          <w:sz w:val="24"/>
          <w:szCs w:val="24"/>
        </w:rPr>
      </w:pPr>
      <w:bookmarkStart w:id="206" w:name="_Toc187306233"/>
      <w:bookmarkStart w:id="207" w:name="Appendix_13"/>
      <w:r>
        <w:rPr>
          <w:rFonts w:ascii="Arial" w:hAnsi="Arial" w:cs="Arial"/>
          <w:b/>
          <w:bCs/>
          <w:color w:val="auto"/>
          <w:sz w:val="24"/>
          <w:szCs w:val="24"/>
        </w:rPr>
        <w:lastRenderedPageBreak/>
        <w:t>Appendix 1</w:t>
      </w:r>
      <w:r w:rsidR="008D0B85">
        <w:rPr>
          <w:rFonts w:ascii="Arial" w:hAnsi="Arial" w:cs="Arial"/>
          <w:b/>
          <w:bCs/>
          <w:color w:val="auto"/>
          <w:sz w:val="24"/>
          <w:szCs w:val="24"/>
        </w:rPr>
        <w:t>3</w:t>
      </w:r>
      <w:bookmarkEnd w:id="206"/>
      <w:r>
        <w:rPr>
          <w:rFonts w:ascii="Arial" w:hAnsi="Arial" w:cs="Arial"/>
          <w:b/>
          <w:bCs/>
          <w:color w:val="auto"/>
          <w:sz w:val="24"/>
          <w:szCs w:val="24"/>
        </w:rPr>
        <w:t xml:space="preserve"> </w:t>
      </w:r>
    </w:p>
    <w:bookmarkEnd w:id="207"/>
    <w:p w14:paraId="66AD32AC" w14:textId="77777777" w:rsidR="00514D1B" w:rsidRPr="00281CAB" w:rsidRDefault="00514D1B" w:rsidP="00514D1B">
      <w:pPr>
        <w:jc w:val="both"/>
        <w:rPr>
          <w:rFonts w:ascii="Arial" w:hAnsi="Arial" w:cs="Arial"/>
          <w:b/>
          <w:bCs/>
          <w:sz w:val="24"/>
          <w:szCs w:val="24"/>
        </w:rPr>
      </w:pPr>
      <w:r>
        <w:rPr>
          <w:rFonts w:ascii="Arial" w:hAnsi="Arial" w:cs="Arial"/>
          <w:b/>
          <w:bCs/>
          <w:sz w:val="24"/>
          <w:szCs w:val="24"/>
        </w:rPr>
        <w:t xml:space="preserve">PIVATS Talking &amp; Communication </w:t>
      </w:r>
      <w:r w:rsidRPr="00281CAB">
        <w:rPr>
          <w:rFonts w:ascii="Arial" w:hAnsi="Arial" w:cs="Arial"/>
          <w:b/>
          <w:bCs/>
          <w:sz w:val="24"/>
          <w:szCs w:val="24"/>
        </w:rPr>
        <w:t>Milestones Bridge, One Stage</w:t>
      </w:r>
      <w:r>
        <w:rPr>
          <w:rFonts w:ascii="Arial" w:hAnsi="Arial" w:cs="Arial"/>
          <w:b/>
          <w:bCs/>
          <w:sz w:val="24"/>
          <w:szCs w:val="24"/>
        </w:rPr>
        <w:t>s</w:t>
      </w:r>
      <w:r w:rsidRPr="00281CAB">
        <w:rPr>
          <w:rFonts w:ascii="Arial" w:hAnsi="Arial" w:cs="Arial"/>
          <w:b/>
          <w:bCs/>
          <w:sz w:val="24"/>
          <w:szCs w:val="24"/>
        </w:rPr>
        <w:t xml:space="preserve"> 1</w:t>
      </w:r>
      <w:r>
        <w:rPr>
          <w:rFonts w:ascii="Arial" w:hAnsi="Arial" w:cs="Arial"/>
          <w:b/>
          <w:bCs/>
          <w:sz w:val="24"/>
          <w:szCs w:val="24"/>
        </w:rPr>
        <w:t xml:space="preserve"> and</w:t>
      </w:r>
      <w:r w:rsidRPr="00281CAB">
        <w:rPr>
          <w:rFonts w:ascii="Arial" w:hAnsi="Arial" w:cs="Arial"/>
          <w:b/>
          <w:bCs/>
          <w:sz w:val="24"/>
          <w:szCs w:val="24"/>
        </w:rPr>
        <w:t xml:space="preserve"> 2, Two Stage</w:t>
      </w:r>
      <w:r>
        <w:rPr>
          <w:rFonts w:ascii="Arial" w:hAnsi="Arial" w:cs="Arial"/>
          <w:b/>
          <w:bCs/>
          <w:sz w:val="24"/>
          <w:szCs w:val="24"/>
        </w:rPr>
        <w:t>s</w:t>
      </w:r>
      <w:r w:rsidRPr="00281CAB">
        <w:rPr>
          <w:rFonts w:ascii="Arial" w:hAnsi="Arial" w:cs="Arial"/>
          <w:b/>
          <w:bCs/>
          <w:sz w:val="24"/>
          <w:szCs w:val="24"/>
        </w:rPr>
        <w:t xml:space="preserve"> 1,</w:t>
      </w:r>
      <w:r>
        <w:rPr>
          <w:rFonts w:ascii="Arial" w:hAnsi="Arial" w:cs="Arial"/>
          <w:b/>
          <w:bCs/>
          <w:sz w:val="24"/>
          <w:szCs w:val="24"/>
        </w:rPr>
        <w:t>and</w:t>
      </w:r>
      <w:r w:rsidRPr="00281CAB">
        <w:rPr>
          <w:rFonts w:ascii="Arial" w:hAnsi="Arial" w:cs="Arial"/>
          <w:b/>
          <w:bCs/>
          <w:sz w:val="24"/>
          <w:szCs w:val="24"/>
        </w:rPr>
        <w:t xml:space="preserve"> 3, Three Stage 2, Four Stage 1</w:t>
      </w:r>
    </w:p>
    <w:p w14:paraId="148B1600" w14:textId="305AC8DD" w:rsidR="00D46B40" w:rsidRDefault="00514D1B" w:rsidP="00212603">
      <w:pPr>
        <w:jc w:val="both"/>
        <w:rPr>
          <w:rFonts w:ascii="Arial" w:hAnsi="Arial" w:cs="Arial"/>
          <w:b/>
          <w:bCs/>
          <w:sz w:val="24"/>
          <w:szCs w:val="24"/>
        </w:rPr>
      </w:pPr>
      <w:r>
        <w:rPr>
          <w:noProof/>
        </w:rPr>
        <w:drawing>
          <wp:anchor distT="0" distB="0" distL="114300" distR="114300" simplePos="0" relativeHeight="251907072" behindDoc="0" locked="0" layoutInCell="1" allowOverlap="1" wp14:anchorId="269FA593" wp14:editId="11A132D0">
            <wp:simplePos x="0" y="0"/>
            <wp:positionH relativeFrom="column">
              <wp:posOffset>133350</wp:posOffset>
            </wp:positionH>
            <wp:positionV relativeFrom="page">
              <wp:posOffset>1314450</wp:posOffset>
            </wp:positionV>
            <wp:extent cx="9291320" cy="5477510"/>
            <wp:effectExtent l="0" t="0" r="5080" b="8890"/>
            <wp:wrapThrough wrapText="bothSides">
              <wp:wrapPolygon edited="0">
                <wp:start x="0" y="0"/>
                <wp:lineTo x="0" y="21560"/>
                <wp:lineTo x="21568" y="21560"/>
                <wp:lineTo x="21568" y="0"/>
                <wp:lineTo x="0" y="0"/>
              </wp:wrapPolygon>
            </wp:wrapThrough>
            <wp:docPr id="3404290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0429036" name=""/>
                    <pic:cNvPicPr/>
                  </pic:nvPicPr>
                  <pic:blipFill>
                    <a:blip r:embed="rId239">
                      <a:extLst>
                        <a:ext uri="{28A0092B-C50C-407E-A947-70E740481C1C}">
                          <a14:useLocalDpi xmlns:a14="http://schemas.microsoft.com/office/drawing/2010/main" val="0"/>
                        </a:ext>
                      </a:extLst>
                    </a:blip>
                    <a:stretch>
                      <a:fillRect/>
                    </a:stretch>
                  </pic:blipFill>
                  <pic:spPr>
                    <a:xfrm>
                      <a:off x="0" y="0"/>
                      <a:ext cx="9291320" cy="5477510"/>
                    </a:xfrm>
                    <a:prstGeom prst="rect">
                      <a:avLst/>
                    </a:prstGeom>
                  </pic:spPr>
                </pic:pic>
              </a:graphicData>
            </a:graphic>
          </wp:anchor>
        </w:drawing>
      </w:r>
    </w:p>
    <w:p w14:paraId="186C657D" w14:textId="4A6C1B29" w:rsidR="00514D1B" w:rsidRDefault="00514D1B" w:rsidP="00212603">
      <w:pPr>
        <w:jc w:val="both"/>
        <w:rPr>
          <w:rFonts w:ascii="Arial" w:hAnsi="Arial" w:cs="Arial"/>
          <w:b/>
          <w:bCs/>
          <w:sz w:val="24"/>
          <w:szCs w:val="24"/>
        </w:rPr>
      </w:pPr>
    </w:p>
    <w:p w14:paraId="3BC844D7" w14:textId="77777777" w:rsidR="00514D1B" w:rsidRDefault="00514D1B" w:rsidP="00212603">
      <w:pPr>
        <w:jc w:val="both"/>
        <w:rPr>
          <w:rFonts w:ascii="Arial" w:hAnsi="Arial" w:cs="Arial"/>
          <w:b/>
          <w:bCs/>
          <w:sz w:val="24"/>
          <w:szCs w:val="24"/>
        </w:rPr>
      </w:pPr>
    </w:p>
    <w:p w14:paraId="31DDE2B5" w14:textId="77777777" w:rsidR="00514D1B" w:rsidRDefault="00514D1B" w:rsidP="00212603">
      <w:pPr>
        <w:jc w:val="both"/>
        <w:rPr>
          <w:rFonts w:ascii="Arial" w:hAnsi="Arial" w:cs="Arial"/>
          <w:b/>
          <w:bCs/>
          <w:sz w:val="24"/>
          <w:szCs w:val="24"/>
        </w:rPr>
      </w:pPr>
    </w:p>
    <w:p w14:paraId="7B568F68" w14:textId="77777777" w:rsidR="00514D1B" w:rsidRDefault="00514D1B" w:rsidP="00212603">
      <w:pPr>
        <w:jc w:val="both"/>
        <w:rPr>
          <w:rFonts w:ascii="Arial" w:hAnsi="Arial" w:cs="Arial"/>
          <w:b/>
          <w:bCs/>
          <w:sz w:val="24"/>
          <w:szCs w:val="24"/>
        </w:rPr>
      </w:pPr>
    </w:p>
    <w:p w14:paraId="2189C550" w14:textId="77777777" w:rsidR="00514D1B" w:rsidRDefault="00514D1B" w:rsidP="00212603">
      <w:pPr>
        <w:jc w:val="both"/>
        <w:rPr>
          <w:rFonts w:ascii="Arial" w:hAnsi="Arial" w:cs="Arial"/>
          <w:b/>
          <w:bCs/>
          <w:sz w:val="24"/>
          <w:szCs w:val="24"/>
        </w:rPr>
      </w:pPr>
    </w:p>
    <w:p w14:paraId="289BC5D8" w14:textId="77777777" w:rsidR="00514D1B" w:rsidRDefault="00514D1B" w:rsidP="00212603">
      <w:pPr>
        <w:jc w:val="both"/>
        <w:rPr>
          <w:rFonts w:ascii="Arial" w:hAnsi="Arial" w:cs="Arial"/>
          <w:b/>
          <w:bCs/>
          <w:sz w:val="24"/>
          <w:szCs w:val="24"/>
        </w:rPr>
      </w:pPr>
    </w:p>
    <w:p w14:paraId="0AC0797A" w14:textId="77777777" w:rsidR="00514D1B" w:rsidRDefault="00514D1B" w:rsidP="00212603">
      <w:pPr>
        <w:jc w:val="both"/>
        <w:rPr>
          <w:rFonts w:ascii="Arial" w:hAnsi="Arial" w:cs="Arial"/>
          <w:b/>
          <w:bCs/>
          <w:sz w:val="24"/>
          <w:szCs w:val="24"/>
        </w:rPr>
      </w:pPr>
    </w:p>
    <w:p w14:paraId="5DF4ECDE" w14:textId="77777777" w:rsidR="00514D1B" w:rsidRDefault="00514D1B" w:rsidP="00212603">
      <w:pPr>
        <w:jc w:val="both"/>
        <w:rPr>
          <w:rFonts w:ascii="Arial" w:hAnsi="Arial" w:cs="Arial"/>
          <w:b/>
          <w:bCs/>
          <w:sz w:val="24"/>
          <w:szCs w:val="24"/>
        </w:rPr>
      </w:pPr>
    </w:p>
    <w:p w14:paraId="03A08840" w14:textId="77777777" w:rsidR="00514D1B" w:rsidRDefault="00514D1B" w:rsidP="00212603">
      <w:pPr>
        <w:jc w:val="both"/>
        <w:rPr>
          <w:rFonts w:ascii="Arial" w:hAnsi="Arial" w:cs="Arial"/>
          <w:b/>
          <w:bCs/>
          <w:sz w:val="24"/>
          <w:szCs w:val="24"/>
        </w:rPr>
      </w:pPr>
    </w:p>
    <w:p w14:paraId="1939FE04" w14:textId="77777777" w:rsidR="00514D1B" w:rsidRDefault="00514D1B" w:rsidP="00212603">
      <w:pPr>
        <w:jc w:val="both"/>
        <w:rPr>
          <w:rFonts w:ascii="Arial" w:hAnsi="Arial" w:cs="Arial"/>
          <w:b/>
          <w:bCs/>
          <w:sz w:val="24"/>
          <w:szCs w:val="24"/>
        </w:rPr>
      </w:pPr>
    </w:p>
    <w:p w14:paraId="0D71D710" w14:textId="77777777" w:rsidR="00514D1B" w:rsidRDefault="00514D1B" w:rsidP="00212603">
      <w:pPr>
        <w:jc w:val="both"/>
        <w:rPr>
          <w:rFonts w:ascii="Arial" w:hAnsi="Arial" w:cs="Arial"/>
          <w:b/>
          <w:bCs/>
          <w:sz w:val="24"/>
          <w:szCs w:val="24"/>
        </w:rPr>
      </w:pPr>
    </w:p>
    <w:p w14:paraId="2FC0140F" w14:textId="77777777" w:rsidR="00514D1B" w:rsidRDefault="00514D1B" w:rsidP="00212603">
      <w:pPr>
        <w:jc w:val="both"/>
        <w:rPr>
          <w:rFonts w:ascii="Arial" w:hAnsi="Arial" w:cs="Arial"/>
          <w:b/>
          <w:bCs/>
          <w:sz w:val="24"/>
          <w:szCs w:val="24"/>
        </w:rPr>
      </w:pPr>
    </w:p>
    <w:p w14:paraId="615FE549" w14:textId="77777777" w:rsidR="00514D1B" w:rsidRDefault="00514D1B" w:rsidP="00212603">
      <w:pPr>
        <w:jc w:val="both"/>
        <w:rPr>
          <w:rFonts w:ascii="Arial" w:hAnsi="Arial" w:cs="Arial"/>
          <w:b/>
          <w:bCs/>
          <w:sz w:val="24"/>
          <w:szCs w:val="24"/>
        </w:rPr>
      </w:pPr>
    </w:p>
    <w:p w14:paraId="15DD4CAF" w14:textId="77777777" w:rsidR="00514D1B" w:rsidRDefault="00514D1B" w:rsidP="00212603">
      <w:pPr>
        <w:jc w:val="both"/>
        <w:rPr>
          <w:rFonts w:ascii="Arial" w:hAnsi="Arial" w:cs="Arial"/>
          <w:b/>
          <w:bCs/>
          <w:sz w:val="24"/>
          <w:szCs w:val="24"/>
        </w:rPr>
      </w:pPr>
    </w:p>
    <w:p w14:paraId="0006C059" w14:textId="77777777" w:rsidR="00514D1B" w:rsidRDefault="00514D1B" w:rsidP="00212603">
      <w:pPr>
        <w:jc w:val="both"/>
        <w:rPr>
          <w:rFonts w:ascii="Arial" w:hAnsi="Arial" w:cs="Arial"/>
          <w:b/>
          <w:bCs/>
          <w:sz w:val="24"/>
          <w:szCs w:val="24"/>
        </w:rPr>
      </w:pPr>
    </w:p>
    <w:p w14:paraId="0EF5FF0D" w14:textId="77777777" w:rsidR="00514D1B" w:rsidRDefault="00514D1B" w:rsidP="00212603">
      <w:pPr>
        <w:jc w:val="both"/>
        <w:rPr>
          <w:rFonts w:ascii="Arial" w:hAnsi="Arial" w:cs="Arial"/>
          <w:b/>
          <w:bCs/>
          <w:sz w:val="24"/>
          <w:szCs w:val="24"/>
        </w:rPr>
      </w:pPr>
    </w:p>
    <w:p w14:paraId="3CAED5F4" w14:textId="77777777" w:rsidR="00514D1B" w:rsidRDefault="00514D1B" w:rsidP="00212603">
      <w:pPr>
        <w:jc w:val="both"/>
        <w:rPr>
          <w:rFonts w:ascii="Arial" w:hAnsi="Arial" w:cs="Arial"/>
          <w:b/>
          <w:bCs/>
          <w:sz w:val="24"/>
          <w:szCs w:val="24"/>
        </w:rPr>
      </w:pPr>
    </w:p>
    <w:p w14:paraId="759FBBFD" w14:textId="77777777" w:rsidR="00514D1B" w:rsidRDefault="00514D1B" w:rsidP="00212603">
      <w:pPr>
        <w:jc w:val="both"/>
        <w:rPr>
          <w:rFonts w:ascii="Arial" w:hAnsi="Arial" w:cs="Arial"/>
          <w:b/>
          <w:bCs/>
          <w:sz w:val="24"/>
          <w:szCs w:val="24"/>
        </w:rPr>
      </w:pPr>
    </w:p>
    <w:p w14:paraId="58E47259" w14:textId="77777777" w:rsidR="00514D1B" w:rsidRDefault="00514D1B" w:rsidP="00212603">
      <w:pPr>
        <w:jc w:val="both"/>
        <w:rPr>
          <w:rFonts w:ascii="Arial" w:hAnsi="Arial" w:cs="Arial"/>
          <w:b/>
          <w:bCs/>
          <w:sz w:val="24"/>
          <w:szCs w:val="24"/>
        </w:rPr>
      </w:pPr>
    </w:p>
    <w:p w14:paraId="5AB3DF55" w14:textId="77777777" w:rsidR="00514D1B" w:rsidRDefault="00514D1B" w:rsidP="00212603">
      <w:pPr>
        <w:jc w:val="both"/>
        <w:rPr>
          <w:rFonts w:ascii="Arial" w:hAnsi="Arial" w:cs="Arial"/>
          <w:b/>
          <w:bCs/>
          <w:sz w:val="24"/>
          <w:szCs w:val="24"/>
        </w:rPr>
      </w:pPr>
    </w:p>
    <w:p w14:paraId="263E3ADE" w14:textId="77777777" w:rsidR="00514D1B" w:rsidRDefault="00514D1B" w:rsidP="00212603">
      <w:pPr>
        <w:jc w:val="both"/>
        <w:rPr>
          <w:rFonts w:ascii="Arial" w:hAnsi="Arial" w:cs="Arial"/>
          <w:b/>
          <w:bCs/>
          <w:sz w:val="24"/>
          <w:szCs w:val="24"/>
        </w:rPr>
      </w:pPr>
    </w:p>
    <w:p w14:paraId="0E4D3C41" w14:textId="77777777" w:rsidR="00514D1B" w:rsidRDefault="00514D1B" w:rsidP="00212603">
      <w:pPr>
        <w:jc w:val="both"/>
        <w:rPr>
          <w:rFonts w:ascii="Arial" w:hAnsi="Arial" w:cs="Arial"/>
          <w:b/>
          <w:bCs/>
          <w:sz w:val="24"/>
          <w:szCs w:val="24"/>
        </w:rPr>
      </w:pPr>
    </w:p>
    <w:p w14:paraId="4A38552D" w14:textId="77777777" w:rsidR="00514D1B" w:rsidRDefault="00514D1B" w:rsidP="00212603">
      <w:pPr>
        <w:jc w:val="both"/>
        <w:rPr>
          <w:rFonts w:ascii="Arial" w:hAnsi="Arial" w:cs="Arial"/>
          <w:b/>
          <w:bCs/>
          <w:sz w:val="24"/>
          <w:szCs w:val="24"/>
        </w:rPr>
      </w:pPr>
    </w:p>
    <w:p w14:paraId="2056A847" w14:textId="77777777" w:rsidR="00514D1B" w:rsidRDefault="00514D1B" w:rsidP="00212603">
      <w:pPr>
        <w:jc w:val="both"/>
        <w:rPr>
          <w:rFonts w:ascii="Arial" w:hAnsi="Arial" w:cs="Arial"/>
          <w:b/>
          <w:bCs/>
          <w:sz w:val="24"/>
          <w:szCs w:val="24"/>
        </w:rPr>
      </w:pPr>
    </w:p>
    <w:p w14:paraId="21F4D011" w14:textId="77777777" w:rsidR="00514D1B" w:rsidRDefault="00514D1B" w:rsidP="00212603">
      <w:pPr>
        <w:jc w:val="both"/>
        <w:rPr>
          <w:rFonts w:ascii="Arial" w:hAnsi="Arial" w:cs="Arial"/>
          <w:b/>
          <w:bCs/>
          <w:sz w:val="24"/>
          <w:szCs w:val="24"/>
        </w:rPr>
      </w:pPr>
    </w:p>
    <w:p w14:paraId="49D10B57" w14:textId="77777777" w:rsidR="00514D1B" w:rsidRDefault="00514D1B" w:rsidP="00212603">
      <w:pPr>
        <w:jc w:val="both"/>
        <w:rPr>
          <w:rFonts w:ascii="Arial" w:hAnsi="Arial" w:cs="Arial"/>
          <w:b/>
          <w:bCs/>
          <w:sz w:val="24"/>
          <w:szCs w:val="24"/>
        </w:rPr>
      </w:pPr>
    </w:p>
    <w:p w14:paraId="4A66C1DD" w14:textId="77777777" w:rsidR="00514D1B" w:rsidRDefault="00514D1B" w:rsidP="00212603">
      <w:pPr>
        <w:jc w:val="both"/>
        <w:rPr>
          <w:rFonts w:ascii="Arial" w:hAnsi="Arial" w:cs="Arial"/>
          <w:b/>
          <w:bCs/>
          <w:sz w:val="24"/>
          <w:szCs w:val="24"/>
        </w:rPr>
      </w:pPr>
    </w:p>
    <w:p w14:paraId="11A2D69D" w14:textId="77777777" w:rsidR="00514D1B" w:rsidRDefault="00514D1B" w:rsidP="00212603">
      <w:pPr>
        <w:jc w:val="both"/>
        <w:rPr>
          <w:rFonts w:ascii="Arial" w:hAnsi="Arial" w:cs="Arial"/>
          <w:b/>
          <w:bCs/>
          <w:sz w:val="24"/>
          <w:szCs w:val="24"/>
        </w:rPr>
      </w:pPr>
    </w:p>
    <w:p w14:paraId="13CBBF1C" w14:textId="77777777" w:rsidR="00514D1B" w:rsidRDefault="00514D1B" w:rsidP="00212603">
      <w:pPr>
        <w:jc w:val="both"/>
        <w:rPr>
          <w:rFonts w:ascii="Arial" w:hAnsi="Arial" w:cs="Arial"/>
          <w:b/>
          <w:bCs/>
          <w:sz w:val="24"/>
          <w:szCs w:val="24"/>
        </w:rPr>
      </w:pPr>
    </w:p>
    <w:p w14:paraId="69A1E137" w14:textId="77777777" w:rsidR="00514D1B" w:rsidRDefault="00514D1B" w:rsidP="00212603">
      <w:pPr>
        <w:jc w:val="both"/>
        <w:rPr>
          <w:rFonts w:ascii="Arial" w:hAnsi="Arial" w:cs="Arial"/>
          <w:b/>
          <w:bCs/>
          <w:sz w:val="24"/>
          <w:szCs w:val="24"/>
        </w:rPr>
      </w:pPr>
    </w:p>
    <w:p w14:paraId="6B3BCB7C" w14:textId="77777777" w:rsidR="00514D1B" w:rsidRDefault="00514D1B" w:rsidP="00212603">
      <w:pPr>
        <w:jc w:val="both"/>
        <w:rPr>
          <w:rFonts w:ascii="Arial" w:hAnsi="Arial" w:cs="Arial"/>
          <w:b/>
          <w:bCs/>
          <w:sz w:val="24"/>
          <w:szCs w:val="24"/>
        </w:rPr>
      </w:pPr>
    </w:p>
    <w:p w14:paraId="703192ED" w14:textId="0ABAF40F" w:rsidR="00514D1B" w:rsidRDefault="00514D1B" w:rsidP="00212603">
      <w:pPr>
        <w:jc w:val="both"/>
        <w:rPr>
          <w:rFonts w:ascii="Arial" w:hAnsi="Arial" w:cs="Arial"/>
          <w:b/>
          <w:bCs/>
          <w:sz w:val="24"/>
          <w:szCs w:val="24"/>
        </w:rPr>
      </w:pPr>
    </w:p>
    <w:p w14:paraId="08B799D2" w14:textId="77777777" w:rsidR="00066111" w:rsidRDefault="00066111" w:rsidP="00212603">
      <w:pPr>
        <w:jc w:val="both"/>
        <w:rPr>
          <w:rFonts w:ascii="Arial" w:hAnsi="Arial" w:cs="Arial"/>
          <w:b/>
          <w:bCs/>
          <w:sz w:val="24"/>
          <w:szCs w:val="24"/>
        </w:rPr>
        <w:sectPr w:rsidR="00066111" w:rsidSect="00514D1B">
          <w:pgSz w:w="16838" w:h="11906" w:orient="landscape"/>
          <w:pgMar w:top="720" w:right="720" w:bottom="720" w:left="720" w:header="708" w:footer="708" w:gutter="0"/>
          <w:pgNumType w:fmt="numberInDash" w:start="1"/>
          <w:cols w:space="708"/>
          <w:docGrid w:linePitch="360"/>
        </w:sectPr>
      </w:pPr>
    </w:p>
    <w:p w14:paraId="360C58D8" w14:textId="77777777" w:rsidR="00066111" w:rsidRDefault="00066111" w:rsidP="00066111">
      <w:pPr>
        <w:rPr>
          <w:rFonts w:ascii="Arial" w:hAnsi="Arial" w:cs="Arial"/>
          <w:sz w:val="24"/>
          <w:szCs w:val="24"/>
        </w:rPr>
      </w:pPr>
    </w:p>
    <w:p w14:paraId="32A79DC5" w14:textId="1682E15D" w:rsidR="00066111" w:rsidRDefault="00066111" w:rsidP="00066111">
      <w:pPr>
        <w:rPr>
          <w:rFonts w:ascii="Arial" w:hAnsi="Arial" w:cs="Arial"/>
          <w:sz w:val="24"/>
          <w:szCs w:val="24"/>
        </w:rPr>
      </w:pPr>
      <w:r>
        <w:rPr>
          <w:noProof/>
          <w:lang w:eastAsia="en-GB"/>
        </w:rPr>
        <w:drawing>
          <wp:anchor distT="36576" distB="36576" distL="36576" distR="36576" simplePos="0" relativeHeight="251909120" behindDoc="0" locked="0" layoutInCell="1" allowOverlap="1" wp14:anchorId="707FE790" wp14:editId="1AA69EC2">
            <wp:simplePos x="0" y="0"/>
            <wp:positionH relativeFrom="margin">
              <wp:posOffset>4943475</wp:posOffset>
            </wp:positionH>
            <wp:positionV relativeFrom="page">
              <wp:posOffset>266065</wp:posOffset>
            </wp:positionV>
            <wp:extent cx="1800204" cy="868377"/>
            <wp:effectExtent l="0" t="0" r="0" b="8255"/>
            <wp:wrapNone/>
            <wp:docPr id="961428418" name="Picture 961428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1800204" cy="868377"/>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6CB813E" w14:textId="1CB4DCE7" w:rsidR="00066111" w:rsidRPr="00066111" w:rsidRDefault="00066111" w:rsidP="00066111"/>
    <w:p w14:paraId="46CE97C8" w14:textId="03F840C3" w:rsidR="00066111" w:rsidRPr="008D0B85" w:rsidRDefault="00066111" w:rsidP="00066111">
      <w:pPr>
        <w:pStyle w:val="Heading1"/>
        <w:rPr>
          <w:rFonts w:ascii="Arial" w:hAnsi="Arial" w:cs="Arial"/>
          <w:b/>
          <w:bCs/>
          <w:color w:val="auto"/>
          <w:sz w:val="24"/>
          <w:szCs w:val="24"/>
        </w:rPr>
      </w:pPr>
      <w:bookmarkStart w:id="208" w:name="_Toc187306234"/>
      <w:bookmarkStart w:id="209" w:name="Appendix_14"/>
      <w:r w:rsidRPr="008D0B85">
        <w:rPr>
          <w:rFonts w:ascii="Arial" w:hAnsi="Arial" w:cs="Arial"/>
          <w:b/>
          <w:bCs/>
          <w:color w:val="auto"/>
          <w:sz w:val="24"/>
          <w:szCs w:val="24"/>
        </w:rPr>
        <w:t>Appendix 1</w:t>
      </w:r>
      <w:r w:rsidR="008D0B85" w:rsidRPr="008D0B85">
        <w:rPr>
          <w:rFonts w:ascii="Arial" w:hAnsi="Arial" w:cs="Arial"/>
          <w:b/>
          <w:bCs/>
          <w:color w:val="auto"/>
          <w:sz w:val="24"/>
          <w:szCs w:val="24"/>
        </w:rPr>
        <w:t>4</w:t>
      </w:r>
      <w:bookmarkEnd w:id="208"/>
    </w:p>
    <w:bookmarkEnd w:id="209"/>
    <w:p w14:paraId="7EA1A76C" w14:textId="77777777" w:rsidR="00066111" w:rsidRPr="005C3AA0" w:rsidRDefault="00066111" w:rsidP="00066111">
      <w:pPr>
        <w:rPr>
          <w:rFonts w:ascii="Arial" w:hAnsi="Arial" w:cs="Arial"/>
          <w:b/>
          <w:sz w:val="24"/>
          <w:szCs w:val="24"/>
          <w:u w:val="single"/>
        </w:rPr>
      </w:pPr>
      <w:r w:rsidRPr="005C3AA0">
        <w:rPr>
          <w:rFonts w:ascii="Arial" w:hAnsi="Arial" w:cs="Arial"/>
          <w:b/>
          <w:sz w:val="24"/>
          <w:szCs w:val="24"/>
          <w:u w:val="single"/>
        </w:rPr>
        <w:t>Following Instructions and Extending Understanding</w:t>
      </w:r>
    </w:p>
    <w:p w14:paraId="1AA0DD49" w14:textId="77777777" w:rsidR="00066111" w:rsidRPr="005C3AA0" w:rsidRDefault="00066111" w:rsidP="00066111">
      <w:pPr>
        <w:rPr>
          <w:rFonts w:ascii="Arial" w:hAnsi="Arial" w:cs="Arial"/>
          <w:b/>
          <w:sz w:val="24"/>
          <w:szCs w:val="24"/>
          <w:u w:val="single"/>
        </w:rPr>
      </w:pPr>
      <w:r w:rsidRPr="005C3AA0">
        <w:rPr>
          <w:rFonts w:ascii="Arial" w:hAnsi="Arial" w:cs="Arial"/>
          <w:b/>
          <w:sz w:val="24"/>
          <w:szCs w:val="24"/>
          <w:u w:val="single"/>
        </w:rPr>
        <w:t>The Concept of Key Words</w:t>
      </w:r>
    </w:p>
    <w:p w14:paraId="28560786" w14:textId="77777777" w:rsidR="00066111" w:rsidRPr="005C3AA0" w:rsidRDefault="00066111" w:rsidP="00066111">
      <w:pPr>
        <w:rPr>
          <w:rFonts w:ascii="Arial" w:hAnsi="Arial" w:cs="Arial"/>
          <w:b/>
          <w:sz w:val="24"/>
          <w:szCs w:val="24"/>
          <w:u w:val="single"/>
        </w:rPr>
      </w:pPr>
    </w:p>
    <w:p w14:paraId="076B5688" w14:textId="77777777" w:rsidR="00066111" w:rsidRPr="005C3AA0" w:rsidRDefault="00066111" w:rsidP="00066111">
      <w:pPr>
        <w:jc w:val="both"/>
        <w:rPr>
          <w:rFonts w:ascii="Arial" w:hAnsi="Arial" w:cs="Arial"/>
          <w:sz w:val="24"/>
          <w:szCs w:val="24"/>
        </w:rPr>
      </w:pPr>
      <w:r w:rsidRPr="005C3AA0">
        <w:rPr>
          <w:rFonts w:ascii="Arial" w:hAnsi="Arial" w:cs="Arial"/>
          <w:sz w:val="24"/>
          <w:szCs w:val="24"/>
        </w:rPr>
        <w:t xml:space="preserve">A useful way of describing and developing a pupil’s ability to </w:t>
      </w:r>
      <w:r w:rsidRPr="005C3AA0">
        <w:rPr>
          <w:rFonts w:ascii="Arial" w:hAnsi="Arial" w:cs="Arial"/>
          <w:b/>
          <w:sz w:val="24"/>
          <w:szCs w:val="24"/>
        </w:rPr>
        <w:t>understand instructions</w:t>
      </w:r>
      <w:r w:rsidRPr="005C3AA0">
        <w:rPr>
          <w:rFonts w:ascii="Arial" w:hAnsi="Arial" w:cs="Arial"/>
          <w:sz w:val="24"/>
          <w:szCs w:val="24"/>
        </w:rPr>
        <w:t xml:space="preserve"> and </w:t>
      </w:r>
      <w:r w:rsidRPr="005C3AA0">
        <w:rPr>
          <w:rFonts w:ascii="Arial" w:hAnsi="Arial" w:cs="Arial"/>
          <w:b/>
          <w:sz w:val="24"/>
          <w:szCs w:val="24"/>
        </w:rPr>
        <w:t>process language</w:t>
      </w:r>
      <w:r w:rsidRPr="005C3AA0">
        <w:rPr>
          <w:rFonts w:ascii="Arial" w:hAnsi="Arial" w:cs="Arial"/>
          <w:sz w:val="24"/>
          <w:szCs w:val="24"/>
        </w:rPr>
        <w:t xml:space="preserve"> is through Key Word Levels (or ‘Information Carrier Words’).</w:t>
      </w:r>
    </w:p>
    <w:p w14:paraId="3BE35162" w14:textId="77777777" w:rsidR="00066111" w:rsidRPr="005C3AA0" w:rsidRDefault="00066111" w:rsidP="00066111">
      <w:pPr>
        <w:jc w:val="both"/>
        <w:rPr>
          <w:rFonts w:ascii="Arial" w:hAnsi="Arial" w:cs="Arial"/>
          <w:sz w:val="24"/>
          <w:szCs w:val="24"/>
        </w:rPr>
      </w:pPr>
    </w:p>
    <w:p w14:paraId="1AB5FC5D" w14:textId="77777777" w:rsidR="00066111" w:rsidRPr="005C3AA0" w:rsidRDefault="00066111" w:rsidP="00066111">
      <w:pPr>
        <w:jc w:val="both"/>
        <w:rPr>
          <w:rFonts w:ascii="Arial" w:hAnsi="Arial" w:cs="Arial"/>
          <w:sz w:val="24"/>
          <w:szCs w:val="24"/>
        </w:rPr>
      </w:pPr>
      <w:r w:rsidRPr="005C3AA0">
        <w:rPr>
          <w:rFonts w:ascii="Arial" w:hAnsi="Arial" w:cs="Arial"/>
          <w:sz w:val="24"/>
          <w:szCs w:val="24"/>
        </w:rPr>
        <w:t xml:space="preserve">The </w:t>
      </w:r>
      <w:r w:rsidRPr="005C3AA0">
        <w:rPr>
          <w:rFonts w:ascii="Arial" w:hAnsi="Arial" w:cs="Arial"/>
          <w:b/>
          <w:sz w:val="24"/>
          <w:szCs w:val="24"/>
        </w:rPr>
        <w:t>key word level</w:t>
      </w:r>
      <w:r w:rsidRPr="005C3AA0">
        <w:rPr>
          <w:rFonts w:ascii="Arial" w:hAnsi="Arial" w:cs="Arial"/>
          <w:sz w:val="24"/>
          <w:szCs w:val="24"/>
        </w:rPr>
        <w:t xml:space="preserve"> of a particular instruction or request is the minimum number of words in a sentence that the pupil needs to understand in order to carry it out </w:t>
      </w:r>
      <w:r w:rsidRPr="005C3AA0">
        <w:rPr>
          <w:rFonts w:ascii="Arial" w:hAnsi="Arial" w:cs="Arial"/>
          <w:b/>
          <w:sz w:val="24"/>
          <w:szCs w:val="24"/>
        </w:rPr>
        <w:t>without</w:t>
      </w:r>
      <w:r w:rsidRPr="005C3AA0">
        <w:rPr>
          <w:rFonts w:ascii="Arial" w:hAnsi="Arial" w:cs="Arial"/>
          <w:sz w:val="24"/>
          <w:szCs w:val="24"/>
        </w:rPr>
        <w:t xml:space="preserve"> extra clues, such as facial expressions, natural gesture, routine of the day, familiarity of the instruction</w:t>
      </w:r>
      <w:r>
        <w:rPr>
          <w:rFonts w:ascii="Arial" w:hAnsi="Arial" w:cs="Arial"/>
          <w:sz w:val="24"/>
          <w:szCs w:val="24"/>
        </w:rPr>
        <w:t xml:space="preserve"> etc</w:t>
      </w:r>
      <w:r w:rsidRPr="005C3AA0">
        <w:rPr>
          <w:rFonts w:ascii="Arial" w:hAnsi="Arial" w:cs="Arial"/>
          <w:sz w:val="24"/>
          <w:szCs w:val="24"/>
        </w:rPr>
        <w:t>.</w:t>
      </w:r>
    </w:p>
    <w:p w14:paraId="529F3481" w14:textId="77777777" w:rsidR="00066111" w:rsidRPr="005C3AA0" w:rsidRDefault="00066111" w:rsidP="00066111">
      <w:pPr>
        <w:jc w:val="both"/>
        <w:rPr>
          <w:rFonts w:ascii="Arial" w:hAnsi="Arial" w:cs="Arial"/>
          <w:sz w:val="24"/>
          <w:szCs w:val="24"/>
        </w:rPr>
      </w:pPr>
    </w:p>
    <w:p w14:paraId="40AE25F6" w14:textId="77777777" w:rsidR="00066111" w:rsidRPr="005C3AA0" w:rsidRDefault="00066111" w:rsidP="00066111">
      <w:pPr>
        <w:jc w:val="both"/>
        <w:rPr>
          <w:rFonts w:ascii="Arial" w:hAnsi="Arial" w:cs="Arial"/>
          <w:sz w:val="24"/>
          <w:szCs w:val="24"/>
        </w:rPr>
      </w:pPr>
      <w:r w:rsidRPr="005C3AA0">
        <w:rPr>
          <w:rFonts w:ascii="Arial" w:hAnsi="Arial" w:cs="Arial"/>
          <w:sz w:val="24"/>
          <w:szCs w:val="24"/>
        </w:rPr>
        <w:t>The concept of Key Word Levels was devised by Knowles and Massidlover (1978) and underpins the Derbyshire Language Scheme.</w:t>
      </w:r>
    </w:p>
    <w:p w14:paraId="73F313D3" w14:textId="77777777" w:rsidR="00066111" w:rsidRPr="005C3AA0" w:rsidRDefault="00066111" w:rsidP="00066111">
      <w:pPr>
        <w:jc w:val="both"/>
        <w:rPr>
          <w:rFonts w:ascii="Arial" w:hAnsi="Arial" w:cs="Arial"/>
          <w:sz w:val="24"/>
          <w:szCs w:val="24"/>
        </w:rPr>
      </w:pPr>
    </w:p>
    <w:p w14:paraId="4F4C6E1A" w14:textId="77777777" w:rsidR="00066111" w:rsidRPr="005C3AA0" w:rsidRDefault="00066111" w:rsidP="00066111">
      <w:pPr>
        <w:jc w:val="both"/>
        <w:rPr>
          <w:rFonts w:ascii="Arial" w:hAnsi="Arial" w:cs="Arial"/>
          <w:sz w:val="24"/>
          <w:szCs w:val="24"/>
        </w:rPr>
      </w:pPr>
      <w:r w:rsidRPr="005C3AA0">
        <w:rPr>
          <w:rFonts w:ascii="Arial" w:hAnsi="Arial" w:cs="Arial"/>
          <w:sz w:val="24"/>
          <w:szCs w:val="24"/>
        </w:rPr>
        <w:t>Each key word carries MEANING. Many words in a sentence are redundant</w:t>
      </w:r>
      <w:r>
        <w:rPr>
          <w:rFonts w:ascii="Arial" w:hAnsi="Arial" w:cs="Arial"/>
          <w:sz w:val="24"/>
          <w:szCs w:val="24"/>
        </w:rPr>
        <w:t>. P</w:t>
      </w:r>
      <w:r w:rsidRPr="005C3AA0">
        <w:rPr>
          <w:rFonts w:ascii="Arial" w:hAnsi="Arial" w:cs="Arial"/>
          <w:sz w:val="24"/>
          <w:szCs w:val="24"/>
        </w:rPr>
        <w:t xml:space="preserve">articularly very familiar, highly predictable instructions that a </w:t>
      </w:r>
      <w:r>
        <w:rPr>
          <w:rFonts w:ascii="Arial" w:hAnsi="Arial" w:cs="Arial"/>
          <w:sz w:val="24"/>
          <w:szCs w:val="24"/>
        </w:rPr>
        <w:t>pupil</w:t>
      </w:r>
      <w:r w:rsidRPr="005C3AA0">
        <w:rPr>
          <w:rFonts w:ascii="Arial" w:hAnsi="Arial" w:cs="Arial"/>
          <w:sz w:val="24"/>
          <w:szCs w:val="24"/>
        </w:rPr>
        <w:t xml:space="preserve"> hears every day.</w:t>
      </w:r>
    </w:p>
    <w:p w14:paraId="4228BD60" w14:textId="77777777" w:rsidR="00066111" w:rsidRPr="005C3AA0" w:rsidRDefault="00066111" w:rsidP="00066111">
      <w:pPr>
        <w:jc w:val="both"/>
        <w:rPr>
          <w:rFonts w:ascii="Arial" w:hAnsi="Arial" w:cs="Arial"/>
          <w:sz w:val="24"/>
          <w:szCs w:val="24"/>
        </w:rPr>
      </w:pPr>
    </w:p>
    <w:p w14:paraId="2FF5F53A" w14:textId="77777777" w:rsidR="00066111" w:rsidRPr="005C3AA0" w:rsidRDefault="00066111" w:rsidP="00066111">
      <w:pPr>
        <w:jc w:val="both"/>
        <w:rPr>
          <w:rFonts w:ascii="Arial" w:hAnsi="Arial" w:cs="Arial"/>
          <w:sz w:val="24"/>
          <w:szCs w:val="24"/>
        </w:rPr>
      </w:pPr>
      <w:r w:rsidRPr="005C3AA0">
        <w:rPr>
          <w:rFonts w:ascii="Arial" w:hAnsi="Arial" w:cs="Arial"/>
          <w:sz w:val="24"/>
          <w:szCs w:val="24"/>
        </w:rPr>
        <w:t>For example, if the pupil is about to go outside and his mother is there holding a coat and says, ‘</w:t>
      </w:r>
      <w:r>
        <w:rPr>
          <w:rFonts w:ascii="Arial" w:hAnsi="Arial" w:cs="Arial"/>
          <w:i/>
          <w:sz w:val="24"/>
          <w:szCs w:val="24"/>
        </w:rPr>
        <w:t>P</w:t>
      </w:r>
      <w:r w:rsidRPr="005C3AA0">
        <w:rPr>
          <w:rFonts w:ascii="Arial" w:hAnsi="Arial" w:cs="Arial"/>
          <w:i/>
          <w:sz w:val="24"/>
          <w:szCs w:val="24"/>
        </w:rPr>
        <w:t xml:space="preserve">ut your coat on’, </w:t>
      </w:r>
      <w:r w:rsidRPr="005C3AA0">
        <w:rPr>
          <w:rFonts w:ascii="Arial" w:hAnsi="Arial" w:cs="Arial"/>
          <w:sz w:val="24"/>
          <w:szCs w:val="24"/>
        </w:rPr>
        <w:t xml:space="preserve">the pupil does not need to understand any of these words because he can see what is needed to do from the context. </w:t>
      </w:r>
      <w:r>
        <w:rPr>
          <w:rFonts w:ascii="Arial" w:hAnsi="Arial" w:cs="Arial"/>
          <w:sz w:val="24"/>
          <w:szCs w:val="24"/>
        </w:rPr>
        <w:t>G</w:t>
      </w:r>
      <w:r w:rsidRPr="005C3AA0">
        <w:rPr>
          <w:rFonts w:ascii="Arial" w:hAnsi="Arial" w:cs="Arial"/>
          <w:sz w:val="24"/>
          <w:szCs w:val="24"/>
        </w:rPr>
        <w:t>iven this situation and particular instruction</w:t>
      </w:r>
      <w:r>
        <w:rPr>
          <w:rFonts w:ascii="Arial" w:hAnsi="Arial" w:cs="Arial"/>
          <w:sz w:val="24"/>
          <w:szCs w:val="24"/>
        </w:rPr>
        <w:t>,</w:t>
      </w:r>
      <w:r w:rsidRPr="005C3AA0">
        <w:rPr>
          <w:rFonts w:ascii="Arial" w:hAnsi="Arial" w:cs="Arial"/>
          <w:sz w:val="24"/>
          <w:szCs w:val="24"/>
        </w:rPr>
        <w:t xml:space="preserve"> ‘</w:t>
      </w:r>
      <w:r w:rsidRPr="00B04749">
        <w:rPr>
          <w:rFonts w:ascii="Arial" w:hAnsi="Arial" w:cs="Arial"/>
          <w:i/>
          <w:iCs/>
          <w:sz w:val="24"/>
          <w:szCs w:val="24"/>
        </w:rPr>
        <w:t>Put your coat on</w:t>
      </w:r>
      <w:r>
        <w:rPr>
          <w:rFonts w:ascii="Arial" w:hAnsi="Arial" w:cs="Arial"/>
          <w:i/>
          <w:iCs/>
          <w:sz w:val="24"/>
          <w:szCs w:val="24"/>
        </w:rPr>
        <w:t>,</w:t>
      </w:r>
      <w:r w:rsidRPr="00B04749">
        <w:rPr>
          <w:rFonts w:ascii="Arial" w:hAnsi="Arial" w:cs="Arial"/>
          <w:i/>
          <w:iCs/>
          <w:sz w:val="24"/>
          <w:szCs w:val="24"/>
        </w:rPr>
        <w:t>’</w:t>
      </w:r>
      <w:r w:rsidRPr="005C3AA0">
        <w:rPr>
          <w:rFonts w:ascii="Arial" w:hAnsi="Arial" w:cs="Arial"/>
          <w:sz w:val="24"/>
          <w:szCs w:val="24"/>
        </w:rPr>
        <w:t xml:space="preserve"> = 0 key words (the </w:t>
      </w:r>
      <w:r>
        <w:rPr>
          <w:rFonts w:ascii="Arial" w:hAnsi="Arial" w:cs="Arial"/>
          <w:sz w:val="24"/>
          <w:szCs w:val="24"/>
        </w:rPr>
        <w:t>pupil</w:t>
      </w:r>
      <w:r w:rsidRPr="005C3AA0">
        <w:rPr>
          <w:rFonts w:ascii="Arial" w:hAnsi="Arial" w:cs="Arial"/>
          <w:sz w:val="24"/>
          <w:szCs w:val="24"/>
        </w:rPr>
        <w:t xml:space="preserve"> is following routine and context)</w:t>
      </w:r>
      <w:r>
        <w:rPr>
          <w:rFonts w:ascii="Arial" w:hAnsi="Arial" w:cs="Arial"/>
          <w:sz w:val="24"/>
          <w:szCs w:val="24"/>
        </w:rPr>
        <w:t>.</w:t>
      </w:r>
    </w:p>
    <w:p w14:paraId="09CD7463" w14:textId="77777777" w:rsidR="00066111" w:rsidRPr="005C3AA0" w:rsidRDefault="00066111" w:rsidP="00066111">
      <w:pPr>
        <w:jc w:val="both"/>
        <w:rPr>
          <w:rFonts w:ascii="Arial" w:hAnsi="Arial" w:cs="Arial"/>
          <w:sz w:val="24"/>
          <w:szCs w:val="24"/>
        </w:rPr>
      </w:pPr>
    </w:p>
    <w:p w14:paraId="29F6A3ED" w14:textId="77777777" w:rsidR="00066111" w:rsidRPr="005C3AA0" w:rsidRDefault="00066111" w:rsidP="00066111">
      <w:pPr>
        <w:jc w:val="both"/>
        <w:rPr>
          <w:rFonts w:ascii="Arial" w:hAnsi="Arial" w:cs="Arial"/>
          <w:sz w:val="24"/>
          <w:szCs w:val="24"/>
        </w:rPr>
      </w:pPr>
      <w:r w:rsidRPr="005C3AA0">
        <w:rPr>
          <w:rFonts w:ascii="Arial" w:hAnsi="Arial" w:cs="Arial"/>
          <w:sz w:val="24"/>
          <w:szCs w:val="24"/>
        </w:rPr>
        <w:t xml:space="preserve">When providing instructions or directions, it is helpful to know how many key words the pupil </w:t>
      </w:r>
      <w:r>
        <w:rPr>
          <w:rFonts w:ascii="Arial" w:hAnsi="Arial" w:cs="Arial"/>
          <w:sz w:val="24"/>
          <w:szCs w:val="24"/>
        </w:rPr>
        <w:t xml:space="preserve">can </w:t>
      </w:r>
      <w:r w:rsidRPr="005C3AA0">
        <w:rPr>
          <w:rFonts w:ascii="Arial" w:hAnsi="Arial" w:cs="Arial"/>
          <w:sz w:val="24"/>
          <w:szCs w:val="24"/>
        </w:rPr>
        <w:t>currently understand. Then, gradually aim to extend their understanding of instructions within fun, play</w:t>
      </w:r>
      <w:r>
        <w:rPr>
          <w:rFonts w:ascii="Arial" w:hAnsi="Arial" w:cs="Arial"/>
          <w:sz w:val="24"/>
          <w:szCs w:val="24"/>
        </w:rPr>
        <w:t>-</w:t>
      </w:r>
      <w:r w:rsidRPr="005C3AA0">
        <w:rPr>
          <w:rFonts w:ascii="Arial" w:hAnsi="Arial" w:cs="Arial"/>
          <w:sz w:val="24"/>
          <w:szCs w:val="24"/>
        </w:rPr>
        <w:t xml:space="preserve">based games.  </w:t>
      </w:r>
    </w:p>
    <w:p w14:paraId="75FB8A25" w14:textId="77777777" w:rsidR="00066111" w:rsidRPr="005C3AA0" w:rsidRDefault="00066111" w:rsidP="00066111">
      <w:pPr>
        <w:jc w:val="both"/>
        <w:rPr>
          <w:rFonts w:ascii="Arial" w:hAnsi="Arial" w:cs="Arial"/>
          <w:sz w:val="24"/>
          <w:szCs w:val="24"/>
        </w:rPr>
      </w:pPr>
    </w:p>
    <w:p w14:paraId="4DEF9F7B" w14:textId="77777777" w:rsidR="00066111" w:rsidRPr="005C3AA0" w:rsidRDefault="00066111" w:rsidP="00066111">
      <w:pPr>
        <w:jc w:val="both"/>
        <w:rPr>
          <w:rFonts w:ascii="Arial" w:hAnsi="Arial" w:cs="Arial"/>
          <w:sz w:val="24"/>
          <w:szCs w:val="24"/>
        </w:rPr>
      </w:pPr>
      <w:r w:rsidRPr="005C3AA0">
        <w:rPr>
          <w:rFonts w:ascii="Arial" w:hAnsi="Arial" w:cs="Arial"/>
          <w:sz w:val="24"/>
          <w:szCs w:val="24"/>
        </w:rPr>
        <w:t>When increasing instructions within the following games</w:t>
      </w:r>
      <w:r>
        <w:rPr>
          <w:rFonts w:ascii="Arial" w:hAnsi="Arial" w:cs="Arial"/>
          <w:sz w:val="24"/>
          <w:szCs w:val="24"/>
        </w:rPr>
        <w:t>,</w:t>
      </w:r>
      <w:r w:rsidRPr="005C3AA0">
        <w:rPr>
          <w:rFonts w:ascii="Arial" w:hAnsi="Arial" w:cs="Arial"/>
          <w:sz w:val="24"/>
          <w:szCs w:val="24"/>
        </w:rPr>
        <w:t xml:space="preserve"> (</w:t>
      </w:r>
      <w:r>
        <w:rPr>
          <w:rFonts w:ascii="Arial" w:hAnsi="Arial" w:cs="Arial"/>
          <w:sz w:val="24"/>
          <w:szCs w:val="24"/>
        </w:rPr>
        <w:t>e.g.</w:t>
      </w:r>
      <w:r w:rsidRPr="005C3AA0">
        <w:rPr>
          <w:rFonts w:ascii="Arial" w:hAnsi="Arial" w:cs="Arial"/>
          <w:sz w:val="24"/>
          <w:szCs w:val="24"/>
        </w:rPr>
        <w:t xml:space="preserve"> moving from 2 key word to 3 key words), initially the pupil will need extra help and clues; pausing, gesture and overemphasizing key words. If the pupil is successful </w:t>
      </w:r>
      <w:r>
        <w:rPr>
          <w:rFonts w:ascii="Arial" w:hAnsi="Arial" w:cs="Arial"/>
          <w:sz w:val="24"/>
          <w:szCs w:val="24"/>
        </w:rPr>
        <w:t xml:space="preserve">in </w:t>
      </w:r>
      <w:r w:rsidRPr="005C3AA0">
        <w:rPr>
          <w:rFonts w:ascii="Arial" w:hAnsi="Arial" w:cs="Arial"/>
          <w:sz w:val="24"/>
          <w:szCs w:val="24"/>
        </w:rPr>
        <w:t>completing the instruction with extra c</w:t>
      </w:r>
      <w:r>
        <w:rPr>
          <w:rFonts w:ascii="Arial" w:hAnsi="Arial" w:cs="Arial"/>
          <w:sz w:val="24"/>
          <w:szCs w:val="24"/>
        </w:rPr>
        <w:t>l</w:t>
      </w:r>
      <w:r w:rsidRPr="005C3AA0">
        <w:rPr>
          <w:rFonts w:ascii="Arial" w:hAnsi="Arial" w:cs="Arial"/>
          <w:sz w:val="24"/>
          <w:szCs w:val="24"/>
        </w:rPr>
        <w:t>ues, gradually reduce and fade out the clues.</w:t>
      </w:r>
    </w:p>
    <w:p w14:paraId="7CC61D34" w14:textId="77777777" w:rsidR="00066111" w:rsidRPr="005C3AA0" w:rsidRDefault="00066111" w:rsidP="00066111">
      <w:pPr>
        <w:jc w:val="both"/>
        <w:rPr>
          <w:rFonts w:ascii="Arial" w:hAnsi="Arial" w:cs="Arial"/>
          <w:sz w:val="24"/>
          <w:szCs w:val="24"/>
        </w:rPr>
      </w:pPr>
    </w:p>
    <w:p w14:paraId="575B46D4" w14:textId="77777777" w:rsidR="00066111" w:rsidRPr="005C3AA0" w:rsidRDefault="00066111" w:rsidP="00066111">
      <w:pPr>
        <w:jc w:val="both"/>
        <w:rPr>
          <w:rFonts w:ascii="Arial" w:hAnsi="Arial" w:cs="Arial"/>
          <w:b/>
          <w:sz w:val="24"/>
          <w:szCs w:val="24"/>
          <w:u w:val="single"/>
        </w:rPr>
      </w:pPr>
      <w:r w:rsidRPr="005C3AA0">
        <w:rPr>
          <w:rFonts w:ascii="Arial" w:hAnsi="Arial" w:cs="Arial"/>
          <w:b/>
          <w:sz w:val="24"/>
          <w:szCs w:val="24"/>
          <w:u w:val="single"/>
        </w:rPr>
        <w:t>Below are activities to develop 3 and 4 word level requests/instructions:</w:t>
      </w:r>
    </w:p>
    <w:p w14:paraId="63B9256E" w14:textId="77777777" w:rsidR="00066111" w:rsidRPr="005C3AA0" w:rsidRDefault="00066111" w:rsidP="00066111">
      <w:pPr>
        <w:jc w:val="both"/>
        <w:rPr>
          <w:rFonts w:ascii="Arial" w:hAnsi="Arial" w:cs="Arial"/>
          <w:b/>
          <w:sz w:val="24"/>
          <w:szCs w:val="24"/>
          <w:u w:val="single"/>
        </w:rPr>
      </w:pPr>
    </w:p>
    <w:p w14:paraId="50DDD4D0" w14:textId="77777777" w:rsidR="00066111" w:rsidRPr="005C3AA0" w:rsidRDefault="00066111" w:rsidP="00066111">
      <w:pPr>
        <w:jc w:val="both"/>
        <w:rPr>
          <w:rFonts w:ascii="Arial" w:hAnsi="Arial" w:cs="Arial"/>
          <w:sz w:val="24"/>
          <w:szCs w:val="24"/>
        </w:rPr>
      </w:pPr>
      <w:r w:rsidRPr="005C3AA0">
        <w:rPr>
          <w:rFonts w:ascii="Arial" w:hAnsi="Arial" w:cs="Arial"/>
          <w:sz w:val="24"/>
          <w:szCs w:val="24"/>
        </w:rPr>
        <w:t xml:space="preserve">The activities below are comprehension activities </w:t>
      </w:r>
      <w:r>
        <w:rPr>
          <w:rFonts w:ascii="Arial" w:hAnsi="Arial" w:cs="Arial"/>
          <w:sz w:val="24"/>
          <w:szCs w:val="24"/>
        </w:rPr>
        <w:t xml:space="preserve">for </w:t>
      </w:r>
      <w:r w:rsidRPr="005C3AA0">
        <w:rPr>
          <w:rFonts w:ascii="Arial" w:hAnsi="Arial" w:cs="Arial"/>
          <w:sz w:val="24"/>
          <w:szCs w:val="24"/>
        </w:rPr>
        <w:t xml:space="preserve">when the pupil is listening to </w:t>
      </w:r>
      <w:r>
        <w:rPr>
          <w:rFonts w:ascii="Arial" w:hAnsi="Arial" w:cs="Arial"/>
          <w:sz w:val="24"/>
          <w:szCs w:val="24"/>
        </w:rPr>
        <w:t xml:space="preserve">an adult </w:t>
      </w:r>
      <w:r w:rsidRPr="005C3AA0">
        <w:rPr>
          <w:rFonts w:ascii="Arial" w:hAnsi="Arial" w:cs="Arial"/>
          <w:sz w:val="24"/>
          <w:szCs w:val="24"/>
        </w:rPr>
        <w:t>giving the instructions.  To develop the pupil’s expressive language skills</w:t>
      </w:r>
      <w:r>
        <w:rPr>
          <w:rFonts w:ascii="Arial" w:hAnsi="Arial" w:cs="Arial"/>
          <w:sz w:val="24"/>
          <w:szCs w:val="24"/>
        </w:rPr>
        <w:t>,</w:t>
      </w:r>
      <w:r w:rsidRPr="005C3AA0">
        <w:rPr>
          <w:rFonts w:ascii="Arial" w:hAnsi="Arial" w:cs="Arial"/>
          <w:sz w:val="24"/>
          <w:szCs w:val="24"/>
        </w:rPr>
        <w:t xml:space="preserve"> using the concepts and including all the information</w:t>
      </w:r>
      <w:r>
        <w:rPr>
          <w:rFonts w:ascii="Arial" w:hAnsi="Arial" w:cs="Arial"/>
          <w:sz w:val="24"/>
          <w:szCs w:val="24"/>
        </w:rPr>
        <w:t>,</w:t>
      </w:r>
      <w:r w:rsidRPr="005C3AA0">
        <w:rPr>
          <w:rFonts w:ascii="Arial" w:hAnsi="Arial" w:cs="Arial"/>
          <w:sz w:val="24"/>
          <w:szCs w:val="24"/>
        </w:rPr>
        <w:t xml:space="preserve"> let them have a turn to give instructions, with appropriate modelling and prompts as necessary.  </w:t>
      </w:r>
    </w:p>
    <w:p w14:paraId="6939FFF5" w14:textId="77777777" w:rsidR="00066111" w:rsidRPr="005C3AA0" w:rsidRDefault="00066111" w:rsidP="00066111">
      <w:pPr>
        <w:jc w:val="both"/>
        <w:rPr>
          <w:rFonts w:ascii="Arial" w:hAnsi="Arial" w:cs="Arial"/>
          <w:sz w:val="24"/>
          <w:szCs w:val="24"/>
        </w:rPr>
      </w:pPr>
    </w:p>
    <w:p w14:paraId="711D5662" w14:textId="77777777" w:rsidR="00066111" w:rsidRPr="005C3AA0" w:rsidRDefault="00066111" w:rsidP="00066111">
      <w:pPr>
        <w:jc w:val="both"/>
        <w:rPr>
          <w:rFonts w:ascii="Arial" w:hAnsi="Arial" w:cs="Arial"/>
          <w:sz w:val="24"/>
          <w:szCs w:val="24"/>
        </w:rPr>
      </w:pPr>
      <w:r w:rsidRPr="005C3AA0">
        <w:rPr>
          <w:rFonts w:ascii="Arial" w:hAnsi="Arial" w:cs="Arial"/>
          <w:sz w:val="24"/>
          <w:szCs w:val="24"/>
        </w:rPr>
        <w:t xml:space="preserve">To </w:t>
      </w:r>
      <w:r>
        <w:rPr>
          <w:rFonts w:ascii="Arial" w:hAnsi="Arial" w:cs="Arial"/>
          <w:sz w:val="24"/>
          <w:szCs w:val="24"/>
        </w:rPr>
        <w:t>check the</w:t>
      </w:r>
      <w:r w:rsidRPr="005C3AA0">
        <w:rPr>
          <w:rFonts w:ascii="Arial" w:hAnsi="Arial" w:cs="Arial"/>
          <w:sz w:val="24"/>
          <w:szCs w:val="24"/>
        </w:rPr>
        <w:t xml:space="preserve"> instructions have 3-4 pieces of information that the pupil </w:t>
      </w:r>
      <w:r>
        <w:rPr>
          <w:rFonts w:ascii="Arial" w:hAnsi="Arial" w:cs="Arial"/>
          <w:sz w:val="24"/>
          <w:szCs w:val="24"/>
        </w:rPr>
        <w:t xml:space="preserve">truly understands, </w:t>
      </w:r>
      <w:r w:rsidRPr="005C3AA0">
        <w:rPr>
          <w:rFonts w:ascii="Arial" w:hAnsi="Arial" w:cs="Arial"/>
          <w:sz w:val="24"/>
          <w:szCs w:val="24"/>
        </w:rPr>
        <w:t xml:space="preserve">make sure there are </w:t>
      </w:r>
      <w:r>
        <w:rPr>
          <w:rFonts w:ascii="Arial" w:hAnsi="Arial" w:cs="Arial"/>
          <w:sz w:val="24"/>
          <w:szCs w:val="24"/>
        </w:rPr>
        <w:t>plausible a</w:t>
      </w:r>
      <w:r w:rsidRPr="005C3AA0">
        <w:rPr>
          <w:rFonts w:ascii="Arial" w:hAnsi="Arial" w:cs="Arial"/>
          <w:sz w:val="24"/>
          <w:szCs w:val="24"/>
        </w:rPr>
        <w:t xml:space="preserve">lternatives for all the words underlined </w:t>
      </w:r>
      <w:r>
        <w:rPr>
          <w:rFonts w:ascii="Arial" w:hAnsi="Arial" w:cs="Arial"/>
          <w:sz w:val="24"/>
          <w:szCs w:val="24"/>
        </w:rPr>
        <w:t xml:space="preserve">(i.e. the key words). This will ensure the pupil has listened and understood the instruction correctly, </w:t>
      </w:r>
      <w:r w:rsidRPr="005C3AA0">
        <w:rPr>
          <w:rFonts w:ascii="Arial" w:hAnsi="Arial" w:cs="Arial"/>
          <w:sz w:val="24"/>
          <w:szCs w:val="24"/>
        </w:rPr>
        <w:t xml:space="preserve">e.g. </w:t>
      </w:r>
      <w:r>
        <w:rPr>
          <w:rFonts w:ascii="Arial" w:hAnsi="Arial" w:cs="Arial"/>
          <w:sz w:val="24"/>
          <w:szCs w:val="24"/>
        </w:rPr>
        <w:t>"</w:t>
      </w:r>
      <w:r w:rsidRPr="004425CF">
        <w:rPr>
          <w:rFonts w:ascii="Arial" w:hAnsi="Arial" w:cs="Arial"/>
          <w:i/>
          <w:iCs/>
          <w:sz w:val="24"/>
          <w:szCs w:val="24"/>
        </w:rPr>
        <w:t xml:space="preserve">Give </w:t>
      </w:r>
      <w:r w:rsidRPr="004425CF">
        <w:rPr>
          <w:rFonts w:ascii="Arial" w:hAnsi="Arial" w:cs="Arial"/>
          <w:i/>
          <w:iCs/>
          <w:sz w:val="24"/>
          <w:szCs w:val="24"/>
          <w:u w:val="single"/>
        </w:rPr>
        <w:t>Spiderman</w:t>
      </w:r>
      <w:r w:rsidRPr="004425CF">
        <w:rPr>
          <w:rFonts w:ascii="Arial" w:hAnsi="Arial" w:cs="Arial"/>
          <w:i/>
          <w:iCs/>
          <w:sz w:val="24"/>
          <w:szCs w:val="24"/>
        </w:rPr>
        <w:t xml:space="preserve"> the </w:t>
      </w:r>
      <w:r w:rsidRPr="004425CF">
        <w:rPr>
          <w:rFonts w:ascii="Arial" w:hAnsi="Arial" w:cs="Arial"/>
          <w:i/>
          <w:iCs/>
          <w:sz w:val="24"/>
          <w:szCs w:val="24"/>
          <w:u w:val="single"/>
        </w:rPr>
        <w:t>square</w:t>
      </w:r>
      <w:r w:rsidRPr="004425CF">
        <w:rPr>
          <w:rFonts w:ascii="Arial" w:hAnsi="Arial" w:cs="Arial"/>
          <w:i/>
          <w:iCs/>
          <w:sz w:val="24"/>
          <w:szCs w:val="24"/>
        </w:rPr>
        <w:t xml:space="preserve"> </w:t>
      </w:r>
      <w:r w:rsidRPr="004425CF">
        <w:rPr>
          <w:rFonts w:ascii="Arial" w:hAnsi="Arial" w:cs="Arial"/>
          <w:i/>
          <w:iCs/>
          <w:sz w:val="24"/>
          <w:szCs w:val="24"/>
          <w:u w:val="single"/>
        </w:rPr>
        <w:t>biscuit.</w:t>
      </w:r>
      <w:r w:rsidRPr="004425CF">
        <w:rPr>
          <w:rFonts w:ascii="Arial" w:hAnsi="Arial" w:cs="Arial"/>
          <w:i/>
          <w:iCs/>
          <w:sz w:val="24"/>
          <w:szCs w:val="24"/>
        </w:rPr>
        <w:t>”</w:t>
      </w:r>
      <w:r w:rsidRPr="005C3AA0">
        <w:rPr>
          <w:rFonts w:ascii="Arial" w:hAnsi="Arial" w:cs="Arial"/>
          <w:sz w:val="24"/>
          <w:szCs w:val="24"/>
        </w:rPr>
        <w:t xml:space="preserve"> there </w:t>
      </w:r>
      <w:r>
        <w:rPr>
          <w:rFonts w:ascii="Arial" w:hAnsi="Arial" w:cs="Arial"/>
          <w:sz w:val="24"/>
          <w:szCs w:val="24"/>
        </w:rPr>
        <w:t>needs</w:t>
      </w:r>
      <w:r w:rsidRPr="005C3AA0">
        <w:rPr>
          <w:rFonts w:ascii="Arial" w:hAnsi="Arial" w:cs="Arial"/>
          <w:sz w:val="24"/>
          <w:szCs w:val="24"/>
        </w:rPr>
        <w:t xml:space="preserve"> to be Spiderman</w:t>
      </w:r>
      <w:r>
        <w:rPr>
          <w:rFonts w:ascii="Arial" w:hAnsi="Arial" w:cs="Arial"/>
          <w:sz w:val="24"/>
          <w:szCs w:val="24"/>
        </w:rPr>
        <w:t>,</w:t>
      </w:r>
      <w:r w:rsidRPr="005C3AA0">
        <w:rPr>
          <w:rFonts w:ascii="Arial" w:hAnsi="Arial" w:cs="Arial"/>
          <w:sz w:val="24"/>
          <w:szCs w:val="24"/>
        </w:rPr>
        <w:t xml:space="preserve"> plus another character</w:t>
      </w:r>
      <w:r>
        <w:rPr>
          <w:rFonts w:ascii="Arial" w:hAnsi="Arial" w:cs="Arial"/>
          <w:sz w:val="24"/>
          <w:szCs w:val="24"/>
        </w:rPr>
        <w:t>,</w:t>
      </w:r>
      <w:r w:rsidRPr="005C3AA0">
        <w:rPr>
          <w:rFonts w:ascii="Arial" w:hAnsi="Arial" w:cs="Arial"/>
          <w:sz w:val="24"/>
          <w:szCs w:val="24"/>
        </w:rPr>
        <w:t xml:space="preserve"> </w:t>
      </w:r>
      <w:r>
        <w:rPr>
          <w:rFonts w:ascii="Arial" w:hAnsi="Arial" w:cs="Arial"/>
          <w:sz w:val="24"/>
          <w:szCs w:val="24"/>
        </w:rPr>
        <w:t>e.g.</w:t>
      </w:r>
      <w:r w:rsidRPr="005C3AA0">
        <w:rPr>
          <w:rFonts w:ascii="Arial" w:hAnsi="Arial" w:cs="Arial"/>
          <w:sz w:val="24"/>
          <w:szCs w:val="24"/>
        </w:rPr>
        <w:t xml:space="preserve"> Wonder Woman.  There </w:t>
      </w:r>
      <w:r>
        <w:rPr>
          <w:rFonts w:ascii="Arial" w:hAnsi="Arial" w:cs="Arial"/>
          <w:sz w:val="24"/>
          <w:szCs w:val="24"/>
        </w:rPr>
        <w:t xml:space="preserve">will </w:t>
      </w:r>
      <w:r w:rsidRPr="005C3AA0">
        <w:rPr>
          <w:rFonts w:ascii="Arial" w:hAnsi="Arial" w:cs="Arial"/>
          <w:sz w:val="24"/>
          <w:szCs w:val="24"/>
        </w:rPr>
        <w:t xml:space="preserve">also </w:t>
      </w:r>
      <w:r>
        <w:rPr>
          <w:rFonts w:ascii="Arial" w:hAnsi="Arial" w:cs="Arial"/>
          <w:sz w:val="24"/>
          <w:szCs w:val="24"/>
        </w:rPr>
        <w:t xml:space="preserve">need </w:t>
      </w:r>
      <w:r w:rsidRPr="005C3AA0">
        <w:rPr>
          <w:rFonts w:ascii="Arial" w:hAnsi="Arial" w:cs="Arial"/>
          <w:sz w:val="24"/>
          <w:szCs w:val="24"/>
        </w:rPr>
        <w:t>to be a square biscuit and a circ</w:t>
      </w:r>
      <w:r>
        <w:rPr>
          <w:rFonts w:ascii="Arial" w:hAnsi="Arial" w:cs="Arial"/>
          <w:sz w:val="24"/>
          <w:szCs w:val="24"/>
        </w:rPr>
        <w:t>ular</w:t>
      </w:r>
      <w:r w:rsidRPr="005C3AA0">
        <w:rPr>
          <w:rFonts w:ascii="Arial" w:hAnsi="Arial" w:cs="Arial"/>
          <w:sz w:val="24"/>
          <w:szCs w:val="24"/>
        </w:rPr>
        <w:t xml:space="preserve"> biscuit, plus a square cake and a </w:t>
      </w:r>
      <w:r>
        <w:rPr>
          <w:rFonts w:ascii="Arial" w:hAnsi="Arial" w:cs="Arial"/>
          <w:sz w:val="24"/>
          <w:szCs w:val="24"/>
        </w:rPr>
        <w:t xml:space="preserve">circular </w:t>
      </w:r>
      <w:r w:rsidRPr="005C3AA0">
        <w:rPr>
          <w:rFonts w:ascii="Arial" w:hAnsi="Arial" w:cs="Arial"/>
          <w:sz w:val="24"/>
          <w:szCs w:val="24"/>
        </w:rPr>
        <w:t>cake</w:t>
      </w:r>
      <w:r>
        <w:rPr>
          <w:rFonts w:ascii="Arial" w:hAnsi="Arial" w:cs="Arial"/>
          <w:sz w:val="24"/>
          <w:szCs w:val="24"/>
        </w:rPr>
        <w:t>.</w:t>
      </w:r>
      <w:r w:rsidRPr="005C3AA0">
        <w:rPr>
          <w:rFonts w:ascii="Arial" w:hAnsi="Arial" w:cs="Arial"/>
          <w:sz w:val="24"/>
          <w:szCs w:val="24"/>
        </w:rPr>
        <w:t xml:space="preserve"> </w:t>
      </w:r>
    </w:p>
    <w:p w14:paraId="0D87DB86" w14:textId="77777777" w:rsidR="00066111" w:rsidRPr="005C3AA0" w:rsidRDefault="00066111" w:rsidP="00066111">
      <w:pPr>
        <w:jc w:val="both"/>
        <w:rPr>
          <w:rFonts w:ascii="Arial" w:hAnsi="Arial" w:cs="Arial"/>
          <w:sz w:val="24"/>
          <w:szCs w:val="24"/>
        </w:rPr>
      </w:pPr>
    </w:p>
    <w:p w14:paraId="2FFD6924" w14:textId="77777777" w:rsidR="00066111" w:rsidRPr="005C3AA0" w:rsidRDefault="00066111" w:rsidP="00066111">
      <w:pPr>
        <w:jc w:val="both"/>
        <w:rPr>
          <w:rFonts w:ascii="Arial" w:hAnsi="Arial" w:cs="Arial"/>
          <w:b/>
          <w:sz w:val="24"/>
          <w:szCs w:val="24"/>
          <w:u w:val="single"/>
        </w:rPr>
      </w:pPr>
      <w:r w:rsidRPr="005C3AA0">
        <w:rPr>
          <w:rFonts w:ascii="Arial" w:hAnsi="Arial" w:cs="Arial"/>
          <w:b/>
          <w:sz w:val="24"/>
          <w:szCs w:val="24"/>
          <w:u w:val="single"/>
        </w:rPr>
        <w:t>Barrier games</w:t>
      </w:r>
    </w:p>
    <w:p w14:paraId="27B74C2B" w14:textId="77777777" w:rsidR="00066111" w:rsidRDefault="00066111" w:rsidP="00066111">
      <w:pPr>
        <w:jc w:val="both"/>
        <w:rPr>
          <w:rFonts w:ascii="Arial" w:hAnsi="Arial" w:cs="Arial"/>
          <w:sz w:val="24"/>
          <w:szCs w:val="24"/>
        </w:rPr>
      </w:pPr>
    </w:p>
    <w:p w14:paraId="3DF1C90A" w14:textId="77777777" w:rsidR="00066111" w:rsidRPr="005C3AA0" w:rsidRDefault="00066111" w:rsidP="00066111">
      <w:pPr>
        <w:jc w:val="both"/>
        <w:rPr>
          <w:rFonts w:ascii="Arial" w:hAnsi="Arial" w:cs="Arial"/>
          <w:sz w:val="24"/>
          <w:szCs w:val="24"/>
        </w:rPr>
      </w:pPr>
      <w:r w:rsidRPr="005C3AA0">
        <w:rPr>
          <w:rFonts w:ascii="Arial" w:hAnsi="Arial" w:cs="Arial"/>
          <w:sz w:val="24"/>
          <w:szCs w:val="24"/>
        </w:rPr>
        <w:t>Have 2 full sets of matching pictures</w:t>
      </w:r>
      <w:r>
        <w:rPr>
          <w:rFonts w:ascii="Arial" w:hAnsi="Arial" w:cs="Arial"/>
          <w:sz w:val="24"/>
          <w:szCs w:val="24"/>
        </w:rPr>
        <w:t>,</w:t>
      </w:r>
      <w:r w:rsidRPr="005C3AA0">
        <w:rPr>
          <w:rFonts w:ascii="Arial" w:hAnsi="Arial" w:cs="Arial"/>
          <w:sz w:val="24"/>
          <w:szCs w:val="24"/>
        </w:rPr>
        <w:t xml:space="preserve"> </w:t>
      </w:r>
      <w:r>
        <w:rPr>
          <w:rFonts w:ascii="Arial" w:hAnsi="Arial" w:cs="Arial"/>
          <w:sz w:val="24"/>
          <w:szCs w:val="24"/>
        </w:rPr>
        <w:t>e.g.</w:t>
      </w:r>
      <w:r w:rsidRPr="005C3AA0">
        <w:rPr>
          <w:rFonts w:ascii="Arial" w:hAnsi="Arial" w:cs="Arial"/>
          <w:sz w:val="24"/>
          <w:szCs w:val="24"/>
        </w:rPr>
        <w:t xml:space="preserve"> the parts </w:t>
      </w:r>
      <w:r>
        <w:rPr>
          <w:rFonts w:ascii="Arial" w:hAnsi="Arial" w:cs="Arial"/>
          <w:sz w:val="24"/>
          <w:szCs w:val="24"/>
        </w:rPr>
        <w:t>to</w:t>
      </w:r>
      <w:r w:rsidRPr="005C3AA0">
        <w:rPr>
          <w:rFonts w:ascii="Arial" w:hAnsi="Arial" w:cs="Arial"/>
          <w:sz w:val="24"/>
          <w:szCs w:val="24"/>
        </w:rPr>
        <w:t xml:space="preserve"> build a snowman.  Take it in turns to give each other instructions and then check that each person has listened/given clear instructions by seeing if your sets match</w:t>
      </w:r>
      <w:r>
        <w:rPr>
          <w:rFonts w:ascii="Arial" w:hAnsi="Arial" w:cs="Arial"/>
          <w:sz w:val="24"/>
          <w:szCs w:val="24"/>
        </w:rPr>
        <w:t>,</w:t>
      </w:r>
      <w:r w:rsidRPr="005C3AA0">
        <w:rPr>
          <w:rFonts w:ascii="Arial" w:hAnsi="Arial" w:cs="Arial"/>
          <w:sz w:val="24"/>
          <w:szCs w:val="24"/>
        </w:rPr>
        <w:t xml:space="preserve"> </w:t>
      </w:r>
      <w:r>
        <w:rPr>
          <w:rFonts w:ascii="Arial" w:hAnsi="Arial" w:cs="Arial"/>
          <w:sz w:val="24"/>
          <w:szCs w:val="24"/>
        </w:rPr>
        <w:t>e.g.</w:t>
      </w:r>
      <w:r w:rsidRPr="005C3AA0">
        <w:rPr>
          <w:rFonts w:ascii="Arial" w:hAnsi="Arial" w:cs="Arial"/>
          <w:sz w:val="24"/>
          <w:szCs w:val="24"/>
        </w:rPr>
        <w:t xml:space="preserve"> “</w:t>
      </w:r>
      <w:r w:rsidRPr="008D75B6">
        <w:rPr>
          <w:rFonts w:ascii="Arial" w:hAnsi="Arial" w:cs="Arial"/>
          <w:i/>
          <w:iCs/>
          <w:sz w:val="24"/>
          <w:szCs w:val="24"/>
        </w:rPr>
        <w:t xml:space="preserve">Put the </w:t>
      </w:r>
      <w:r w:rsidRPr="008D75B6">
        <w:rPr>
          <w:rFonts w:ascii="Arial" w:hAnsi="Arial" w:cs="Arial"/>
          <w:i/>
          <w:iCs/>
          <w:sz w:val="24"/>
          <w:szCs w:val="24"/>
          <w:u w:val="single"/>
        </w:rPr>
        <w:t>big snowball</w:t>
      </w:r>
      <w:r w:rsidRPr="008D75B6">
        <w:rPr>
          <w:rFonts w:ascii="Arial" w:hAnsi="Arial" w:cs="Arial"/>
          <w:i/>
          <w:iCs/>
          <w:sz w:val="24"/>
          <w:szCs w:val="24"/>
        </w:rPr>
        <w:t xml:space="preserve"> on </w:t>
      </w:r>
      <w:r w:rsidRPr="008D75B6">
        <w:rPr>
          <w:rFonts w:ascii="Arial" w:hAnsi="Arial" w:cs="Arial"/>
          <w:i/>
          <w:iCs/>
          <w:sz w:val="24"/>
          <w:szCs w:val="24"/>
          <w:u w:val="single"/>
        </w:rPr>
        <w:t>top</w:t>
      </w:r>
      <w:r w:rsidRPr="008D75B6">
        <w:rPr>
          <w:rFonts w:ascii="Arial" w:hAnsi="Arial" w:cs="Arial"/>
          <w:i/>
          <w:iCs/>
          <w:sz w:val="24"/>
          <w:szCs w:val="24"/>
        </w:rPr>
        <w:t xml:space="preserve"> of the </w:t>
      </w:r>
      <w:r w:rsidRPr="008D75B6">
        <w:rPr>
          <w:rFonts w:ascii="Arial" w:hAnsi="Arial" w:cs="Arial"/>
          <w:i/>
          <w:iCs/>
          <w:sz w:val="24"/>
          <w:szCs w:val="24"/>
          <w:u w:val="single"/>
        </w:rPr>
        <w:t>little snowball</w:t>
      </w:r>
      <w:r>
        <w:rPr>
          <w:rFonts w:ascii="Arial" w:hAnsi="Arial" w:cs="Arial"/>
          <w:i/>
          <w:iCs/>
          <w:sz w:val="24"/>
          <w:szCs w:val="24"/>
          <w:u w:val="single"/>
        </w:rPr>
        <w:t>,</w:t>
      </w:r>
      <w:r w:rsidRPr="005C3AA0">
        <w:rPr>
          <w:rFonts w:ascii="Arial" w:hAnsi="Arial" w:cs="Arial"/>
          <w:sz w:val="24"/>
          <w:szCs w:val="24"/>
          <w:u w:val="single"/>
        </w:rPr>
        <w:t>”</w:t>
      </w:r>
      <w:r w:rsidRPr="005C3AA0">
        <w:rPr>
          <w:rFonts w:ascii="Arial" w:hAnsi="Arial" w:cs="Arial"/>
          <w:sz w:val="24"/>
          <w:szCs w:val="24"/>
        </w:rPr>
        <w:t xml:space="preserve"> or “</w:t>
      </w:r>
      <w:r w:rsidRPr="008D75B6">
        <w:rPr>
          <w:rFonts w:ascii="Arial" w:hAnsi="Arial" w:cs="Arial"/>
          <w:i/>
          <w:iCs/>
          <w:sz w:val="24"/>
          <w:szCs w:val="24"/>
        </w:rPr>
        <w:t xml:space="preserve">Put the </w:t>
      </w:r>
      <w:r w:rsidRPr="008D75B6">
        <w:rPr>
          <w:rFonts w:ascii="Arial" w:hAnsi="Arial" w:cs="Arial"/>
          <w:i/>
          <w:iCs/>
          <w:sz w:val="24"/>
          <w:szCs w:val="24"/>
          <w:u w:val="single"/>
        </w:rPr>
        <w:t>black hat</w:t>
      </w:r>
      <w:r w:rsidRPr="008D75B6">
        <w:rPr>
          <w:rFonts w:ascii="Arial" w:hAnsi="Arial" w:cs="Arial"/>
          <w:i/>
          <w:iCs/>
          <w:sz w:val="24"/>
          <w:szCs w:val="24"/>
        </w:rPr>
        <w:t xml:space="preserve"> with the </w:t>
      </w:r>
      <w:r w:rsidRPr="008D75B6">
        <w:rPr>
          <w:rFonts w:ascii="Arial" w:hAnsi="Arial" w:cs="Arial"/>
          <w:i/>
          <w:iCs/>
          <w:sz w:val="24"/>
          <w:szCs w:val="24"/>
          <w:u w:val="single"/>
        </w:rPr>
        <w:t>red stripe</w:t>
      </w:r>
      <w:r w:rsidRPr="008D75B6">
        <w:rPr>
          <w:rFonts w:ascii="Arial" w:hAnsi="Arial" w:cs="Arial"/>
          <w:i/>
          <w:iCs/>
          <w:sz w:val="24"/>
          <w:szCs w:val="24"/>
        </w:rPr>
        <w:t xml:space="preserve"> on the snowman’s </w:t>
      </w:r>
      <w:r w:rsidRPr="008D75B6">
        <w:rPr>
          <w:rFonts w:ascii="Arial" w:hAnsi="Arial" w:cs="Arial"/>
          <w:i/>
          <w:iCs/>
          <w:sz w:val="24"/>
          <w:szCs w:val="24"/>
          <w:u w:val="single"/>
        </w:rPr>
        <w:t>arm</w:t>
      </w:r>
      <w:r w:rsidRPr="005C3AA0">
        <w:rPr>
          <w:rFonts w:ascii="Arial" w:hAnsi="Arial" w:cs="Arial"/>
          <w:sz w:val="24"/>
          <w:szCs w:val="24"/>
        </w:rPr>
        <w:t>”.</w:t>
      </w:r>
    </w:p>
    <w:p w14:paraId="7FBA600B" w14:textId="77777777" w:rsidR="00066111" w:rsidRPr="005C3AA0" w:rsidRDefault="00066111" w:rsidP="00066111">
      <w:pPr>
        <w:jc w:val="both"/>
        <w:rPr>
          <w:rFonts w:ascii="Arial" w:hAnsi="Arial" w:cs="Arial"/>
          <w:sz w:val="24"/>
          <w:szCs w:val="24"/>
        </w:rPr>
      </w:pPr>
      <w:r w:rsidRPr="005C3AA0">
        <w:rPr>
          <w:rFonts w:ascii="Arial" w:hAnsi="Arial" w:cs="Arial"/>
          <w:sz w:val="24"/>
          <w:szCs w:val="24"/>
        </w:rPr>
        <w:lastRenderedPageBreak/>
        <w:t xml:space="preserve">Other barrier games you could </w:t>
      </w:r>
      <w:r>
        <w:rPr>
          <w:rFonts w:ascii="Arial" w:hAnsi="Arial" w:cs="Arial"/>
          <w:sz w:val="24"/>
          <w:szCs w:val="24"/>
        </w:rPr>
        <w:t>use</w:t>
      </w:r>
      <w:r w:rsidRPr="005C3AA0">
        <w:rPr>
          <w:rFonts w:ascii="Arial" w:hAnsi="Arial" w:cs="Arial"/>
          <w:sz w:val="24"/>
          <w:szCs w:val="24"/>
        </w:rPr>
        <w:t xml:space="preserve"> include using a map and moving different colour</w:t>
      </w:r>
      <w:r>
        <w:rPr>
          <w:rFonts w:ascii="Arial" w:hAnsi="Arial" w:cs="Arial"/>
          <w:sz w:val="24"/>
          <w:szCs w:val="24"/>
        </w:rPr>
        <w:t>ed</w:t>
      </w:r>
      <w:r w:rsidRPr="005C3AA0">
        <w:rPr>
          <w:rFonts w:ascii="Arial" w:hAnsi="Arial" w:cs="Arial"/>
          <w:sz w:val="24"/>
          <w:szCs w:val="24"/>
        </w:rPr>
        <w:t>/size</w:t>
      </w:r>
      <w:r>
        <w:rPr>
          <w:rFonts w:ascii="Arial" w:hAnsi="Arial" w:cs="Arial"/>
          <w:sz w:val="24"/>
          <w:szCs w:val="24"/>
        </w:rPr>
        <w:t>d</w:t>
      </w:r>
      <w:r w:rsidRPr="005C3AA0">
        <w:rPr>
          <w:rFonts w:ascii="Arial" w:hAnsi="Arial" w:cs="Arial"/>
          <w:sz w:val="24"/>
          <w:szCs w:val="24"/>
        </w:rPr>
        <w:t xml:space="preserve"> vehicles around to different locations.  </w:t>
      </w:r>
    </w:p>
    <w:p w14:paraId="2C0376EA" w14:textId="77777777" w:rsidR="00066111" w:rsidRPr="005C3AA0" w:rsidRDefault="00066111" w:rsidP="00066111">
      <w:pPr>
        <w:jc w:val="both"/>
        <w:rPr>
          <w:rFonts w:ascii="Arial" w:hAnsi="Arial" w:cs="Arial"/>
          <w:sz w:val="24"/>
          <w:szCs w:val="24"/>
        </w:rPr>
      </w:pPr>
    </w:p>
    <w:p w14:paraId="1BF5BEA9" w14:textId="77777777" w:rsidR="00066111" w:rsidRPr="005C3AA0" w:rsidRDefault="00066111" w:rsidP="00066111">
      <w:pPr>
        <w:jc w:val="both"/>
        <w:rPr>
          <w:rFonts w:ascii="Arial" w:hAnsi="Arial" w:cs="Arial"/>
          <w:sz w:val="24"/>
          <w:szCs w:val="24"/>
        </w:rPr>
      </w:pPr>
      <w:r w:rsidRPr="005C3AA0">
        <w:rPr>
          <w:rFonts w:ascii="Arial" w:hAnsi="Arial" w:cs="Arial"/>
          <w:sz w:val="24"/>
          <w:szCs w:val="24"/>
        </w:rPr>
        <w:t>Putting coloured/shaped beads or counters in a particular order offers the opportunity to listen to and use sequential language and specific concepts</w:t>
      </w:r>
      <w:r>
        <w:rPr>
          <w:rFonts w:ascii="Arial" w:hAnsi="Arial" w:cs="Arial"/>
          <w:sz w:val="24"/>
          <w:szCs w:val="24"/>
        </w:rPr>
        <w:t>,</w:t>
      </w:r>
      <w:r w:rsidRPr="005C3AA0">
        <w:rPr>
          <w:rFonts w:ascii="Arial" w:hAnsi="Arial" w:cs="Arial"/>
          <w:sz w:val="24"/>
          <w:szCs w:val="24"/>
        </w:rPr>
        <w:t xml:space="preserve"> </w:t>
      </w:r>
      <w:r>
        <w:rPr>
          <w:rFonts w:ascii="Arial" w:hAnsi="Arial" w:cs="Arial"/>
          <w:sz w:val="24"/>
          <w:szCs w:val="24"/>
        </w:rPr>
        <w:t>e.g.</w:t>
      </w:r>
      <w:r w:rsidRPr="005C3AA0">
        <w:rPr>
          <w:rFonts w:ascii="Arial" w:hAnsi="Arial" w:cs="Arial"/>
          <w:sz w:val="24"/>
          <w:szCs w:val="24"/>
        </w:rPr>
        <w:t xml:space="preserve"> </w:t>
      </w:r>
      <w:r>
        <w:rPr>
          <w:rFonts w:ascii="Arial" w:hAnsi="Arial" w:cs="Arial"/>
          <w:sz w:val="24"/>
          <w:szCs w:val="24"/>
        </w:rPr>
        <w:t>"</w:t>
      </w:r>
      <w:r w:rsidRPr="003948BC">
        <w:rPr>
          <w:rFonts w:ascii="Arial" w:hAnsi="Arial" w:cs="Arial"/>
          <w:i/>
          <w:iCs/>
          <w:sz w:val="24"/>
          <w:szCs w:val="24"/>
        </w:rPr>
        <w:t xml:space="preserve">Put the </w:t>
      </w:r>
      <w:r w:rsidRPr="003948BC">
        <w:rPr>
          <w:rFonts w:ascii="Arial" w:hAnsi="Arial" w:cs="Arial"/>
          <w:i/>
          <w:iCs/>
          <w:sz w:val="24"/>
          <w:szCs w:val="24"/>
          <w:u w:val="single"/>
        </w:rPr>
        <w:t>red</w:t>
      </w:r>
      <w:r w:rsidRPr="003948BC">
        <w:rPr>
          <w:rFonts w:ascii="Arial" w:hAnsi="Arial" w:cs="Arial"/>
          <w:i/>
          <w:iCs/>
          <w:sz w:val="24"/>
          <w:szCs w:val="24"/>
        </w:rPr>
        <w:t xml:space="preserve"> </w:t>
      </w:r>
      <w:r w:rsidRPr="003948BC">
        <w:rPr>
          <w:rFonts w:ascii="Arial" w:hAnsi="Arial" w:cs="Arial"/>
          <w:i/>
          <w:iCs/>
          <w:sz w:val="24"/>
          <w:szCs w:val="24"/>
          <w:u w:val="single"/>
        </w:rPr>
        <w:t>square</w:t>
      </w:r>
      <w:r w:rsidRPr="003948BC">
        <w:rPr>
          <w:rFonts w:ascii="Arial" w:hAnsi="Arial" w:cs="Arial"/>
          <w:i/>
          <w:iCs/>
          <w:sz w:val="24"/>
          <w:szCs w:val="24"/>
        </w:rPr>
        <w:t xml:space="preserve"> before the </w:t>
      </w:r>
      <w:r w:rsidRPr="003948BC">
        <w:rPr>
          <w:rFonts w:ascii="Arial" w:hAnsi="Arial" w:cs="Arial"/>
          <w:i/>
          <w:iCs/>
          <w:sz w:val="24"/>
          <w:szCs w:val="24"/>
          <w:u w:val="single"/>
        </w:rPr>
        <w:t>yellow</w:t>
      </w:r>
      <w:r w:rsidRPr="003948BC">
        <w:rPr>
          <w:rFonts w:ascii="Arial" w:hAnsi="Arial" w:cs="Arial"/>
          <w:i/>
          <w:iCs/>
          <w:sz w:val="24"/>
          <w:szCs w:val="24"/>
        </w:rPr>
        <w:t xml:space="preserve"> </w:t>
      </w:r>
      <w:r w:rsidRPr="003948BC">
        <w:rPr>
          <w:rFonts w:ascii="Arial" w:hAnsi="Arial" w:cs="Arial"/>
          <w:i/>
          <w:iCs/>
          <w:sz w:val="24"/>
          <w:szCs w:val="24"/>
          <w:u w:val="single"/>
        </w:rPr>
        <w:t>triangle</w:t>
      </w:r>
      <w:r>
        <w:rPr>
          <w:rFonts w:ascii="Arial" w:hAnsi="Arial" w:cs="Arial"/>
          <w:i/>
          <w:iCs/>
          <w:sz w:val="24"/>
          <w:szCs w:val="24"/>
          <w:u w:val="single"/>
        </w:rPr>
        <w:t>"</w:t>
      </w:r>
      <w:r w:rsidRPr="005C3AA0">
        <w:rPr>
          <w:rFonts w:ascii="Arial" w:hAnsi="Arial" w:cs="Arial"/>
          <w:sz w:val="24"/>
          <w:szCs w:val="24"/>
        </w:rPr>
        <w:t xml:space="preserve">.  </w:t>
      </w:r>
    </w:p>
    <w:p w14:paraId="3DA01018" w14:textId="77777777" w:rsidR="00066111" w:rsidRPr="005C3AA0" w:rsidRDefault="00066111" w:rsidP="00066111">
      <w:pPr>
        <w:jc w:val="both"/>
        <w:rPr>
          <w:rFonts w:ascii="Arial" w:hAnsi="Arial" w:cs="Arial"/>
          <w:sz w:val="24"/>
          <w:szCs w:val="24"/>
        </w:rPr>
      </w:pPr>
    </w:p>
    <w:p w14:paraId="4096331F" w14:textId="77777777" w:rsidR="00066111" w:rsidRPr="005C3AA0" w:rsidRDefault="00066111" w:rsidP="00066111">
      <w:pPr>
        <w:jc w:val="both"/>
        <w:rPr>
          <w:rFonts w:ascii="Arial" w:hAnsi="Arial" w:cs="Arial"/>
          <w:b/>
          <w:sz w:val="24"/>
          <w:szCs w:val="24"/>
          <w:u w:val="single"/>
        </w:rPr>
      </w:pPr>
      <w:r w:rsidRPr="005C3AA0">
        <w:rPr>
          <w:rFonts w:ascii="Arial" w:hAnsi="Arial" w:cs="Arial"/>
          <w:b/>
          <w:sz w:val="24"/>
          <w:szCs w:val="24"/>
          <w:u w:val="single"/>
        </w:rPr>
        <w:t>Food and Characters</w:t>
      </w:r>
    </w:p>
    <w:p w14:paraId="5D341443" w14:textId="77777777" w:rsidR="00066111" w:rsidRPr="005C3AA0" w:rsidRDefault="00066111" w:rsidP="00066111">
      <w:pPr>
        <w:jc w:val="both"/>
        <w:rPr>
          <w:rFonts w:ascii="Arial" w:hAnsi="Arial" w:cs="Arial"/>
          <w:b/>
          <w:sz w:val="24"/>
          <w:szCs w:val="24"/>
          <w:u w:val="single"/>
        </w:rPr>
      </w:pPr>
    </w:p>
    <w:p w14:paraId="31FA2CAD" w14:textId="77777777" w:rsidR="00066111" w:rsidRPr="005C3AA0" w:rsidRDefault="00066111" w:rsidP="00066111">
      <w:pPr>
        <w:jc w:val="both"/>
        <w:rPr>
          <w:rFonts w:ascii="Arial" w:hAnsi="Arial" w:cs="Arial"/>
          <w:sz w:val="24"/>
          <w:szCs w:val="24"/>
        </w:rPr>
      </w:pPr>
      <w:r w:rsidRPr="005C3AA0">
        <w:rPr>
          <w:rFonts w:ascii="Arial" w:hAnsi="Arial" w:cs="Arial"/>
          <w:sz w:val="24"/>
          <w:szCs w:val="24"/>
        </w:rPr>
        <w:t>Have a selection of food pictures; including different colours of the same foods</w:t>
      </w:r>
      <w:r>
        <w:rPr>
          <w:rFonts w:ascii="Arial" w:hAnsi="Arial" w:cs="Arial"/>
          <w:sz w:val="24"/>
          <w:szCs w:val="24"/>
        </w:rPr>
        <w:t>,</w:t>
      </w:r>
      <w:r w:rsidRPr="005C3AA0">
        <w:rPr>
          <w:rFonts w:ascii="Arial" w:hAnsi="Arial" w:cs="Arial"/>
          <w:sz w:val="24"/>
          <w:szCs w:val="24"/>
        </w:rPr>
        <w:t xml:space="preserve"> </w:t>
      </w:r>
      <w:r>
        <w:rPr>
          <w:rFonts w:ascii="Arial" w:hAnsi="Arial" w:cs="Arial"/>
          <w:sz w:val="24"/>
          <w:szCs w:val="24"/>
        </w:rPr>
        <w:t>e.g.</w:t>
      </w:r>
      <w:r w:rsidRPr="005C3AA0">
        <w:rPr>
          <w:rFonts w:ascii="Arial" w:hAnsi="Arial" w:cs="Arial"/>
          <w:sz w:val="24"/>
          <w:szCs w:val="24"/>
        </w:rPr>
        <w:t xml:space="preserve"> red apple and green apple, different coloured peppers</w:t>
      </w:r>
      <w:r>
        <w:rPr>
          <w:rFonts w:ascii="Arial" w:hAnsi="Arial" w:cs="Arial"/>
          <w:sz w:val="24"/>
          <w:szCs w:val="24"/>
        </w:rPr>
        <w:t xml:space="preserve"> etc.</w:t>
      </w:r>
      <w:r w:rsidRPr="005C3AA0">
        <w:rPr>
          <w:rFonts w:ascii="Arial" w:hAnsi="Arial" w:cs="Arial"/>
          <w:sz w:val="24"/>
          <w:szCs w:val="24"/>
        </w:rPr>
        <w:t xml:space="preserve"> </w:t>
      </w:r>
      <w:r>
        <w:rPr>
          <w:rFonts w:ascii="Arial" w:hAnsi="Arial" w:cs="Arial"/>
          <w:sz w:val="24"/>
          <w:szCs w:val="24"/>
        </w:rPr>
        <w:t>A</w:t>
      </w:r>
      <w:r w:rsidRPr="005C3AA0">
        <w:rPr>
          <w:rFonts w:ascii="Arial" w:hAnsi="Arial" w:cs="Arial"/>
          <w:sz w:val="24"/>
          <w:szCs w:val="24"/>
        </w:rPr>
        <w:t xml:space="preserve">lso include different sizes/shapes of the same food </w:t>
      </w:r>
      <w:r>
        <w:rPr>
          <w:rFonts w:ascii="Arial" w:hAnsi="Arial" w:cs="Arial"/>
          <w:sz w:val="24"/>
          <w:szCs w:val="24"/>
        </w:rPr>
        <w:t>e.g.</w:t>
      </w:r>
      <w:r w:rsidRPr="005C3AA0">
        <w:rPr>
          <w:rFonts w:ascii="Arial" w:hAnsi="Arial" w:cs="Arial"/>
          <w:sz w:val="24"/>
          <w:szCs w:val="24"/>
        </w:rPr>
        <w:t xml:space="preserve"> big cake and little cake or square biscuit and circle biscuit.  Have a couple of characters, either real objects</w:t>
      </w:r>
      <w:r>
        <w:rPr>
          <w:rFonts w:ascii="Arial" w:hAnsi="Arial" w:cs="Arial"/>
          <w:sz w:val="24"/>
          <w:szCs w:val="24"/>
        </w:rPr>
        <w:t>,</w:t>
      </w:r>
      <w:r w:rsidRPr="005C3AA0">
        <w:rPr>
          <w:rFonts w:ascii="Arial" w:hAnsi="Arial" w:cs="Arial"/>
          <w:sz w:val="24"/>
          <w:szCs w:val="24"/>
        </w:rPr>
        <w:t xml:space="preserve"> </w:t>
      </w:r>
      <w:r>
        <w:rPr>
          <w:rFonts w:ascii="Arial" w:hAnsi="Arial" w:cs="Arial"/>
          <w:sz w:val="24"/>
          <w:szCs w:val="24"/>
        </w:rPr>
        <w:t>e.g.</w:t>
      </w:r>
      <w:r w:rsidRPr="005C3AA0">
        <w:rPr>
          <w:rFonts w:ascii="Arial" w:hAnsi="Arial" w:cs="Arial"/>
          <w:sz w:val="24"/>
          <w:szCs w:val="24"/>
        </w:rPr>
        <w:t xml:space="preserve"> Spiderman and Wonder Woman</w:t>
      </w:r>
      <w:r>
        <w:rPr>
          <w:rFonts w:ascii="Arial" w:hAnsi="Arial" w:cs="Arial"/>
          <w:sz w:val="24"/>
          <w:szCs w:val="24"/>
        </w:rPr>
        <w:t>,</w:t>
      </w:r>
      <w:r w:rsidRPr="005C3AA0">
        <w:rPr>
          <w:rFonts w:ascii="Arial" w:hAnsi="Arial" w:cs="Arial"/>
          <w:sz w:val="24"/>
          <w:szCs w:val="24"/>
        </w:rPr>
        <w:t xml:space="preserve"> or pictures.  You could also have a range of different colour</w:t>
      </w:r>
      <w:r>
        <w:rPr>
          <w:rFonts w:ascii="Arial" w:hAnsi="Arial" w:cs="Arial"/>
          <w:sz w:val="24"/>
          <w:szCs w:val="24"/>
        </w:rPr>
        <w:t>ed</w:t>
      </w:r>
      <w:r w:rsidRPr="005C3AA0">
        <w:rPr>
          <w:rFonts w:ascii="Arial" w:hAnsi="Arial" w:cs="Arial"/>
          <w:sz w:val="24"/>
          <w:szCs w:val="24"/>
        </w:rPr>
        <w:t>/size</w:t>
      </w:r>
      <w:r>
        <w:rPr>
          <w:rFonts w:ascii="Arial" w:hAnsi="Arial" w:cs="Arial"/>
          <w:sz w:val="24"/>
          <w:szCs w:val="24"/>
        </w:rPr>
        <w:t>d</w:t>
      </w:r>
      <w:r w:rsidRPr="005C3AA0">
        <w:rPr>
          <w:rFonts w:ascii="Arial" w:hAnsi="Arial" w:cs="Arial"/>
          <w:sz w:val="24"/>
          <w:szCs w:val="24"/>
        </w:rPr>
        <w:t xml:space="preserve"> plates.  </w:t>
      </w:r>
    </w:p>
    <w:p w14:paraId="6590B69F" w14:textId="77777777" w:rsidR="00066111" w:rsidRPr="005C3AA0" w:rsidRDefault="00066111" w:rsidP="00066111">
      <w:pPr>
        <w:jc w:val="both"/>
        <w:rPr>
          <w:rFonts w:ascii="Arial" w:hAnsi="Arial" w:cs="Arial"/>
          <w:sz w:val="24"/>
          <w:szCs w:val="24"/>
        </w:rPr>
      </w:pPr>
    </w:p>
    <w:p w14:paraId="7BBAE06D" w14:textId="77777777" w:rsidR="00066111" w:rsidRPr="00932EA2" w:rsidRDefault="00066111" w:rsidP="00066111">
      <w:pPr>
        <w:jc w:val="both"/>
        <w:rPr>
          <w:rFonts w:ascii="Arial" w:hAnsi="Arial" w:cs="Arial"/>
          <w:i/>
          <w:iCs/>
          <w:sz w:val="24"/>
          <w:szCs w:val="24"/>
        </w:rPr>
      </w:pPr>
      <w:r w:rsidRPr="005C3AA0">
        <w:rPr>
          <w:rFonts w:ascii="Arial" w:hAnsi="Arial" w:cs="Arial"/>
          <w:sz w:val="24"/>
          <w:szCs w:val="24"/>
        </w:rPr>
        <w:t>Take it in turns to give each other instructions</w:t>
      </w:r>
      <w:r>
        <w:rPr>
          <w:rFonts w:ascii="Arial" w:hAnsi="Arial" w:cs="Arial"/>
          <w:sz w:val="24"/>
          <w:szCs w:val="24"/>
        </w:rPr>
        <w:t>,</w:t>
      </w:r>
      <w:r w:rsidRPr="005C3AA0">
        <w:rPr>
          <w:rFonts w:ascii="Arial" w:hAnsi="Arial" w:cs="Arial"/>
          <w:sz w:val="24"/>
          <w:szCs w:val="24"/>
        </w:rPr>
        <w:t xml:space="preserve"> </w:t>
      </w:r>
      <w:r>
        <w:rPr>
          <w:rFonts w:ascii="Arial" w:hAnsi="Arial" w:cs="Arial"/>
          <w:sz w:val="24"/>
          <w:szCs w:val="24"/>
        </w:rPr>
        <w:t>e.g.</w:t>
      </w:r>
      <w:r w:rsidRPr="005C3AA0">
        <w:rPr>
          <w:rFonts w:ascii="Arial" w:hAnsi="Arial" w:cs="Arial"/>
          <w:sz w:val="24"/>
          <w:szCs w:val="24"/>
        </w:rPr>
        <w:t xml:space="preserve"> “</w:t>
      </w:r>
      <w:r w:rsidRPr="00932EA2">
        <w:rPr>
          <w:rFonts w:ascii="Arial" w:hAnsi="Arial" w:cs="Arial"/>
          <w:i/>
          <w:iCs/>
          <w:sz w:val="24"/>
          <w:szCs w:val="24"/>
        </w:rPr>
        <w:t xml:space="preserve">Give </w:t>
      </w:r>
      <w:r w:rsidRPr="00932EA2">
        <w:rPr>
          <w:rFonts w:ascii="Arial" w:hAnsi="Arial" w:cs="Arial"/>
          <w:i/>
          <w:iCs/>
          <w:sz w:val="24"/>
          <w:szCs w:val="24"/>
          <w:u w:val="single"/>
        </w:rPr>
        <w:t>Spiderman</w:t>
      </w:r>
      <w:r w:rsidRPr="00932EA2">
        <w:rPr>
          <w:rFonts w:ascii="Arial" w:hAnsi="Arial" w:cs="Arial"/>
          <w:i/>
          <w:iCs/>
          <w:sz w:val="24"/>
          <w:szCs w:val="24"/>
        </w:rPr>
        <w:t xml:space="preserve"> the </w:t>
      </w:r>
      <w:r w:rsidRPr="00932EA2">
        <w:rPr>
          <w:rFonts w:ascii="Arial" w:hAnsi="Arial" w:cs="Arial"/>
          <w:i/>
          <w:iCs/>
          <w:sz w:val="24"/>
          <w:szCs w:val="24"/>
          <w:u w:val="single"/>
        </w:rPr>
        <w:t>big</w:t>
      </w:r>
      <w:r w:rsidRPr="00932EA2">
        <w:rPr>
          <w:rFonts w:ascii="Arial" w:hAnsi="Arial" w:cs="Arial"/>
          <w:i/>
          <w:iCs/>
          <w:sz w:val="24"/>
          <w:szCs w:val="24"/>
        </w:rPr>
        <w:t xml:space="preserve"> </w:t>
      </w:r>
      <w:r w:rsidRPr="00932EA2">
        <w:rPr>
          <w:rFonts w:ascii="Arial" w:hAnsi="Arial" w:cs="Arial"/>
          <w:i/>
          <w:iCs/>
          <w:sz w:val="24"/>
          <w:szCs w:val="24"/>
          <w:u w:val="single"/>
        </w:rPr>
        <w:t>pear</w:t>
      </w:r>
      <w:r>
        <w:rPr>
          <w:rFonts w:ascii="Arial" w:hAnsi="Arial" w:cs="Arial"/>
          <w:sz w:val="24"/>
          <w:szCs w:val="24"/>
          <w:u w:val="single"/>
        </w:rPr>
        <w:t>,</w:t>
      </w:r>
      <w:r w:rsidRPr="005C3AA0">
        <w:rPr>
          <w:rFonts w:ascii="Arial" w:hAnsi="Arial" w:cs="Arial"/>
          <w:sz w:val="24"/>
          <w:szCs w:val="24"/>
        </w:rPr>
        <w:t>” or “</w:t>
      </w:r>
      <w:r w:rsidRPr="00932EA2">
        <w:rPr>
          <w:rFonts w:ascii="Arial" w:hAnsi="Arial" w:cs="Arial"/>
          <w:i/>
          <w:iCs/>
          <w:sz w:val="24"/>
          <w:szCs w:val="24"/>
        </w:rPr>
        <w:t xml:space="preserve">Give Wonder Woman the </w:t>
      </w:r>
      <w:r w:rsidRPr="00932EA2">
        <w:rPr>
          <w:rFonts w:ascii="Arial" w:hAnsi="Arial" w:cs="Arial"/>
          <w:i/>
          <w:iCs/>
          <w:sz w:val="24"/>
          <w:szCs w:val="24"/>
          <w:u w:val="single"/>
        </w:rPr>
        <w:t>green</w:t>
      </w:r>
      <w:r w:rsidRPr="00932EA2">
        <w:rPr>
          <w:rFonts w:ascii="Arial" w:hAnsi="Arial" w:cs="Arial"/>
          <w:i/>
          <w:iCs/>
          <w:sz w:val="24"/>
          <w:szCs w:val="24"/>
        </w:rPr>
        <w:t xml:space="preserve"> </w:t>
      </w:r>
      <w:r w:rsidRPr="00932EA2">
        <w:rPr>
          <w:rFonts w:ascii="Arial" w:hAnsi="Arial" w:cs="Arial"/>
          <w:i/>
          <w:iCs/>
          <w:sz w:val="24"/>
          <w:szCs w:val="24"/>
          <w:u w:val="single"/>
        </w:rPr>
        <w:t>pepper</w:t>
      </w:r>
      <w:r w:rsidRPr="00932EA2">
        <w:rPr>
          <w:rFonts w:ascii="Arial" w:hAnsi="Arial" w:cs="Arial"/>
          <w:i/>
          <w:iCs/>
          <w:sz w:val="24"/>
          <w:szCs w:val="24"/>
        </w:rPr>
        <w:t xml:space="preserve">”.  </w:t>
      </w:r>
    </w:p>
    <w:p w14:paraId="4B40C0AA" w14:textId="77777777" w:rsidR="00066111" w:rsidRPr="005C3AA0" w:rsidRDefault="00066111" w:rsidP="00066111">
      <w:pPr>
        <w:jc w:val="both"/>
        <w:rPr>
          <w:rFonts w:ascii="Arial" w:hAnsi="Arial" w:cs="Arial"/>
          <w:sz w:val="24"/>
          <w:szCs w:val="24"/>
        </w:rPr>
      </w:pPr>
    </w:p>
    <w:p w14:paraId="0E2C1865" w14:textId="77777777" w:rsidR="00066111" w:rsidRPr="005C3AA0" w:rsidRDefault="00066111" w:rsidP="00066111">
      <w:pPr>
        <w:jc w:val="both"/>
        <w:rPr>
          <w:rFonts w:ascii="Arial" w:hAnsi="Arial" w:cs="Arial"/>
          <w:b/>
          <w:sz w:val="24"/>
          <w:szCs w:val="24"/>
          <w:u w:val="single"/>
        </w:rPr>
      </w:pPr>
      <w:r w:rsidRPr="005C3AA0">
        <w:rPr>
          <w:rFonts w:ascii="Arial" w:hAnsi="Arial" w:cs="Arial"/>
          <w:b/>
          <w:sz w:val="24"/>
          <w:szCs w:val="24"/>
          <w:u w:val="single"/>
        </w:rPr>
        <w:t>Action and Characters</w:t>
      </w:r>
    </w:p>
    <w:p w14:paraId="4CB09DFA" w14:textId="77777777" w:rsidR="00066111" w:rsidRPr="005C3AA0" w:rsidRDefault="00066111" w:rsidP="00066111">
      <w:pPr>
        <w:jc w:val="both"/>
        <w:rPr>
          <w:rFonts w:ascii="Arial" w:hAnsi="Arial" w:cs="Arial"/>
          <w:b/>
          <w:sz w:val="24"/>
          <w:szCs w:val="24"/>
          <w:u w:val="single"/>
        </w:rPr>
      </w:pPr>
    </w:p>
    <w:p w14:paraId="2EA95E02" w14:textId="77777777" w:rsidR="00066111" w:rsidRPr="005C3AA0" w:rsidRDefault="00066111" w:rsidP="00066111">
      <w:pPr>
        <w:jc w:val="both"/>
        <w:rPr>
          <w:rFonts w:ascii="Arial" w:hAnsi="Arial" w:cs="Arial"/>
          <w:sz w:val="24"/>
          <w:szCs w:val="24"/>
        </w:rPr>
      </w:pPr>
      <w:r w:rsidRPr="005C3AA0">
        <w:rPr>
          <w:rFonts w:ascii="Arial" w:hAnsi="Arial" w:cs="Arial"/>
          <w:sz w:val="24"/>
          <w:szCs w:val="24"/>
        </w:rPr>
        <w:t>Using motivating characters, plus</w:t>
      </w:r>
      <w:r>
        <w:rPr>
          <w:rFonts w:ascii="Arial" w:hAnsi="Arial" w:cs="Arial"/>
          <w:sz w:val="24"/>
          <w:szCs w:val="24"/>
        </w:rPr>
        <w:t xml:space="preserve"> a</w:t>
      </w:r>
      <w:r w:rsidRPr="005C3AA0">
        <w:rPr>
          <w:rFonts w:ascii="Arial" w:hAnsi="Arial" w:cs="Arial"/>
          <w:sz w:val="24"/>
          <w:szCs w:val="24"/>
        </w:rPr>
        <w:t xml:space="preserve"> sponge, hairbrush, cup</w:t>
      </w:r>
      <w:r>
        <w:rPr>
          <w:rFonts w:ascii="Arial" w:hAnsi="Arial" w:cs="Arial"/>
          <w:sz w:val="24"/>
          <w:szCs w:val="24"/>
        </w:rPr>
        <w:t xml:space="preserve"> and</w:t>
      </w:r>
      <w:r w:rsidRPr="005C3AA0">
        <w:rPr>
          <w:rFonts w:ascii="Arial" w:hAnsi="Arial" w:cs="Arial"/>
          <w:sz w:val="24"/>
          <w:szCs w:val="24"/>
        </w:rPr>
        <w:t xml:space="preserve"> spoon.  Ask the </w:t>
      </w:r>
      <w:r>
        <w:rPr>
          <w:rFonts w:ascii="Arial" w:hAnsi="Arial" w:cs="Arial"/>
          <w:sz w:val="24"/>
          <w:szCs w:val="24"/>
        </w:rPr>
        <w:t>pupil</w:t>
      </w:r>
      <w:r w:rsidRPr="005C3AA0">
        <w:rPr>
          <w:rFonts w:ascii="Arial" w:hAnsi="Arial" w:cs="Arial"/>
          <w:sz w:val="24"/>
          <w:szCs w:val="24"/>
        </w:rPr>
        <w:t xml:space="preserve"> to carry out different actions</w:t>
      </w:r>
      <w:r>
        <w:rPr>
          <w:rFonts w:ascii="Arial" w:hAnsi="Arial" w:cs="Arial"/>
          <w:sz w:val="24"/>
          <w:szCs w:val="24"/>
        </w:rPr>
        <w:t xml:space="preserve">, e.g. </w:t>
      </w:r>
      <w:r w:rsidRPr="005C3AA0">
        <w:rPr>
          <w:rFonts w:ascii="Arial" w:hAnsi="Arial" w:cs="Arial"/>
          <w:sz w:val="24"/>
          <w:szCs w:val="24"/>
        </w:rPr>
        <w:t>‘</w:t>
      </w:r>
      <w:r w:rsidRPr="00BA79FF">
        <w:rPr>
          <w:rFonts w:ascii="Arial" w:hAnsi="Arial" w:cs="Arial"/>
          <w:i/>
          <w:iCs/>
          <w:sz w:val="24"/>
          <w:szCs w:val="24"/>
          <w:u w:val="single"/>
        </w:rPr>
        <w:t>Wash SpongeBob’s feet</w:t>
      </w:r>
      <w:r w:rsidRPr="00BA79FF">
        <w:rPr>
          <w:rFonts w:ascii="Arial" w:hAnsi="Arial" w:cs="Arial"/>
          <w:i/>
          <w:iCs/>
          <w:sz w:val="24"/>
          <w:szCs w:val="24"/>
        </w:rPr>
        <w:t xml:space="preserve">’, </w:t>
      </w:r>
      <w:r w:rsidRPr="00BA79FF">
        <w:rPr>
          <w:rFonts w:ascii="Arial" w:hAnsi="Arial" w:cs="Arial"/>
          <w:i/>
          <w:iCs/>
          <w:sz w:val="24"/>
          <w:szCs w:val="24"/>
          <w:u w:val="single"/>
        </w:rPr>
        <w:t>‘Brush</w:t>
      </w:r>
      <w:r w:rsidRPr="00BA79FF">
        <w:rPr>
          <w:rFonts w:ascii="Arial" w:hAnsi="Arial" w:cs="Arial"/>
          <w:i/>
          <w:iCs/>
          <w:sz w:val="24"/>
          <w:szCs w:val="24"/>
        </w:rPr>
        <w:t xml:space="preserve"> </w:t>
      </w:r>
      <w:r w:rsidRPr="00BA79FF">
        <w:rPr>
          <w:rFonts w:ascii="Arial" w:hAnsi="Arial" w:cs="Arial"/>
          <w:i/>
          <w:iCs/>
          <w:sz w:val="24"/>
          <w:szCs w:val="24"/>
          <w:u w:val="single"/>
        </w:rPr>
        <w:t>Woody’s</w:t>
      </w:r>
      <w:r w:rsidRPr="00BA79FF">
        <w:rPr>
          <w:rFonts w:ascii="Arial" w:hAnsi="Arial" w:cs="Arial"/>
          <w:i/>
          <w:iCs/>
          <w:sz w:val="24"/>
          <w:szCs w:val="24"/>
        </w:rPr>
        <w:t xml:space="preserve"> </w:t>
      </w:r>
      <w:r w:rsidRPr="00BA79FF">
        <w:rPr>
          <w:rFonts w:ascii="Arial" w:hAnsi="Arial" w:cs="Arial"/>
          <w:i/>
          <w:iCs/>
          <w:sz w:val="24"/>
          <w:szCs w:val="24"/>
          <w:u w:val="single"/>
        </w:rPr>
        <w:t>boots"</w:t>
      </w:r>
      <w:r w:rsidRPr="00BA79FF">
        <w:rPr>
          <w:rFonts w:ascii="Arial" w:hAnsi="Arial" w:cs="Arial"/>
          <w:i/>
          <w:iCs/>
          <w:sz w:val="24"/>
          <w:szCs w:val="24"/>
        </w:rPr>
        <w:t>.</w:t>
      </w:r>
    </w:p>
    <w:p w14:paraId="32883291" w14:textId="77777777" w:rsidR="00066111" w:rsidRPr="005C3AA0" w:rsidRDefault="00066111" w:rsidP="00066111">
      <w:pPr>
        <w:jc w:val="both"/>
        <w:rPr>
          <w:rFonts w:ascii="Arial" w:hAnsi="Arial" w:cs="Arial"/>
          <w:sz w:val="24"/>
          <w:szCs w:val="24"/>
        </w:rPr>
      </w:pPr>
    </w:p>
    <w:p w14:paraId="2E08B53A" w14:textId="77777777" w:rsidR="00066111" w:rsidRPr="005C3AA0" w:rsidRDefault="00066111" w:rsidP="00066111">
      <w:pPr>
        <w:jc w:val="both"/>
        <w:rPr>
          <w:rFonts w:ascii="Arial" w:hAnsi="Arial" w:cs="Arial"/>
          <w:sz w:val="24"/>
          <w:szCs w:val="24"/>
        </w:rPr>
      </w:pPr>
      <w:r w:rsidRPr="005C3AA0">
        <w:rPr>
          <w:rFonts w:ascii="Arial" w:hAnsi="Arial" w:cs="Arial"/>
          <w:sz w:val="24"/>
          <w:szCs w:val="24"/>
        </w:rPr>
        <w:t>Using the motivating characters, ask the pupil to do different actions with the toys</w:t>
      </w:r>
      <w:r>
        <w:rPr>
          <w:rFonts w:ascii="Arial" w:hAnsi="Arial" w:cs="Arial"/>
          <w:sz w:val="24"/>
          <w:szCs w:val="24"/>
        </w:rPr>
        <w:t xml:space="preserve">, e.g. </w:t>
      </w:r>
      <w:r w:rsidRPr="005C3AA0">
        <w:rPr>
          <w:rFonts w:ascii="Arial" w:hAnsi="Arial" w:cs="Arial"/>
          <w:sz w:val="24"/>
          <w:szCs w:val="24"/>
        </w:rPr>
        <w:t>‘</w:t>
      </w:r>
      <w:r w:rsidRPr="00BA79FF">
        <w:rPr>
          <w:rFonts w:ascii="Arial" w:hAnsi="Arial" w:cs="Arial"/>
          <w:i/>
          <w:iCs/>
          <w:sz w:val="24"/>
          <w:szCs w:val="24"/>
        </w:rPr>
        <w:t xml:space="preserve">Make </w:t>
      </w:r>
      <w:r w:rsidRPr="00BA79FF">
        <w:rPr>
          <w:rFonts w:ascii="Arial" w:hAnsi="Arial" w:cs="Arial"/>
          <w:i/>
          <w:iCs/>
          <w:sz w:val="24"/>
          <w:szCs w:val="24"/>
          <w:u w:val="single"/>
        </w:rPr>
        <w:t>Batman</w:t>
      </w:r>
      <w:r w:rsidRPr="00BA79FF">
        <w:rPr>
          <w:rFonts w:ascii="Arial" w:hAnsi="Arial" w:cs="Arial"/>
          <w:i/>
          <w:iCs/>
          <w:sz w:val="24"/>
          <w:szCs w:val="24"/>
        </w:rPr>
        <w:t xml:space="preserve"> </w:t>
      </w:r>
      <w:r w:rsidRPr="00BA79FF">
        <w:rPr>
          <w:rFonts w:ascii="Arial" w:hAnsi="Arial" w:cs="Arial"/>
          <w:i/>
          <w:iCs/>
          <w:sz w:val="24"/>
          <w:szCs w:val="24"/>
          <w:u w:val="single"/>
        </w:rPr>
        <w:t xml:space="preserve">sleep on </w:t>
      </w:r>
      <w:r w:rsidRPr="00BA79FF">
        <w:rPr>
          <w:rFonts w:ascii="Arial" w:hAnsi="Arial" w:cs="Arial"/>
          <w:i/>
          <w:iCs/>
          <w:sz w:val="24"/>
          <w:szCs w:val="24"/>
        </w:rPr>
        <w:t>the</w:t>
      </w:r>
      <w:r w:rsidRPr="00BA79FF">
        <w:rPr>
          <w:rFonts w:ascii="Arial" w:hAnsi="Arial" w:cs="Arial"/>
          <w:i/>
          <w:iCs/>
          <w:sz w:val="24"/>
          <w:szCs w:val="24"/>
          <w:u w:val="single"/>
        </w:rPr>
        <w:t xml:space="preserve"> bed</w:t>
      </w:r>
      <w:r w:rsidRPr="00BA79FF">
        <w:rPr>
          <w:rFonts w:ascii="Arial" w:hAnsi="Arial" w:cs="Arial"/>
          <w:i/>
          <w:iCs/>
          <w:sz w:val="24"/>
          <w:szCs w:val="24"/>
        </w:rPr>
        <w:t>’</w:t>
      </w:r>
      <w:r>
        <w:rPr>
          <w:rFonts w:ascii="Arial" w:hAnsi="Arial" w:cs="Arial"/>
          <w:sz w:val="24"/>
          <w:szCs w:val="24"/>
        </w:rPr>
        <w:t>,</w:t>
      </w:r>
      <w:r w:rsidRPr="005C3AA0">
        <w:rPr>
          <w:rFonts w:ascii="Arial" w:hAnsi="Arial" w:cs="Arial"/>
          <w:sz w:val="24"/>
          <w:szCs w:val="24"/>
        </w:rPr>
        <w:t xml:space="preserve"> ‘</w:t>
      </w:r>
      <w:r w:rsidRPr="00BA79FF">
        <w:rPr>
          <w:rFonts w:ascii="Arial" w:hAnsi="Arial" w:cs="Arial"/>
          <w:i/>
          <w:iCs/>
          <w:sz w:val="24"/>
          <w:szCs w:val="24"/>
        </w:rPr>
        <w:t xml:space="preserve">Make </w:t>
      </w:r>
      <w:r w:rsidRPr="00BA79FF">
        <w:rPr>
          <w:rFonts w:ascii="Arial" w:hAnsi="Arial" w:cs="Arial"/>
          <w:i/>
          <w:iCs/>
          <w:sz w:val="24"/>
          <w:szCs w:val="24"/>
          <w:u w:val="single"/>
        </w:rPr>
        <w:t>Barbie</w:t>
      </w:r>
      <w:r w:rsidRPr="00BA79FF">
        <w:rPr>
          <w:rFonts w:ascii="Arial" w:hAnsi="Arial" w:cs="Arial"/>
          <w:i/>
          <w:iCs/>
          <w:sz w:val="24"/>
          <w:szCs w:val="24"/>
        </w:rPr>
        <w:t xml:space="preserve"> </w:t>
      </w:r>
      <w:r w:rsidRPr="00BA79FF">
        <w:rPr>
          <w:rFonts w:ascii="Arial" w:hAnsi="Arial" w:cs="Arial"/>
          <w:i/>
          <w:iCs/>
          <w:sz w:val="24"/>
          <w:szCs w:val="24"/>
          <w:u w:val="single"/>
        </w:rPr>
        <w:t xml:space="preserve">jump </w:t>
      </w:r>
      <w:r w:rsidRPr="00BA79FF">
        <w:rPr>
          <w:rFonts w:ascii="Arial" w:hAnsi="Arial" w:cs="Arial"/>
          <w:i/>
          <w:iCs/>
          <w:sz w:val="24"/>
          <w:szCs w:val="24"/>
        </w:rPr>
        <w:t>on the</w:t>
      </w:r>
      <w:r w:rsidRPr="00BA79FF">
        <w:rPr>
          <w:rFonts w:ascii="Arial" w:hAnsi="Arial" w:cs="Arial"/>
          <w:i/>
          <w:iCs/>
          <w:sz w:val="24"/>
          <w:szCs w:val="24"/>
          <w:u w:val="single"/>
        </w:rPr>
        <w:t xml:space="preserve"> chair</w:t>
      </w:r>
      <w:r w:rsidRPr="00BA79FF">
        <w:rPr>
          <w:rFonts w:ascii="Arial" w:hAnsi="Arial" w:cs="Arial"/>
          <w:i/>
          <w:iCs/>
          <w:sz w:val="24"/>
          <w:szCs w:val="24"/>
        </w:rPr>
        <w:t>’</w:t>
      </w:r>
      <w:r w:rsidRPr="005C3AA0">
        <w:rPr>
          <w:rFonts w:ascii="Arial" w:hAnsi="Arial" w:cs="Arial"/>
          <w:sz w:val="24"/>
          <w:szCs w:val="24"/>
        </w:rPr>
        <w:t>.</w:t>
      </w:r>
    </w:p>
    <w:p w14:paraId="488265B5" w14:textId="77777777" w:rsidR="00514D1B" w:rsidRDefault="00514D1B" w:rsidP="00212603">
      <w:pPr>
        <w:jc w:val="both"/>
        <w:rPr>
          <w:rFonts w:ascii="Arial" w:hAnsi="Arial" w:cs="Arial"/>
          <w:b/>
          <w:bCs/>
          <w:sz w:val="24"/>
          <w:szCs w:val="24"/>
        </w:rPr>
      </w:pPr>
    </w:p>
    <w:p w14:paraId="7799A37B" w14:textId="77777777" w:rsidR="00514D1B" w:rsidRDefault="00514D1B" w:rsidP="00212603">
      <w:pPr>
        <w:jc w:val="both"/>
        <w:rPr>
          <w:rFonts w:ascii="Arial" w:hAnsi="Arial" w:cs="Arial"/>
          <w:b/>
          <w:bCs/>
          <w:sz w:val="24"/>
          <w:szCs w:val="24"/>
        </w:rPr>
      </w:pPr>
    </w:p>
    <w:p w14:paraId="155C8FA1" w14:textId="77777777" w:rsidR="00066111" w:rsidRDefault="00066111" w:rsidP="00212603">
      <w:pPr>
        <w:jc w:val="both"/>
        <w:rPr>
          <w:rFonts w:ascii="Arial" w:hAnsi="Arial" w:cs="Arial"/>
          <w:b/>
          <w:bCs/>
          <w:sz w:val="24"/>
          <w:szCs w:val="24"/>
        </w:rPr>
      </w:pPr>
    </w:p>
    <w:p w14:paraId="15D007DD" w14:textId="77777777" w:rsidR="00066111" w:rsidRDefault="00066111" w:rsidP="00212603">
      <w:pPr>
        <w:jc w:val="both"/>
        <w:rPr>
          <w:rFonts w:ascii="Arial" w:hAnsi="Arial" w:cs="Arial"/>
          <w:b/>
          <w:bCs/>
          <w:sz w:val="24"/>
          <w:szCs w:val="24"/>
        </w:rPr>
      </w:pPr>
    </w:p>
    <w:p w14:paraId="3A99C55E" w14:textId="77777777" w:rsidR="00066111" w:rsidRDefault="00066111" w:rsidP="00212603">
      <w:pPr>
        <w:jc w:val="both"/>
        <w:rPr>
          <w:rFonts w:ascii="Arial" w:hAnsi="Arial" w:cs="Arial"/>
          <w:b/>
          <w:bCs/>
          <w:sz w:val="24"/>
          <w:szCs w:val="24"/>
        </w:rPr>
      </w:pPr>
    </w:p>
    <w:p w14:paraId="78997075" w14:textId="77777777" w:rsidR="00066111" w:rsidRDefault="00066111" w:rsidP="00212603">
      <w:pPr>
        <w:jc w:val="both"/>
        <w:rPr>
          <w:rFonts w:ascii="Arial" w:hAnsi="Arial" w:cs="Arial"/>
          <w:b/>
          <w:bCs/>
          <w:sz w:val="24"/>
          <w:szCs w:val="24"/>
        </w:rPr>
      </w:pPr>
    </w:p>
    <w:p w14:paraId="04285A0F" w14:textId="77777777" w:rsidR="00066111" w:rsidRDefault="00066111" w:rsidP="00212603">
      <w:pPr>
        <w:jc w:val="both"/>
        <w:rPr>
          <w:rFonts w:ascii="Arial" w:hAnsi="Arial" w:cs="Arial"/>
          <w:b/>
          <w:bCs/>
          <w:sz w:val="24"/>
          <w:szCs w:val="24"/>
        </w:rPr>
      </w:pPr>
    </w:p>
    <w:p w14:paraId="5B350F12" w14:textId="77777777" w:rsidR="00066111" w:rsidRDefault="00066111" w:rsidP="00212603">
      <w:pPr>
        <w:jc w:val="both"/>
        <w:rPr>
          <w:rFonts w:ascii="Arial" w:hAnsi="Arial" w:cs="Arial"/>
          <w:b/>
          <w:bCs/>
          <w:sz w:val="24"/>
          <w:szCs w:val="24"/>
        </w:rPr>
      </w:pPr>
    </w:p>
    <w:p w14:paraId="3A86C3EB" w14:textId="77777777" w:rsidR="00066111" w:rsidRDefault="00066111" w:rsidP="00212603">
      <w:pPr>
        <w:jc w:val="both"/>
        <w:rPr>
          <w:rFonts w:ascii="Arial" w:hAnsi="Arial" w:cs="Arial"/>
          <w:b/>
          <w:bCs/>
          <w:sz w:val="24"/>
          <w:szCs w:val="24"/>
        </w:rPr>
      </w:pPr>
    </w:p>
    <w:p w14:paraId="095EF941" w14:textId="77777777" w:rsidR="00066111" w:rsidRDefault="00066111" w:rsidP="00212603">
      <w:pPr>
        <w:jc w:val="both"/>
        <w:rPr>
          <w:rFonts w:ascii="Arial" w:hAnsi="Arial" w:cs="Arial"/>
          <w:b/>
          <w:bCs/>
          <w:sz w:val="24"/>
          <w:szCs w:val="24"/>
        </w:rPr>
      </w:pPr>
    </w:p>
    <w:p w14:paraId="086F2601" w14:textId="77777777" w:rsidR="00066111" w:rsidRDefault="00066111" w:rsidP="00212603">
      <w:pPr>
        <w:jc w:val="both"/>
        <w:rPr>
          <w:rFonts w:ascii="Arial" w:hAnsi="Arial" w:cs="Arial"/>
          <w:b/>
          <w:bCs/>
          <w:sz w:val="24"/>
          <w:szCs w:val="24"/>
        </w:rPr>
      </w:pPr>
    </w:p>
    <w:p w14:paraId="5F5DD4E8" w14:textId="77777777" w:rsidR="00066111" w:rsidRDefault="00066111" w:rsidP="00212603">
      <w:pPr>
        <w:jc w:val="both"/>
        <w:rPr>
          <w:rFonts w:ascii="Arial" w:hAnsi="Arial" w:cs="Arial"/>
          <w:b/>
          <w:bCs/>
          <w:sz w:val="24"/>
          <w:szCs w:val="24"/>
        </w:rPr>
      </w:pPr>
    </w:p>
    <w:p w14:paraId="5F8E2A98" w14:textId="77777777" w:rsidR="00066111" w:rsidRDefault="00066111" w:rsidP="00212603">
      <w:pPr>
        <w:jc w:val="both"/>
        <w:rPr>
          <w:rFonts w:ascii="Arial" w:hAnsi="Arial" w:cs="Arial"/>
          <w:b/>
          <w:bCs/>
          <w:sz w:val="24"/>
          <w:szCs w:val="24"/>
        </w:rPr>
      </w:pPr>
    </w:p>
    <w:p w14:paraId="16B1F825" w14:textId="77777777" w:rsidR="00066111" w:rsidRDefault="00066111" w:rsidP="00212603">
      <w:pPr>
        <w:jc w:val="both"/>
        <w:rPr>
          <w:rFonts w:ascii="Arial" w:hAnsi="Arial" w:cs="Arial"/>
          <w:b/>
          <w:bCs/>
          <w:sz w:val="24"/>
          <w:szCs w:val="24"/>
        </w:rPr>
      </w:pPr>
    </w:p>
    <w:p w14:paraId="64A17DFD" w14:textId="77777777" w:rsidR="00066111" w:rsidRDefault="00066111" w:rsidP="00212603">
      <w:pPr>
        <w:jc w:val="both"/>
        <w:rPr>
          <w:rFonts w:ascii="Arial" w:hAnsi="Arial" w:cs="Arial"/>
          <w:b/>
          <w:bCs/>
          <w:sz w:val="24"/>
          <w:szCs w:val="24"/>
        </w:rPr>
      </w:pPr>
    </w:p>
    <w:p w14:paraId="07527463" w14:textId="77777777" w:rsidR="00066111" w:rsidRDefault="00066111" w:rsidP="00212603">
      <w:pPr>
        <w:jc w:val="both"/>
        <w:rPr>
          <w:rFonts w:ascii="Arial" w:hAnsi="Arial" w:cs="Arial"/>
          <w:b/>
          <w:bCs/>
          <w:sz w:val="24"/>
          <w:szCs w:val="24"/>
        </w:rPr>
      </w:pPr>
    </w:p>
    <w:p w14:paraId="37064C04" w14:textId="77777777" w:rsidR="00066111" w:rsidRDefault="00066111" w:rsidP="00212603">
      <w:pPr>
        <w:jc w:val="both"/>
        <w:rPr>
          <w:rFonts w:ascii="Arial" w:hAnsi="Arial" w:cs="Arial"/>
          <w:b/>
          <w:bCs/>
          <w:sz w:val="24"/>
          <w:szCs w:val="24"/>
        </w:rPr>
      </w:pPr>
    </w:p>
    <w:p w14:paraId="79D027C3" w14:textId="77777777" w:rsidR="00066111" w:rsidRDefault="00066111" w:rsidP="00212603">
      <w:pPr>
        <w:jc w:val="both"/>
        <w:rPr>
          <w:rFonts w:ascii="Arial" w:hAnsi="Arial" w:cs="Arial"/>
          <w:b/>
          <w:bCs/>
          <w:sz w:val="24"/>
          <w:szCs w:val="24"/>
        </w:rPr>
      </w:pPr>
    </w:p>
    <w:p w14:paraId="26518020" w14:textId="77777777" w:rsidR="00066111" w:rsidRDefault="00066111" w:rsidP="00212603">
      <w:pPr>
        <w:jc w:val="both"/>
        <w:rPr>
          <w:rFonts w:ascii="Arial" w:hAnsi="Arial" w:cs="Arial"/>
          <w:b/>
          <w:bCs/>
          <w:sz w:val="24"/>
          <w:szCs w:val="24"/>
        </w:rPr>
      </w:pPr>
    </w:p>
    <w:p w14:paraId="4C026BC3" w14:textId="77777777" w:rsidR="00066111" w:rsidRDefault="00066111" w:rsidP="00212603">
      <w:pPr>
        <w:jc w:val="both"/>
        <w:rPr>
          <w:rFonts w:ascii="Arial" w:hAnsi="Arial" w:cs="Arial"/>
          <w:b/>
          <w:bCs/>
          <w:sz w:val="24"/>
          <w:szCs w:val="24"/>
        </w:rPr>
      </w:pPr>
    </w:p>
    <w:p w14:paraId="045F4D9E" w14:textId="77777777" w:rsidR="00066111" w:rsidRDefault="00066111" w:rsidP="00212603">
      <w:pPr>
        <w:jc w:val="both"/>
        <w:rPr>
          <w:rFonts w:ascii="Arial" w:hAnsi="Arial" w:cs="Arial"/>
          <w:b/>
          <w:bCs/>
          <w:sz w:val="24"/>
          <w:szCs w:val="24"/>
        </w:rPr>
      </w:pPr>
    </w:p>
    <w:p w14:paraId="1DDE3AB1" w14:textId="77777777" w:rsidR="00066111" w:rsidRDefault="00066111" w:rsidP="00212603">
      <w:pPr>
        <w:jc w:val="both"/>
        <w:rPr>
          <w:rFonts w:ascii="Arial" w:hAnsi="Arial" w:cs="Arial"/>
          <w:b/>
          <w:bCs/>
          <w:sz w:val="24"/>
          <w:szCs w:val="24"/>
        </w:rPr>
      </w:pPr>
    </w:p>
    <w:p w14:paraId="18A61B01" w14:textId="77777777" w:rsidR="00066111" w:rsidRDefault="00066111" w:rsidP="00212603">
      <w:pPr>
        <w:jc w:val="both"/>
        <w:rPr>
          <w:rFonts w:ascii="Arial" w:hAnsi="Arial" w:cs="Arial"/>
          <w:b/>
          <w:bCs/>
          <w:sz w:val="24"/>
          <w:szCs w:val="24"/>
        </w:rPr>
      </w:pPr>
    </w:p>
    <w:p w14:paraId="7CFCDD02" w14:textId="77777777" w:rsidR="00066111" w:rsidRDefault="00066111" w:rsidP="00212603">
      <w:pPr>
        <w:jc w:val="both"/>
        <w:rPr>
          <w:rFonts w:ascii="Arial" w:hAnsi="Arial" w:cs="Arial"/>
          <w:b/>
          <w:bCs/>
          <w:sz w:val="24"/>
          <w:szCs w:val="24"/>
        </w:rPr>
      </w:pPr>
    </w:p>
    <w:p w14:paraId="1DEB529B" w14:textId="77777777" w:rsidR="00066111" w:rsidRDefault="00066111" w:rsidP="00212603">
      <w:pPr>
        <w:jc w:val="both"/>
        <w:rPr>
          <w:rFonts w:ascii="Arial" w:hAnsi="Arial" w:cs="Arial"/>
          <w:b/>
          <w:bCs/>
          <w:sz w:val="24"/>
          <w:szCs w:val="24"/>
        </w:rPr>
      </w:pPr>
    </w:p>
    <w:p w14:paraId="35C733C4" w14:textId="77777777" w:rsidR="00066111" w:rsidRDefault="00066111" w:rsidP="00212603">
      <w:pPr>
        <w:jc w:val="both"/>
        <w:rPr>
          <w:rFonts w:ascii="Arial" w:hAnsi="Arial" w:cs="Arial"/>
          <w:b/>
          <w:bCs/>
          <w:sz w:val="24"/>
          <w:szCs w:val="24"/>
        </w:rPr>
      </w:pPr>
    </w:p>
    <w:p w14:paraId="1592D00A" w14:textId="77777777" w:rsidR="00066111" w:rsidRDefault="00066111" w:rsidP="00212603">
      <w:pPr>
        <w:jc w:val="both"/>
        <w:rPr>
          <w:rFonts w:ascii="Arial" w:hAnsi="Arial" w:cs="Arial"/>
          <w:b/>
          <w:bCs/>
          <w:sz w:val="24"/>
          <w:szCs w:val="24"/>
        </w:rPr>
      </w:pPr>
    </w:p>
    <w:p w14:paraId="125E0FC8" w14:textId="77777777" w:rsidR="00066111" w:rsidRDefault="00066111" w:rsidP="00212603">
      <w:pPr>
        <w:jc w:val="both"/>
        <w:rPr>
          <w:rFonts w:ascii="Arial" w:hAnsi="Arial" w:cs="Arial"/>
          <w:b/>
          <w:bCs/>
          <w:sz w:val="24"/>
          <w:szCs w:val="24"/>
        </w:rPr>
      </w:pPr>
    </w:p>
    <w:p w14:paraId="24BB7257" w14:textId="77777777" w:rsidR="00066111" w:rsidRDefault="00066111" w:rsidP="00212603">
      <w:pPr>
        <w:jc w:val="both"/>
        <w:rPr>
          <w:rFonts w:ascii="Arial" w:hAnsi="Arial" w:cs="Arial"/>
          <w:b/>
          <w:bCs/>
          <w:sz w:val="24"/>
          <w:szCs w:val="24"/>
        </w:rPr>
        <w:sectPr w:rsidR="00066111" w:rsidSect="00066111">
          <w:pgSz w:w="11906" w:h="16838"/>
          <w:pgMar w:top="720" w:right="720" w:bottom="720" w:left="720" w:header="708" w:footer="708" w:gutter="0"/>
          <w:pgNumType w:fmt="numberInDash" w:start="1"/>
          <w:cols w:space="708"/>
          <w:docGrid w:linePitch="360"/>
        </w:sectPr>
      </w:pPr>
    </w:p>
    <w:p w14:paraId="20F05CA9" w14:textId="108893B3" w:rsidR="00066111" w:rsidRPr="00070ABC" w:rsidRDefault="00066111" w:rsidP="00066111">
      <w:pPr>
        <w:pStyle w:val="Heading1"/>
        <w:jc w:val="both"/>
        <w:rPr>
          <w:rFonts w:ascii="Arial" w:hAnsi="Arial" w:cs="Arial"/>
          <w:b/>
          <w:bCs/>
          <w:color w:val="auto"/>
          <w:sz w:val="24"/>
          <w:szCs w:val="24"/>
        </w:rPr>
      </w:pPr>
      <w:bookmarkStart w:id="210" w:name="_Toc187306235"/>
      <w:bookmarkStart w:id="211" w:name="Appendix_15"/>
      <w:r w:rsidRPr="00070ABC">
        <w:rPr>
          <w:rFonts w:ascii="Arial" w:hAnsi="Arial" w:cs="Arial"/>
          <w:b/>
          <w:bCs/>
          <w:color w:val="auto"/>
          <w:sz w:val="24"/>
          <w:szCs w:val="24"/>
        </w:rPr>
        <w:lastRenderedPageBreak/>
        <w:t xml:space="preserve">Appendix </w:t>
      </w:r>
      <w:r>
        <w:rPr>
          <w:rFonts w:ascii="Arial" w:hAnsi="Arial" w:cs="Arial"/>
          <w:b/>
          <w:bCs/>
          <w:color w:val="auto"/>
          <w:sz w:val="24"/>
          <w:szCs w:val="24"/>
        </w:rPr>
        <w:t>1</w:t>
      </w:r>
      <w:r w:rsidR="001564C1">
        <w:rPr>
          <w:rFonts w:ascii="Arial" w:hAnsi="Arial" w:cs="Arial"/>
          <w:b/>
          <w:bCs/>
          <w:color w:val="auto"/>
          <w:sz w:val="24"/>
          <w:szCs w:val="24"/>
        </w:rPr>
        <w:t>5</w:t>
      </w:r>
      <w:bookmarkEnd w:id="210"/>
      <w:r w:rsidRPr="00070ABC">
        <w:rPr>
          <w:rFonts w:ascii="Arial" w:hAnsi="Arial" w:cs="Arial"/>
          <w:b/>
          <w:bCs/>
          <w:color w:val="auto"/>
          <w:sz w:val="24"/>
          <w:szCs w:val="24"/>
        </w:rPr>
        <w:t xml:space="preserve"> </w:t>
      </w:r>
    </w:p>
    <w:bookmarkEnd w:id="211"/>
    <w:p w14:paraId="401F8F7E" w14:textId="77777777" w:rsidR="00066111" w:rsidRDefault="00066111" w:rsidP="00066111">
      <w:pPr>
        <w:jc w:val="both"/>
        <w:rPr>
          <w:rFonts w:ascii="Arial" w:hAnsi="Arial" w:cs="Arial"/>
          <w:b/>
          <w:bCs/>
          <w:sz w:val="24"/>
          <w:szCs w:val="24"/>
        </w:rPr>
      </w:pPr>
      <w:r>
        <w:rPr>
          <w:rFonts w:ascii="Arial" w:hAnsi="Arial" w:cs="Arial"/>
          <w:b/>
          <w:bCs/>
          <w:sz w:val="24"/>
          <w:szCs w:val="24"/>
        </w:rPr>
        <w:t xml:space="preserve">PIVATS Listening &amp; Understanding Milestones P8, Bridge &amp; One Stage 2 </w:t>
      </w:r>
    </w:p>
    <w:p w14:paraId="64A11171" w14:textId="77777777" w:rsidR="00066111" w:rsidRDefault="00066111" w:rsidP="00212603">
      <w:pPr>
        <w:jc w:val="both"/>
        <w:rPr>
          <w:rFonts w:ascii="Arial" w:hAnsi="Arial" w:cs="Arial"/>
          <w:b/>
          <w:bCs/>
          <w:sz w:val="24"/>
          <w:szCs w:val="24"/>
        </w:rPr>
      </w:pPr>
    </w:p>
    <w:p w14:paraId="7F4EB3FC" w14:textId="0F7DA39B" w:rsidR="00066111" w:rsidRDefault="00066111" w:rsidP="00212603">
      <w:pPr>
        <w:jc w:val="both"/>
        <w:rPr>
          <w:rFonts w:ascii="Arial" w:hAnsi="Arial" w:cs="Arial"/>
          <w:b/>
          <w:bCs/>
          <w:sz w:val="24"/>
          <w:szCs w:val="24"/>
        </w:rPr>
      </w:pPr>
      <w:r>
        <w:rPr>
          <w:noProof/>
        </w:rPr>
        <w:drawing>
          <wp:anchor distT="0" distB="0" distL="114300" distR="114300" simplePos="0" relativeHeight="251911168" behindDoc="0" locked="0" layoutInCell="1" allowOverlap="1" wp14:anchorId="61FA1CD7" wp14:editId="34EB98B0">
            <wp:simplePos x="0" y="0"/>
            <wp:positionH relativeFrom="column">
              <wp:posOffset>352425</wp:posOffset>
            </wp:positionH>
            <wp:positionV relativeFrom="page">
              <wp:posOffset>1360805</wp:posOffset>
            </wp:positionV>
            <wp:extent cx="8950960" cy="5410200"/>
            <wp:effectExtent l="0" t="0" r="2540" b="0"/>
            <wp:wrapThrough wrapText="bothSides">
              <wp:wrapPolygon edited="0">
                <wp:start x="0" y="0"/>
                <wp:lineTo x="0" y="21524"/>
                <wp:lineTo x="21560" y="21524"/>
                <wp:lineTo x="21560" y="0"/>
                <wp:lineTo x="0" y="0"/>
              </wp:wrapPolygon>
            </wp:wrapThrough>
            <wp:docPr id="2017597608" name="Picture 20175976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0">
                      <a:extLst>
                        <a:ext uri="{28A0092B-C50C-407E-A947-70E740481C1C}">
                          <a14:useLocalDpi xmlns:a14="http://schemas.microsoft.com/office/drawing/2010/main" val="0"/>
                        </a:ext>
                      </a:extLst>
                    </a:blip>
                    <a:stretch>
                      <a:fillRect/>
                    </a:stretch>
                  </pic:blipFill>
                  <pic:spPr>
                    <a:xfrm>
                      <a:off x="0" y="0"/>
                      <a:ext cx="8950960" cy="5410200"/>
                    </a:xfrm>
                    <a:prstGeom prst="rect">
                      <a:avLst/>
                    </a:prstGeom>
                  </pic:spPr>
                </pic:pic>
              </a:graphicData>
            </a:graphic>
            <wp14:sizeRelH relativeFrom="margin">
              <wp14:pctWidth>0</wp14:pctWidth>
            </wp14:sizeRelH>
            <wp14:sizeRelV relativeFrom="margin">
              <wp14:pctHeight>0</wp14:pctHeight>
            </wp14:sizeRelV>
          </wp:anchor>
        </w:drawing>
      </w:r>
    </w:p>
    <w:p w14:paraId="1EA6BA4B" w14:textId="77777777" w:rsidR="00066111" w:rsidRDefault="00066111" w:rsidP="00212603">
      <w:pPr>
        <w:jc w:val="both"/>
        <w:rPr>
          <w:rFonts w:ascii="Arial" w:hAnsi="Arial" w:cs="Arial"/>
          <w:b/>
          <w:bCs/>
          <w:sz w:val="24"/>
          <w:szCs w:val="24"/>
        </w:rPr>
      </w:pPr>
    </w:p>
    <w:p w14:paraId="71BFC1D4" w14:textId="77777777" w:rsidR="00066111" w:rsidRDefault="00066111" w:rsidP="00212603">
      <w:pPr>
        <w:jc w:val="both"/>
        <w:rPr>
          <w:rFonts w:ascii="Arial" w:hAnsi="Arial" w:cs="Arial"/>
          <w:b/>
          <w:bCs/>
          <w:sz w:val="24"/>
          <w:szCs w:val="24"/>
        </w:rPr>
      </w:pPr>
    </w:p>
    <w:p w14:paraId="7EF0181B" w14:textId="77777777" w:rsidR="00066111" w:rsidRDefault="00066111" w:rsidP="00212603">
      <w:pPr>
        <w:jc w:val="both"/>
        <w:rPr>
          <w:rFonts w:ascii="Arial" w:hAnsi="Arial" w:cs="Arial"/>
          <w:b/>
          <w:bCs/>
          <w:sz w:val="24"/>
          <w:szCs w:val="24"/>
        </w:rPr>
      </w:pPr>
    </w:p>
    <w:p w14:paraId="4B476403" w14:textId="77777777" w:rsidR="00066111" w:rsidRDefault="00066111" w:rsidP="00212603">
      <w:pPr>
        <w:jc w:val="both"/>
        <w:rPr>
          <w:rFonts w:ascii="Arial" w:hAnsi="Arial" w:cs="Arial"/>
          <w:b/>
          <w:bCs/>
          <w:sz w:val="24"/>
          <w:szCs w:val="24"/>
        </w:rPr>
      </w:pPr>
    </w:p>
    <w:p w14:paraId="561A2604" w14:textId="77777777" w:rsidR="00066111" w:rsidRDefault="00066111" w:rsidP="00212603">
      <w:pPr>
        <w:jc w:val="both"/>
        <w:rPr>
          <w:rFonts w:ascii="Arial" w:hAnsi="Arial" w:cs="Arial"/>
          <w:b/>
          <w:bCs/>
          <w:sz w:val="24"/>
          <w:szCs w:val="24"/>
        </w:rPr>
      </w:pPr>
    </w:p>
    <w:p w14:paraId="3431E2EC" w14:textId="77777777" w:rsidR="00066111" w:rsidRDefault="00066111" w:rsidP="00212603">
      <w:pPr>
        <w:jc w:val="both"/>
        <w:rPr>
          <w:rFonts w:ascii="Arial" w:hAnsi="Arial" w:cs="Arial"/>
          <w:b/>
          <w:bCs/>
          <w:sz w:val="24"/>
          <w:szCs w:val="24"/>
        </w:rPr>
      </w:pPr>
    </w:p>
    <w:p w14:paraId="10766A58" w14:textId="77777777" w:rsidR="00066111" w:rsidRDefault="00066111" w:rsidP="00212603">
      <w:pPr>
        <w:jc w:val="both"/>
        <w:rPr>
          <w:rFonts w:ascii="Arial" w:hAnsi="Arial" w:cs="Arial"/>
          <w:b/>
          <w:bCs/>
          <w:sz w:val="24"/>
          <w:szCs w:val="24"/>
        </w:rPr>
      </w:pPr>
    </w:p>
    <w:p w14:paraId="3D8634A7" w14:textId="77777777" w:rsidR="00066111" w:rsidRDefault="00066111" w:rsidP="00212603">
      <w:pPr>
        <w:jc w:val="both"/>
        <w:rPr>
          <w:rFonts w:ascii="Arial" w:hAnsi="Arial" w:cs="Arial"/>
          <w:b/>
          <w:bCs/>
          <w:sz w:val="24"/>
          <w:szCs w:val="24"/>
        </w:rPr>
      </w:pPr>
    </w:p>
    <w:p w14:paraId="43561E63" w14:textId="77777777" w:rsidR="00066111" w:rsidRDefault="00066111" w:rsidP="00212603">
      <w:pPr>
        <w:jc w:val="both"/>
        <w:rPr>
          <w:rFonts w:ascii="Arial" w:hAnsi="Arial" w:cs="Arial"/>
          <w:b/>
          <w:bCs/>
          <w:sz w:val="24"/>
          <w:szCs w:val="24"/>
        </w:rPr>
      </w:pPr>
    </w:p>
    <w:p w14:paraId="61FB33E8" w14:textId="77777777" w:rsidR="00066111" w:rsidRDefault="00066111" w:rsidP="00212603">
      <w:pPr>
        <w:jc w:val="both"/>
        <w:rPr>
          <w:rFonts w:ascii="Arial" w:hAnsi="Arial" w:cs="Arial"/>
          <w:b/>
          <w:bCs/>
          <w:sz w:val="24"/>
          <w:szCs w:val="24"/>
        </w:rPr>
      </w:pPr>
    </w:p>
    <w:p w14:paraId="7FEFC2AF" w14:textId="77777777" w:rsidR="00066111" w:rsidRDefault="00066111" w:rsidP="00212603">
      <w:pPr>
        <w:jc w:val="both"/>
        <w:rPr>
          <w:rFonts w:ascii="Arial" w:hAnsi="Arial" w:cs="Arial"/>
          <w:b/>
          <w:bCs/>
          <w:sz w:val="24"/>
          <w:szCs w:val="24"/>
        </w:rPr>
      </w:pPr>
    </w:p>
    <w:p w14:paraId="7EAA276A" w14:textId="77777777" w:rsidR="00066111" w:rsidRDefault="00066111" w:rsidP="00212603">
      <w:pPr>
        <w:jc w:val="both"/>
        <w:rPr>
          <w:rFonts w:ascii="Arial" w:hAnsi="Arial" w:cs="Arial"/>
          <w:b/>
          <w:bCs/>
          <w:sz w:val="24"/>
          <w:szCs w:val="24"/>
        </w:rPr>
      </w:pPr>
    </w:p>
    <w:p w14:paraId="6A846634" w14:textId="77777777" w:rsidR="00066111" w:rsidRDefault="00066111" w:rsidP="00212603">
      <w:pPr>
        <w:jc w:val="both"/>
        <w:rPr>
          <w:rFonts w:ascii="Arial" w:hAnsi="Arial" w:cs="Arial"/>
          <w:b/>
          <w:bCs/>
          <w:sz w:val="24"/>
          <w:szCs w:val="24"/>
        </w:rPr>
      </w:pPr>
    </w:p>
    <w:p w14:paraId="7FC384C3" w14:textId="77777777" w:rsidR="00066111" w:rsidRDefault="00066111" w:rsidP="00212603">
      <w:pPr>
        <w:jc w:val="both"/>
        <w:rPr>
          <w:rFonts w:ascii="Arial" w:hAnsi="Arial" w:cs="Arial"/>
          <w:b/>
          <w:bCs/>
          <w:sz w:val="24"/>
          <w:szCs w:val="24"/>
        </w:rPr>
      </w:pPr>
    </w:p>
    <w:p w14:paraId="63058E6A" w14:textId="77777777" w:rsidR="00066111" w:rsidRDefault="00066111" w:rsidP="00212603">
      <w:pPr>
        <w:jc w:val="both"/>
        <w:rPr>
          <w:rFonts w:ascii="Arial" w:hAnsi="Arial" w:cs="Arial"/>
          <w:b/>
          <w:bCs/>
          <w:sz w:val="24"/>
          <w:szCs w:val="24"/>
        </w:rPr>
      </w:pPr>
    </w:p>
    <w:p w14:paraId="0500C25C" w14:textId="77777777" w:rsidR="00066111" w:rsidRDefault="00066111" w:rsidP="00212603">
      <w:pPr>
        <w:jc w:val="both"/>
        <w:rPr>
          <w:rFonts w:ascii="Arial" w:hAnsi="Arial" w:cs="Arial"/>
          <w:b/>
          <w:bCs/>
          <w:sz w:val="24"/>
          <w:szCs w:val="24"/>
        </w:rPr>
      </w:pPr>
    </w:p>
    <w:p w14:paraId="1CFA47E0" w14:textId="77777777" w:rsidR="00066111" w:rsidRDefault="00066111" w:rsidP="00212603">
      <w:pPr>
        <w:jc w:val="both"/>
        <w:rPr>
          <w:rFonts w:ascii="Arial" w:hAnsi="Arial" w:cs="Arial"/>
          <w:b/>
          <w:bCs/>
          <w:sz w:val="24"/>
          <w:szCs w:val="24"/>
        </w:rPr>
      </w:pPr>
    </w:p>
    <w:p w14:paraId="5C062D14" w14:textId="77777777" w:rsidR="00066111" w:rsidRDefault="00066111" w:rsidP="00212603">
      <w:pPr>
        <w:jc w:val="both"/>
        <w:rPr>
          <w:rFonts w:ascii="Arial" w:hAnsi="Arial" w:cs="Arial"/>
          <w:b/>
          <w:bCs/>
          <w:sz w:val="24"/>
          <w:szCs w:val="24"/>
        </w:rPr>
      </w:pPr>
    </w:p>
    <w:p w14:paraId="2DA22167" w14:textId="77777777" w:rsidR="00066111" w:rsidRDefault="00066111" w:rsidP="00212603">
      <w:pPr>
        <w:jc w:val="both"/>
        <w:rPr>
          <w:rFonts w:ascii="Arial" w:hAnsi="Arial" w:cs="Arial"/>
          <w:b/>
          <w:bCs/>
          <w:sz w:val="24"/>
          <w:szCs w:val="24"/>
        </w:rPr>
      </w:pPr>
    </w:p>
    <w:p w14:paraId="4C85E787" w14:textId="77777777" w:rsidR="00066111" w:rsidRDefault="00066111" w:rsidP="00212603">
      <w:pPr>
        <w:jc w:val="both"/>
        <w:rPr>
          <w:rFonts w:ascii="Arial" w:hAnsi="Arial" w:cs="Arial"/>
          <w:b/>
          <w:bCs/>
          <w:sz w:val="24"/>
          <w:szCs w:val="24"/>
        </w:rPr>
      </w:pPr>
    </w:p>
    <w:p w14:paraId="2A0EC4CF" w14:textId="77777777" w:rsidR="00066111" w:rsidRDefault="00066111" w:rsidP="00212603">
      <w:pPr>
        <w:jc w:val="both"/>
        <w:rPr>
          <w:rFonts w:ascii="Arial" w:hAnsi="Arial" w:cs="Arial"/>
          <w:b/>
          <w:bCs/>
          <w:sz w:val="24"/>
          <w:szCs w:val="24"/>
        </w:rPr>
      </w:pPr>
    </w:p>
    <w:p w14:paraId="21DDA0EA" w14:textId="77777777" w:rsidR="00066111" w:rsidRDefault="00066111" w:rsidP="00212603">
      <w:pPr>
        <w:jc w:val="both"/>
        <w:rPr>
          <w:rFonts w:ascii="Arial" w:hAnsi="Arial" w:cs="Arial"/>
          <w:b/>
          <w:bCs/>
          <w:sz w:val="24"/>
          <w:szCs w:val="24"/>
        </w:rPr>
      </w:pPr>
    </w:p>
    <w:p w14:paraId="2CD60B21" w14:textId="77777777" w:rsidR="00066111" w:rsidRDefault="00066111" w:rsidP="00212603">
      <w:pPr>
        <w:jc w:val="both"/>
        <w:rPr>
          <w:rFonts w:ascii="Arial" w:hAnsi="Arial" w:cs="Arial"/>
          <w:b/>
          <w:bCs/>
          <w:sz w:val="24"/>
          <w:szCs w:val="24"/>
        </w:rPr>
      </w:pPr>
    </w:p>
    <w:p w14:paraId="00D3DCA5" w14:textId="77777777" w:rsidR="00066111" w:rsidRDefault="00066111" w:rsidP="00212603">
      <w:pPr>
        <w:jc w:val="both"/>
        <w:rPr>
          <w:rFonts w:ascii="Arial" w:hAnsi="Arial" w:cs="Arial"/>
          <w:b/>
          <w:bCs/>
          <w:sz w:val="24"/>
          <w:szCs w:val="24"/>
        </w:rPr>
      </w:pPr>
    </w:p>
    <w:p w14:paraId="38CCB960" w14:textId="77777777" w:rsidR="00066111" w:rsidRDefault="00066111" w:rsidP="00212603">
      <w:pPr>
        <w:jc w:val="both"/>
        <w:rPr>
          <w:rFonts w:ascii="Arial" w:hAnsi="Arial" w:cs="Arial"/>
          <w:b/>
          <w:bCs/>
          <w:sz w:val="24"/>
          <w:szCs w:val="24"/>
        </w:rPr>
      </w:pPr>
    </w:p>
    <w:p w14:paraId="516D2DC5" w14:textId="77777777" w:rsidR="00066111" w:rsidRDefault="00066111" w:rsidP="00212603">
      <w:pPr>
        <w:jc w:val="both"/>
        <w:rPr>
          <w:rFonts w:ascii="Arial" w:hAnsi="Arial" w:cs="Arial"/>
          <w:b/>
          <w:bCs/>
          <w:sz w:val="24"/>
          <w:szCs w:val="24"/>
        </w:rPr>
      </w:pPr>
    </w:p>
    <w:p w14:paraId="6218C218" w14:textId="77777777" w:rsidR="00066111" w:rsidRDefault="00066111" w:rsidP="00212603">
      <w:pPr>
        <w:jc w:val="both"/>
        <w:rPr>
          <w:rFonts w:ascii="Arial" w:hAnsi="Arial" w:cs="Arial"/>
          <w:b/>
          <w:bCs/>
          <w:sz w:val="24"/>
          <w:szCs w:val="24"/>
        </w:rPr>
      </w:pPr>
    </w:p>
    <w:p w14:paraId="6F2A33A8" w14:textId="77777777" w:rsidR="00066111" w:rsidRDefault="00066111" w:rsidP="00212603">
      <w:pPr>
        <w:jc w:val="both"/>
        <w:rPr>
          <w:rFonts w:ascii="Arial" w:hAnsi="Arial" w:cs="Arial"/>
          <w:b/>
          <w:bCs/>
          <w:sz w:val="24"/>
          <w:szCs w:val="24"/>
        </w:rPr>
      </w:pPr>
    </w:p>
    <w:p w14:paraId="1E4040FF" w14:textId="77777777" w:rsidR="00066111" w:rsidRDefault="00066111" w:rsidP="00212603">
      <w:pPr>
        <w:jc w:val="both"/>
        <w:rPr>
          <w:rFonts w:ascii="Arial" w:hAnsi="Arial" w:cs="Arial"/>
          <w:b/>
          <w:bCs/>
          <w:sz w:val="24"/>
          <w:szCs w:val="24"/>
        </w:rPr>
      </w:pPr>
    </w:p>
    <w:p w14:paraId="7CF57592" w14:textId="77777777" w:rsidR="00066111" w:rsidRDefault="00066111" w:rsidP="00212603">
      <w:pPr>
        <w:jc w:val="both"/>
        <w:rPr>
          <w:rFonts w:ascii="Arial" w:hAnsi="Arial" w:cs="Arial"/>
          <w:b/>
          <w:bCs/>
          <w:sz w:val="24"/>
          <w:szCs w:val="24"/>
        </w:rPr>
      </w:pPr>
    </w:p>
    <w:p w14:paraId="0F48056C" w14:textId="77777777" w:rsidR="00514D1B" w:rsidRDefault="00514D1B" w:rsidP="00212603">
      <w:pPr>
        <w:jc w:val="both"/>
        <w:rPr>
          <w:rFonts w:ascii="Arial" w:hAnsi="Arial" w:cs="Arial"/>
          <w:b/>
          <w:bCs/>
          <w:sz w:val="24"/>
          <w:szCs w:val="24"/>
        </w:rPr>
      </w:pPr>
    </w:p>
    <w:p w14:paraId="51032F61" w14:textId="7C01A718" w:rsidR="00457E3D" w:rsidRPr="001564C1" w:rsidRDefault="00457E3D" w:rsidP="00457E3D">
      <w:pPr>
        <w:pStyle w:val="Heading1"/>
        <w:jc w:val="both"/>
        <w:rPr>
          <w:rFonts w:ascii="Arial" w:hAnsi="Arial" w:cs="Arial"/>
          <w:b/>
          <w:bCs/>
          <w:color w:val="auto"/>
          <w:sz w:val="24"/>
          <w:szCs w:val="24"/>
        </w:rPr>
      </w:pPr>
      <w:bookmarkStart w:id="212" w:name="_Toc187306236"/>
      <w:bookmarkStart w:id="213" w:name="Appendix_16"/>
      <w:r w:rsidRPr="001564C1">
        <w:rPr>
          <w:rFonts w:ascii="Arial" w:hAnsi="Arial" w:cs="Arial"/>
          <w:b/>
          <w:bCs/>
          <w:color w:val="auto"/>
          <w:sz w:val="24"/>
          <w:szCs w:val="24"/>
        </w:rPr>
        <w:lastRenderedPageBreak/>
        <w:t xml:space="preserve">Appendix </w:t>
      </w:r>
      <w:r w:rsidR="001564C1">
        <w:rPr>
          <w:rFonts w:ascii="Arial" w:hAnsi="Arial" w:cs="Arial"/>
          <w:b/>
          <w:bCs/>
          <w:color w:val="auto"/>
          <w:sz w:val="24"/>
          <w:szCs w:val="24"/>
        </w:rPr>
        <w:t>16</w:t>
      </w:r>
      <w:bookmarkEnd w:id="212"/>
    </w:p>
    <w:bookmarkEnd w:id="213"/>
    <w:p w14:paraId="023D7149" w14:textId="77777777" w:rsidR="00457E3D" w:rsidRPr="00281CAB" w:rsidRDefault="00457E3D" w:rsidP="00457E3D">
      <w:pPr>
        <w:jc w:val="both"/>
        <w:rPr>
          <w:rFonts w:ascii="Arial" w:hAnsi="Arial" w:cs="Arial"/>
          <w:b/>
          <w:bCs/>
          <w:sz w:val="24"/>
          <w:szCs w:val="24"/>
        </w:rPr>
      </w:pPr>
      <w:r>
        <w:rPr>
          <w:rFonts w:ascii="Arial" w:hAnsi="Arial" w:cs="Arial"/>
          <w:b/>
          <w:bCs/>
          <w:sz w:val="24"/>
          <w:szCs w:val="24"/>
        </w:rPr>
        <w:t xml:space="preserve">PIVATS Talking &amp; Communication </w:t>
      </w:r>
      <w:r w:rsidRPr="00281CAB">
        <w:rPr>
          <w:rFonts w:ascii="Arial" w:hAnsi="Arial" w:cs="Arial"/>
          <w:b/>
          <w:bCs/>
          <w:sz w:val="24"/>
          <w:szCs w:val="24"/>
        </w:rPr>
        <w:t>Milestones Bridge, One Stage</w:t>
      </w:r>
      <w:r>
        <w:rPr>
          <w:rFonts w:ascii="Arial" w:hAnsi="Arial" w:cs="Arial"/>
          <w:b/>
          <w:bCs/>
          <w:sz w:val="24"/>
          <w:szCs w:val="24"/>
        </w:rPr>
        <w:t>s</w:t>
      </w:r>
      <w:r w:rsidRPr="00281CAB">
        <w:rPr>
          <w:rFonts w:ascii="Arial" w:hAnsi="Arial" w:cs="Arial"/>
          <w:b/>
          <w:bCs/>
          <w:sz w:val="24"/>
          <w:szCs w:val="24"/>
        </w:rPr>
        <w:t xml:space="preserve"> 1</w:t>
      </w:r>
      <w:r>
        <w:rPr>
          <w:rFonts w:ascii="Arial" w:hAnsi="Arial" w:cs="Arial"/>
          <w:b/>
          <w:bCs/>
          <w:sz w:val="24"/>
          <w:szCs w:val="24"/>
        </w:rPr>
        <w:t xml:space="preserve"> and</w:t>
      </w:r>
      <w:r w:rsidRPr="00281CAB">
        <w:rPr>
          <w:rFonts w:ascii="Arial" w:hAnsi="Arial" w:cs="Arial"/>
          <w:b/>
          <w:bCs/>
          <w:sz w:val="24"/>
          <w:szCs w:val="24"/>
        </w:rPr>
        <w:t xml:space="preserve"> 2, Two Stage</w:t>
      </w:r>
      <w:r>
        <w:rPr>
          <w:rFonts w:ascii="Arial" w:hAnsi="Arial" w:cs="Arial"/>
          <w:b/>
          <w:bCs/>
          <w:sz w:val="24"/>
          <w:szCs w:val="24"/>
        </w:rPr>
        <w:t>s</w:t>
      </w:r>
      <w:r w:rsidRPr="00281CAB">
        <w:rPr>
          <w:rFonts w:ascii="Arial" w:hAnsi="Arial" w:cs="Arial"/>
          <w:b/>
          <w:bCs/>
          <w:sz w:val="24"/>
          <w:szCs w:val="24"/>
        </w:rPr>
        <w:t xml:space="preserve"> 1,</w:t>
      </w:r>
      <w:r>
        <w:rPr>
          <w:rFonts w:ascii="Arial" w:hAnsi="Arial" w:cs="Arial"/>
          <w:b/>
          <w:bCs/>
          <w:sz w:val="24"/>
          <w:szCs w:val="24"/>
        </w:rPr>
        <w:t>and</w:t>
      </w:r>
      <w:r w:rsidRPr="00281CAB">
        <w:rPr>
          <w:rFonts w:ascii="Arial" w:hAnsi="Arial" w:cs="Arial"/>
          <w:b/>
          <w:bCs/>
          <w:sz w:val="24"/>
          <w:szCs w:val="24"/>
        </w:rPr>
        <w:t xml:space="preserve"> 3, Three Stage 2, Four Stage 1</w:t>
      </w:r>
    </w:p>
    <w:p w14:paraId="0A2FB738" w14:textId="77777777" w:rsidR="00457E3D" w:rsidRDefault="00457E3D" w:rsidP="00457E3D">
      <w:pPr>
        <w:jc w:val="both"/>
        <w:rPr>
          <w:rFonts w:ascii="Arial" w:hAnsi="Arial" w:cs="Arial"/>
          <w:sz w:val="24"/>
          <w:szCs w:val="24"/>
        </w:rPr>
      </w:pPr>
    </w:p>
    <w:p w14:paraId="63948D93" w14:textId="77777777" w:rsidR="00457E3D" w:rsidRDefault="00457E3D" w:rsidP="00457E3D">
      <w:pPr>
        <w:jc w:val="both"/>
        <w:rPr>
          <w:rFonts w:ascii="Arial" w:hAnsi="Arial" w:cs="Arial"/>
          <w:sz w:val="24"/>
          <w:szCs w:val="24"/>
        </w:rPr>
      </w:pPr>
      <w:r>
        <w:rPr>
          <w:noProof/>
        </w:rPr>
        <w:drawing>
          <wp:anchor distT="0" distB="0" distL="114300" distR="114300" simplePos="0" relativeHeight="251913216" behindDoc="0" locked="0" layoutInCell="1" allowOverlap="1" wp14:anchorId="62999D3F" wp14:editId="3A325227">
            <wp:simplePos x="0" y="0"/>
            <wp:positionH relativeFrom="column">
              <wp:posOffset>1047750</wp:posOffset>
            </wp:positionH>
            <wp:positionV relativeFrom="page">
              <wp:posOffset>1304925</wp:posOffset>
            </wp:positionV>
            <wp:extent cx="7479665" cy="5505450"/>
            <wp:effectExtent l="0" t="0" r="6985" b="0"/>
            <wp:wrapThrough wrapText="bothSides">
              <wp:wrapPolygon edited="0">
                <wp:start x="0" y="0"/>
                <wp:lineTo x="0" y="21525"/>
                <wp:lineTo x="21565" y="21525"/>
                <wp:lineTo x="21565" y="0"/>
                <wp:lineTo x="0" y="0"/>
              </wp:wrapPolygon>
            </wp:wrapThrough>
            <wp:docPr id="15715718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1571819" name=""/>
                    <pic:cNvPicPr/>
                  </pic:nvPicPr>
                  <pic:blipFill>
                    <a:blip r:embed="rId241">
                      <a:extLst>
                        <a:ext uri="{28A0092B-C50C-407E-A947-70E740481C1C}">
                          <a14:useLocalDpi xmlns:a14="http://schemas.microsoft.com/office/drawing/2010/main" val="0"/>
                        </a:ext>
                      </a:extLst>
                    </a:blip>
                    <a:stretch>
                      <a:fillRect/>
                    </a:stretch>
                  </pic:blipFill>
                  <pic:spPr>
                    <a:xfrm>
                      <a:off x="0" y="0"/>
                      <a:ext cx="7479665" cy="5505450"/>
                    </a:xfrm>
                    <a:prstGeom prst="rect">
                      <a:avLst/>
                    </a:prstGeom>
                  </pic:spPr>
                </pic:pic>
              </a:graphicData>
            </a:graphic>
          </wp:anchor>
        </w:drawing>
      </w:r>
    </w:p>
    <w:p w14:paraId="55083402" w14:textId="77777777" w:rsidR="00457E3D" w:rsidRDefault="00457E3D" w:rsidP="00457E3D">
      <w:pPr>
        <w:jc w:val="both"/>
        <w:rPr>
          <w:rFonts w:ascii="Arial" w:hAnsi="Arial" w:cs="Arial"/>
          <w:sz w:val="24"/>
          <w:szCs w:val="24"/>
        </w:rPr>
      </w:pPr>
    </w:p>
    <w:p w14:paraId="36C005B2" w14:textId="77777777" w:rsidR="00457E3D" w:rsidRDefault="00457E3D" w:rsidP="00457E3D">
      <w:pPr>
        <w:jc w:val="both"/>
        <w:rPr>
          <w:rFonts w:ascii="Arial" w:hAnsi="Arial" w:cs="Arial"/>
          <w:sz w:val="24"/>
          <w:szCs w:val="24"/>
        </w:rPr>
      </w:pPr>
    </w:p>
    <w:p w14:paraId="7FA756C0" w14:textId="77777777" w:rsidR="00457E3D" w:rsidRDefault="00457E3D" w:rsidP="00457E3D">
      <w:pPr>
        <w:jc w:val="both"/>
        <w:rPr>
          <w:rFonts w:ascii="Arial" w:hAnsi="Arial" w:cs="Arial"/>
          <w:sz w:val="24"/>
          <w:szCs w:val="24"/>
        </w:rPr>
      </w:pPr>
    </w:p>
    <w:p w14:paraId="51B802D4" w14:textId="77777777" w:rsidR="00457E3D" w:rsidRDefault="00457E3D" w:rsidP="00457E3D">
      <w:pPr>
        <w:jc w:val="both"/>
        <w:rPr>
          <w:rFonts w:ascii="Arial" w:hAnsi="Arial" w:cs="Arial"/>
          <w:sz w:val="24"/>
          <w:szCs w:val="24"/>
        </w:rPr>
      </w:pPr>
    </w:p>
    <w:p w14:paraId="1B515B41" w14:textId="77777777" w:rsidR="00457E3D" w:rsidRDefault="00457E3D" w:rsidP="00457E3D">
      <w:pPr>
        <w:jc w:val="both"/>
        <w:rPr>
          <w:rFonts w:ascii="Arial" w:hAnsi="Arial" w:cs="Arial"/>
          <w:sz w:val="24"/>
          <w:szCs w:val="24"/>
        </w:rPr>
      </w:pPr>
    </w:p>
    <w:p w14:paraId="1B269718" w14:textId="77777777" w:rsidR="00457E3D" w:rsidRDefault="00457E3D" w:rsidP="00457E3D">
      <w:pPr>
        <w:jc w:val="both"/>
        <w:rPr>
          <w:rFonts w:ascii="Arial" w:hAnsi="Arial" w:cs="Arial"/>
          <w:sz w:val="24"/>
          <w:szCs w:val="24"/>
        </w:rPr>
      </w:pPr>
    </w:p>
    <w:p w14:paraId="327F3C53" w14:textId="77777777" w:rsidR="00457E3D" w:rsidRDefault="00457E3D" w:rsidP="00457E3D">
      <w:pPr>
        <w:jc w:val="both"/>
        <w:rPr>
          <w:rFonts w:ascii="Arial" w:hAnsi="Arial" w:cs="Arial"/>
          <w:sz w:val="24"/>
          <w:szCs w:val="24"/>
        </w:rPr>
      </w:pPr>
    </w:p>
    <w:p w14:paraId="563A165D" w14:textId="77777777" w:rsidR="00457E3D" w:rsidRDefault="00457E3D" w:rsidP="00457E3D">
      <w:pPr>
        <w:jc w:val="both"/>
        <w:rPr>
          <w:rFonts w:ascii="Arial" w:hAnsi="Arial" w:cs="Arial"/>
          <w:sz w:val="24"/>
          <w:szCs w:val="24"/>
        </w:rPr>
      </w:pPr>
    </w:p>
    <w:p w14:paraId="0D78E24D" w14:textId="77777777" w:rsidR="00457E3D" w:rsidRDefault="00457E3D" w:rsidP="00457E3D">
      <w:pPr>
        <w:jc w:val="both"/>
        <w:rPr>
          <w:rFonts w:ascii="Arial" w:hAnsi="Arial" w:cs="Arial"/>
          <w:sz w:val="24"/>
          <w:szCs w:val="24"/>
        </w:rPr>
      </w:pPr>
    </w:p>
    <w:p w14:paraId="718E68C1" w14:textId="77777777" w:rsidR="00457E3D" w:rsidRDefault="00457E3D" w:rsidP="00457E3D">
      <w:pPr>
        <w:jc w:val="both"/>
        <w:rPr>
          <w:rFonts w:ascii="Arial" w:hAnsi="Arial" w:cs="Arial"/>
          <w:sz w:val="24"/>
          <w:szCs w:val="24"/>
        </w:rPr>
      </w:pPr>
    </w:p>
    <w:p w14:paraId="7F55AA92" w14:textId="77777777" w:rsidR="00457E3D" w:rsidRDefault="00457E3D" w:rsidP="00457E3D">
      <w:pPr>
        <w:jc w:val="both"/>
        <w:rPr>
          <w:rFonts w:ascii="Arial" w:hAnsi="Arial" w:cs="Arial"/>
          <w:sz w:val="24"/>
          <w:szCs w:val="24"/>
        </w:rPr>
      </w:pPr>
    </w:p>
    <w:p w14:paraId="147DA9FD" w14:textId="77777777" w:rsidR="00457E3D" w:rsidRDefault="00457E3D" w:rsidP="00457E3D">
      <w:pPr>
        <w:jc w:val="both"/>
        <w:rPr>
          <w:rFonts w:ascii="Arial" w:hAnsi="Arial" w:cs="Arial"/>
          <w:sz w:val="24"/>
          <w:szCs w:val="24"/>
        </w:rPr>
      </w:pPr>
    </w:p>
    <w:p w14:paraId="33EF07A2" w14:textId="77777777" w:rsidR="00457E3D" w:rsidRDefault="00457E3D" w:rsidP="00457E3D">
      <w:pPr>
        <w:jc w:val="both"/>
        <w:rPr>
          <w:rFonts w:ascii="Arial" w:hAnsi="Arial" w:cs="Arial"/>
          <w:sz w:val="24"/>
          <w:szCs w:val="24"/>
        </w:rPr>
      </w:pPr>
    </w:p>
    <w:p w14:paraId="74049895" w14:textId="77777777" w:rsidR="00457E3D" w:rsidRDefault="00457E3D" w:rsidP="00457E3D">
      <w:pPr>
        <w:jc w:val="both"/>
        <w:rPr>
          <w:rFonts w:ascii="Arial" w:hAnsi="Arial" w:cs="Arial"/>
          <w:sz w:val="24"/>
          <w:szCs w:val="24"/>
        </w:rPr>
      </w:pPr>
    </w:p>
    <w:p w14:paraId="6F5E77F3" w14:textId="77777777" w:rsidR="00457E3D" w:rsidRDefault="00457E3D" w:rsidP="00457E3D">
      <w:pPr>
        <w:jc w:val="both"/>
        <w:rPr>
          <w:rFonts w:ascii="Arial" w:hAnsi="Arial" w:cs="Arial"/>
          <w:sz w:val="24"/>
          <w:szCs w:val="24"/>
        </w:rPr>
      </w:pPr>
    </w:p>
    <w:p w14:paraId="162C8DCE" w14:textId="77777777" w:rsidR="00457E3D" w:rsidRDefault="00457E3D" w:rsidP="00457E3D">
      <w:pPr>
        <w:jc w:val="both"/>
        <w:rPr>
          <w:rFonts w:ascii="Arial" w:hAnsi="Arial" w:cs="Arial"/>
          <w:sz w:val="24"/>
          <w:szCs w:val="24"/>
        </w:rPr>
      </w:pPr>
    </w:p>
    <w:p w14:paraId="4648DA4C" w14:textId="77777777" w:rsidR="00457E3D" w:rsidRDefault="00457E3D" w:rsidP="00457E3D">
      <w:pPr>
        <w:jc w:val="both"/>
        <w:rPr>
          <w:rFonts w:ascii="Arial" w:hAnsi="Arial" w:cs="Arial"/>
          <w:sz w:val="24"/>
          <w:szCs w:val="24"/>
        </w:rPr>
      </w:pPr>
    </w:p>
    <w:p w14:paraId="73EB73DE" w14:textId="77777777" w:rsidR="00457E3D" w:rsidRDefault="00457E3D" w:rsidP="00457E3D">
      <w:pPr>
        <w:jc w:val="both"/>
        <w:rPr>
          <w:rFonts w:ascii="Arial" w:hAnsi="Arial" w:cs="Arial"/>
          <w:sz w:val="24"/>
          <w:szCs w:val="24"/>
        </w:rPr>
      </w:pPr>
    </w:p>
    <w:p w14:paraId="2AC8F8D2" w14:textId="77777777" w:rsidR="00457E3D" w:rsidRDefault="00457E3D" w:rsidP="00457E3D">
      <w:pPr>
        <w:jc w:val="both"/>
        <w:rPr>
          <w:rFonts w:ascii="Arial" w:hAnsi="Arial" w:cs="Arial"/>
          <w:sz w:val="24"/>
          <w:szCs w:val="24"/>
        </w:rPr>
      </w:pPr>
    </w:p>
    <w:p w14:paraId="7AFE5CCA" w14:textId="77777777" w:rsidR="00457E3D" w:rsidRDefault="00457E3D" w:rsidP="00457E3D">
      <w:pPr>
        <w:jc w:val="both"/>
        <w:rPr>
          <w:rFonts w:ascii="Arial" w:hAnsi="Arial" w:cs="Arial"/>
          <w:sz w:val="24"/>
          <w:szCs w:val="24"/>
        </w:rPr>
      </w:pPr>
    </w:p>
    <w:p w14:paraId="0B3A9CAF" w14:textId="77777777" w:rsidR="00457E3D" w:rsidRDefault="00457E3D" w:rsidP="00457E3D">
      <w:pPr>
        <w:jc w:val="both"/>
        <w:rPr>
          <w:rFonts w:ascii="Arial" w:hAnsi="Arial" w:cs="Arial"/>
          <w:sz w:val="24"/>
          <w:szCs w:val="24"/>
        </w:rPr>
      </w:pPr>
    </w:p>
    <w:p w14:paraId="530FF2B7" w14:textId="77777777" w:rsidR="00457E3D" w:rsidRDefault="00457E3D" w:rsidP="00212603">
      <w:pPr>
        <w:jc w:val="both"/>
        <w:rPr>
          <w:rFonts w:ascii="Arial" w:hAnsi="Arial" w:cs="Arial"/>
          <w:b/>
          <w:bCs/>
          <w:sz w:val="24"/>
          <w:szCs w:val="24"/>
        </w:rPr>
      </w:pPr>
    </w:p>
    <w:p w14:paraId="7FF9D830" w14:textId="77777777" w:rsidR="00457E3D" w:rsidRDefault="00457E3D" w:rsidP="00212603">
      <w:pPr>
        <w:jc w:val="both"/>
        <w:rPr>
          <w:rFonts w:ascii="Arial" w:hAnsi="Arial" w:cs="Arial"/>
          <w:b/>
          <w:bCs/>
          <w:sz w:val="24"/>
          <w:szCs w:val="24"/>
        </w:rPr>
      </w:pPr>
    </w:p>
    <w:p w14:paraId="0849EB91" w14:textId="77777777" w:rsidR="00457E3D" w:rsidRDefault="00457E3D" w:rsidP="00212603">
      <w:pPr>
        <w:jc w:val="both"/>
        <w:rPr>
          <w:rFonts w:ascii="Arial" w:hAnsi="Arial" w:cs="Arial"/>
          <w:b/>
          <w:bCs/>
          <w:sz w:val="24"/>
          <w:szCs w:val="24"/>
        </w:rPr>
      </w:pPr>
    </w:p>
    <w:p w14:paraId="7E45ADC2" w14:textId="77777777" w:rsidR="00457E3D" w:rsidRDefault="00457E3D" w:rsidP="00212603">
      <w:pPr>
        <w:jc w:val="both"/>
        <w:rPr>
          <w:rFonts w:ascii="Arial" w:hAnsi="Arial" w:cs="Arial"/>
          <w:b/>
          <w:bCs/>
          <w:sz w:val="24"/>
          <w:szCs w:val="24"/>
        </w:rPr>
      </w:pPr>
    </w:p>
    <w:p w14:paraId="5D89C669" w14:textId="77777777" w:rsidR="00457E3D" w:rsidRDefault="00457E3D" w:rsidP="00212603">
      <w:pPr>
        <w:jc w:val="both"/>
        <w:rPr>
          <w:rFonts w:ascii="Arial" w:hAnsi="Arial" w:cs="Arial"/>
          <w:b/>
          <w:bCs/>
          <w:sz w:val="24"/>
          <w:szCs w:val="24"/>
        </w:rPr>
      </w:pPr>
    </w:p>
    <w:p w14:paraId="18E71FDD" w14:textId="77777777" w:rsidR="00457E3D" w:rsidRDefault="00457E3D" w:rsidP="00212603">
      <w:pPr>
        <w:jc w:val="both"/>
        <w:rPr>
          <w:rFonts w:ascii="Arial" w:hAnsi="Arial" w:cs="Arial"/>
          <w:b/>
          <w:bCs/>
          <w:sz w:val="24"/>
          <w:szCs w:val="24"/>
        </w:rPr>
      </w:pPr>
    </w:p>
    <w:p w14:paraId="19012513" w14:textId="77777777" w:rsidR="00457E3D" w:rsidRDefault="00457E3D" w:rsidP="00212603">
      <w:pPr>
        <w:jc w:val="both"/>
        <w:rPr>
          <w:rFonts w:ascii="Arial" w:hAnsi="Arial" w:cs="Arial"/>
          <w:b/>
          <w:bCs/>
          <w:sz w:val="24"/>
          <w:szCs w:val="24"/>
        </w:rPr>
      </w:pPr>
    </w:p>
    <w:p w14:paraId="549ABA15" w14:textId="77777777" w:rsidR="00457E3D" w:rsidRDefault="00457E3D" w:rsidP="00212603">
      <w:pPr>
        <w:jc w:val="both"/>
        <w:rPr>
          <w:rFonts w:ascii="Arial" w:hAnsi="Arial" w:cs="Arial"/>
          <w:b/>
          <w:bCs/>
          <w:sz w:val="24"/>
          <w:szCs w:val="24"/>
        </w:rPr>
      </w:pPr>
    </w:p>
    <w:p w14:paraId="3D93C5E8" w14:textId="77777777" w:rsidR="00457E3D" w:rsidRDefault="00457E3D" w:rsidP="00212603">
      <w:pPr>
        <w:jc w:val="both"/>
        <w:rPr>
          <w:rFonts w:ascii="Arial" w:hAnsi="Arial" w:cs="Arial"/>
          <w:b/>
          <w:bCs/>
          <w:sz w:val="24"/>
          <w:szCs w:val="24"/>
        </w:rPr>
      </w:pPr>
    </w:p>
    <w:p w14:paraId="2339C6AC" w14:textId="77777777" w:rsidR="00457E3D" w:rsidRDefault="00457E3D" w:rsidP="00212603">
      <w:pPr>
        <w:jc w:val="both"/>
        <w:rPr>
          <w:rFonts w:ascii="Arial" w:hAnsi="Arial" w:cs="Arial"/>
          <w:b/>
          <w:bCs/>
          <w:sz w:val="24"/>
          <w:szCs w:val="24"/>
        </w:rPr>
        <w:sectPr w:rsidR="00457E3D" w:rsidSect="00066111">
          <w:pgSz w:w="16838" w:h="11906" w:orient="landscape"/>
          <w:pgMar w:top="720" w:right="720" w:bottom="720" w:left="720" w:header="708" w:footer="708" w:gutter="0"/>
          <w:pgNumType w:fmt="numberInDash" w:start="1"/>
          <w:cols w:space="708"/>
          <w:docGrid w:linePitch="360"/>
        </w:sectPr>
      </w:pPr>
    </w:p>
    <w:p w14:paraId="6EA03B97" w14:textId="21339036" w:rsidR="00457E3D" w:rsidRDefault="00457E3D" w:rsidP="00212603">
      <w:pPr>
        <w:jc w:val="both"/>
        <w:rPr>
          <w:rFonts w:ascii="Arial" w:hAnsi="Arial" w:cs="Arial"/>
          <w:b/>
          <w:bCs/>
          <w:sz w:val="24"/>
          <w:szCs w:val="24"/>
        </w:rPr>
      </w:pPr>
      <w:r>
        <w:rPr>
          <w:noProof/>
        </w:rPr>
        <w:lastRenderedPageBreak/>
        <mc:AlternateContent>
          <mc:Choice Requires="wps">
            <w:drawing>
              <wp:anchor distT="0" distB="0" distL="114300" distR="114300" simplePos="0" relativeHeight="251914240" behindDoc="0" locked="0" layoutInCell="1" allowOverlap="1" wp14:anchorId="7002F9CD" wp14:editId="20E679EA">
                <wp:simplePos x="0" y="0"/>
                <wp:positionH relativeFrom="column">
                  <wp:posOffset>-247650</wp:posOffset>
                </wp:positionH>
                <wp:positionV relativeFrom="paragraph">
                  <wp:posOffset>-349885</wp:posOffset>
                </wp:positionV>
                <wp:extent cx="2390775" cy="514350"/>
                <wp:effectExtent l="0" t="0" r="9525" b="0"/>
                <wp:wrapNone/>
                <wp:docPr id="126533223" name="Text Box 3"/>
                <wp:cNvGraphicFramePr/>
                <a:graphic xmlns:a="http://schemas.openxmlformats.org/drawingml/2006/main">
                  <a:graphicData uri="http://schemas.microsoft.com/office/word/2010/wordprocessingShape">
                    <wps:wsp>
                      <wps:cNvSpPr txBox="1"/>
                      <wps:spPr>
                        <a:xfrm>
                          <a:off x="0" y="0"/>
                          <a:ext cx="2390775" cy="514350"/>
                        </a:xfrm>
                        <a:prstGeom prst="rect">
                          <a:avLst/>
                        </a:prstGeom>
                        <a:solidFill>
                          <a:schemeClr val="lt1"/>
                        </a:solidFill>
                        <a:ln w="6350">
                          <a:noFill/>
                        </a:ln>
                      </wps:spPr>
                      <wps:txbx>
                        <w:txbxContent>
                          <w:p w14:paraId="6124675F" w14:textId="14AF2E73" w:rsidR="00457E3D" w:rsidRPr="00457E3D" w:rsidRDefault="00457E3D" w:rsidP="00457E3D">
                            <w:pPr>
                              <w:pStyle w:val="Heading1"/>
                              <w:rPr>
                                <w:rFonts w:ascii="Arial" w:hAnsi="Arial" w:cs="Arial"/>
                                <w:b/>
                                <w:bCs/>
                                <w:color w:val="auto"/>
                                <w:sz w:val="24"/>
                                <w:szCs w:val="24"/>
                              </w:rPr>
                            </w:pPr>
                            <w:bookmarkStart w:id="214" w:name="_Toc187306237"/>
                            <w:bookmarkStart w:id="215" w:name="Appendix_17"/>
                            <w:r w:rsidRPr="00457E3D">
                              <w:rPr>
                                <w:rFonts w:ascii="Arial" w:hAnsi="Arial" w:cs="Arial"/>
                                <w:b/>
                                <w:bCs/>
                                <w:color w:val="auto"/>
                                <w:sz w:val="24"/>
                                <w:szCs w:val="24"/>
                              </w:rPr>
                              <w:t>Appendix 1</w:t>
                            </w:r>
                            <w:r w:rsidR="001564C1">
                              <w:rPr>
                                <w:rFonts w:ascii="Arial" w:hAnsi="Arial" w:cs="Arial"/>
                                <w:b/>
                                <w:bCs/>
                                <w:color w:val="auto"/>
                                <w:sz w:val="24"/>
                                <w:szCs w:val="24"/>
                              </w:rPr>
                              <w:t>7</w:t>
                            </w:r>
                            <w:bookmarkEnd w:id="214"/>
                            <w:r w:rsidRPr="00457E3D">
                              <w:rPr>
                                <w:rFonts w:ascii="Arial" w:hAnsi="Arial" w:cs="Arial"/>
                                <w:b/>
                                <w:bCs/>
                                <w:color w:val="auto"/>
                                <w:sz w:val="24"/>
                                <w:szCs w:val="24"/>
                              </w:rPr>
                              <w:t xml:space="preserve"> </w:t>
                            </w:r>
                            <w:bookmarkEnd w:id="215"/>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002F9CD" id="Text Box 3" o:spid="_x0000_s1081" type="#_x0000_t202" style="position:absolute;left:0;text-align:left;margin-left:-19.5pt;margin-top:-27.55pt;width:188.25pt;height:40.5pt;z-index:251914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" fillcolor="white [3201]" stroked="f" strokeweight=".5pt">
                <v:textbox>
                  <w:txbxContent>
                    <w:p w14:paraId="6124675F" w14:textId="14AF2E73" w:rsidR="00457E3D" w:rsidRPr="00457E3D" w:rsidRDefault="00457E3D" w:rsidP="00457E3D">
                      <w:pPr>
                        <w:pStyle w:val="Heading1"/>
                        <w:rPr>
                          <w:rFonts w:ascii="Arial" w:hAnsi="Arial" w:cs="Arial"/>
                          <w:b/>
                          <w:bCs/>
                          <w:color w:val="auto"/>
                          <w:sz w:val="24"/>
                          <w:szCs w:val="24"/>
                        </w:rPr>
                      </w:pPr>
                      <w:bookmarkStart w:id="216" w:name="_Toc187306237"/>
                      <w:bookmarkStart w:id="217" w:name="Appendix_17"/>
                      <w:r w:rsidRPr="00457E3D">
                        <w:rPr>
                          <w:rFonts w:ascii="Arial" w:hAnsi="Arial" w:cs="Arial"/>
                          <w:b/>
                          <w:bCs/>
                          <w:color w:val="auto"/>
                          <w:sz w:val="24"/>
                          <w:szCs w:val="24"/>
                        </w:rPr>
                        <w:t>Appendix 1</w:t>
                      </w:r>
                      <w:r w:rsidR="001564C1">
                        <w:rPr>
                          <w:rFonts w:ascii="Arial" w:hAnsi="Arial" w:cs="Arial"/>
                          <w:b/>
                          <w:bCs/>
                          <w:color w:val="auto"/>
                          <w:sz w:val="24"/>
                          <w:szCs w:val="24"/>
                        </w:rPr>
                        <w:t>7</w:t>
                      </w:r>
                      <w:bookmarkEnd w:id="216"/>
                      <w:r w:rsidRPr="00457E3D">
                        <w:rPr>
                          <w:rFonts w:ascii="Arial" w:hAnsi="Arial" w:cs="Arial"/>
                          <w:b/>
                          <w:bCs/>
                          <w:color w:val="auto"/>
                          <w:sz w:val="24"/>
                          <w:szCs w:val="24"/>
                        </w:rPr>
                        <w:t xml:space="preserve"> </w:t>
                      </w:r>
                      <w:bookmarkEnd w:id="217"/>
                    </w:p>
                  </w:txbxContent>
                </v:textbox>
              </v:shape>
            </w:pict>
          </mc:Fallback>
        </mc:AlternateContent>
      </w:r>
      <w:r>
        <w:rPr>
          <w:noProof/>
        </w:rPr>
        <w:drawing>
          <wp:inline distT="0" distB="0" distL="0" distR="0" wp14:anchorId="6B197166" wp14:editId="03A68532">
            <wp:extent cx="6248400" cy="9543077"/>
            <wp:effectExtent l="0" t="0" r="0" b="1270"/>
            <wp:docPr id="5215637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3023572" name=""/>
                    <pic:cNvPicPr/>
                  </pic:nvPicPr>
                  <pic:blipFill>
                    <a:blip r:embed="rId242">
                      <a:extLst>
                        <a:ext uri="{28A0092B-C50C-407E-A947-70E740481C1C}">
                          <a14:useLocalDpi xmlns:a14="http://schemas.microsoft.com/office/drawing/2010/main" val="0"/>
                        </a:ext>
                      </a:extLst>
                    </a:blip>
                    <a:stretch>
                      <a:fillRect/>
                    </a:stretch>
                  </pic:blipFill>
                  <pic:spPr>
                    <a:xfrm>
                      <a:off x="0" y="0"/>
                      <a:ext cx="6265406" cy="9569050"/>
                    </a:xfrm>
                    <a:prstGeom prst="rect">
                      <a:avLst/>
                    </a:prstGeom>
                  </pic:spPr>
                </pic:pic>
              </a:graphicData>
            </a:graphic>
          </wp:inline>
        </w:drawing>
      </w:r>
    </w:p>
    <w:p w14:paraId="61257791" w14:textId="77777777" w:rsidR="00457E3D" w:rsidRDefault="00457E3D" w:rsidP="00212603">
      <w:pPr>
        <w:jc w:val="both"/>
        <w:rPr>
          <w:rFonts w:ascii="Arial" w:hAnsi="Arial" w:cs="Arial"/>
          <w:b/>
          <w:bCs/>
          <w:sz w:val="24"/>
          <w:szCs w:val="24"/>
        </w:rPr>
        <w:sectPr w:rsidR="00457E3D" w:rsidSect="00457E3D">
          <w:pgSz w:w="11906" w:h="16838"/>
          <w:pgMar w:top="720" w:right="720" w:bottom="720" w:left="720" w:header="708" w:footer="708" w:gutter="0"/>
          <w:pgNumType w:fmt="numberInDash" w:start="1"/>
          <w:cols w:space="708"/>
          <w:docGrid w:linePitch="360"/>
        </w:sectPr>
      </w:pPr>
    </w:p>
    <w:p w14:paraId="60DBFBC0" w14:textId="0D1B054C" w:rsidR="00595205" w:rsidRPr="005C497E" w:rsidRDefault="003833AF" w:rsidP="00212603">
      <w:pPr>
        <w:jc w:val="both"/>
        <w:rPr>
          <w:rFonts w:ascii="Arial" w:hAnsi="Arial" w:cs="Arial"/>
          <w:b/>
          <w:bCs/>
          <w:sz w:val="24"/>
          <w:szCs w:val="24"/>
        </w:rPr>
      </w:pPr>
      <w:r w:rsidRPr="004600CF">
        <w:rPr>
          <w:b/>
          <w:noProof/>
          <w:u w:val="single"/>
          <w:lang w:eastAsia="en-GB"/>
        </w:rPr>
        <w:lastRenderedPageBreak/>
        <w:drawing>
          <wp:anchor distT="36576" distB="36576" distL="36576" distR="36576" simplePos="0" relativeHeight="251823104" behindDoc="0" locked="0" layoutInCell="1" allowOverlap="1" wp14:anchorId="5A1DD616" wp14:editId="4EBDC013">
            <wp:simplePos x="0" y="0"/>
            <wp:positionH relativeFrom="margin">
              <wp:posOffset>6924675</wp:posOffset>
            </wp:positionH>
            <wp:positionV relativeFrom="page">
              <wp:posOffset>239395</wp:posOffset>
            </wp:positionV>
            <wp:extent cx="2033905" cy="922020"/>
            <wp:effectExtent l="0" t="0" r="4445" b="0"/>
            <wp:wrapNone/>
            <wp:docPr id="1871702223" name="Picture 1871702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2033905" cy="922020"/>
                    </a:xfrm>
                    <a:prstGeom prst="rect">
                      <a:avLst/>
                    </a:prstGeom>
                    <a:noFill/>
                    <a:ln>
                      <a:noFill/>
                    </a:ln>
                  </pic:spPr>
                </pic:pic>
              </a:graphicData>
            </a:graphic>
            <wp14:sizeRelH relativeFrom="page">
              <wp14:pctWidth>0</wp14:pctWidth>
            </wp14:sizeRelH>
            <wp14:sizeRelV relativeFrom="page">
              <wp14:pctHeight>0</wp14:pctHeight>
            </wp14:sizeRelV>
          </wp:anchor>
        </w:drawing>
      </w:r>
      <w:r w:rsidR="005C497E">
        <w:rPr>
          <w:rFonts w:ascii="Arial" w:hAnsi="Arial" w:cs="Arial"/>
          <w:b/>
          <w:bCs/>
          <w:sz w:val="24"/>
          <w:szCs w:val="24"/>
        </w:rPr>
        <w:t xml:space="preserve">PIVATS Listening &amp; Understanding </w:t>
      </w:r>
      <w:r w:rsidR="005C497E" w:rsidRPr="005C497E">
        <w:rPr>
          <w:rFonts w:ascii="Arial" w:hAnsi="Arial" w:cs="Arial"/>
          <w:b/>
          <w:bCs/>
          <w:sz w:val="24"/>
          <w:szCs w:val="24"/>
        </w:rPr>
        <w:t>Milestones P4</w:t>
      </w:r>
      <w:r w:rsidR="005C497E">
        <w:rPr>
          <w:rFonts w:ascii="Arial" w:hAnsi="Arial" w:cs="Arial"/>
          <w:b/>
          <w:bCs/>
          <w:sz w:val="24"/>
          <w:szCs w:val="24"/>
        </w:rPr>
        <w:t xml:space="preserve">, </w:t>
      </w:r>
      <w:r w:rsidR="004D1C84">
        <w:rPr>
          <w:rFonts w:ascii="Arial" w:hAnsi="Arial" w:cs="Arial"/>
          <w:b/>
          <w:bCs/>
          <w:sz w:val="24"/>
          <w:szCs w:val="24"/>
        </w:rPr>
        <w:t xml:space="preserve">P8 &amp; </w:t>
      </w:r>
      <w:r w:rsidR="005C497E">
        <w:rPr>
          <w:rFonts w:ascii="Arial" w:hAnsi="Arial" w:cs="Arial"/>
          <w:b/>
          <w:bCs/>
          <w:sz w:val="24"/>
          <w:szCs w:val="24"/>
        </w:rPr>
        <w:t xml:space="preserve">Bridge </w:t>
      </w:r>
    </w:p>
    <w:p w14:paraId="203F9424" w14:textId="77A17657" w:rsidR="00106881" w:rsidRDefault="00106881" w:rsidP="00212603">
      <w:pPr>
        <w:jc w:val="both"/>
        <w:rPr>
          <w:rFonts w:ascii="Arial" w:hAnsi="Arial" w:cs="Arial"/>
          <w:sz w:val="24"/>
          <w:szCs w:val="24"/>
        </w:rPr>
      </w:pPr>
    </w:p>
    <w:p w14:paraId="273A7232" w14:textId="3C8CF61B" w:rsidR="00595205" w:rsidRDefault="00540B21" w:rsidP="00212603">
      <w:pPr>
        <w:jc w:val="both"/>
        <w:rPr>
          <w:rFonts w:ascii="Arial" w:hAnsi="Arial" w:cs="Arial"/>
          <w:sz w:val="24"/>
          <w:szCs w:val="24"/>
        </w:rPr>
      </w:pPr>
      <w:r w:rsidRPr="00106881">
        <w:rPr>
          <w:noProof/>
        </w:rPr>
        <mc:AlternateContent>
          <mc:Choice Requires="wps">
            <w:drawing>
              <wp:anchor distT="0" distB="0" distL="114300" distR="114300" simplePos="0" relativeHeight="251817984" behindDoc="0" locked="0" layoutInCell="1" allowOverlap="1" wp14:anchorId="1E3D4F95" wp14:editId="1549E408">
                <wp:simplePos x="0" y="0"/>
                <wp:positionH relativeFrom="column">
                  <wp:posOffset>3819525</wp:posOffset>
                </wp:positionH>
                <wp:positionV relativeFrom="paragraph">
                  <wp:posOffset>175895</wp:posOffset>
                </wp:positionV>
                <wp:extent cx="2133600" cy="492760"/>
                <wp:effectExtent l="0" t="0" r="0" b="2540"/>
                <wp:wrapNone/>
                <wp:docPr id="56371451" name="Text Box 1"/>
                <wp:cNvGraphicFramePr/>
                <a:graphic xmlns:a="http://schemas.openxmlformats.org/drawingml/2006/main">
                  <a:graphicData uri="http://schemas.microsoft.com/office/word/2010/wordprocessingShape">
                    <wps:wsp>
                      <wps:cNvSpPr txBox="1"/>
                      <wps:spPr>
                        <a:xfrm>
                          <a:off x="0" y="0"/>
                          <a:ext cx="2133600" cy="492760"/>
                        </a:xfrm>
                        <a:prstGeom prst="rect">
                          <a:avLst/>
                        </a:prstGeom>
                        <a:solidFill>
                          <a:sysClr val="window" lastClr="FFFFFF"/>
                        </a:solidFill>
                        <a:ln w="6350">
                          <a:noFill/>
                        </a:ln>
                      </wps:spPr>
                      <wps:txbx>
                        <w:txbxContent>
                          <w:p w14:paraId="220F7768" w14:textId="4A64A69F" w:rsidR="00106881" w:rsidRPr="002A3124" w:rsidRDefault="00106881" w:rsidP="00106881">
                            <w:pPr>
                              <w:pStyle w:val="Heading1"/>
                              <w:rPr>
                                <w:rFonts w:ascii="Arial" w:hAnsi="Arial" w:cs="Arial"/>
                                <w:b/>
                                <w:bCs/>
                                <w:color w:val="auto"/>
                                <w:sz w:val="24"/>
                                <w:szCs w:val="24"/>
                              </w:rPr>
                            </w:pPr>
                            <w:bookmarkStart w:id="218" w:name="_Appendix_18_1"/>
                            <w:bookmarkStart w:id="219" w:name="_Toc187306238"/>
                            <w:bookmarkStart w:id="220" w:name="Appendix_18"/>
                            <w:bookmarkEnd w:id="218"/>
                            <w:r w:rsidRPr="002A3124">
                              <w:rPr>
                                <w:rFonts w:ascii="Arial" w:hAnsi="Arial" w:cs="Arial"/>
                                <w:b/>
                                <w:bCs/>
                                <w:color w:val="auto"/>
                                <w:sz w:val="24"/>
                                <w:szCs w:val="24"/>
                              </w:rPr>
                              <w:t xml:space="preserve">Appendix </w:t>
                            </w:r>
                            <w:r w:rsidR="00974682">
                              <w:rPr>
                                <w:rFonts w:ascii="Arial" w:hAnsi="Arial" w:cs="Arial"/>
                                <w:b/>
                                <w:bCs/>
                                <w:color w:val="auto"/>
                                <w:sz w:val="24"/>
                                <w:szCs w:val="24"/>
                              </w:rPr>
                              <w:t>1</w:t>
                            </w:r>
                            <w:r w:rsidR="001564C1">
                              <w:rPr>
                                <w:rFonts w:ascii="Arial" w:hAnsi="Arial" w:cs="Arial"/>
                                <w:b/>
                                <w:bCs/>
                                <w:color w:val="auto"/>
                                <w:sz w:val="24"/>
                                <w:szCs w:val="24"/>
                              </w:rPr>
                              <w:t>8</w:t>
                            </w:r>
                            <w:bookmarkEnd w:id="219"/>
                            <w:r>
                              <w:rPr>
                                <w:rFonts w:ascii="Arial" w:hAnsi="Arial" w:cs="Arial"/>
                                <w:b/>
                                <w:bCs/>
                                <w:color w:val="auto"/>
                                <w:sz w:val="24"/>
                                <w:szCs w:val="24"/>
                              </w:rPr>
                              <w:t xml:space="preserve"> </w:t>
                            </w:r>
                            <w:bookmarkEnd w:id="220"/>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E3D4F95" id="_x0000_s1082" type="#_x0000_t202" style="position:absolute;left:0;text-align:left;margin-left:300.75pt;margin-top:13.85pt;width:168pt;height:38.8pt;z-index:2518179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" fillcolor="window" stroked="f" strokeweight=".5pt">
                <v:textbox>
                  <w:txbxContent>
                    <w:p w14:paraId="220F7768" w14:textId="4A64A69F" w:rsidR="00106881" w:rsidRPr="002A3124" w:rsidRDefault="00106881" w:rsidP="00106881">
                      <w:pPr>
                        <w:pStyle w:val="Heading1"/>
                        <w:rPr>
                          <w:rFonts w:ascii="Arial" w:hAnsi="Arial" w:cs="Arial"/>
                          <w:b/>
                          <w:bCs/>
                          <w:color w:val="auto"/>
                          <w:sz w:val="24"/>
                          <w:szCs w:val="24"/>
                        </w:rPr>
                      </w:pPr>
                      <w:bookmarkStart w:id="221" w:name="_Appendix_18_1"/>
                      <w:bookmarkStart w:id="222" w:name="_Toc187306238"/>
                      <w:bookmarkStart w:id="223" w:name="Appendix_18"/>
                      <w:bookmarkEnd w:id="221"/>
                      <w:r w:rsidRPr="002A3124">
                        <w:rPr>
                          <w:rFonts w:ascii="Arial" w:hAnsi="Arial" w:cs="Arial"/>
                          <w:b/>
                          <w:bCs/>
                          <w:color w:val="auto"/>
                          <w:sz w:val="24"/>
                          <w:szCs w:val="24"/>
                        </w:rPr>
                        <w:t xml:space="preserve">Appendix </w:t>
                      </w:r>
                      <w:r w:rsidR="00974682">
                        <w:rPr>
                          <w:rFonts w:ascii="Arial" w:hAnsi="Arial" w:cs="Arial"/>
                          <w:b/>
                          <w:bCs/>
                          <w:color w:val="auto"/>
                          <w:sz w:val="24"/>
                          <w:szCs w:val="24"/>
                        </w:rPr>
                        <w:t>1</w:t>
                      </w:r>
                      <w:r w:rsidR="001564C1">
                        <w:rPr>
                          <w:rFonts w:ascii="Arial" w:hAnsi="Arial" w:cs="Arial"/>
                          <w:b/>
                          <w:bCs/>
                          <w:color w:val="auto"/>
                          <w:sz w:val="24"/>
                          <w:szCs w:val="24"/>
                        </w:rPr>
                        <w:t>8</w:t>
                      </w:r>
                      <w:bookmarkEnd w:id="222"/>
                      <w:r>
                        <w:rPr>
                          <w:rFonts w:ascii="Arial" w:hAnsi="Arial" w:cs="Arial"/>
                          <w:b/>
                          <w:bCs/>
                          <w:color w:val="auto"/>
                          <w:sz w:val="24"/>
                          <w:szCs w:val="24"/>
                        </w:rPr>
                        <w:t xml:space="preserve"> </w:t>
                      </w:r>
                      <w:bookmarkEnd w:id="223"/>
                    </w:p>
                  </w:txbxContent>
                </v:textbox>
              </v:shape>
            </w:pict>
          </mc:Fallback>
        </mc:AlternateContent>
      </w:r>
      <w:r>
        <w:rPr>
          <w:noProof/>
        </w:rPr>
        <w:drawing>
          <wp:anchor distT="0" distB="0" distL="114300" distR="114300" simplePos="0" relativeHeight="251815936" behindDoc="0" locked="0" layoutInCell="1" allowOverlap="1" wp14:anchorId="3A7FE034" wp14:editId="788B5BB3">
            <wp:simplePos x="0" y="0"/>
            <wp:positionH relativeFrom="column">
              <wp:posOffset>676870</wp:posOffset>
            </wp:positionH>
            <wp:positionV relativeFrom="paragraph">
              <wp:posOffset>-12700</wp:posOffset>
            </wp:positionV>
            <wp:extent cx="8659495" cy="5963695"/>
            <wp:effectExtent l="0" t="0" r="8255" b="0"/>
            <wp:wrapThrough wrapText="bothSides">
              <wp:wrapPolygon edited="0">
                <wp:start x="0" y="0"/>
                <wp:lineTo x="0" y="21529"/>
                <wp:lineTo x="21573" y="21529"/>
                <wp:lineTo x="21573" y="0"/>
                <wp:lineTo x="0" y="0"/>
              </wp:wrapPolygon>
            </wp:wrapThrough>
            <wp:docPr id="20823991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2399112" name=""/>
                    <pic:cNvPicPr/>
                  </pic:nvPicPr>
                  <pic:blipFill>
                    <a:blip r:embed="rId243">
                      <a:extLst>
                        <a:ext uri="{28A0092B-C50C-407E-A947-70E740481C1C}">
                          <a14:useLocalDpi xmlns:a14="http://schemas.microsoft.com/office/drawing/2010/main" val="0"/>
                        </a:ext>
                      </a:extLst>
                    </a:blip>
                    <a:stretch>
                      <a:fillRect/>
                    </a:stretch>
                  </pic:blipFill>
                  <pic:spPr>
                    <a:xfrm>
                      <a:off x="0" y="0"/>
                      <a:ext cx="8659495" cy="5963695"/>
                    </a:xfrm>
                    <a:prstGeom prst="rect">
                      <a:avLst/>
                    </a:prstGeom>
                  </pic:spPr>
                </pic:pic>
              </a:graphicData>
            </a:graphic>
          </wp:anchor>
        </w:drawing>
      </w:r>
    </w:p>
    <w:p w14:paraId="7649A0A5" w14:textId="2553CBFA" w:rsidR="00595205" w:rsidRDefault="00595205" w:rsidP="00212603">
      <w:pPr>
        <w:jc w:val="both"/>
        <w:rPr>
          <w:rFonts w:ascii="Arial" w:hAnsi="Arial" w:cs="Arial"/>
          <w:sz w:val="24"/>
          <w:szCs w:val="24"/>
        </w:rPr>
      </w:pPr>
    </w:p>
    <w:p w14:paraId="2D0C66B5" w14:textId="5B0B4BDF" w:rsidR="00595205" w:rsidRDefault="00595205" w:rsidP="00212603">
      <w:pPr>
        <w:jc w:val="both"/>
        <w:rPr>
          <w:rFonts w:ascii="Arial" w:hAnsi="Arial" w:cs="Arial"/>
          <w:sz w:val="24"/>
          <w:szCs w:val="24"/>
        </w:rPr>
      </w:pPr>
    </w:p>
    <w:p w14:paraId="07B1CF02" w14:textId="110D821C" w:rsidR="00595205" w:rsidRDefault="00595205" w:rsidP="00212603">
      <w:pPr>
        <w:jc w:val="both"/>
        <w:rPr>
          <w:rFonts w:ascii="Arial" w:hAnsi="Arial" w:cs="Arial"/>
          <w:sz w:val="24"/>
          <w:szCs w:val="24"/>
        </w:rPr>
      </w:pPr>
    </w:p>
    <w:p w14:paraId="1E840055" w14:textId="220E205C" w:rsidR="00595205" w:rsidRDefault="00595205" w:rsidP="00212603">
      <w:pPr>
        <w:jc w:val="both"/>
        <w:rPr>
          <w:rFonts w:ascii="Arial" w:hAnsi="Arial" w:cs="Arial"/>
          <w:sz w:val="24"/>
          <w:szCs w:val="24"/>
        </w:rPr>
      </w:pPr>
    </w:p>
    <w:p w14:paraId="2559B0B0" w14:textId="77777777" w:rsidR="00595205" w:rsidRDefault="00595205" w:rsidP="00212603">
      <w:pPr>
        <w:jc w:val="both"/>
        <w:rPr>
          <w:rFonts w:ascii="Arial" w:hAnsi="Arial" w:cs="Arial"/>
          <w:sz w:val="24"/>
          <w:szCs w:val="24"/>
        </w:rPr>
      </w:pPr>
    </w:p>
    <w:p w14:paraId="216D14CF" w14:textId="77777777" w:rsidR="00595205" w:rsidRDefault="00595205" w:rsidP="00212603">
      <w:pPr>
        <w:jc w:val="both"/>
        <w:rPr>
          <w:rFonts w:ascii="Arial" w:hAnsi="Arial" w:cs="Arial"/>
          <w:sz w:val="24"/>
          <w:szCs w:val="24"/>
        </w:rPr>
      </w:pPr>
    </w:p>
    <w:p w14:paraId="2C172F9F" w14:textId="77777777" w:rsidR="00595205" w:rsidRDefault="00595205" w:rsidP="00212603">
      <w:pPr>
        <w:jc w:val="both"/>
        <w:rPr>
          <w:rFonts w:ascii="Arial" w:hAnsi="Arial" w:cs="Arial"/>
          <w:sz w:val="24"/>
          <w:szCs w:val="24"/>
        </w:rPr>
      </w:pPr>
    </w:p>
    <w:p w14:paraId="34063CE6" w14:textId="77777777" w:rsidR="00595205" w:rsidRDefault="00595205" w:rsidP="00212603">
      <w:pPr>
        <w:jc w:val="both"/>
        <w:rPr>
          <w:rFonts w:ascii="Arial" w:hAnsi="Arial" w:cs="Arial"/>
          <w:sz w:val="24"/>
          <w:szCs w:val="24"/>
        </w:rPr>
      </w:pPr>
    </w:p>
    <w:p w14:paraId="34A0EA1C" w14:textId="77777777" w:rsidR="00595205" w:rsidRDefault="00595205" w:rsidP="00212603">
      <w:pPr>
        <w:jc w:val="both"/>
        <w:rPr>
          <w:rFonts w:ascii="Arial" w:hAnsi="Arial" w:cs="Arial"/>
          <w:sz w:val="24"/>
          <w:szCs w:val="24"/>
        </w:rPr>
      </w:pPr>
    </w:p>
    <w:p w14:paraId="2E06506B" w14:textId="77777777" w:rsidR="00595205" w:rsidRDefault="00595205" w:rsidP="00212603">
      <w:pPr>
        <w:jc w:val="both"/>
        <w:rPr>
          <w:rFonts w:ascii="Arial" w:hAnsi="Arial" w:cs="Arial"/>
          <w:sz w:val="24"/>
          <w:szCs w:val="24"/>
        </w:rPr>
      </w:pPr>
    </w:p>
    <w:p w14:paraId="36BBE9E2" w14:textId="77777777" w:rsidR="00595205" w:rsidRDefault="00595205" w:rsidP="00212603">
      <w:pPr>
        <w:jc w:val="both"/>
        <w:rPr>
          <w:rFonts w:ascii="Arial" w:hAnsi="Arial" w:cs="Arial"/>
          <w:sz w:val="24"/>
          <w:szCs w:val="24"/>
        </w:rPr>
      </w:pPr>
    </w:p>
    <w:p w14:paraId="71CC0A4B" w14:textId="77777777" w:rsidR="00595205" w:rsidRDefault="00595205" w:rsidP="00212603">
      <w:pPr>
        <w:jc w:val="both"/>
        <w:rPr>
          <w:rFonts w:ascii="Arial" w:hAnsi="Arial" w:cs="Arial"/>
          <w:sz w:val="24"/>
          <w:szCs w:val="24"/>
        </w:rPr>
      </w:pPr>
    </w:p>
    <w:p w14:paraId="7F144A92" w14:textId="77777777" w:rsidR="00595205" w:rsidRDefault="00595205" w:rsidP="00212603">
      <w:pPr>
        <w:jc w:val="both"/>
        <w:rPr>
          <w:rFonts w:ascii="Arial" w:hAnsi="Arial" w:cs="Arial"/>
          <w:sz w:val="24"/>
          <w:szCs w:val="24"/>
        </w:rPr>
      </w:pPr>
    </w:p>
    <w:p w14:paraId="1D084411" w14:textId="77777777" w:rsidR="00595205" w:rsidRDefault="00595205" w:rsidP="00212603">
      <w:pPr>
        <w:jc w:val="both"/>
        <w:rPr>
          <w:rFonts w:ascii="Arial" w:hAnsi="Arial" w:cs="Arial"/>
          <w:sz w:val="24"/>
          <w:szCs w:val="24"/>
        </w:rPr>
      </w:pPr>
    </w:p>
    <w:p w14:paraId="57252389" w14:textId="77777777" w:rsidR="00595205" w:rsidRDefault="00595205" w:rsidP="00212603">
      <w:pPr>
        <w:jc w:val="both"/>
        <w:rPr>
          <w:rFonts w:ascii="Arial" w:hAnsi="Arial" w:cs="Arial"/>
          <w:sz w:val="24"/>
          <w:szCs w:val="24"/>
        </w:rPr>
      </w:pPr>
    </w:p>
    <w:p w14:paraId="5E0BD175" w14:textId="77777777" w:rsidR="00595205" w:rsidRDefault="00595205" w:rsidP="00212603">
      <w:pPr>
        <w:jc w:val="both"/>
        <w:rPr>
          <w:rFonts w:ascii="Arial" w:hAnsi="Arial" w:cs="Arial"/>
          <w:sz w:val="24"/>
          <w:szCs w:val="24"/>
        </w:rPr>
      </w:pPr>
    </w:p>
    <w:p w14:paraId="76AB5B7E" w14:textId="77777777" w:rsidR="00595205" w:rsidRDefault="00595205" w:rsidP="00212603">
      <w:pPr>
        <w:jc w:val="both"/>
        <w:rPr>
          <w:rFonts w:ascii="Arial" w:hAnsi="Arial" w:cs="Arial"/>
          <w:sz w:val="24"/>
          <w:szCs w:val="24"/>
        </w:rPr>
      </w:pPr>
    </w:p>
    <w:p w14:paraId="4311ED93" w14:textId="77777777" w:rsidR="00595205" w:rsidRDefault="00595205" w:rsidP="00212603">
      <w:pPr>
        <w:jc w:val="both"/>
        <w:rPr>
          <w:rFonts w:ascii="Arial" w:hAnsi="Arial" w:cs="Arial"/>
          <w:sz w:val="24"/>
          <w:szCs w:val="24"/>
        </w:rPr>
      </w:pPr>
    </w:p>
    <w:p w14:paraId="59512F6E" w14:textId="77777777" w:rsidR="00595205" w:rsidRDefault="00595205" w:rsidP="00212603">
      <w:pPr>
        <w:jc w:val="both"/>
        <w:rPr>
          <w:rFonts w:ascii="Arial" w:hAnsi="Arial" w:cs="Arial"/>
          <w:sz w:val="24"/>
          <w:szCs w:val="24"/>
        </w:rPr>
      </w:pPr>
    </w:p>
    <w:p w14:paraId="744F0AB2" w14:textId="77777777" w:rsidR="00595205" w:rsidRDefault="00595205" w:rsidP="00212603">
      <w:pPr>
        <w:jc w:val="both"/>
        <w:rPr>
          <w:rFonts w:ascii="Arial" w:hAnsi="Arial" w:cs="Arial"/>
          <w:sz w:val="24"/>
          <w:szCs w:val="24"/>
        </w:rPr>
      </w:pPr>
    </w:p>
    <w:p w14:paraId="7FDAFD98" w14:textId="77777777" w:rsidR="00595205" w:rsidRDefault="00595205" w:rsidP="00212603">
      <w:pPr>
        <w:jc w:val="both"/>
        <w:rPr>
          <w:rFonts w:ascii="Arial" w:hAnsi="Arial" w:cs="Arial"/>
          <w:sz w:val="24"/>
          <w:szCs w:val="24"/>
        </w:rPr>
      </w:pPr>
    </w:p>
    <w:p w14:paraId="195D1130" w14:textId="77777777" w:rsidR="00595205" w:rsidRDefault="00595205" w:rsidP="00212603">
      <w:pPr>
        <w:jc w:val="both"/>
        <w:rPr>
          <w:rFonts w:ascii="Arial" w:hAnsi="Arial" w:cs="Arial"/>
          <w:sz w:val="24"/>
          <w:szCs w:val="24"/>
        </w:rPr>
      </w:pPr>
    </w:p>
    <w:p w14:paraId="3684914A" w14:textId="77777777" w:rsidR="00595205" w:rsidRDefault="00595205" w:rsidP="00212603">
      <w:pPr>
        <w:jc w:val="both"/>
        <w:rPr>
          <w:rFonts w:ascii="Arial" w:hAnsi="Arial" w:cs="Arial"/>
          <w:sz w:val="24"/>
          <w:szCs w:val="24"/>
        </w:rPr>
      </w:pPr>
    </w:p>
    <w:p w14:paraId="5B2504D2" w14:textId="77777777" w:rsidR="00595205" w:rsidRDefault="00595205" w:rsidP="00212603">
      <w:pPr>
        <w:jc w:val="both"/>
        <w:rPr>
          <w:rFonts w:ascii="Arial" w:hAnsi="Arial" w:cs="Arial"/>
          <w:sz w:val="24"/>
          <w:szCs w:val="24"/>
        </w:rPr>
      </w:pPr>
    </w:p>
    <w:p w14:paraId="6EB4CDA6" w14:textId="77777777" w:rsidR="00595205" w:rsidRDefault="00595205" w:rsidP="00212603">
      <w:pPr>
        <w:jc w:val="both"/>
        <w:rPr>
          <w:rFonts w:ascii="Arial" w:hAnsi="Arial" w:cs="Arial"/>
          <w:sz w:val="24"/>
          <w:szCs w:val="24"/>
        </w:rPr>
      </w:pPr>
    </w:p>
    <w:p w14:paraId="6F799887" w14:textId="77777777" w:rsidR="00595205" w:rsidRDefault="00595205" w:rsidP="00212603">
      <w:pPr>
        <w:jc w:val="both"/>
        <w:rPr>
          <w:rFonts w:ascii="Arial" w:hAnsi="Arial" w:cs="Arial"/>
          <w:sz w:val="24"/>
          <w:szCs w:val="24"/>
        </w:rPr>
      </w:pPr>
    </w:p>
    <w:p w14:paraId="1761B7CF" w14:textId="77777777" w:rsidR="00595205" w:rsidRDefault="00595205" w:rsidP="00212603">
      <w:pPr>
        <w:jc w:val="both"/>
        <w:rPr>
          <w:rFonts w:ascii="Arial" w:hAnsi="Arial" w:cs="Arial"/>
          <w:sz w:val="24"/>
          <w:szCs w:val="24"/>
        </w:rPr>
      </w:pPr>
    </w:p>
    <w:p w14:paraId="00856184" w14:textId="77777777" w:rsidR="00595205" w:rsidRDefault="00595205" w:rsidP="00212603">
      <w:pPr>
        <w:jc w:val="both"/>
        <w:rPr>
          <w:rFonts w:ascii="Arial" w:hAnsi="Arial" w:cs="Arial"/>
          <w:sz w:val="24"/>
          <w:szCs w:val="24"/>
        </w:rPr>
      </w:pPr>
    </w:p>
    <w:p w14:paraId="068B1C45" w14:textId="77777777" w:rsidR="00595205" w:rsidRDefault="00595205" w:rsidP="00212603">
      <w:pPr>
        <w:jc w:val="both"/>
        <w:rPr>
          <w:rFonts w:ascii="Arial" w:hAnsi="Arial" w:cs="Arial"/>
          <w:sz w:val="24"/>
          <w:szCs w:val="24"/>
        </w:rPr>
      </w:pPr>
    </w:p>
    <w:p w14:paraId="19612E6A" w14:textId="77777777" w:rsidR="00595205" w:rsidRDefault="00595205" w:rsidP="00212603">
      <w:pPr>
        <w:jc w:val="both"/>
        <w:rPr>
          <w:rFonts w:ascii="Arial" w:hAnsi="Arial" w:cs="Arial"/>
          <w:sz w:val="24"/>
          <w:szCs w:val="24"/>
        </w:rPr>
      </w:pPr>
    </w:p>
    <w:p w14:paraId="3507D557" w14:textId="7DDCAEF3" w:rsidR="00595205" w:rsidRDefault="00595205" w:rsidP="00212603">
      <w:pPr>
        <w:jc w:val="both"/>
        <w:rPr>
          <w:rFonts w:ascii="Arial" w:hAnsi="Arial" w:cs="Arial"/>
          <w:sz w:val="24"/>
          <w:szCs w:val="24"/>
        </w:rPr>
      </w:pPr>
    </w:p>
    <w:p w14:paraId="5B26E7A3" w14:textId="77777777" w:rsidR="00595205" w:rsidRDefault="00595205" w:rsidP="00212603">
      <w:pPr>
        <w:jc w:val="both"/>
        <w:rPr>
          <w:rFonts w:ascii="Arial" w:hAnsi="Arial" w:cs="Arial"/>
          <w:sz w:val="24"/>
          <w:szCs w:val="24"/>
        </w:rPr>
        <w:sectPr w:rsidR="00595205" w:rsidSect="00066111">
          <w:pgSz w:w="16838" w:h="11906" w:orient="landscape"/>
          <w:pgMar w:top="720" w:right="720" w:bottom="720" w:left="720" w:header="708" w:footer="708" w:gutter="0"/>
          <w:pgNumType w:fmt="numberInDash" w:start="1"/>
          <w:cols w:space="708"/>
          <w:docGrid w:linePitch="360"/>
        </w:sectPr>
      </w:pPr>
    </w:p>
    <w:p w14:paraId="6A764003" w14:textId="33E3A9D3" w:rsidR="00D9483E" w:rsidRPr="00560060" w:rsidRDefault="00190D50" w:rsidP="00D9483E">
      <w:pPr>
        <w:kinsoku w:val="0"/>
        <w:overflowPunct w:val="0"/>
        <w:autoSpaceDE w:val="0"/>
        <w:autoSpaceDN w:val="0"/>
        <w:adjustRightInd w:val="0"/>
        <w:ind w:left="3607"/>
        <w:jc w:val="left"/>
        <w:rPr>
          <w:rFonts w:ascii="Times New Roman" w:hAnsi="Times New Roman" w:cs="Times New Roman"/>
          <w:kern w:val="0"/>
          <w:sz w:val="20"/>
          <w:szCs w:val="20"/>
        </w:rPr>
      </w:pPr>
      <w:r w:rsidRPr="00190D50">
        <w:rPr>
          <w:noProof/>
        </w:rPr>
        <w:lastRenderedPageBreak/>
        <mc:AlternateContent>
          <mc:Choice Requires="wps">
            <w:drawing>
              <wp:anchor distT="0" distB="0" distL="114300" distR="114300" simplePos="0" relativeHeight="251846656" behindDoc="0" locked="0" layoutInCell="1" allowOverlap="1" wp14:anchorId="3FF6D506" wp14:editId="11F815EF">
                <wp:simplePos x="0" y="0"/>
                <wp:positionH relativeFrom="column">
                  <wp:posOffset>-514350</wp:posOffset>
                </wp:positionH>
                <wp:positionV relativeFrom="paragraph">
                  <wp:posOffset>-359410</wp:posOffset>
                </wp:positionV>
                <wp:extent cx="2095500" cy="514350"/>
                <wp:effectExtent l="0" t="0" r="0" b="0"/>
                <wp:wrapNone/>
                <wp:docPr id="1773410355" name="Text Box 1"/>
                <wp:cNvGraphicFramePr/>
                <a:graphic xmlns:a="http://schemas.openxmlformats.org/drawingml/2006/main">
                  <a:graphicData uri="http://schemas.microsoft.com/office/word/2010/wordprocessingShape">
                    <wps:wsp>
                      <wps:cNvSpPr txBox="1"/>
                      <wps:spPr>
                        <a:xfrm>
                          <a:off x="0" y="0"/>
                          <a:ext cx="2095500" cy="514350"/>
                        </a:xfrm>
                        <a:prstGeom prst="rect">
                          <a:avLst/>
                        </a:prstGeom>
                        <a:solidFill>
                          <a:sysClr val="window" lastClr="FFFFFF"/>
                        </a:solidFill>
                        <a:ln w="6350">
                          <a:noFill/>
                        </a:ln>
                      </wps:spPr>
                      <wps:txbx>
                        <w:txbxContent>
                          <w:p w14:paraId="73840662" w14:textId="7C2BE3EE" w:rsidR="00190D50" w:rsidRPr="00313927" w:rsidRDefault="00190D50" w:rsidP="00190D50">
                            <w:pPr>
                              <w:pStyle w:val="Heading1"/>
                              <w:rPr>
                                <w:rFonts w:ascii="Arial" w:hAnsi="Arial" w:cs="Arial"/>
                                <w:b/>
                                <w:bCs/>
                                <w:sz w:val="24"/>
                                <w:szCs w:val="24"/>
                              </w:rPr>
                            </w:pPr>
                            <w:bookmarkStart w:id="224" w:name="_Toc187306239"/>
                            <w:bookmarkStart w:id="225" w:name="Appendix_19"/>
                            <w:r w:rsidRPr="00313927">
                              <w:rPr>
                                <w:rFonts w:ascii="Arial" w:hAnsi="Arial" w:cs="Arial"/>
                                <w:b/>
                                <w:bCs/>
                                <w:color w:val="auto"/>
                                <w:sz w:val="24"/>
                                <w:szCs w:val="24"/>
                              </w:rPr>
                              <w:t>Appendix</w:t>
                            </w:r>
                            <w:r>
                              <w:rPr>
                                <w:rFonts w:ascii="Arial" w:hAnsi="Arial" w:cs="Arial"/>
                                <w:b/>
                                <w:bCs/>
                                <w:sz w:val="24"/>
                                <w:szCs w:val="24"/>
                              </w:rPr>
                              <w:t xml:space="preserve"> </w:t>
                            </w:r>
                            <w:r w:rsidRPr="00190D50">
                              <w:rPr>
                                <w:rFonts w:ascii="Arial" w:hAnsi="Arial" w:cs="Arial"/>
                                <w:b/>
                                <w:bCs/>
                                <w:color w:val="auto"/>
                                <w:sz w:val="24"/>
                                <w:szCs w:val="24"/>
                              </w:rPr>
                              <w:t>1</w:t>
                            </w:r>
                            <w:r w:rsidR="001564C1">
                              <w:rPr>
                                <w:rFonts w:ascii="Arial" w:hAnsi="Arial" w:cs="Arial"/>
                                <w:b/>
                                <w:bCs/>
                                <w:color w:val="auto"/>
                                <w:sz w:val="24"/>
                                <w:szCs w:val="24"/>
                              </w:rPr>
                              <w:t>9</w:t>
                            </w:r>
                            <w:bookmarkEnd w:id="224"/>
                            <w:bookmarkEnd w:id="225"/>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FF6D506" id="_x0000_s1083" type="#_x0000_t202" style="position:absolute;left:0;text-align:left;margin-left:-40.5pt;margin-top:-28.3pt;width:165pt;height:40.5pt;z-index:2518466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" fillcolor="window" stroked="f" strokeweight=".5pt">
                <v:textbox>
                  <w:txbxContent>
                    <w:p w14:paraId="73840662" w14:textId="7C2BE3EE" w:rsidR="00190D50" w:rsidRPr="00313927" w:rsidRDefault="00190D50" w:rsidP="00190D50">
                      <w:pPr>
                        <w:pStyle w:val="Heading1"/>
                        <w:rPr>
                          <w:rFonts w:ascii="Arial" w:hAnsi="Arial" w:cs="Arial"/>
                          <w:b/>
                          <w:bCs/>
                          <w:sz w:val="24"/>
                          <w:szCs w:val="24"/>
                        </w:rPr>
                      </w:pPr>
                      <w:bookmarkStart w:id="226" w:name="_Toc187306239"/>
                      <w:bookmarkStart w:id="227" w:name="Appendix_19"/>
                      <w:r w:rsidRPr="00313927">
                        <w:rPr>
                          <w:rFonts w:ascii="Arial" w:hAnsi="Arial" w:cs="Arial"/>
                          <w:b/>
                          <w:bCs/>
                          <w:color w:val="auto"/>
                          <w:sz w:val="24"/>
                          <w:szCs w:val="24"/>
                        </w:rPr>
                        <w:t>Appendix</w:t>
                      </w:r>
                      <w:r>
                        <w:rPr>
                          <w:rFonts w:ascii="Arial" w:hAnsi="Arial" w:cs="Arial"/>
                          <w:b/>
                          <w:bCs/>
                          <w:sz w:val="24"/>
                          <w:szCs w:val="24"/>
                        </w:rPr>
                        <w:t xml:space="preserve"> </w:t>
                      </w:r>
                      <w:r w:rsidRPr="00190D50">
                        <w:rPr>
                          <w:rFonts w:ascii="Arial" w:hAnsi="Arial" w:cs="Arial"/>
                          <w:b/>
                          <w:bCs/>
                          <w:color w:val="auto"/>
                          <w:sz w:val="24"/>
                          <w:szCs w:val="24"/>
                        </w:rPr>
                        <w:t>1</w:t>
                      </w:r>
                      <w:r w:rsidR="001564C1">
                        <w:rPr>
                          <w:rFonts w:ascii="Arial" w:hAnsi="Arial" w:cs="Arial"/>
                          <w:b/>
                          <w:bCs/>
                          <w:color w:val="auto"/>
                          <w:sz w:val="24"/>
                          <w:szCs w:val="24"/>
                        </w:rPr>
                        <w:t>9</w:t>
                      </w:r>
                      <w:bookmarkEnd w:id="226"/>
                      <w:bookmarkEnd w:id="227"/>
                    </w:p>
                  </w:txbxContent>
                </v:textbox>
              </v:shape>
            </w:pict>
          </mc:Fallback>
        </mc:AlternateContent>
      </w:r>
      <w:r w:rsidR="00D9483E" w:rsidRPr="00560060">
        <w:rPr>
          <w:rFonts w:ascii="Times New Roman" w:hAnsi="Times New Roman" w:cs="Times New Roman"/>
          <w:noProof/>
          <w:kern w:val="0"/>
          <w:sz w:val="20"/>
          <w:szCs w:val="20"/>
        </w:rPr>
        <w:drawing>
          <wp:inline distT="0" distB="0" distL="0" distR="0" wp14:anchorId="6AEDDD75" wp14:editId="4255AFD7">
            <wp:extent cx="2148840" cy="1005840"/>
            <wp:effectExtent l="0" t="0" r="3810" b="3810"/>
            <wp:docPr id="1969737729"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rrowheads="1"/>
                    </pic:cNvPicPr>
                  </pic:nvPicPr>
                  <pic:blipFill>
                    <a:blip r:embed="rId244">
                      <a:extLst>
                        <a:ext uri="{28A0092B-C50C-407E-A947-70E740481C1C}">
                          <a14:useLocalDpi xmlns:a14="http://schemas.microsoft.com/office/drawing/2010/main" val="0"/>
                        </a:ext>
                      </a:extLst>
                    </a:blip>
                    <a:srcRect/>
                    <a:stretch>
                      <a:fillRect/>
                    </a:stretch>
                  </pic:blipFill>
                  <pic:spPr bwMode="auto">
                    <a:xfrm>
                      <a:off x="0" y="0"/>
                      <a:ext cx="2148840" cy="1005840"/>
                    </a:xfrm>
                    <a:prstGeom prst="rect">
                      <a:avLst/>
                    </a:prstGeom>
                    <a:noFill/>
                    <a:ln>
                      <a:noFill/>
                    </a:ln>
                  </pic:spPr>
                </pic:pic>
              </a:graphicData>
            </a:graphic>
          </wp:inline>
        </w:drawing>
      </w:r>
    </w:p>
    <w:p w14:paraId="5582B324" w14:textId="77777777" w:rsidR="00D9483E" w:rsidRPr="00560060" w:rsidRDefault="00D9483E" w:rsidP="00D9483E">
      <w:pPr>
        <w:kinsoku w:val="0"/>
        <w:overflowPunct w:val="0"/>
        <w:autoSpaceDE w:val="0"/>
        <w:autoSpaceDN w:val="0"/>
        <w:adjustRightInd w:val="0"/>
        <w:spacing w:before="78"/>
        <w:jc w:val="left"/>
        <w:rPr>
          <w:rFonts w:ascii="Times New Roman" w:hAnsi="Times New Roman" w:cs="Times New Roman"/>
          <w:kern w:val="0"/>
          <w:sz w:val="20"/>
          <w:szCs w:val="20"/>
        </w:rPr>
      </w:pPr>
    </w:p>
    <w:p w14:paraId="121F562E" w14:textId="77777777" w:rsidR="00D9483E" w:rsidRPr="006B4124" w:rsidRDefault="00D9483E" w:rsidP="00D9483E">
      <w:pPr>
        <w:kinsoku w:val="0"/>
        <w:overflowPunct w:val="0"/>
        <w:autoSpaceDE w:val="0"/>
        <w:autoSpaceDN w:val="0"/>
        <w:adjustRightInd w:val="0"/>
        <w:spacing w:line="427" w:lineRule="exact"/>
        <w:ind w:right="18"/>
        <w:rPr>
          <w:rFonts w:ascii="Arial" w:hAnsi="Arial" w:cs="Arial"/>
          <w:b/>
          <w:bCs/>
          <w:kern w:val="0"/>
          <w:sz w:val="24"/>
          <w:szCs w:val="24"/>
        </w:rPr>
      </w:pPr>
      <w:r w:rsidRPr="006B4124">
        <w:rPr>
          <w:rFonts w:ascii="Arial" w:hAnsi="Arial" w:cs="Arial"/>
          <w:b/>
          <w:bCs/>
          <w:kern w:val="0"/>
          <w:sz w:val="24"/>
          <w:szCs w:val="24"/>
          <w:u w:val="single"/>
        </w:rPr>
        <w:t>Blank Language Levels &amp; Use of Questions</w:t>
      </w:r>
    </w:p>
    <w:p w14:paraId="5739DDFA" w14:textId="77777777" w:rsidR="00D9483E" w:rsidRPr="00560060" w:rsidRDefault="00D9483E" w:rsidP="00D9483E">
      <w:pPr>
        <w:kinsoku w:val="0"/>
        <w:overflowPunct w:val="0"/>
        <w:autoSpaceDE w:val="0"/>
        <w:autoSpaceDN w:val="0"/>
        <w:adjustRightInd w:val="0"/>
        <w:jc w:val="both"/>
        <w:rPr>
          <w:rFonts w:ascii="Arial" w:hAnsi="Arial" w:cs="Arial"/>
          <w:kern w:val="0"/>
          <w:sz w:val="24"/>
          <w:szCs w:val="24"/>
        </w:rPr>
      </w:pPr>
    </w:p>
    <w:p w14:paraId="6205B3A8" w14:textId="77777777" w:rsidR="00D9483E" w:rsidRDefault="00D9483E" w:rsidP="00D9483E">
      <w:pPr>
        <w:kinsoku w:val="0"/>
        <w:overflowPunct w:val="0"/>
        <w:autoSpaceDE w:val="0"/>
        <w:autoSpaceDN w:val="0"/>
        <w:adjustRightInd w:val="0"/>
        <w:ind w:left="100" w:right="121"/>
        <w:jc w:val="both"/>
        <w:rPr>
          <w:rFonts w:ascii="Arial" w:hAnsi="Arial" w:cs="Arial"/>
          <w:kern w:val="0"/>
          <w:sz w:val="24"/>
          <w:szCs w:val="24"/>
        </w:rPr>
      </w:pPr>
      <w:r w:rsidRPr="00560060">
        <w:rPr>
          <w:rFonts w:ascii="Arial" w:hAnsi="Arial" w:cs="Arial"/>
          <w:kern w:val="0"/>
          <w:sz w:val="24"/>
          <w:szCs w:val="24"/>
        </w:rPr>
        <w:t>The</w:t>
      </w:r>
      <w:r w:rsidRPr="00560060">
        <w:rPr>
          <w:rFonts w:ascii="Arial" w:hAnsi="Arial" w:cs="Arial"/>
          <w:spacing w:val="-2"/>
          <w:kern w:val="0"/>
          <w:sz w:val="24"/>
          <w:szCs w:val="24"/>
        </w:rPr>
        <w:t xml:space="preserve"> </w:t>
      </w:r>
      <w:r w:rsidRPr="00560060">
        <w:rPr>
          <w:rFonts w:ascii="Arial" w:hAnsi="Arial" w:cs="Arial"/>
          <w:kern w:val="0"/>
          <w:sz w:val="24"/>
          <w:szCs w:val="24"/>
        </w:rPr>
        <w:t>Blank</w:t>
      </w:r>
      <w:r w:rsidRPr="00560060">
        <w:rPr>
          <w:rFonts w:ascii="Arial" w:hAnsi="Arial" w:cs="Arial"/>
          <w:spacing w:val="-1"/>
          <w:kern w:val="0"/>
          <w:sz w:val="24"/>
          <w:szCs w:val="24"/>
        </w:rPr>
        <w:t xml:space="preserve"> </w:t>
      </w:r>
      <w:r w:rsidRPr="00560060">
        <w:rPr>
          <w:rFonts w:ascii="Arial" w:hAnsi="Arial" w:cs="Arial"/>
          <w:kern w:val="0"/>
          <w:sz w:val="24"/>
          <w:szCs w:val="24"/>
        </w:rPr>
        <w:t>Language</w:t>
      </w:r>
      <w:r w:rsidRPr="00560060">
        <w:rPr>
          <w:rFonts w:ascii="Arial" w:hAnsi="Arial" w:cs="Arial"/>
          <w:spacing w:val="-2"/>
          <w:kern w:val="0"/>
          <w:sz w:val="24"/>
          <w:szCs w:val="24"/>
        </w:rPr>
        <w:t xml:space="preserve"> </w:t>
      </w:r>
      <w:r w:rsidRPr="00560060">
        <w:rPr>
          <w:rFonts w:ascii="Arial" w:hAnsi="Arial" w:cs="Arial"/>
          <w:kern w:val="0"/>
          <w:sz w:val="24"/>
          <w:szCs w:val="24"/>
        </w:rPr>
        <w:t>Learning</w:t>
      </w:r>
      <w:r w:rsidRPr="00560060">
        <w:rPr>
          <w:rFonts w:ascii="Arial" w:hAnsi="Arial" w:cs="Arial"/>
          <w:spacing w:val="-2"/>
          <w:kern w:val="0"/>
          <w:sz w:val="24"/>
          <w:szCs w:val="24"/>
        </w:rPr>
        <w:t xml:space="preserve"> </w:t>
      </w:r>
      <w:r w:rsidRPr="00560060">
        <w:rPr>
          <w:rFonts w:ascii="Arial" w:hAnsi="Arial" w:cs="Arial"/>
          <w:kern w:val="0"/>
          <w:sz w:val="24"/>
          <w:szCs w:val="24"/>
        </w:rPr>
        <w:t>Model</w:t>
      </w:r>
      <w:r w:rsidRPr="00560060">
        <w:rPr>
          <w:rFonts w:ascii="Arial" w:hAnsi="Arial" w:cs="Arial"/>
          <w:spacing w:val="-2"/>
          <w:kern w:val="0"/>
          <w:sz w:val="24"/>
          <w:szCs w:val="24"/>
        </w:rPr>
        <w:t xml:space="preserve"> </w:t>
      </w:r>
      <w:r w:rsidRPr="00560060">
        <w:rPr>
          <w:rFonts w:ascii="Arial" w:hAnsi="Arial" w:cs="Arial"/>
          <w:kern w:val="0"/>
          <w:sz w:val="24"/>
          <w:szCs w:val="24"/>
        </w:rPr>
        <w:t>was</w:t>
      </w:r>
      <w:r w:rsidRPr="00560060">
        <w:rPr>
          <w:rFonts w:ascii="Arial" w:hAnsi="Arial" w:cs="Arial"/>
          <w:spacing w:val="-2"/>
          <w:kern w:val="0"/>
          <w:sz w:val="24"/>
          <w:szCs w:val="24"/>
        </w:rPr>
        <w:t xml:space="preserve"> </w:t>
      </w:r>
      <w:r w:rsidRPr="00560060">
        <w:rPr>
          <w:rFonts w:ascii="Arial" w:hAnsi="Arial" w:cs="Arial"/>
          <w:kern w:val="0"/>
          <w:sz w:val="24"/>
          <w:szCs w:val="24"/>
        </w:rPr>
        <w:t>originally developed</w:t>
      </w:r>
      <w:r w:rsidRPr="00560060">
        <w:rPr>
          <w:rFonts w:ascii="Arial" w:hAnsi="Arial" w:cs="Arial"/>
          <w:spacing w:val="-1"/>
          <w:kern w:val="0"/>
          <w:sz w:val="24"/>
          <w:szCs w:val="24"/>
        </w:rPr>
        <w:t xml:space="preserve"> </w:t>
      </w:r>
      <w:r w:rsidRPr="00560060">
        <w:rPr>
          <w:rFonts w:ascii="Arial" w:hAnsi="Arial" w:cs="Arial"/>
          <w:kern w:val="0"/>
          <w:sz w:val="24"/>
          <w:szCs w:val="24"/>
        </w:rPr>
        <w:t>by Blank,</w:t>
      </w:r>
      <w:r w:rsidRPr="00560060">
        <w:rPr>
          <w:rFonts w:ascii="Arial" w:hAnsi="Arial" w:cs="Arial"/>
          <w:spacing w:val="-2"/>
          <w:kern w:val="0"/>
          <w:sz w:val="24"/>
          <w:szCs w:val="24"/>
        </w:rPr>
        <w:t xml:space="preserve"> </w:t>
      </w:r>
      <w:r w:rsidRPr="00560060">
        <w:rPr>
          <w:rFonts w:ascii="Arial" w:hAnsi="Arial" w:cs="Arial"/>
          <w:kern w:val="0"/>
          <w:sz w:val="24"/>
          <w:szCs w:val="24"/>
        </w:rPr>
        <w:t>Rose and Berlin</w:t>
      </w:r>
      <w:r w:rsidRPr="00560060">
        <w:rPr>
          <w:rFonts w:ascii="Arial" w:hAnsi="Arial" w:cs="Arial"/>
          <w:spacing w:val="-1"/>
          <w:kern w:val="0"/>
          <w:sz w:val="24"/>
          <w:szCs w:val="24"/>
        </w:rPr>
        <w:t xml:space="preserve"> </w:t>
      </w:r>
      <w:r w:rsidRPr="00560060">
        <w:rPr>
          <w:rFonts w:ascii="Arial" w:hAnsi="Arial" w:cs="Arial"/>
          <w:kern w:val="0"/>
          <w:sz w:val="24"/>
          <w:szCs w:val="24"/>
        </w:rPr>
        <w:t>(1979), and</w:t>
      </w:r>
      <w:r w:rsidRPr="00560060">
        <w:rPr>
          <w:rFonts w:ascii="Arial" w:hAnsi="Arial" w:cs="Arial"/>
          <w:spacing w:val="-1"/>
          <w:kern w:val="0"/>
          <w:sz w:val="24"/>
          <w:szCs w:val="24"/>
        </w:rPr>
        <w:t xml:space="preserve"> </w:t>
      </w:r>
      <w:r w:rsidRPr="00560060">
        <w:rPr>
          <w:rFonts w:ascii="Arial" w:hAnsi="Arial" w:cs="Arial"/>
          <w:kern w:val="0"/>
          <w:sz w:val="24"/>
          <w:szCs w:val="24"/>
        </w:rPr>
        <w:t>focused</w:t>
      </w:r>
      <w:r w:rsidRPr="00560060">
        <w:rPr>
          <w:rFonts w:ascii="Arial" w:hAnsi="Arial" w:cs="Arial"/>
          <w:spacing w:val="-1"/>
          <w:kern w:val="0"/>
          <w:sz w:val="24"/>
          <w:szCs w:val="24"/>
        </w:rPr>
        <w:t xml:space="preserve"> </w:t>
      </w:r>
      <w:r w:rsidRPr="00560060">
        <w:rPr>
          <w:rFonts w:ascii="Arial" w:hAnsi="Arial" w:cs="Arial"/>
          <w:kern w:val="0"/>
          <w:sz w:val="24"/>
          <w:szCs w:val="24"/>
        </w:rPr>
        <w:t>on</w:t>
      </w:r>
      <w:r w:rsidRPr="00560060">
        <w:rPr>
          <w:rFonts w:ascii="Arial" w:hAnsi="Arial" w:cs="Arial"/>
          <w:spacing w:val="28"/>
          <w:kern w:val="0"/>
          <w:sz w:val="24"/>
          <w:szCs w:val="24"/>
        </w:rPr>
        <w:t xml:space="preserve"> </w:t>
      </w:r>
      <w:r w:rsidRPr="00560060">
        <w:rPr>
          <w:rFonts w:ascii="Arial" w:hAnsi="Arial" w:cs="Arial"/>
          <w:kern w:val="0"/>
          <w:sz w:val="24"/>
          <w:szCs w:val="24"/>
        </w:rPr>
        <w:t>the</w:t>
      </w:r>
      <w:r w:rsidRPr="00560060">
        <w:rPr>
          <w:rFonts w:ascii="Arial" w:hAnsi="Arial" w:cs="Arial"/>
          <w:spacing w:val="27"/>
          <w:kern w:val="0"/>
          <w:sz w:val="24"/>
          <w:szCs w:val="24"/>
        </w:rPr>
        <w:t xml:space="preserve"> </w:t>
      </w:r>
      <w:r w:rsidRPr="00560060">
        <w:rPr>
          <w:rFonts w:ascii="Arial" w:hAnsi="Arial" w:cs="Arial"/>
          <w:kern w:val="0"/>
          <w:sz w:val="24"/>
          <w:szCs w:val="24"/>
        </w:rPr>
        <w:t>language</w:t>
      </w:r>
      <w:r w:rsidRPr="00560060">
        <w:rPr>
          <w:rFonts w:ascii="Arial" w:hAnsi="Arial" w:cs="Arial"/>
          <w:spacing w:val="27"/>
          <w:kern w:val="0"/>
          <w:sz w:val="24"/>
          <w:szCs w:val="24"/>
        </w:rPr>
        <w:t xml:space="preserve"> </w:t>
      </w:r>
      <w:r w:rsidRPr="00560060">
        <w:rPr>
          <w:rFonts w:ascii="Arial" w:hAnsi="Arial" w:cs="Arial"/>
          <w:kern w:val="0"/>
          <w:sz w:val="24"/>
          <w:szCs w:val="24"/>
        </w:rPr>
        <w:t>that</w:t>
      </w:r>
      <w:r w:rsidRPr="00560060">
        <w:rPr>
          <w:rFonts w:ascii="Arial" w:hAnsi="Arial" w:cs="Arial"/>
          <w:spacing w:val="26"/>
          <w:kern w:val="0"/>
          <w:sz w:val="24"/>
          <w:szCs w:val="24"/>
        </w:rPr>
        <w:t xml:space="preserve"> </w:t>
      </w:r>
      <w:r w:rsidRPr="00560060">
        <w:rPr>
          <w:rFonts w:ascii="Arial" w:hAnsi="Arial" w:cs="Arial"/>
          <w:kern w:val="0"/>
          <w:sz w:val="24"/>
          <w:szCs w:val="24"/>
        </w:rPr>
        <w:t>teachers</w:t>
      </w:r>
      <w:r w:rsidRPr="00560060">
        <w:rPr>
          <w:rFonts w:ascii="Arial" w:hAnsi="Arial" w:cs="Arial"/>
          <w:spacing w:val="27"/>
          <w:kern w:val="0"/>
          <w:sz w:val="24"/>
          <w:szCs w:val="24"/>
        </w:rPr>
        <w:t xml:space="preserve"> </w:t>
      </w:r>
      <w:r w:rsidRPr="00560060">
        <w:rPr>
          <w:rFonts w:ascii="Arial" w:hAnsi="Arial" w:cs="Arial"/>
          <w:kern w:val="0"/>
          <w:sz w:val="24"/>
          <w:szCs w:val="24"/>
        </w:rPr>
        <w:t>used</w:t>
      </w:r>
      <w:r w:rsidRPr="00560060">
        <w:rPr>
          <w:rFonts w:ascii="Arial" w:hAnsi="Arial" w:cs="Arial"/>
          <w:spacing w:val="28"/>
          <w:kern w:val="0"/>
          <w:sz w:val="24"/>
          <w:szCs w:val="24"/>
        </w:rPr>
        <w:t xml:space="preserve"> </w:t>
      </w:r>
      <w:r w:rsidRPr="00560060">
        <w:rPr>
          <w:rFonts w:ascii="Arial" w:hAnsi="Arial" w:cs="Arial"/>
          <w:kern w:val="0"/>
          <w:sz w:val="24"/>
          <w:szCs w:val="24"/>
        </w:rPr>
        <w:t>in</w:t>
      </w:r>
      <w:r w:rsidRPr="00560060">
        <w:rPr>
          <w:rFonts w:ascii="Arial" w:hAnsi="Arial" w:cs="Arial"/>
          <w:spacing w:val="27"/>
          <w:kern w:val="0"/>
          <w:sz w:val="24"/>
          <w:szCs w:val="24"/>
        </w:rPr>
        <w:t xml:space="preserve"> </w:t>
      </w:r>
      <w:r w:rsidRPr="00560060">
        <w:rPr>
          <w:rFonts w:ascii="Arial" w:hAnsi="Arial" w:cs="Arial"/>
          <w:kern w:val="0"/>
          <w:sz w:val="24"/>
          <w:szCs w:val="24"/>
        </w:rPr>
        <w:t>class;</w:t>
      </w:r>
      <w:r w:rsidRPr="00560060">
        <w:rPr>
          <w:rFonts w:ascii="Arial" w:hAnsi="Arial" w:cs="Arial"/>
          <w:spacing w:val="29"/>
          <w:kern w:val="0"/>
          <w:sz w:val="24"/>
          <w:szCs w:val="24"/>
        </w:rPr>
        <w:t xml:space="preserve"> </w:t>
      </w:r>
      <w:r w:rsidRPr="00560060">
        <w:rPr>
          <w:rFonts w:ascii="Arial" w:hAnsi="Arial" w:cs="Arial"/>
          <w:kern w:val="0"/>
          <w:sz w:val="24"/>
          <w:szCs w:val="24"/>
        </w:rPr>
        <w:t>ranging</w:t>
      </w:r>
      <w:r w:rsidRPr="00560060">
        <w:rPr>
          <w:rFonts w:ascii="Arial" w:hAnsi="Arial" w:cs="Arial"/>
          <w:spacing w:val="26"/>
          <w:kern w:val="0"/>
          <w:sz w:val="24"/>
          <w:szCs w:val="24"/>
        </w:rPr>
        <w:t xml:space="preserve"> </w:t>
      </w:r>
      <w:r w:rsidRPr="00560060">
        <w:rPr>
          <w:rFonts w:ascii="Arial" w:hAnsi="Arial" w:cs="Arial"/>
          <w:kern w:val="0"/>
          <w:sz w:val="24"/>
          <w:szCs w:val="24"/>
        </w:rPr>
        <w:t>from</w:t>
      </w:r>
      <w:r w:rsidRPr="00560060">
        <w:rPr>
          <w:rFonts w:ascii="Arial" w:hAnsi="Arial" w:cs="Arial"/>
          <w:spacing w:val="27"/>
          <w:kern w:val="0"/>
          <w:sz w:val="24"/>
          <w:szCs w:val="24"/>
        </w:rPr>
        <w:t xml:space="preserve"> </w:t>
      </w:r>
      <w:r w:rsidRPr="00560060">
        <w:rPr>
          <w:rFonts w:ascii="Arial" w:hAnsi="Arial" w:cs="Arial"/>
          <w:kern w:val="0"/>
          <w:sz w:val="24"/>
          <w:szCs w:val="24"/>
        </w:rPr>
        <w:t>basic</w:t>
      </w:r>
      <w:r w:rsidRPr="00560060">
        <w:rPr>
          <w:rFonts w:ascii="Arial" w:hAnsi="Arial" w:cs="Arial"/>
          <w:spacing w:val="26"/>
          <w:kern w:val="0"/>
          <w:sz w:val="24"/>
          <w:szCs w:val="24"/>
        </w:rPr>
        <w:t xml:space="preserve"> </w:t>
      </w:r>
      <w:r w:rsidRPr="00560060">
        <w:rPr>
          <w:rFonts w:ascii="Arial" w:hAnsi="Arial" w:cs="Arial"/>
          <w:kern w:val="0"/>
          <w:sz w:val="24"/>
          <w:szCs w:val="24"/>
        </w:rPr>
        <w:t>questions</w:t>
      </w:r>
      <w:r w:rsidRPr="00560060">
        <w:rPr>
          <w:rFonts w:ascii="Arial" w:hAnsi="Arial" w:cs="Arial"/>
          <w:spacing w:val="26"/>
          <w:kern w:val="0"/>
          <w:sz w:val="24"/>
          <w:szCs w:val="24"/>
        </w:rPr>
        <w:t xml:space="preserve"> </w:t>
      </w:r>
      <w:r w:rsidRPr="00560060">
        <w:rPr>
          <w:rFonts w:ascii="Arial" w:hAnsi="Arial" w:cs="Arial"/>
          <w:kern w:val="0"/>
          <w:sz w:val="24"/>
          <w:szCs w:val="24"/>
        </w:rPr>
        <w:t>with</w:t>
      </w:r>
      <w:r w:rsidRPr="00560060">
        <w:rPr>
          <w:rFonts w:ascii="Arial" w:hAnsi="Arial" w:cs="Arial"/>
          <w:spacing w:val="27"/>
          <w:kern w:val="0"/>
          <w:sz w:val="24"/>
          <w:szCs w:val="24"/>
        </w:rPr>
        <w:t xml:space="preserve"> </w:t>
      </w:r>
      <w:r w:rsidRPr="00560060">
        <w:rPr>
          <w:rFonts w:ascii="Arial" w:hAnsi="Arial" w:cs="Arial"/>
          <w:kern w:val="0"/>
          <w:sz w:val="24"/>
          <w:szCs w:val="24"/>
        </w:rPr>
        <w:t>concrete</w:t>
      </w:r>
      <w:r w:rsidRPr="00560060">
        <w:rPr>
          <w:rFonts w:ascii="Arial" w:hAnsi="Arial" w:cs="Arial"/>
          <w:spacing w:val="27"/>
          <w:kern w:val="0"/>
          <w:sz w:val="24"/>
          <w:szCs w:val="24"/>
        </w:rPr>
        <w:t xml:space="preserve"> </w:t>
      </w:r>
      <w:r w:rsidRPr="00560060">
        <w:rPr>
          <w:rFonts w:ascii="Arial" w:hAnsi="Arial" w:cs="Arial"/>
          <w:kern w:val="0"/>
          <w:sz w:val="24"/>
          <w:szCs w:val="24"/>
        </w:rPr>
        <w:t>information,</w:t>
      </w:r>
      <w:r w:rsidRPr="00560060">
        <w:rPr>
          <w:rFonts w:ascii="Arial" w:hAnsi="Arial" w:cs="Arial"/>
          <w:spacing w:val="26"/>
          <w:kern w:val="0"/>
          <w:sz w:val="24"/>
          <w:szCs w:val="24"/>
        </w:rPr>
        <w:t xml:space="preserve"> </w:t>
      </w:r>
      <w:r w:rsidRPr="00560060">
        <w:rPr>
          <w:rFonts w:ascii="Arial" w:hAnsi="Arial" w:cs="Arial"/>
          <w:kern w:val="0"/>
          <w:sz w:val="24"/>
          <w:szCs w:val="24"/>
        </w:rPr>
        <w:t>to complex</w:t>
      </w:r>
      <w:r w:rsidRPr="00560060">
        <w:rPr>
          <w:rFonts w:ascii="Arial" w:hAnsi="Arial" w:cs="Arial"/>
          <w:spacing w:val="7"/>
          <w:kern w:val="0"/>
          <w:sz w:val="24"/>
          <w:szCs w:val="24"/>
        </w:rPr>
        <w:t xml:space="preserve"> </w:t>
      </w:r>
      <w:r w:rsidRPr="00560060">
        <w:rPr>
          <w:rFonts w:ascii="Arial" w:hAnsi="Arial" w:cs="Arial"/>
          <w:kern w:val="0"/>
          <w:sz w:val="24"/>
          <w:szCs w:val="24"/>
        </w:rPr>
        <w:t>questions</w:t>
      </w:r>
      <w:r w:rsidRPr="00560060">
        <w:rPr>
          <w:rFonts w:ascii="Arial" w:hAnsi="Arial" w:cs="Arial"/>
          <w:spacing w:val="7"/>
          <w:kern w:val="0"/>
          <w:sz w:val="24"/>
          <w:szCs w:val="24"/>
        </w:rPr>
        <w:t xml:space="preserve"> </w:t>
      </w:r>
      <w:r w:rsidRPr="00560060">
        <w:rPr>
          <w:rFonts w:ascii="Arial" w:hAnsi="Arial" w:cs="Arial"/>
          <w:kern w:val="0"/>
          <w:sz w:val="24"/>
          <w:szCs w:val="24"/>
        </w:rPr>
        <w:t>focusing</w:t>
      </w:r>
      <w:r w:rsidRPr="00560060">
        <w:rPr>
          <w:rFonts w:ascii="Arial" w:hAnsi="Arial" w:cs="Arial"/>
          <w:spacing w:val="7"/>
          <w:kern w:val="0"/>
          <w:sz w:val="24"/>
          <w:szCs w:val="24"/>
        </w:rPr>
        <w:t xml:space="preserve"> </w:t>
      </w:r>
      <w:r w:rsidRPr="00560060">
        <w:rPr>
          <w:rFonts w:ascii="Arial" w:hAnsi="Arial" w:cs="Arial"/>
          <w:kern w:val="0"/>
          <w:sz w:val="24"/>
          <w:szCs w:val="24"/>
        </w:rPr>
        <w:t>on</w:t>
      </w:r>
      <w:r w:rsidRPr="00560060">
        <w:rPr>
          <w:rFonts w:ascii="Arial" w:hAnsi="Arial" w:cs="Arial"/>
          <w:spacing w:val="9"/>
          <w:kern w:val="0"/>
          <w:sz w:val="24"/>
          <w:szCs w:val="24"/>
        </w:rPr>
        <w:t xml:space="preserve"> </w:t>
      </w:r>
      <w:r w:rsidRPr="00560060">
        <w:rPr>
          <w:rFonts w:ascii="Arial" w:hAnsi="Arial" w:cs="Arial"/>
          <w:kern w:val="0"/>
          <w:sz w:val="24"/>
          <w:szCs w:val="24"/>
        </w:rPr>
        <w:t>more</w:t>
      </w:r>
      <w:r w:rsidRPr="00560060">
        <w:rPr>
          <w:rFonts w:ascii="Arial" w:hAnsi="Arial" w:cs="Arial"/>
          <w:spacing w:val="8"/>
          <w:kern w:val="0"/>
          <w:sz w:val="24"/>
          <w:szCs w:val="24"/>
        </w:rPr>
        <w:t xml:space="preserve"> </w:t>
      </w:r>
      <w:r w:rsidRPr="00560060">
        <w:rPr>
          <w:rFonts w:ascii="Arial" w:hAnsi="Arial" w:cs="Arial"/>
          <w:kern w:val="0"/>
          <w:sz w:val="24"/>
          <w:szCs w:val="24"/>
        </w:rPr>
        <w:t>abstract,</w:t>
      </w:r>
      <w:r w:rsidRPr="00560060">
        <w:rPr>
          <w:rFonts w:ascii="Arial" w:hAnsi="Arial" w:cs="Arial"/>
          <w:spacing w:val="8"/>
          <w:kern w:val="0"/>
          <w:sz w:val="24"/>
          <w:szCs w:val="24"/>
        </w:rPr>
        <w:t xml:space="preserve"> </w:t>
      </w:r>
      <w:r w:rsidRPr="00560060">
        <w:rPr>
          <w:rFonts w:ascii="Arial" w:hAnsi="Arial" w:cs="Arial"/>
          <w:kern w:val="0"/>
          <w:sz w:val="24"/>
          <w:szCs w:val="24"/>
        </w:rPr>
        <w:t>verbal</w:t>
      </w:r>
      <w:r w:rsidRPr="00560060">
        <w:rPr>
          <w:rFonts w:ascii="Arial" w:hAnsi="Arial" w:cs="Arial"/>
          <w:spacing w:val="8"/>
          <w:kern w:val="0"/>
          <w:sz w:val="24"/>
          <w:szCs w:val="24"/>
        </w:rPr>
        <w:t xml:space="preserve"> </w:t>
      </w:r>
      <w:r w:rsidRPr="00560060">
        <w:rPr>
          <w:rFonts w:ascii="Arial" w:hAnsi="Arial" w:cs="Arial"/>
          <w:kern w:val="0"/>
          <w:sz w:val="24"/>
          <w:szCs w:val="24"/>
        </w:rPr>
        <w:t>reasoning</w:t>
      </w:r>
      <w:r w:rsidRPr="00560060">
        <w:rPr>
          <w:rFonts w:ascii="Arial" w:hAnsi="Arial" w:cs="Arial"/>
          <w:spacing w:val="7"/>
          <w:kern w:val="0"/>
          <w:sz w:val="24"/>
          <w:szCs w:val="24"/>
        </w:rPr>
        <w:t xml:space="preserve"> </w:t>
      </w:r>
      <w:r w:rsidRPr="00560060">
        <w:rPr>
          <w:rFonts w:ascii="Arial" w:hAnsi="Arial" w:cs="Arial"/>
          <w:kern w:val="0"/>
          <w:sz w:val="24"/>
          <w:szCs w:val="24"/>
        </w:rPr>
        <w:t>skills.</w:t>
      </w:r>
      <w:r w:rsidRPr="00560060">
        <w:rPr>
          <w:rFonts w:ascii="Arial" w:hAnsi="Arial" w:cs="Arial"/>
          <w:spacing w:val="9"/>
          <w:kern w:val="0"/>
          <w:sz w:val="24"/>
          <w:szCs w:val="24"/>
        </w:rPr>
        <w:t xml:space="preserve"> </w:t>
      </w:r>
      <w:r w:rsidRPr="00560060">
        <w:rPr>
          <w:rFonts w:ascii="Arial" w:hAnsi="Arial" w:cs="Arial"/>
          <w:kern w:val="0"/>
          <w:sz w:val="24"/>
          <w:szCs w:val="24"/>
        </w:rPr>
        <w:t>Further</w:t>
      </w:r>
      <w:r w:rsidRPr="00560060">
        <w:rPr>
          <w:rFonts w:ascii="Arial" w:hAnsi="Arial" w:cs="Arial"/>
          <w:spacing w:val="8"/>
          <w:kern w:val="0"/>
          <w:sz w:val="24"/>
          <w:szCs w:val="24"/>
        </w:rPr>
        <w:t xml:space="preserve"> </w:t>
      </w:r>
      <w:r w:rsidRPr="00560060">
        <w:rPr>
          <w:rFonts w:ascii="Arial" w:hAnsi="Arial" w:cs="Arial"/>
          <w:kern w:val="0"/>
          <w:sz w:val="24"/>
          <w:szCs w:val="24"/>
        </w:rPr>
        <w:t>work</w:t>
      </w:r>
      <w:r w:rsidRPr="00560060">
        <w:rPr>
          <w:rFonts w:ascii="Arial" w:hAnsi="Arial" w:cs="Arial"/>
          <w:spacing w:val="9"/>
          <w:kern w:val="0"/>
          <w:sz w:val="24"/>
          <w:szCs w:val="24"/>
        </w:rPr>
        <w:t xml:space="preserve"> </w:t>
      </w:r>
      <w:r w:rsidRPr="00560060">
        <w:rPr>
          <w:rFonts w:ascii="Arial" w:hAnsi="Arial" w:cs="Arial"/>
          <w:kern w:val="0"/>
          <w:sz w:val="24"/>
          <w:szCs w:val="24"/>
        </w:rPr>
        <w:t>on</w:t>
      </w:r>
      <w:r w:rsidRPr="00560060">
        <w:rPr>
          <w:rFonts w:ascii="Arial" w:hAnsi="Arial" w:cs="Arial"/>
          <w:spacing w:val="9"/>
          <w:kern w:val="0"/>
          <w:sz w:val="24"/>
          <w:szCs w:val="24"/>
        </w:rPr>
        <w:t xml:space="preserve"> </w:t>
      </w:r>
      <w:r w:rsidRPr="00560060">
        <w:rPr>
          <w:rFonts w:ascii="Arial" w:hAnsi="Arial" w:cs="Arial"/>
          <w:kern w:val="0"/>
          <w:sz w:val="24"/>
          <w:szCs w:val="24"/>
        </w:rPr>
        <w:t>this</w:t>
      </w:r>
      <w:r w:rsidRPr="00560060">
        <w:rPr>
          <w:rFonts w:ascii="Arial" w:hAnsi="Arial" w:cs="Arial"/>
          <w:spacing w:val="10"/>
          <w:kern w:val="0"/>
          <w:sz w:val="24"/>
          <w:szCs w:val="24"/>
        </w:rPr>
        <w:t xml:space="preserve"> </w:t>
      </w:r>
      <w:r w:rsidRPr="00560060">
        <w:rPr>
          <w:rFonts w:ascii="Arial" w:hAnsi="Arial" w:cs="Arial"/>
          <w:kern w:val="0"/>
          <w:sz w:val="24"/>
          <w:szCs w:val="24"/>
        </w:rPr>
        <w:t>model was</w:t>
      </w:r>
      <w:r w:rsidRPr="00560060">
        <w:rPr>
          <w:rFonts w:ascii="Arial" w:hAnsi="Arial" w:cs="Arial"/>
          <w:spacing w:val="10"/>
          <w:kern w:val="0"/>
          <w:sz w:val="24"/>
          <w:szCs w:val="24"/>
        </w:rPr>
        <w:t xml:space="preserve"> </w:t>
      </w:r>
      <w:r w:rsidRPr="00560060">
        <w:rPr>
          <w:rFonts w:ascii="Arial" w:hAnsi="Arial" w:cs="Arial"/>
          <w:kern w:val="0"/>
          <w:sz w:val="24"/>
          <w:szCs w:val="24"/>
        </w:rPr>
        <w:t>also carried out</w:t>
      </w:r>
      <w:r w:rsidRPr="00560060">
        <w:rPr>
          <w:rFonts w:ascii="Arial" w:hAnsi="Arial" w:cs="Arial"/>
          <w:spacing w:val="-1"/>
          <w:kern w:val="0"/>
          <w:sz w:val="24"/>
          <w:szCs w:val="24"/>
        </w:rPr>
        <w:t xml:space="preserve"> </w:t>
      </w:r>
      <w:r w:rsidRPr="00560060">
        <w:rPr>
          <w:rFonts w:ascii="Arial" w:hAnsi="Arial" w:cs="Arial"/>
          <w:kern w:val="0"/>
          <w:sz w:val="24"/>
          <w:szCs w:val="24"/>
        </w:rPr>
        <w:t>by</w:t>
      </w:r>
      <w:r w:rsidRPr="00560060">
        <w:rPr>
          <w:rFonts w:ascii="Arial" w:hAnsi="Arial" w:cs="Arial"/>
          <w:spacing w:val="-3"/>
          <w:kern w:val="0"/>
          <w:sz w:val="24"/>
          <w:szCs w:val="24"/>
        </w:rPr>
        <w:t xml:space="preserve"> </w:t>
      </w:r>
      <w:r w:rsidRPr="00560060">
        <w:rPr>
          <w:rFonts w:ascii="Arial" w:hAnsi="Arial" w:cs="Arial"/>
          <w:kern w:val="0"/>
          <w:sz w:val="24"/>
          <w:szCs w:val="24"/>
        </w:rPr>
        <w:t>Parson &amp;</w:t>
      </w:r>
      <w:r w:rsidRPr="00560060">
        <w:rPr>
          <w:rFonts w:ascii="Arial" w:hAnsi="Arial" w:cs="Arial"/>
          <w:spacing w:val="-2"/>
          <w:kern w:val="0"/>
          <w:sz w:val="24"/>
          <w:szCs w:val="24"/>
        </w:rPr>
        <w:t xml:space="preserve"> </w:t>
      </w:r>
      <w:r w:rsidRPr="00560060">
        <w:rPr>
          <w:rFonts w:ascii="Arial" w:hAnsi="Arial" w:cs="Arial"/>
          <w:kern w:val="0"/>
          <w:sz w:val="24"/>
          <w:szCs w:val="24"/>
        </w:rPr>
        <w:t>Branagan (2005).</w:t>
      </w:r>
    </w:p>
    <w:p w14:paraId="3685A5CC" w14:textId="77777777" w:rsidR="00D9483E" w:rsidRPr="00560060" w:rsidRDefault="00D9483E" w:rsidP="00D9483E">
      <w:pPr>
        <w:kinsoku w:val="0"/>
        <w:overflowPunct w:val="0"/>
        <w:autoSpaceDE w:val="0"/>
        <w:autoSpaceDN w:val="0"/>
        <w:adjustRightInd w:val="0"/>
        <w:ind w:left="100" w:right="121"/>
        <w:jc w:val="both"/>
        <w:rPr>
          <w:rFonts w:ascii="Arial" w:hAnsi="Arial" w:cs="Arial"/>
          <w:kern w:val="0"/>
          <w:sz w:val="24"/>
          <w:szCs w:val="24"/>
        </w:rPr>
      </w:pPr>
    </w:p>
    <w:p w14:paraId="5A347FA0" w14:textId="01144264" w:rsidR="00D9483E" w:rsidRDefault="00D9483E" w:rsidP="00D9483E">
      <w:pPr>
        <w:kinsoku w:val="0"/>
        <w:overflowPunct w:val="0"/>
        <w:autoSpaceDE w:val="0"/>
        <w:autoSpaceDN w:val="0"/>
        <w:adjustRightInd w:val="0"/>
        <w:ind w:left="100" w:right="118"/>
        <w:jc w:val="both"/>
        <w:rPr>
          <w:rFonts w:ascii="Arial" w:hAnsi="Arial" w:cs="Arial"/>
          <w:kern w:val="0"/>
          <w:sz w:val="24"/>
          <w:szCs w:val="24"/>
        </w:rPr>
      </w:pPr>
      <w:r w:rsidRPr="00560060">
        <w:rPr>
          <w:rFonts w:ascii="Arial" w:hAnsi="Arial" w:cs="Arial"/>
          <w:kern w:val="0"/>
          <w:sz w:val="24"/>
          <w:szCs w:val="24"/>
        </w:rPr>
        <w:t>The Blank Language Scheme helps teachers and parents/carers to support children’s understanding of</w:t>
      </w:r>
      <w:r>
        <w:rPr>
          <w:rFonts w:ascii="Arial" w:hAnsi="Arial" w:cs="Arial"/>
          <w:kern w:val="0"/>
          <w:sz w:val="24"/>
          <w:szCs w:val="24"/>
        </w:rPr>
        <w:t xml:space="preserve"> </w:t>
      </w:r>
      <w:r w:rsidRPr="00560060">
        <w:rPr>
          <w:rFonts w:ascii="Arial" w:hAnsi="Arial" w:cs="Arial"/>
          <w:kern w:val="0"/>
          <w:sz w:val="24"/>
          <w:szCs w:val="24"/>
        </w:rPr>
        <w:t>questions and develop their verbal reasoning skills.</w:t>
      </w:r>
    </w:p>
    <w:p w14:paraId="1DF55D12" w14:textId="77777777" w:rsidR="00D9483E" w:rsidRPr="00560060" w:rsidRDefault="00D9483E" w:rsidP="00D9483E">
      <w:pPr>
        <w:kinsoku w:val="0"/>
        <w:overflowPunct w:val="0"/>
        <w:autoSpaceDE w:val="0"/>
        <w:autoSpaceDN w:val="0"/>
        <w:adjustRightInd w:val="0"/>
        <w:ind w:left="100"/>
        <w:jc w:val="both"/>
        <w:rPr>
          <w:rFonts w:ascii="Arial" w:hAnsi="Arial" w:cs="Arial"/>
          <w:kern w:val="0"/>
          <w:sz w:val="24"/>
          <w:szCs w:val="24"/>
        </w:rPr>
      </w:pPr>
    </w:p>
    <w:p w14:paraId="2B10FA43" w14:textId="77777777" w:rsidR="00D9483E" w:rsidRDefault="00D9483E" w:rsidP="00D9483E">
      <w:pPr>
        <w:kinsoku w:val="0"/>
        <w:overflowPunct w:val="0"/>
        <w:autoSpaceDE w:val="0"/>
        <w:autoSpaceDN w:val="0"/>
        <w:adjustRightInd w:val="0"/>
        <w:ind w:left="100" w:right="524"/>
        <w:jc w:val="both"/>
        <w:rPr>
          <w:rFonts w:ascii="Arial" w:hAnsi="Arial" w:cs="Arial"/>
          <w:kern w:val="0"/>
          <w:sz w:val="24"/>
          <w:szCs w:val="24"/>
        </w:rPr>
      </w:pPr>
      <w:r w:rsidRPr="00560060">
        <w:rPr>
          <w:rFonts w:ascii="Arial" w:hAnsi="Arial" w:cs="Arial"/>
          <w:kern w:val="0"/>
          <w:sz w:val="24"/>
          <w:szCs w:val="24"/>
        </w:rPr>
        <w:t xml:space="preserve">It helps to teach more abstract language skills: </w:t>
      </w:r>
      <w:r w:rsidRPr="00560060">
        <w:rPr>
          <w:rFonts w:ascii="Arial" w:hAnsi="Arial" w:cs="Arial"/>
          <w:i/>
          <w:iCs/>
          <w:kern w:val="0"/>
          <w:sz w:val="24"/>
          <w:szCs w:val="24"/>
        </w:rPr>
        <w:t xml:space="preserve">why </w:t>
      </w:r>
      <w:r w:rsidRPr="00560060">
        <w:rPr>
          <w:rFonts w:ascii="Arial" w:hAnsi="Arial" w:cs="Arial"/>
          <w:kern w:val="0"/>
          <w:sz w:val="24"/>
          <w:szCs w:val="24"/>
        </w:rPr>
        <w:t xml:space="preserve">and </w:t>
      </w:r>
      <w:r w:rsidRPr="00560060">
        <w:rPr>
          <w:rFonts w:ascii="Arial" w:hAnsi="Arial" w:cs="Arial"/>
          <w:i/>
          <w:iCs/>
          <w:kern w:val="0"/>
          <w:sz w:val="24"/>
          <w:szCs w:val="24"/>
        </w:rPr>
        <w:t xml:space="preserve">how </w:t>
      </w:r>
      <w:r w:rsidRPr="00560060">
        <w:rPr>
          <w:rFonts w:ascii="Arial" w:hAnsi="Arial" w:cs="Arial"/>
          <w:kern w:val="0"/>
          <w:sz w:val="24"/>
          <w:szCs w:val="24"/>
        </w:rPr>
        <w:t>questions, making inferences, sequencing, problem solving &amp; predicting.</w:t>
      </w:r>
    </w:p>
    <w:p w14:paraId="4702D818" w14:textId="77777777" w:rsidR="00D9483E" w:rsidRPr="00560060" w:rsidRDefault="00D9483E" w:rsidP="00D9483E">
      <w:pPr>
        <w:kinsoku w:val="0"/>
        <w:overflowPunct w:val="0"/>
        <w:autoSpaceDE w:val="0"/>
        <w:autoSpaceDN w:val="0"/>
        <w:adjustRightInd w:val="0"/>
        <w:ind w:left="100" w:right="524"/>
        <w:jc w:val="both"/>
        <w:rPr>
          <w:rFonts w:ascii="Arial" w:hAnsi="Arial" w:cs="Arial"/>
          <w:kern w:val="0"/>
          <w:sz w:val="24"/>
          <w:szCs w:val="24"/>
        </w:rPr>
      </w:pPr>
    </w:p>
    <w:p w14:paraId="455DADB6" w14:textId="77777777" w:rsidR="00D9483E" w:rsidRPr="00560060" w:rsidRDefault="00D9483E" w:rsidP="00D9483E">
      <w:pPr>
        <w:kinsoku w:val="0"/>
        <w:overflowPunct w:val="0"/>
        <w:autoSpaceDE w:val="0"/>
        <w:autoSpaceDN w:val="0"/>
        <w:adjustRightInd w:val="0"/>
        <w:ind w:left="100" w:right="524"/>
        <w:jc w:val="both"/>
        <w:rPr>
          <w:rFonts w:ascii="Arial" w:hAnsi="Arial" w:cs="Arial"/>
          <w:kern w:val="0"/>
          <w:sz w:val="24"/>
          <w:szCs w:val="24"/>
        </w:rPr>
      </w:pPr>
      <w:r w:rsidRPr="00560060">
        <w:rPr>
          <w:rFonts w:ascii="Arial" w:hAnsi="Arial" w:cs="Arial"/>
          <w:kern w:val="0"/>
          <w:sz w:val="24"/>
          <w:szCs w:val="24"/>
        </w:rPr>
        <w:t>The Blank Levels are particularly useful when working with children with ASD &amp; SLCN as it helps to</w:t>
      </w:r>
      <w:r w:rsidRPr="00560060">
        <w:rPr>
          <w:rFonts w:ascii="Arial" w:hAnsi="Arial" w:cs="Arial"/>
          <w:spacing w:val="-2"/>
          <w:kern w:val="0"/>
          <w:sz w:val="24"/>
          <w:szCs w:val="24"/>
        </w:rPr>
        <w:t xml:space="preserve"> </w:t>
      </w:r>
      <w:r w:rsidRPr="00560060">
        <w:rPr>
          <w:rFonts w:ascii="Arial" w:hAnsi="Arial" w:cs="Arial"/>
          <w:kern w:val="0"/>
          <w:sz w:val="24"/>
          <w:szCs w:val="24"/>
        </w:rPr>
        <w:t>develop comprehension of the more abstract language that these children may find very difficult.</w:t>
      </w:r>
    </w:p>
    <w:p w14:paraId="35DE02FF" w14:textId="77777777" w:rsidR="00D9483E" w:rsidRPr="00560060" w:rsidRDefault="00D9483E" w:rsidP="00D9483E">
      <w:pPr>
        <w:kinsoku w:val="0"/>
        <w:overflowPunct w:val="0"/>
        <w:autoSpaceDE w:val="0"/>
        <w:autoSpaceDN w:val="0"/>
        <w:adjustRightInd w:val="0"/>
        <w:jc w:val="both"/>
        <w:rPr>
          <w:rFonts w:ascii="Arial" w:hAnsi="Arial" w:cs="Arial"/>
          <w:kern w:val="0"/>
          <w:sz w:val="24"/>
          <w:szCs w:val="24"/>
        </w:rPr>
      </w:pPr>
    </w:p>
    <w:p w14:paraId="2125CF59" w14:textId="77777777" w:rsidR="00D9483E" w:rsidRPr="00560060" w:rsidRDefault="00D9483E" w:rsidP="00D9483E">
      <w:pPr>
        <w:kinsoku w:val="0"/>
        <w:overflowPunct w:val="0"/>
        <w:autoSpaceDE w:val="0"/>
        <w:autoSpaceDN w:val="0"/>
        <w:adjustRightInd w:val="0"/>
        <w:ind w:left="100" w:right="524"/>
        <w:jc w:val="both"/>
        <w:rPr>
          <w:rFonts w:ascii="Arial" w:hAnsi="Arial" w:cs="Arial"/>
          <w:kern w:val="0"/>
          <w:sz w:val="24"/>
          <w:szCs w:val="24"/>
        </w:rPr>
      </w:pPr>
      <w:r w:rsidRPr="00560060">
        <w:rPr>
          <w:rFonts w:ascii="Arial" w:hAnsi="Arial" w:cs="Arial"/>
          <w:kern w:val="0"/>
          <w:sz w:val="24"/>
          <w:szCs w:val="24"/>
        </w:rPr>
        <w:t>It contains</w:t>
      </w:r>
      <w:r w:rsidRPr="00560060">
        <w:rPr>
          <w:rFonts w:ascii="Arial" w:hAnsi="Arial" w:cs="Arial"/>
          <w:spacing w:val="-1"/>
          <w:kern w:val="0"/>
          <w:sz w:val="24"/>
          <w:szCs w:val="24"/>
        </w:rPr>
        <w:t xml:space="preserve"> </w:t>
      </w:r>
      <w:r w:rsidRPr="00560060">
        <w:rPr>
          <w:rFonts w:ascii="Arial" w:hAnsi="Arial" w:cs="Arial"/>
          <w:b/>
          <w:bCs/>
          <w:kern w:val="0"/>
          <w:sz w:val="24"/>
          <w:szCs w:val="24"/>
          <w:u w:val="single"/>
        </w:rPr>
        <w:t>4</w:t>
      </w:r>
      <w:r w:rsidRPr="00560060">
        <w:rPr>
          <w:rFonts w:ascii="Arial" w:hAnsi="Arial" w:cs="Arial"/>
          <w:b/>
          <w:bCs/>
          <w:spacing w:val="-1"/>
          <w:kern w:val="0"/>
          <w:sz w:val="24"/>
          <w:szCs w:val="24"/>
          <w:u w:val="single"/>
        </w:rPr>
        <w:t xml:space="preserve"> </w:t>
      </w:r>
      <w:r w:rsidRPr="00560060">
        <w:rPr>
          <w:rFonts w:ascii="Arial" w:hAnsi="Arial" w:cs="Arial"/>
          <w:b/>
          <w:bCs/>
          <w:kern w:val="0"/>
          <w:sz w:val="24"/>
          <w:szCs w:val="24"/>
          <w:u w:val="single"/>
        </w:rPr>
        <w:t>different levels</w:t>
      </w:r>
      <w:r w:rsidRPr="00560060">
        <w:rPr>
          <w:rFonts w:ascii="Arial" w:hAnsi="Arial" w:cs="Arial"/>
          <w:b/>
          <w:bCs/>
          <w:kern w:val="0"/>
          <w:sz w:val="24"/>
          <w:szCs w:val="24"/>
        </w:rPr>
        <w:t xml:space="preserve"> </w:t>
      </w:r>
      <w:r w:rsidRPr="00560060">
        <w:rPr>
          <w:rFonts w:ascii="Arial" w:hAnsi="Arial" w:cs="Arial"/>
          <w:kern w:val="0"/>
          <w:sz w:val="24"/>
          <w:szCs w:val="24"/>
        </w:rPr>
        <w:t>ranging from</w:t>
      </w:r>
      <w:r w:rsidRPr="00560060">
        <w:rPr>
          <w:rFonts w:ascii="Arial" w:hAnsi="Arial" w:cs="Arial"/>
          <w:spacing w:val="-1"/>
          <w:kern w:val="0"/>
          <w:sz w:val="24"/>
          <w:szCs w:val="24"/>
        </w:rPr>
        <w:t xml:space="preserve"> </w:t>
      </w:r>
      <w:r w:rsidRPr="00560060">
        <w:rPr>
          <w:rFonts w:ascii="Arial" w:hAnsi="Arial" w:cs="Arial"/>
          <w:kern w:val="0"/>
          <w:sz w:val="24"/>
          <w:szCs w:val="24"/>
        </w:rPr>
        <w:t>those</w:t>
      </w:r>
      <w:r w:rsidRPr="00560060">
        <w:rPr>
          <w:rFonts w:ascii="Arial" w:hAnsi="Arial" w:cs="Arial"/>
          <w:spacing w:val="-1"/>
          <w:kern w:val="0"/>
          <w:sz w:val="24"/>
          <w:szCs w:val="24"/>
        </w:rPr>
        <w:t xml:space="preserve"> </w:t>
      </w:r>
      <w:r w:rsidRPr="00560060">
        <w:rPr>
          <w:rFonts w:ascii="Arial" w:hAnsi="Arial" w:cs="Arial"/>
          <w:kern w:val="0"/>
          <w:sz w:val="24"/>
          <w:szCs w:val="24"/>
        </w:rPr>
        <w:t>questions</w:t>
      </w:r>
      <w:r w:rsidRPr="00560060">
        <w:rPr>
          <w:rFonts w:ascii="Arial" w:hAnsi="Arial" w:cs="Arial"/>
          <w:spacing w:val="-2"/>
          <w:kern w:val="0"/>
          <w:sz w:val="24"/>
          <w:szCs w:val="24"/>
        </w:rPr>
        <w:t xml:space="preserve"> </w:t>
      </w:r>
      <w:r w:rsidRPr="00560060">
        <w:rPr>
          <w:rFonts w:ascii="Arial" w:hAnsi="Arial" w:cs="Arial"/>
          <w:kern w:val="0"/>
          <w:sz w:val="24"/>
          <w:szCs w:val="24"/>
        </w:rPr>
        <w:t>children first understand (e.g.</w:t>
      </w:r>
      <w:r w:rsidRPr="00560060">
        <w:rPr>
          <w:rFonts w:ascii="Arial" w:hAnsi="Arial" w:cs="Arial"/>
          <w:spacing w:val="-2"/>
          <w:kern w:val="0"/>
          <w:sz w:val="24"/>
          <w:szCs w:val="24"/>
        </w:rPr>
        <w:t xml:space="preserve"> </w:t>
      </w:r>
      <w:r w:rsidRPr="00560060">
        <w:rPr>
          <w:rFonts w:ascii="Arial" w:hAnsi="Arial" w:cs="Arial"/>
          <w:kern w:val="0"/>
          <w:sz w:val="24"/>
          <w:szCs w:val="24"/>
        </w:rPr>
        <w:t>who,</w:t>
      </w:r>
      <w:r w:rsidRPr="00560060">
        <w:rPr>
          <w:rFonts w:ascii="Arial" w:hAnsi="Arial" w:cs="Arial"/>
          <w:spacing w:val="-1"/>
          <w:kern w:val="0"/>
          <w:sz w:val="24"/>
          <w:szCs w:val="24"/>
        </w:rPr>
        <w:t xml:space="preserve"> </w:t>
      </w:r>
      <w:r w:rsidRPr="00560060">
        <w:rPr>
          <w:rFonts w:ascii="Arial" w:hAnsi="Arial" w:cs="Arial"/>
          <w:kern w:val="0"/>
          <w:sz w:val="24"/>
          <w:szCs w:val="24"/>
        </w:rPr>
        <w:t>what,</w:t>
      </w:r>
      <w:r w:rsidRPr="00560060">
        <w:rPr>
          <w:rFonts w:ascii="Arial" w:hAnsi="Arial" w:cs="Arial"/>
          <w:spacing w:val="-1"/>
          <w:kern w:val="0"/>
          <w:sz w:val="24"/>
          <w:szCs w:val="24"/>
        </w:rPr>
        <w:t xml:space="preserve"> </w:t>
      </w:r>
      <w:r w:rsidRPr="00560060">
        <w:rPr>
          <w:rFonts w:ascii="Arial" w:hAnsi="Arial" w:cs="Arial"/>
          <w:kern w:val="0"/>
          <w:sz w:val="24"/>
          <w:szCs w:val="24"/>
        </w:rPr>
        <w:t>where) to more complex questions (e.g. when, why, how).</w:t>
      </w:r>
    </w:p>
    <w:p w14:paraId="42905396" w14:textId="77777777" w:rsidR="00D9483E" w:rsidRPr="00560060" w:rsidRDefault="00D9483E" w:rsidP="00D9483E">
      <w:pPr>
        <w:kinsoku w:val="0"/>
        <w:overflowPunct w:val="0"/>
        <w:autoSpaceDE w:val="0"/>
        <w:autoSpaceDN w:val="0"/>
        <w:adjustRightInd w:val="0"/>
        <w:jc w:val="both"/>
        <w:rPr>
          <w:rFonts w:ascii="Arial" w:hAnsi="Arial" w:cs="Arial"/>
          <w:kern w:val="0"/>
          <w:sz w:val="24"/>
          <w:szCs w:val="24"/>
        </w:rPr>
      </w:pPr>
    </w:p>
    <w:p w14:paraId="35E37B8F" w14:textId="77777777" w:rsidR="00D9483E" w:rsidRPr="00560060" w:rsidRDefault="00D9483E" w:rsidP="00D9483E">
      <w:pPr>
        <w:kinsoku w:val="0"/>
        <w:overflowPunct w:val="0"/>
        <w:autoSpaceDE w:val="0"/>
        <w:autoSpaceDN w:val="0"/>
        <w:adjustRightInd w:val="0"/>
        <w:ind w:left="100"/>
        <w:jc w:val="both"/>
        <w:rPr>
          <w:rFonts w:ascii="Arial" w:hAnsi="Arial" w:cs="Arial"/>
          <w:b/>
          <w:bCs/>
          <w:kern w:val="0"/>
          <w:sz w:val="24"/>
          <w:szCs w:val="24"/>
          <w:u w:val="single"/>
        </w:rPr>
      </w:pPr>
      <w:r w:rsidRPr="00560060">
        <w:rPr>
          <w:rFonts w:ascii="Arial" w:hAnsi="Arial" w:cs="Arial"/>
          <w:b/>
          <w:bCs/>
          <w:kern w:val="0"/>
          <w:sz w:val="24"/>
          <w:szCs w:val="24"/>
          <w:u w:val="single"/>
        </w:rPr>
        <w:t>Level 1 – NAMING</w:t>
      </w:r>
    </w:p>
    <w:p w14:paraId="0FBC614A" w14:textId="77777777" w:rsidR="00D9483E" w:rsidRPr="00560060" w:rsidRDefault="00D9483E" w:rsidP="00D9483E">
      <w:pPr>
        <w:kinsoku w:val="0"/>
        <w:overflowPunct w:val="0"/>
        <w:autoSpaceDE w:val="0"/>
        <w:autoSpaceDN w:val="0"/>
        <w:adjustRightInd w:val="0"/>
        <w:spacing w:before="182" w:line="259" w:lineRule="auto"/>
        <w:ind w:left="100" w:right="524"/>
        <w:jc w:val="both"/>
        <w:rPr>
          <w:rFonts w:ascii="Arial" w:hAnsi="Arial" w:cs="Arial"/>
          <w:kern w:val="0"/>
          <w:sz w:val="24"/>
          <w:szCs w:val="24"/>
        </w:rPr>
      </w:pPr>
      <w:r w:rsidRPr="00560060">
        <w:rPr>
          <w:rFonts w:ascii="Arial" w:hAnsi="Arial" w:cs="Arial"/>
          <w:kern w:val="0"/>
          <w:sz w:val="24"/>
          <w:szCs w:val="24"/>
        </w:rPr>
        <w:t>At this</w:t>
      </w:r>
      <w:r w:rsidRPr="00560060">
        <w:rPr>
          <w:rFonts w:ascii="Arial" w:hAnsi="Arial" w:cs="Arial"/>
          <w:spacing w:val="-3"/>
          <w:kern w:val="0"/>
          <w:sz w:val="24"/>
          <w:szCs w:val="24"/>
        </w:rPr>
        <w:t xml:space="preserve"> </w:t>
      </w:r>
      <w:r w:rsidRPr="00560060">
        <w:rPr>
          <w:rFonts w:ascii="Arial" w:hAnsi="Arial" w:cs="Arial"/>
          <w:kern w:val="0"/>
          <w:sz w:val="24"/>
          <w:szCs w:val="24"/>
        </w:rPr>
        <w:t>level</w:t>
      </w:r>
      <w:r w:rsidRPr="00560060">
        <w:rPr>
          <w:rFonts w:ascii="Arial" w:hAnsi="Arial" w:cs="Arial"/>
          <w:spacing w:val="-4"/>
          <w:kern w:val="0"/>
          <w:sz w:val="24"/>
          <w:szCs w:val="24"/>
        </w:rPr>
        <w:t xml:space="preserve"> </w:t>
      </w:r>
      <w:r w:rsidRPr="00560060">
        <w:rPr>
          <w:rFonts w:ascii="Arial" w:hAnsi="Arial" w:cs="Arial"/>
          <w:kern w:val="0"/>
          <w:sz w:val="24"/>
          <w:szCs w:val="24"/>
        </w:rPr>
        <w:t>the</w:t>
      </w:r>
      <w:r w:rsidRPr="00560060">
        <w:rPr>
          <w:rFonts w:ascii="Arial" w:hAnsi="Arial" w:cs="Arial"/>
          <w:spacing w:val="-1"/>
          <w:kern w:val="0"/>
          <w:sz w:val="24"/>
          <w:szCs w:val="24"/>
        </w:rPr>
        <w:t xml:space="preserve"> </w:t>
      </w:r>
      <w:r w:rsidRPr="00560060">
        <w:rPr>
          <w:rFonts w:ascii="Arial" w:hAnsi="Arial" w:cs="Arial"/>
          <w:kern w:val="0"/>
          <w:sz w:val="24"/>
          <w:szCs w:val="24"/>
        </w:rPr>
        <w:t>child is</w:t>
      </w:r>
      <w:r w:rsidRPr="00560060">
        <w:rPr>
          <w:rFonts w:ascii="Arial" w:hAnsi="Arial" w:cs="Arial"/>
          <w:spacing w:val="-3"/>
          <w:kern w:val="0"/>
          <w:sz w:val="24"/>
          <w:szCs w:val="24"/>
        </w:rPr>
        <w:t xml:space="preserve"> </w:t>
      </w:r>
      <w:r w:rsidRPr="00560060">
        <w:rPr>
          <w:rFonts w:ascii="Arial" w:hAnsi="Arial" w:cs="Arial"/>
          <w:kern w:val="0"/>
          <w:sz w:val="24"/>
          <w:szCs w:val="24"/>
        </w:rPr>
        <w:t>looking</w:t>
      </w:r>
      <w:r w:rsidRPr="00560060">
        <w:rPr>
          <w:rFonts w:ascii="Arial" w:hAnsi="Arial" w:cs="Arial"/>
          <w:spacing w:val="-3"/>
          <w:kern w:val="0"/>
          <w:sz w:val="24"/>
          <w:szCs w:val="24"/>
        </w:rPr>
        <w:t xml:space="preserve"> </w:t>
      </w:r>
      <w:r w:rsidRPr="00560060">
        <w:rPr>
          <w:rFonts w:ascii="Arial" w:hAnsi="Arial" w:cs="Arial"/>
          <w:kern w:val="0"/>
          <w:sz w:val="24"/>
          <w:szCs w:val="24"/>
        </w:rPr>
        <w:t>at the</w:t>
      </w:r>
      <w:r w:rsidRPr="00560060">
        <w:rPr>
          <w:rFonts w:ascii="Arial" w:hAnsi="Arial" w:cs="Arial"/>
          <w:spacing w:val="-4"/>
          <w:kern w:val="0"/>
          <w:sz w:val="24"/>
          <w:szCs w:val="24"/>
        </w:rPr>
        <w:t xml:space="preserve"> </w:t>
      </w:r>
      <w:r w:rsidRPr="00560060">
        <w:rPr>
          <w:rFonts w:ascii="Arial" w:hAnsi="Arial" w:cs="Arial"/>
          <w:kern w:val="0"/>
          <w:sz w:val="24"/>
          <w:szCs w:val="24"/>
        </w:rPr>
        <w:t>whole</w:t>
      </w:r>
      <w:r w:rsidRPr="00560060">
        <w:rPr>
          <w:rFonts w:ascii="Arial" w:hAnsi="Arial" w:cs="Arial"/>
          <w:spacing w:val="-1"/>
          <w:kern w:val="0"/>
          <w:sz w:val="24"/>
          <w:szCs w:val="24"/>
        </w:rPr>
        <w:t xml:space="preserve"> </w:t>
      </w:r>
      <w:r w:rsidRPr="00560060">
        <w:rPr>
          <w:rFonts w:ascii="Arial" w:hAnsi="Arial" w:cs="Arial"/>
          <w:kern w:val="0"/>
          <w:sz w:val="24"/>
          <w:szCs w:val="24"/>
        </w:rPr>
        <w:t>object and answering</w:t>
      </w:r>
      <w:r w:rsidRPr="00560060">
        <w:rPr>
          <w:rFonts w:ascii="Arial" w:hAnsi="Arial" w:cs="Arial"/>
          <w:spacing w:val="-3"/>
          <w:kern w:val="0"/>
          <w:sz w:val="24"/>
          <w:szCs w:val="24"/>
        </w:rPr>
        <w:t xml:space="preserve"> </w:t>
      </w:r>
      <w:r w:rsidRPr="00560060">
        <w:rPr>
          <w:rFonts w:ascii="Arial" w:hAnsi="Arial" w:cs="Arial"/>
          <w:kern w:val="0"/>
          <w:sz w:val="24"/>
          <w:szCs w:val="24"/>
        </w:rPr>
        <w:t>simple</w:t>
      </w:r>
      <w:r w:rsidRPr="00560060">
        <w:rPr>
          <w:rFonts w:ascii="Arial" w:hAnsi="Arial" w:cs="Arial"/>
          <w:spacing w:val="-4"/>
          <w:kern w:val="0"/>
          <w:sz w:val="24"/>
          <w:szCs w:val="24"/>
        </w:rPr>
        <w:t xml:space="preserve"> </w:t>
      </w:r>
      <w:r w:rsidRPr="00560060">
        <w:rPr>
          <w:rFonts w:ascii="Arial" w:hAnsi="Arial" w:cs="Arial"/>
          <w:kern w:val="0"/>
          <w:sz w:val="24"/>
          <w:szCs w:val="24"/>
        </w:rPr>
        <w:t>questions.</w:t>
      </w:r>
      <w:r w:rsidRPr="00560060">
        <w:rPr>
          <w:rFonts w:ascii="Arial" w:hAnsi="Arial" w:cs="Arial"/>
          <w:spacing w:val="-3"/>
          <w:kern w:val="0"/>
          <w:sz w:val="24"/>
          <w:szCs w:val="24"/>
        </w:rPr>
        <w:t xml:space="preserve"> </w:t>
      </w:r>
      <w:r w:rsidRPr="00560060">
        <w:rPr>
          <w:rFonts w:ascii="Arial" w:hAnsi="Arial" w:cs="Arial"/>
          <w:kern w:val="0"/>
          <w:sz w:val="24"/>
          <w:szCs w:val="24"/>
        </w:rPr>
        <w:t>The</w:t>
      </w:r>
      <w:r w:rsidRPr="00560060">
        <w:rPr>
          <w:rFonts w:ascii="Arial" w:hAnsi="Arial" w:cs="Arial"/>
          <w:spacing w:val="-1"/>
          <w:kern w:val="0"/>
          <w:sz w:val="24"/>
          <w:szCs w:val="24"/>
        </w:rPr>
        <w:t xml:space="preserve"> </w:t>
      </w:r>
      <w:r w:rsidRPr="00560060">
        <w:rPr>
          <w:rFonts w:ascii="Arial" w:hAnsi="Arial" w:cs="Arial"/>
          <w:kern w:val="0"/>
          <w:sz w:val="24"/>
          <w:szCs w:val="24"/>
        </w:rPr>
        <w:t>child is</w:t>
      </w:r>
      <w:r w:rsidRPr="00560060">
        <w:rPr>
          <w:rFonts w:ascii="Arial" w:hAnsi="Arial" w:cs="Arial"/>
          <w:spacing w:val="-5"/>
          <w:kern w:val="0"/>
          <w:sz w:val="24"/>
          <w:szCs w:val="24"/>
        </w:rPr>
        <w:t xml:space="preserve"> </w:t>
      </w:r>
      <w:r w:rsidRPr="00560060">
        <w:rPr>
          <w:rFonts w:ascii="Arial" w:hAnsi="Arial" w:cs="Arial"/>
          <w:kern w:val="0"/>
          <w:sz w:val="24"/>
          <w:szCs w:val="24"/>
        </w:rPr>
        <w:t>being</w:t>
      </w:r>
      <w:r w:rsidRPr="00560060">
        <w:rPr>
          <w:rFonts w:ascii="Arial" w:hAnsi="Arial" w:cs="Arial"/>
          <w:spacing w:val="-3"/>
          <w:kern w:val="0"/>
          <w:sz w:val="24"/>
          <w:szCs w:val="24"/>
        </w:rPr>
        <w:t xml:space="preserve"> </w:t>
      </w:r>
      <w:r w:rsidRPr="00560060">
        <w:rPr>
          <w:rFonts w:ascii="Arial" w:hAnsi="Arial" w:cs="Arial"/>
          <w:kern w:val="0"/>
          <w:sz w:val="24"/>
          <w:szCs w:val="24"/>
        </w:rPr>
        <w:t xml:space="preserve">asked to name something or show you something </w:t>
      </w:r>
      <w:r w:rsidRPr="00560060">
        <w:rPr>
          <w:rFonts w:ascii="Arial" w:hAnsi="Arial" w:cs="Arial"/>
          <w:kern w:val="0"/>
          <w:sz w:val="24"/>
          <w:szCs w:val="24"/>
          <w:u w:val="single"/>
        </w:rPr>
        <w:t>you</w:t>
      </w:r>
      <w:r w:rsidRPr="00560060">
        <w:rPr>
          <w:rFonts w:ascii="Arial" w:hAnsi="Arial" w:cs="Arial"/>
          <w:kern w:val="0"/>
          <w:sz w:val="24"/>
          <w:szCs w:val="24"/>
        </w:rPr>
        <w:t xml:space="preserve"> name.</w:t>
      </w:r>
    </w:p>
    <w:p w14:paraId="48ECFCDE" w14:textId="42BD66BF" w:rsidR="00D9483E" w:rsidRDefault="00D9483E" w:rsidP="00D9483E">
      <w:pPr>
        <w:kinsoku w:val="0"/>
        <w:overflowPunct w:val="0"/>
        <w:autoSpaceDE w:val="0"/>
        <w:autoSpaceDN w:val="0"/>
        <w:adjustRightInd w:val="0"/>
        <w:jc w:val="left"/>
        <w:rPr>
          <w:rFonts w:ascii="Arial" w:hAnsi="Arial" w:cs="Arial"/>
          <w:spacing w:val="-2"/>
          <w:kern w:val="0"/>
          <w:sz w:val="24"/>
          <w:szCs w:val="24"/>
          <w:u w:val="single"/>
        </w:rPr>
      </w:pPr>
      <w:r w:rsidRPr="00560060">
        <w:rPr>
          <w:rFonts w:ascii="Arial" w:hAnsi="Arial" w:cs="Arial"/>
          <w:noProof/>
          <w:kern w:val="0"/>
          <w:sz w:val="24"/>
          <w:szCs w:val="24"/>
        </w:rPr>
        <w:drawing>
          <wp:anchor distT="0" distB="0" distL="114300" distR="114300" simplePos="0" relativeHeight="251833344" behindDoc="0" locked="0" layoutInCell="1" allowOverlap="1" wp14:anchorId="6C4798F4" wp14:editId="6436D6BF">
            <wp:simplePos x="0" y="0"/>
            <wp:positionH relativeFrom="column">
              <wp:posOffset>78740</wp:posOffset>
            </wp:positionH>
            <wp:positionV relativeFrom="page">
              <wp:posOffset>6200775</wp:posOffset>
            </wp:positionV>
            <wp:extent cx="3832860" cy="2773680"/>
            <wp:effectExtent l="0" t="0" r="0" b="7620"/>
            <wp:wrapThrough wrapText="bothSides">
              <wp:wrapPolygon edited="0">
                <wp:start x="0" y="0"/>
                <wp:lineTo x="0" y="21511"/>
                <wp:lineTo x="21471" y="21511"/>
                <wp:lineTo x="21471" y="0"/>
                <wp:lineTo x="0" y="0"/>
              </wp:wrapPolygon>
            </wp:wrapThrough>
            <wp:docPr id="1945275904"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245">
                      <a:extLst>
                        <a:ext uri="{28A0092B-C50C-407E-A947-70E740481C1C}">
                          <a14:useLocalDpi xmlns:a14="http://schemas.microsoft.com/office/drawing/2010/main" val="0"/>
                        </a:ext>
                      </a:extLst>
                    </a:blip>
                    <a:srcRect/>
                    <a:stretch>
                      <a:fillRect/>
                    </a:stretch>
                  </pic:blipFill>
                  <pic:spPr bwMode="auto">
                    <a:xfrm>
                      <a:off x="0" y="0"/>
                      <a:ext cx="3832860" cy="2773680"/>
                    </a:xfrm>
                    <a:prstGeom prst="rect">
                      <a:avLst/>
                    </a:prstGeom>
                    <a:noFill/>
                    <a:ln>
                      <a:noFill/>
                    </a:ln>
                  </pic:spPr>
                </pic:pic>
              </a:graphicData>
            </a:graphic>
            <wp14:sizeRelV relativeFrom="margin">
              <wp14:pctHeight>0</wp14:pctHeight>
            </wp14:sizeRelV>
          </wp:anchor>
        </w:drawing>
      </w:r>
    </w:p>
    <w:p w14:paraId="46ADB833" w14:textId="282230F8" w:rsidR="00D9483E" w:rsidRPr="00560060" w:rsidRDefault="00D9483E" w:rsidP="00D9483E">
      <w:pPr>
        <w:kinsoku w:val="0"/>
        <w:overflowPunct w:val="0"/>
        <w:autoSpaceDE w:val="0"/>
        <w:autoSpaceDN w:val="0"/>
        <w:adjustRightInd w:val="0"/>
        <w:jc w:val="both"/>
        <w:rPr>
          <w:rFonts w:ascii="Arial" w:hAnsi="Arial" w:cs="Arial"/>
          <w:spacing w:val="-2"/>
          <w:kern w:val="0"/>
          <w:sz w:val="24"/>
          <w:szCs w:val="24"/>
        </w:rPr>
      </w:pPr>
      <w:r w:rsidRPr="00560060">
        <w:rPr>
          <w:rFonts w:ascii="Arial" w:hAnsi="Arial" w:cs="Arial"/>
          <w:spacing w:val="-2"/>
          <w:kern w:val="0"/>
          <w:sz w:val="24"/>
          <w:szCs w:val="24"/>
          <w:u w:val="single"/>
        </w:rPr>
        <w:t>Examples:</w:t>
      </w:r>
    </w:p>
    <w:p w14:paraId="1180576B" w14:textId="77777777" w:rsidR="00D9483E" w:rsidRDefault="00D9483E" w:rsidP="00D9483E">
      <w:pPr>
        <w:kinsoku w:val="0"/>
        <w:overflowPunct w:val="0"/>
        <w:autoSpaceDE w:val="0"/>
        <w:autoSpaceDN w:val="0"/>
        <w:adjustRightInd w:val="0"/>
        <w:jc w:val="both"/>
        <w:rPr>
          <w:rFonts w:ascii="Arial" w:hAnsi="Arial" w:cs="Arial"/>
          <w:kern w:val="0"/>
          <w:sz w:val="24"/>
          <w:szCs w:val="24"/>
        </w:rPr>
      </w:pPr>
    </w:p>
    <w:p w14:paraId="03A66404" w14:textId="77777777" w:rsidR="00D9483E" w:rsidRPr="00560060" w:rsidRDefault="00D9483E" w:rsidP="00D9483E">
      <w:pPr>
        <w:kinsoku w:val="0"/>
        <w:overflowPunct w:val="0"/>
        <w:autoSpaceDE w:val="0"/>
        <w:autoSpaceDN w:val="0"/>
        <w:adjustRightInd w:val="0"/>
        <w:jc w:val="both"/>
        <w:rPr>
          <w:rFonts w:ascii="Arial" w:hAnsi="Arial" w:cs="Arial"/>
          <w:kern w:val="0"/>
          <w:sz w:val="24"/>
          <w:szCs w:val="24"/>
        </w:rPr>
      </w:pPr>
      <w:r w:rsidRPr="00560060">
        <w:rPr>
          <w:rFonts w:ascii="Arial" w:hAnsi="Arial" w:cs="Arial"/>
          <w:kern w:val="0"/>
          <w:sz w:val="24"/>
          <w:szCs w:val="24"/>
        </w:rPr>
        <w:t>What is that?</w:t>
      </w:r>
    </w:p>
    <w:p w14:paraId="21578D26" w14:textId="77777777" w:rsidR="00D9483E" w:rsidRDefault="00D9483E" w:rsidP="00D9483E">
      <w:pPr>
        <w:kinsoku w:val="0"/>
        <w:overflowPunct w:val="0"/>
        <w:autoSpaceDE w:val="0"/>
        <w:autoSpaceDN w:val="0"/>
        <w:adjustRightInd w:val="0"/>
        <w:ind w:right="1763"/>
        <w:jc w:val="both"/>
        <w:rPr>
          <w:rFonts w:ascii="Arial" w:hAnsi="Arial" w:cs="Arial"/>
          <w:kern w:val="0"/>
          <w:sz w:val="24"/>
          <w:szCs w:val="24"/>
        </w:rPr>
      </w:pPr>
    </w:p>
    <w:p w14:paraId="36CEBE47" w14:textId="77777777" w:rsidR="00D9483E" w:rsidRDefault="00D9483E" w:rsidP="00D9483E">
      <w:pPr>
        <w:kinsoku w:val="0"/>
        <w:overflowPunct w:val="0"/>
        <w:autoSpaceDE w:val="0"/>
        <w:autoSpaceDN w:val="0"/>
        <w:adjustRightInd w:val="0"/>
        <w:ind w:right="1763"/>
        <w:jc w:val="both"/>
        <w:rPr>
          <w:rFonts w:ascii="Arial" w:hAnsi="Arial" w:cs="Arial"/>
          <w:spacing w:val="40"/>
          <w:kern w:val="0"/>
          <w:sz w:val="24"/>
          <w:szCs w:val="24"/>
        </w:rPr>
      </w:pPr>
      <w:r w:rsidRPr="00560060">
        <w:rPr>
          <w:rFonts w:ascii="Arial" w:hAnsi="Arial" w:cs="Arial"/>
          <w:kern w:val="0"/>
          <w:sz w:val="24"/>
          <w:szCs w:val="24"/>
        </w:rPr>
        <w:t>What are you</w:t>
      </w:r>
      <w:r>
        <w:rPr>
          <w:rFonts w:ascii="Arial" w:hAnsi="Arial" w:cs="Arial"/>
          <w:kern w:val="0"/>
          <w:sz w:val="24"/>
          <w:szCs w:val="24"/>
        </w:rPr>
        <w:t xml:space="preserve"> doing? </w:t>
      </w:r>
      <w:r w:rsidRPr="00560060">
        <w:rPr>
          <w:rFonts w:ascii="Arial" w:hAnsi="Arial" w:cs="Arial"/>
          <w:spacing w:val="40"/>
          <w:kern w:val="0"/>
          <w:sz w:val="24"/>
          <w:szCs w:val="24"/>
        </w:rPr>
        <w:t xml:space="preserve"> </w:t>
      </w:r>
    </w:p>
    <w:p w14:paraId="34666A9B" w14:textId="77777777" w:rsidR="00D9483E" w:rsidRDefault="00D9483E" w:rsidP="00D9483E">
      <w:pPr>
        <w:kinsoku w:val="0"/>
        <w:overflowPunct w:val="0"/>
        <w:autoSpaceDE w:val="0"/>
        <w:autoSpaceDN w:val="0"/>
        <w:adjustRightInd w:val="0"/>
        <w:ind w:right="1763"/>
        <w:jc w:val="both"/>
        <w:rPr>
          <w:rFonts w:ascii="Arial" w:hAnsi="Arial" w:cs="Arial"/>
          <w:spacing w:val="40"/>
          <w:kern w:val="0"/>
          <w:sz w:val="24"/>
          <w:szCs w:val="24"/>
        </w:rPr>
      </w:pPr>
    </w:p>
    <w:p w14:paraId="58149AB8" w14:textId="77777777" w:rsidR="00D9483E" w:rsidRDefault="00D9483E" w:rsidP="00D9483E">
      <w:pPr>
        <w:kinsoku w:val="0"/>
        <w:overflowPunct w:val="0"/>
        <w:autoSpaceDE w:val="0"/>
        <w:autoSpaceDN w:val="0"/>
        <w:adjustRightInd w:val="0"/>
        <w:ind w:right="1763"/>
        <w:jc w:val="both"/>
        <w:rPr>
          <w:rFonts w:ascii="Arial" w:hAnsi="Arial" w:cs="Arial"/>
          <w:kern w:val="0"/>
          <w:sz w:val="24"/>
          <w:szCs w:val="24"/>
        </w:rPr>
      </w:pPr>
      <w:r w:rsidRPr="00560060">
        <w:rPr>
          <w:rFonts w:ascii="Arial" w:hAnsi="Arial" w:cs="Arial"/>
          <w:kern w:val="0"/>
          <w:sz w:val="24"/>
          <w:szCs w:val="24"/>
        </w:rPr>
        <w:t xml:space="preserve">Point to the …… </w:t>
      </w:r>
    </w:p>
    <w:p w14:paraId="29805997" w14:textId="77777777" w:rsidR="00D9483E" w:rsidRDefault="00D9483E" w:rsidP="00D9483E">
      <w:pPr>
        <w:kinsoku w:val="0"/>
        <w:overflowPunct w:val="0"/>
        <w:autoSpaceDE w:val="0"/>
        <w:autoSpaceDN w:val="0"/>
        <w:adjustRightInd w:val="0"/>
        <w:ind w:right="1763"/>
        <w:jc w:val="both"/>
        <w:rPr>
          <w:rFonts w:ascii="Arial" w:hAnsi="Arial" w:cs="Arial"/>
          <w:kern w:val="0"/>
          <w:sz w:val="24"/>
          <w:szCs w:val="24"/>
        </w:rPr>
      </w:pPr>
    </w:p>
    <w:p w14:paraId="3BF9BA0A" w14:textId="77777777" w:rsidR="00D9483E" w:rsidRPr="00560060" w:rsidRDefault="00D9483E" w:rsidP="00D9483E">
      <w:pPr>
        <w:kinsoku w:val="0"/>
        <w:overflowPunct w:val="0"/>
        <w:autoSpaceDE w:val="0"/>
        <w:autoSpaceDN w:val="0"/>
        <w:adjustRightInd w:val="0"/>
        <w:ind w:right="1763"/>
        <w:jc w:val="both"/>
        <w:rPr>
          <w:rFonts w:ascii="Arial" w:hAnsi="Arial" w:cs="Arial"/>
          <w:kern w:val="0"/>
          <w:sz w:val="24"/>
          <w:szCs w:val="24"/>
        </w:rPr>
      </w:pPr>
      <w:r w:rsidRPr="00560060">
        <w:rPr>
          <w:rFonts w:ascii="Arial" w:hAnsi="Arial" w:cs="Arial"/>
          <w:kern w:val="0"/>
          <w:sz w:val="24"/>
          <w:szCs w:val="24"/>
        </w:rPr>
        <w:t>Show me the …..</w:t>
      </w:r>
    </w:p>
    <w:p w14:paraId="7662F6B5" w14:textId="77777777" w:rsidR="00D9483E" w:rsidRDefault="00D9483E" w:rsidP="00D9483E">
      <w:pPr>
        <w:kinsoku w:val="0"/>
        <w:overflowPunct w:val="0"/>
        <w:autoSpaceDE w:val="0"/>
        <w:autoSpaceDN w:val="0"/>
        <w:adjustRightInd w:val="0"/>
        <w:ind w:right="2103"/>
        <w:jc w:val="both"/>
        <w:rPr>
          <w:rFonts w:ascii="Arial" w:hAnsi="Arial" w:cs="Arial"/>
          <w:kern w:val="0"/>
          <w:sz w:val="24"/>
          <w:szCs w:val="24"/>
        </w:rPr>
      </w:pPr>
    </w:p>
    <w:p w14:paraId="4D9F7F3B" w14:textId="77777777" w:rsidR="00D9483E" w:rsidRDefault="00D9483E" w:rsidP="00D9483E">
      <w:pPr>
        <w:kinsoku w:val="0"/>
        <w:overflowPunct w:val="0"/>
        <w:autoSpaceDE w:val="0"/>
        <w:autoSpaceDN w:val="0"/>
        <w:adjustRightInd w:val="0"/>
        <w:ind w:right="2103"/>
        <w:jc w:val="both"/>
        <w:rPr>
          <w:rFonts w:ascii="Arial" w:hAnsi="Arial" w:cs="Arial"/>
          <w:kern w:val="0"/>
          <w:sz w:val="24"/>
          <w:szCs w:val="24"/>
        </w:rPr>
      </w:pPr>
      <w:r w:rsidRPr="00560060">
        <w:rPr>
          <w:rFonts w:ascii="Arial" w:hAnsi="Arial" w:cs="Arial"/>
          <w:kern w:val="0"/>
          <w:sz w:val="24"/>
          <w:szCs w:val="24"/>
        </w:rPr>
        <w:t xml:space="preserve">Give me the …… </w:t>
      </w:r>
    </w:p>
    <w:p w14:paraId="7AE0CF79" w14:textId="77777777" w:rsidR="00D9483E" w:rsidRDefault="00D9483E" w:rsidP="00D9483E">
      <w:pPr>
        <w:kinsoku w:val="0"/>
        <w:overflowPunct w:val="0"/>
        <w:autoSpaceDE w:val="0"/>
        <w:autoSpaceDN w:val="0"/>
        <w:adjustRightInd w:val="0"/>
        <w:ind w:right="2103"/>
        <w:jc w:val="both"/>
        <w:rPr>
          <w:rFonts w:ascii="Arial" w:hAnsi="Arial" w:cs="Arial"/>
          <w:kern w:val="0"/>
          <w:sz w:val="24"/>
          <w:szCs w:val="24"/>
        </w:rPr>
      </w:pPr>
    </w:p>
    <w:p w14:paraId="1D845B61" w14:textId="77777777" w:rsidR="00D9483E" w:rsidRPr="00560060" w:rsidRDefault="00D9483E" w:rsidP="00D9483E">
      <w:pPr>
        <w:kinsoku w:val="0"/>
        <w:overflowPunct w:val="0"/>
        <w:autoSpaceDE w:val="0"/>
        <w:autoSpaceDN w:val="0"/>
        <w:adjustRightInd w:val="0"/>
        <w:ind w:right="2103"/>
        <w:jc w:val="both"/>
        <w:rPr>
          <w:rFonts w:ascii="Arial" w:hAnsi="Arial" w:cs="Arial"/>
          <w:kern w:val="0"/>
          <w:sz w:val="24"/>
          <w:szCs w:val="24"/>
        </w:rPr>
      </w:pPr>
      <w:r w:rsidRPr="00560060">
        <w:rPr>
          <w:rFonts w:ascii="Arial" w:hAnsi="Arial" w:cs="Arial"/>
          <w:kern w:val="0"/>
          <w:sz w:val="24"/>
          <w:szCs w:val="24"/>
        </w:rPr>
        <w:t>Find the …..</w:t>
      </w:r>
    </w:p>
    <w:p w14:paraId="79B26CFB" w14:textId="77777777" w:rsidR="00D9483E" w:rsidRDefault="00D9483E" w:rsidP="00D9483E">
      <w:pPr>
        <w:kinsoku w:val="0"/>
        <w:overflowPunct w:val="0"/>
        <w:autoSpaceDE w:val="0"/>
        <w:autoSpaceDN w:val="0"/>
        <w:adjustRightInd w:val="0"/>
        <w:jc w:val="both"/>
        <w:rPr>
          <w:rFonts w:ascii="Arial" w:hAnsi="Arial" w:cs="Arial"/>
          <w:kern w:val="0"/>
          <w:sz w:val="24"/>
          <w:szCs w:val="24"/>
        </w:rPr>
      </w:pPr>
    </w:p>
    <w:p w14:paraId="4D0BC3BB" w14:textId="77777777" w:rsidR="00D9483E" w:rsidRPr="00560060" w:rsidRDefault="00D9483E" w:rsidP="00D9483E">
      <w:pPr>
        <w:kinsoku w:val="0"/>
        <w:overflowPunct w:val="0"/>
        <w:autoSpaceDE w:val="0"/>
        <w:autoSpaceDN w:val="0"/>
        <w:adjustRightInd w:val="0"/>
        <w:jc w:val="both"/>
        <w:rPr>
          <w:rFonts w:ascii="Arial" w:hAnsi="Arial" w:cs="Arial"/>
          <w:kern w:val="0"/>
          <w:sz w:val="24"/>
          <w:szCs w:val="24"/>
        </w:rPr>
      </w:pPr>
      <w:r w:rsidRPr="00560060">
        <w:rPr>
          <w:rFonts w:ascii="Arial" w:hAnsi="Arial" w:cs="Arial"/>
          <w:kern w:val="0"/>
          <w:sz w:val="24"/>
          <w:szCs w:val="24"/>
        </w:rPr>
        <w:t>Pick up the</w:t>
      </w:r>
    </w:p>
    <w:p w14:paraId="5760C229" w14:textId="77777777" w:rsidR="00D9483E" w:rsidRDefault="00D9483E" w:rsidP="00D9483E">
      <w:pPr>
        <w:kinsoku w:val="0"/>
        <w:overflowPunct w:val="0"/>
        <w:autoSpaceDE w:val="0"/>
        <w:autoSpaceDN w:val="0"/>
        <w:adjustRightInd w:val="0"/>
        <w:jc w:val="left"/>
        <w:rPr>
          <w:rFonts w:ascii="Calibri" w:hAnsi="Calibri" w:cs="Calibri"/>
          <w:kern w:val="0"/>
          <w:sz w:val="24"/>
          <w:szCs w:val="24"/>
        </w:rPr>
      </w:pPr>
    </w:p>
    <w:p w14:paraId="360587F2" w14:textId="77777777" w:rsidR="00D9483E" w:rsidRDefault="00D9483E" w:rsidP="00D9483E">
      <w:pPr>
        <w:kinsoku w:val="0"/>
        <w:overflowPunct w:val="0"/>
        <w:autoSpaceDE w:val="0"/>
        <w:autoSpaceDN w:val="0"/>
        <w:adjustRightInd w:val="0"/>
        <w:jc w:val="left"/>
        <w:rPr>
          <w:rFonts w:ascii="Calibri" w:hAnsi="Calibri" w:cs="Calibri"/>
          <w:kern w:val="0"/>
          <w:sz w:val="24"/>
          <w:szCs w:val="24"/>
        </w:rPr>
      </w:pPr>
    </w:p>
    <w:p w14:paraId="0D3D1BB8" w14:textId="77777777" w:rsidR="00D9483E" w:rsidRDefault="00D9483E" w:rsidP="00D9483E">
      <w:pPr>
        <w:kinsoku w:val="0"/>
        <w:overflowPunct w:val="0"/>
        <w:autoSpaceDE w:val="0"/>
        <w:autoSpaceDN w:val="0"/>
        <w:adjustRightInd w:val="0"/>
        <w:jc w:val="left"/>
        <w:rPr>
          <w:rFonts w:ascii="Calibri" w:hAnsi="Calibri" w:cs="Calibri"/>
          <w:kern w:val="0"/>
          <w:sz w:val="24"/>
          <w:szCs w:val="24"/>
        </w:rPr>
      </w:pPr>
    </w:p>
    <w:p w14:paraId="7C5D1C49" w14:textId="77777777" w:rsidR="00D9483E" w:rsidRDefault="00D9483E" w:rsidP="00D9483E">
      <w:pPr>
        <w:kinsoku w:val="0"/>
        <w:overflowPunct w:val="0"/>
        <w:autoSpaceDE w:val="0"/>
        <w:autoSpaceDN w:val="0"/>
        <w:adjustRightInd w:val="0"/>
        <w:jc w:val="left"/>
        <w:rPr>
          <w:rFonts w:ascii="Calibri" w:hAnsi="Calibri" w:cs="Calibri"/>
          <w:kern w:val="0"/>
          <w:sz w:val="24"/>
          <w:szCs w:val="24"/>
        </w:rPr>
      </w:pPr>
    </w:p>
    <w:p w14:paraId="1B131070" w14:textId="77777777" w:rsidR="00D9483E" w:rsidRPr="00560060" w:rsidRDefault="00D9483E" w:rsidP="00D9483E">
      <w:pPr>
        <w:kinsoku w:val="0"/>
        <w:overflowPunct w:val="0"/>
        <w:autoSpaceDE w:val="0"/>
        <w:autoSpaceDN w:val="0"/>
        <w:adjustRightInd w:val="0"/>
        <w:jc w:val="left"/>
        <w:rPr>
          <w:rFonts w:ascii="Calibri" w:hAnsi="Calibri" w:cs="Calibri"/>
          <w:kern w:val="0"/>
          <w:sz w:val="24"/>
          <w:szCs w:val="24"/>
        </w:rPr>
      </w:pPr>
    </w:p>
    <w:p w14:paraId="456A4C2A" w14:textId="77777777" w:rsidR="00D9483E" w:rsidRDefault="00D9483E" w:rsidP="00D9483E">
      <w:pPr>
        <w:kinsoku w:val="0"/>
        <w:overflowPunct w:val="0"/>
        <w:autoSpaceDE w:val="0"/>
        <w:autoSpaceDN w:val="0"/>
        <w:adjustRightInd w:val="0"/>
        <w:ind w:right="114"/>
        <w:rPr>
          <w:rFonts w:ascii="Calibri" w:hAnsi="Calibri" w:cs="Calibri"/>
          <w:b/>
          <w:bCs/>
          <w:kern w:val="0"/>
        </w:rPr>
      </w:pPr>
    </w:p>
    <w:p w14:paraId="1B0162FD" w14:textId="58E2B239" w:rsidR="00D9483E" w:rsidRDefault="00D9483E" w:rsidP="00D9483E">
      <w:pPr>
        <w:jc w:val="both"/>
        <w:rPr>
          <w:rFonts w:ascii="Arial" w:hAnsi="Arial" w:cs="Arial"/>
          <w:b/>
          <w:bCs/>
          <w:sz w:val="24"/>
          <w:szCs w:val="24"/>
          <w:u w:val="single"/>
        </w:rPr>
      </w:pPr>
      <w:r>
        <w:rPr>
          <w:rFonts w:ascii="Arial" w:hAnsi="Arial" w:cs="Arial"/>
          <w:b/>
          <w:bCs/>
          <w:sz w:val="24"/>
          <w:szCs w:val="24"/>
          <w:u w:val="single"/>
        </w:rPr>
        <w:lastRenderedPageBreak/>
        <w:t>Le</w:t>
      </w:r>
      <w:r w:rsidRPr="00DB69EA">
        <w:rPr>
          <w:rFonts w:ascii="Arial" w:hAnsi="Arial" w:cs="Arial"/>
          <w:b/>
          <w:bCs/>
          <w:sz w:val="24"/>
          <w:szCs w:val="24"/>
          <w:u w:val="single"/>
        </w:rPr>
        <w:t>vel 2 – Describing</w:t>
      </w:r>
    </w:p>
    <w:p w14:paraId="1F3F4FF7" w14:textId="77777777" w:rsidR="00D9483E" w:rsidRPr="00DB69EA" w:rsidRDefault="00D9483E" w:rsidP="00D9483E">
      <w:pPr>
        <w:jc w:val="both"/>
        <w:rPr>
          <w:rFonts w:ascii="Arial" w:hAnsi="Arial" w:cs="Arial"/>
          <w:b/>
          <w:bCs/>
          <w:sz w:val="24"/>
          <w:szCs w:val="24"/>
          <w:u w:val="single"/>
        </w:rPr>
      </w:pPr>
    </w:p>
    <w:p w14:paraId="5AEB7837" w14:textId="3870FCF9" w:rsidR="00D9483E" w:rsidRPr="00DB69EA" w:rsidRDefault="00D9483E" w:rsidP="00D9483E">
      <w:pPr>
        <w:jc w:val="both"/>
        <w:rPr>
          <w:rFonts w:ascii="Arial" w:hAnsi="Arial" w:cs="Arial"/>
          <w:sz w:val="24"/>
          <w:szCs w:val="24"/>
        </w:rPr>
      </w:pPr>
      <w:r w:rsidRPr="00DB69EA">
        <w:rPr>
          <w:rFonts w:ascii="Arial" w:hAnsi="Arial" w:cs="Arial"/>
          <w:sz w:val="24"/>
          <w:szCs w:val="24"/>
        </w:rPr>
        <w:t>Many</w:t>
      </w:r>
      <w:r w:rsidRPr="00DB69EA">
        <w:rPr>
          <w:rFonts w:ascii="Arial" w:hAnsi="Arial" w:cs="Arial"/>
          <w:spacing w:val="40"/>
          <w:sz w:val="24"/>
          <w:szCs w:val="24"/>
        </w:rPr>
        <w:t xml:space="preserve"> </w:t>
      </w:r>
      <w:r w:rsidRPr="00DB69EA">
        <w:rPr>
          <w:rFonts w:ascii="Arial" w:hAnsi="Arial" w:cs="Arial"/>
          <w:sz w:val="24"/>
          <w:szCs w:val="24"/>
        </w:rPr>
        <w:t>of</w:t>
      </w:r>
      <w:r w:rsidRPr="00DB69EA">
        <w:rPr>
          <w:rFonts w:ascii="Arial" w:hAnsi="Arial" w:cs="Arial"/>
          <w:spacing w:val="40"/>
          <w:sz w:val="24"/>
          <w:szCs w:val="24"/>
        </w:rPr>
        <w:t xml:space="preserve"> </w:t>
      </w:r>
      <w:r w:rsidRPr="00DB69EA">
        <w:rPr>
          <w:rFonts w:ascii="Arial" w:hAnsi="Arial" w:cs="Arial"/>
          <w:sz w:val="24"/>
          <w:szCs w:val="24"/>
        </w:rPr>
        <w:t>the</w:t>
      </w:r>
      <w:r w:rsidRPr="00DB69EA">
        <w:rPr>
          <w:rFonts w:ascii="Arial" w:hAnsi="Arial" w:cs="Arial"/>
          <w:spacing w:val="40"/>
          <w:sz w:val="24"/>
          <w:szCs w:val="24"/>
        </w:rPr>
        <w:t xml:space="preserve"> </w:t>
      </w:r>
      <w:r w:rsidRPr="00DB69EA">
        <w:rPr>
          <w:rFonts w:ascii="Arial" w:hAnsi="Arial" w:cs="Arial"/>
          <w:sz w:val="24"/>
          <w:szCs w:val="24"/>
        </w:rPr>
        <w:t>questions</w:t>
      </w:r>
      <w:r w:rsidRPr="00DB69EA">
        <w:rPr>
          <w:rFonts w:ascii="Arial" w:hAnsi="Arial" w:cs="Arial"/>
          <w:spacing w:val="40"/>
          <w:sz w:val="24"/>
          <w:szCs w:val="24"/>
        </w:rPr>
        <w:t xml:space="preserve"> </w:t>
      </w:r>
      <w:r w:rsidRPr="00DB69EA">
        <w:rPr>
          <w:rFonts w:ascii="Arial" w:hAnsi="Arial" w:cs="Arial"/>
          <w:sz w:val="24"/>
          <w:szCs w:val="24"/>
        </w:rPr>
        <w:t>at</w:t>
      </w:r>
      <w:r w:rsidRPr="00DB69EA">
        <w:rPr>
          <w:rFonts w:ascii="Arial" w:hAnsi="Arial" w:cs="Arial"/>
          <w:spacing w:val="40"/>
          <w:sz w:val="24"/>
          <w:szCs w:val="24"/>
        </w:rPr>
        <w:t xml:space="preserve"> </w:t>
      </w:r>
      <w:r w:rsidRPr="00DB69EA">
        <w:rPr>
          <w:rFonts w:ascii="Arial" w:hAnsi="Arial" w:cs="Arial"/>
          <w:sz w:val="24"/>
          <w:szCs w:val="24"/>
        </w:rPr>
        <w:t>this</w:t>
      </w:r>
      <w:r w:rsidRPr="00DB69EA">
        <w:rPr>
          <w:rFonts w:ascii="Arial" w:hAnsi="Arial" w:cs="Arial"/>
          <w:spacing w:val="40"/>
          <w:sz w:val="24"/>
          <w:szCs w:val="24"/>
        </w:rPr>
        <w:t xml:space="preserve"> </w:t>
      </w:r>
      <w:r w:rsidRPr="00DB69EA">
        <w:rPr>
          <w:rFonts w:ascii="Arial" w:hAnsi="Arial" w:cs="Arial"/>
          <w:sz w:val="24"/>
          <w:szCs w:val="24"/>
        </w:rPr>
        <w:t>level</w:t>
      </w:r>
      <w:r w:rsidRPr="00DB69EA">
        <w:rPr>
          <w:rFonts w:ascii="Arial" w:hAnsi="Arial" w:cs="Arial"/>
          <w:spacing w:val="40"/>
          <w:sz w:val="24"/>
          <w:szCs w:val="24"/>
        </w:rPr>
        <w:t xml:space="preserve"> </w:t>
      </w:r>
      <w:r w:rsidRPr="00DB69EA">
        <w:rPr>
          <w:rFonts w:ascii="Arial" w:hAnsi="Arial" w:cs="Arial"/>
          <w:sz w:val="24"/>
          <w:szCs w:val="24"/>
          <w:u w:val="single"/>
        </w:rPr>
        <w:t>involve</w:t>
      </w:r>
      <w:r w:rsidRPr="00DB69EA">
        <w:rPr>
          <w:rFonts w:ascii="Arial" w:hAnsi="Arial" w:cs="Arial"/>
          <w:spacing w:val="40"/>
          <w:sz w:val="24"/>
          <w:szCs w:val="24"/>
          <w:u w:val="single"/>
        </w:rPr>
        <w:t xml:space="preserve"> </w:t>
      </w:r>
      <w:r w:rsidRPr="00DB69EA">
        <w:rPr>
          <w:rFonts w:ascii="Arial" w:hAnsi="Arial" w:cs="Arial"/>
          <w:sz w:val="24"/>
          <w:szCs w:val="24"/>
          <w:u w:val="single"/>
        </w:rPr>
        <w:t>describing</w:t>
      </w:r>
      <w:r w:rsidRPr="00DB69EA">
        <w:rPr>
          <w:rFonts w:ascii="Arial" w:hAnsi="Arial" w:cs="Arial"/>
          <w:spacing w:val="40"/>
          <w:sz w:val="24"/>
          <w:szCs w:val="24"/>
          <w:u w:val="single"/>
        </w:rPr>
        <w:t xml:space="preserve"> </w:t>
      </w:r>
      <w:r w:rsidRPr="00DB69EA">
        <w:rPr>
          <w:rFonts w:ascii="Arial" w:hAnsi="Arial" w:cs="Arial"/>
          <w:sz w:val="24"/>
          <w:szCs w:val="24"/>
          <w:u w:val="single"/>
        </w:rPr>
        <w:t>something.</w:t>
      </w:r>
      <w:r w:rsidRPr="00DB69EA">
        <w:rPr>
          <w:rFonts w:ascii="Arial" w:hAnsi="Arial" w:cs="Arial"/>
          <w:spacing w:val="40"/>
          <w:sz w:val="24"/>
          <w:szCs w:val="24"/>
        </w:rPr>
        <w:t xml:space="preserve"> </w:t>
      </w:r>
      <w:r w:rsidRPr="00DB69EA">
        <w:rPr>
          <w:rFonts w:ascii="Arial" w:hAnsi="Arial" w:cs="Arial"/>
          <w:sz w:val="24"/>
          <w:szCs w:val="24"/>
        </w:rPr>
        <w:t>It</w:t>
      </w:r>
      <w:r w:rsidRPr="00DB69EA">
        <w:rPr>
          <w:rFonts w:ascii="Arial" w:hAnsi="Arial" w:cs="Arial"/>
          <w:spacing w:val="40"/>
          <w:sz w:val="24"/>
          <w:szCs w:val="24"/>
        </w:rPr>
        <w:t xml:space="preserve"> </w:t>
      </w:r>
      <w:r w:rsidRPr="00DB69EA">
        <w:rPr>
          <w:rFonts w:ascii="Arial" w:hAnsi="Arial" w:cs="Arial"/>
          <w:sz w:val="24"/>
          <w:szCs w:val="24"/>
        </w:rPr>
        <w:t>includes</w:t>
      </w:r>
      <w:r w:rsidRPr="00DB69EA">
        <w:rPr>
          <w:rFonts w:ascii="Arial" w:hAnsi="Arial" w:cs="Arial"/>
          <w:spacing w:val="40"/>
          <w:sz w:val="24"/>
          <w:szCs w:val="24"/>
        </w:rPr>
        <w:t xml:space="preserve"> </w:t>
      </w:r>
      <w:r w:rsidRPr="00DB69EA">
        <w:rPr>
          <w:rFonts w:ascii="Arial" w:hAnsi="Arial" w:cs="Arial"/>
          <w:sz w:val="24"/>
          <w:szCs w:val="24"/>
        </w:rPr>
        <w:t>who,</w:t>
      </w:r>
      <w:r w:rsidRPr="00DB69EA">
        <w:rPr>
          <w:rFonts w:ascii="Arial" w:hAnsi="Arial" w:cs="Arial"/>
          <w:spacing w:val="40"/>
          <w:sz w:val="24"/>
          <w:szCs w:val="24"/>
        </w:rPr>
        <w:t xml:space="preserve"> </w:t>
      </w:r>
      <w:r w:rsidRPr="00DB69EA">
        <w:rPr>
          <w:rFonts w:ascii="Arial" w:hAnsi="Arial" w:cs="Arial"/>
          <w:sz w:val="24"/>
          <w:szCs w:val="24"/>
        </w:rPr>
        <w:t>what</w:t>
      </w:r>
      <w:r w:rsidRPr="00DB69EA">
        <w:rPr>
          <w:rFonts w:ascii="Arial" w:hAnsi="Arial" w:cs="Arial"/>
          <w:spacing w:val="40"/>
          <w:sz w:val="24"/>
          <w:szCs w:val="24"/>
        </w:rPr>
        <w:t xml:space="preserve"> </w:t>
      </w:r>
      <w:r w:rsidRPr="00DB69EA">
        <w:rPr>
          <w:rFonts w:ascii="Arial" w:hAnsi="Arial" w:cs="Arial"/>
          <w:sz w:val="24"/>
          <w:szCs w:val="24"/>
        </w:rPr>
        <w:t>doing,</w:t>
      </w:r>
      <w:r w:rsidRPr="00DB69EA">
        <w:rPr>
          <w:rFonts w:ascii="Arial" w:hAnsi="Arial" w:cs="Arial"/>
          <w:spacing w:val="40"/>
          <w:sz w:val="24"/>
          <w:szCs w:val="24"/>
        </w:rPr>
        <w:t xml:space="preserve"> </w:t>
      </w:r>
      <w:r w:rsidRPr="00DB69EA">
        <w:rPr>
          <w:rFonts w:ascii="Arial" w:hAnsi="Arial" w:cs="Arial"/>
          <w:sz w:val="24"/>
          <w:szCs w:val="24"/>
        </w:rPr>
        <w:t>where questions.</w:t>
      </w:r>
      <w:r w:rsidRPr="00DB69EA">
        <w:rPr>
          <w:rFonts w:ascii="Arial" w:hAnsi="Arial" w:cs="Arial"/>
          <w:spacing w:val="-1"/>
          <w:sz w:val="24"/>
          <w:szCs w:val="24"/>
        </w:rPr>
        <w:t xml:space="preserve"> </w:t>
      </w:r>
      <w:r w:rsidRPr="00DB69EA">
        <w:rPr>
          <w:rFonts w:ascii="Arial" w:hAnsi="Arial" w:cs="Arial"/>
          <w:sz w:val="24"/>
          <w:szCs w:val="24"/>
        </w:rPr>
        <w:t>The child has</w:t>
      </w:r>
      <w:r w:rsidRPr="00DB69EA">
        <w:rPr>
          <w:rFonts w:ascii="Arial" w:hAnsi="Arial" w:cs="Arial"/>
          <w:spacing w:val="-2"/>
          <w:sz w:val="24"/>
          <w:szCs w:val="24"/>
        </w:rPr>
        <w:t xml:space="preserve"> </w:t>
      </w:r>
      <w:r w:rsidRPr="00DB69EA">
        <w:rPr>
          <w:rFonts w:ascii="Arial" w:hAnsi="Arial" w:cs="Arial"/>
          <w:sz w:val="24"/>
          <w:szCs w:val="24"/>
        </w:rPr>
        <w:t>to look at things in more detail.</w:t>
      </w:r>
    </w:p>
    <w:p w14:paraId="166FCCBF" w14:textId="0259DF79" w:rsidR="00D9483E" w:rsidRDefault="00D9483E" w:rsidP="00D9483E">
      <w:pPr>
        <w:pStyle w:val="BodyText"/>
        <w:kinsoku w:val="0"/>
        <w:overflowPunct w:val="0"/>
      </w:pPr>
      <w:r>
        <w:rPr>
          <w:noProof/>
        </w:rPr>
        <w:drawing>
          <wp:anchor distT="0" distB="0" distL="114300" distR="114300" simplePos="0" relativeHeight="251834368" behindDoc="0" locked="0" layoutInCell="1" allowOverlap="1" wp14:anchorId="1D678A87" wp14:editId="26D9569F">
            <wp:simplePos x="0" y="0"/>
            <wp:positionH relativeFrom="column">
              <wp:posOffset>-38100</wp:posOffset>
            </wp:positionH>
            <wp:positionV relativeFrom="page">
              <wp:posOffset>1466850</wp:posOffset>
            </wp:positionV>
            <wp:extent cx="3552825" cy="3219450"/>
            <wp:effectExtent l="0" t="0" r="9525" b="0"/>
            <wp:wrapThrough wrapText="bothSides">
              <wp:wrapPolygon edited="0">
                <wp:start x="0" y="0"/>
                <wp:lineTo x="0" y="21472"/>
                <wp:lineTo x="21542" y="21472"/>
                <wp:lineTo x="21542" y="0"/>
                <wp:lineTo x="0" y="0"/>
              </wp:wrapPolygon>
            </wp:wrapThrough>
            <wp:docPr id="161618048" name="Pictur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3552825" cy="32194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A0E6B0A" w14:textId="466741F3" w:rsidR="00D9483E" w:rsidRDefault="00D9483E" w:rsidP="00D9483E">
      <w:pPr>
        <w:pStyle w:val="BodyText"/>
        <w:kinsoku w:val="0"/>
        <w:overflowPunct w:val="0"/>
        <w:rPr>
          <w:rFonts w:ascii="Arial" w:hAnsi="Arial" w:cs="Arial"/>
        </w:rPr>
      </w:pPr>
      <w:r w:rsidRPr="00560060">
        <w:rPr>
          <w:rFonts w:ascii="Arial" w:hAnsi="Arial" w:cs="Arial"/>
        </w:rPr>
        <w:t xml:space="preserve">What’s </w:t>
      </w:r>
      <w:r>
        <w:rPr>
          <w:rFonts w:ascii="Arial" w:hAnsi="Arial" w:cs="Arial"/>
        </w:rPr>
        <w:t>happening</w:t>
      </w:r>
      <w:r w:rsidRPr="00560060">
        <w:rPr>
          <w:rFonts w:ascii="Arial" w:hAnsi="Arial" w:cs="Arial"/>
        </w:rPr>
        <w:t xml:space="preserve">? </w:t>
      </w:r>
    </w:p>
    <w:p w14:paraId="762D4C8D" w14:textId="77777777" w:rsidR="00D9483E" w:rsidRDefault="00D9483E" w:rsidP="00D9483E">
      <w:pPr>
        <w:pStyle w:val="BodyText"/>
        <w:kinsoku w:val="0"/>
        <w:overflowPunct w:val="0"/>
        <w:rPr>
          <w:rFonts w:ascii="Arial" w:hAnsi="Arial" w:cs="Arial"/>
        </w:rPr>
      </w:pPr>
    </w:p>
    <w:p w14:paraId="42DEA8F8" w14:textId="77777777" w:rsidR="00D9483E" w:rsidRPr="00560060" w:rsidRDefault="00D9483E" w:rsidP="00D9483E">
      <w:pPr>
        <w:pStyle w:val="BodyText"/>
        <w:kinsoku w:val="0"/>
        <w:overflowPunct w:val="0"/>
      </w:pPr>
      <w:r w:rsidRPr="00560060">
        <w:rPr>
          <w:rFonts w:ascii="Arial" w:hAnsi="Arial" w:cs="Arial"/>
        </w:rPr>
        <w:t>Where’s the ……….?</w:t>
      </w:r>
    </w:p>
    <w:p w14:paraId="730513B9" w14:textId="77777777" w:rsidR="00D9483E" w:rsidRDefault="00D9483E" w:rsidP="00D9483E">
      <w:pPr>
        <w:pStyle w:val="BodyText"/>
        <w:kinsoku w:val="0"/>
        <w:overflowPunct w:val="0"/>
        <w:jc w:val="both"/>
        <w:rPr>
          <w:rFonts w:ascii="Arial" w:hAnsi="Arial" w:cs="Arial"/>
        </w:rPr>
      </w:pPr>
    </w:p>
    <w:p w14:paraId="24D2940C" w14:textId="77777777" w:rsidR="00D9483E" w:rsidRPr="00560060" w:rsidRDefault="00D9483E" w:rsidP="00D9483E">
      <w:pPr>
        <w:pStyle w:val="BodyText"/>
        <w:kinsoku w:val="0"/>
        <w:overflowPunct w:val="0"/>
        <w:jc w:val="both"/>
        <w:rPr>
          <w:rFonts w:ascii="Arial" w:hAnsi="Arial" w:cs="Arial"/>
        </w:rPr>
      </w:pPr>
      <w:r w:rsidRPr="00560060">
        <w:rPr>
          <w:rFonts w:ascii="Arial" w:hAnsi="Arial" w:cs="Arial"/>
        </w:rPr>
        <w:t>What do you do with……?</w:t>
      </w:r>
    </w:p>
    <w:p w14:paraId="3D86634E" w14:textId="77777777" w:rsidR="00D9483E" w:rsidRDefault="00D9483E" w:rsidP="00D9483E">
      <w:pPr>
        <w:pStyle w:val="BodyText"/>
        <w:kinsoku w:val="0"/>
        <w:overflowPunct w:val="0"/>
        <w:jc w:val="both"/>
        <w:rPr>
          <w:rFonts w:ascii="Arial" w:hAnsi="Arial" w:cs="Arial"/>
        </w:rPr>
      </w:pPr>
    </w:p>
    <w:p w14:paraId="679C8418" w14:textId="77777777" w:rsidR="00D9483E" w:rsidRPr="00560060" w:rsidRDefault="00D9483E" w:rsidP="00D9483E">
      <w:pPr>
        <w:pStyle w:val="BodyText"/>
        <w:kinsoku w:val="0"/>
        <w:overflowPunct w:val="0"/>
        <w:jc w:val="both"/>
        <w:rPr>
          <w:rFonts w:ascii="Arial" w:hAnsi="Arial" w:cs="Arial"/>
        </w:rPr>
      </w:pPr>
      <w:r w:rsidRPr="00560060">
        <w:rPr>
          <w:rFonts w:ascii="Arial" w:hAnsi="Arial" w:cs="Arial"/>
        </w:rPr>
        <w:t>Which one do we draw with?</w:t>
      </w:r>
    </w:p>
    <w:p w14:paraId="7A8487F9" w14:textId="77777777" w:rsidR="00D9483E" w:rsidRDefault="00D9483E" w:rsidP="00D9483E">
      <w:pPr>
        <w:pStyle w:val="BodyText"/>
        <w:kinsoku w:val="0"/>
        <w:overflowPunct w:val="0"/>
        <w:ind w:right="1237"/>
        <w:jc w:val="both"/>
        <w:rPr>
          <w:rFonts w:ascii="Arial" w:hAnsi="Arial" w:cs="Arial"/>
        </w:rPr>
      </w:pPr>
    </w:p>
    <w:p w14:paraId="496153F1" w14:textId="77777777" w:rsidR="00D9483E" w:rsidRDefault="00D9483E" w:rsidP="00D9483E">
      <w:pPr>
        <w:pStyle w:val="BodyText"/>
        <w:kinsoku w:val="0"/>
        <w:overflowPunct w:val="0"/>
        <w:ind w:right="58"/>
        <w:jc w:val="both"/>
        <w:rPr>
          <w:rFonts w:ascii="Arial" w:hAnsi="Arial" w:cs="Arial"/>
        </w:rPr>
      </w:pPr>
      <w:r w:rsidRPr="00560060">
        <w:rPr>
          <w:rFonts w:ascii="Arial" w:hAnsi="Arial" w:cs="Arial"/>
        </w:rPr>
        <w:t xml:space="preserve">Which ones go together? (fork </w:t>
      </w:r>
      <w:r>
        <w:rPr>
          <w:rFonts w:ascii="Arial" w:hAnsi="Arial" w:cs="Arial"/>
        </w:rPr>
        <w:t>and knife)</w:t>
      </w:r>
    </w:p>
    <w:p w14:paraId="35DE2163" w14:textId="77777777" w:rsidR="00D9483E" w:rsidRDefault="00D9483E" w:rsidP="00D9483E">
      <w:pPr>
        <w:pStyle w:val="BodyText"/>
        <w:kinsoku w:val="0"/>
        <w:overflowPunct w:val="0"/>
        <w:ind w:right="58"/>
        <w:jc w:val="both"/>
        <w:rPr>
          <w:rFonts w:ascii="Arial" w:hAnsi="Arial" w:cs="Arial"/>
        </w:rPr>
      </w:pPr>
    </w:p>
    <w:p w14:paraId="25B3AED4" w14:textId="77777777" w:rsidR="00D9483E" w:rsidRPr="00560060" w:rsidRDefault="00D9483E" w:rsidP="00D9483E">
      <w:pPr>
        <w:pStyle w:val="BodyText"/>
        <w:kinsoku w:val="0"/>
        <w:overflowPunct w:val="0"/>
        <w:ind w:right="58"/>
        <w:jc w:val="both"/>
        <w:rPr>
          <w:rFonts w:ascii="Arial" w:hAnsi="Arial" w:cs="Arial"/>
        </w:rPr>
      </w:pPr>
      <w:r w:rsidRPr="00560060">
        <w:rPr>
          <w:rFonts w:ascii="Arial" w:hAnsi="Arial" w:cs="Arial"/>
        </w:rPr>
        <w:t>What is the boy/girl/dog doing?</w:t>
      </w:r>
    </w:p>
    <w:p w14:paraId="7946C903" w14:textId="77777777" w:rsidR="00D9483E" w:rsidRDefault="00D9483E" w:rsidP="00D9483E">
      <w:pPr>
        <w:pStyle w:val="BodyText"/>
        <w:kinsoku w:val="0"/>
        <w:overflowPunct w:val="0"/>
        <w:ind w:right="1306"/>
        <w:jc w:val="both"/>
        <w:rPr>
          <w:rFonts w:ascii="Arial" w:hAnsi="Arial" w:cs="Arial"/>
        </w:rPr>
      </w:pPr>
    </w:p>
    <w:p w14:paraId="2B9A7BAA" w14:textId="77777777" w:rsidR="00D9483E" w:rsidRDefault="00D9483E" w:rsidP="00D9483E">
      <w:pPr>
        <w:pStyle w:val="BodyText"/>
        <w:kinsoku w:val="0"/>
        <w:overflowPunct w:val="0"/>
        <w:ind w:right="200"/>
        <w:jc w:val="both"/>
        <w:rPr>
          <w:rFonts w:ascii="Arial" w:hAnsi="Arial" w:cs="Arial"/>
        </w:rPr>
      </w:pPr>
      <w:r w:rsidRPr="00560060">
        <w:rPr>
          <w:rFonts w:ascii="Arial" w:hAnsi="Arial" w:cs="Arial"/>
        </w:rPr>
        <w:t xml:space="preserve">Tell me another kind of (food/clothes) </w:t>
      </w:r>
    </w:p>
    <w:p w14:paraId="60870119" w14:textId="77777777" w:rsidR="00D9483E" w:rsidRDefault="00D9483E" w:rsidP="00D9483E">
      <w:pPr>
        <w:pStyle w:val="BodyText"/>
        <w:kinsoku w:val="0"/>
        <w:overflowPunct w:val="0"/>
        <w:ind w:right="1306"/>
        <w:jc w:val="both"/>
        <w:rPr>
          <w:rFonts w:ascii="Arial" w:hAnsi="Arial" w:cs="Arial"/>
        </w:rPr>
      </w:pPr>
    </w:p>
    <w:p w14:paraId="3641FBD7" w14:textId="77777777" w:rsidR="00D9483E" w:rsidRDefault="00D9483E" w:rsidP="00D9483E">
      <w:pPr>
        <w:pStyle w:val="BodyText"/>
        <w:kinsoku w:val="0"/>
        <w:overflowPunct w:val="0"/>
        <w:ind w:right="1306"/>
        <w:jc w:val="both"/>
        <w:rPr>
          <w:rFonts w:ascii="Arial" w:hAnsi="Arial" w:cs="Arial"/>
        </w:rPr>
      </w:pPr>
      <w:r w:rsidRPr="00560060">
        <w:rPr>
          <w:rFonts w:ascii="Arial" w:hAnsi="Arial" w:cs="Arial"/>
        </w:rPr>
        <w:t>What is different about 2 things</w:t>
      </w:r>
    </w:p>
    <w:p w14:paraId="1C674631" w14:textId="77777777" w:rsidR="00D9483E" w:rsidRDefault="00D9483E" w:rsidP="00D9483E">
      <w:pPr>
        <w:pStyle w:val="BodyText"/>
        <w:kinsoku w:val="0"/>
        <w:overflowPunct w:val="0"/>
        <w:ind w:right="423"/>
        <w:jc w:val="both"/>
        <w:rPr>
          <w:rFonts w:ascii="Arial" w:hAnsi="Arial" w:cs="Arial"/>
        </w:rPr>
      </w:pPr>
    </w:p>
    <w:p w14:paraId="40FC8C89" w14:textId="77777777" w:rsidR="00D9483E" w:rsidRDefault="00D9483E" w:rsidP="00D9483E">
      <w:pPr>
        <w:pStyle w:val="BodyText"/>
        <w:kinsoku w:val="0"/>
        <w:overflowPunct w:val="0"/>
        <w:ind w:right="423"/>
        <w:jc w:val="both"/>
        <w:rPr>
          <w:rFonts w:ascii="Arial" w:hAnsi="Arial" w:cs="Arial"/>
          <w:b/>
          <w:bCs/>
        </w:rPr>
      </w:pPr>
      <w:r w:rsidRPr="00560060">
        <w:rPr>
          <w:rFonts w:ascii="Arial" w:hAnsi="Arial" w:cs="Arial"/>
        </w:rPr>
        <w:t>Listen to 2 pieces of information e.g.</w:t>
      </w:r>
      <w:r>
        <w:rPr>
          <w:rFonts w:ascii="Arial" w:hAnsi="Arial" w:cs="Arial"/>
        </w:rPr>
        <w:t xml:space="preserve"> </w:t>
      </w:r>
      <w:r w:rsidRPr="00560060">
        <w:rPr>
          <w:rFonts w:ascii="Arial" w:hAnsi="Arial" w:cs="Arial"/>
        </w:rPr>
        <w:t xml:space="preserve">“find the </w:t>
      </w:r>
      <w:r w:rsidRPr="00560060">
        <w:rPr>
          <w:rFonts w:ascii="Arial" w:hAnsi="Arial" w:cs="Arial"/>
          <w:b/>
          <w:bCs/>
        </w:rPr>
        <w:t xml:space="preserve">big red </w:t>
      </w:r>
      <w:r w:rsidRPr="00560060">
        <w:rPr>
          <w:rFonts w:ascii="Arial" w:hAnsi="Arial" w:cs="Arial"/>
        </w:rPr>
        <w:t>ball</w:t>
      </w:r>
      <w:r w:rsidRPr="00560060">
        <w:rPr>
          <w:rFonts w:ascii="Arial" w:hAnsi="Arial" w:cs="Arial"/>
          <w:b/>
          <w:bCs/>
        </w:rPr>
        <w:t>?”</w:t>
      </w:r>
    </w:p>
    <w:p w14:paraId="33A8293B" w14:textId="77777777" w:rsidR="00D9483E" w:rsidRPr="00560060" w:rsidRDefault="00D9483E" w:rsidP="00D9483E">
      <w:pPr>
        <w:pStyle w:val="BodyText"/>
        <w:kinsoku w:val="0"/>
        <w:overflowPunct w:val="0"/>
        <w:ind w:right="423"/>
        <w:jc w:val="both"/>
        <w:rPr>
          <w:rFonts w:ascii="Arial" w:hAnsi="Arial" w:cs="Arial"/>
          <w:b/>
          <w:bCs/>
        </w:rPr>
      </w:pPr>
    </w:p>
    <w:p w14:paraId="55427E85" w14:textId="77777777" w:rsidR="00D9483E" w:rsidRPr="00D9483E" w:rsidRDefault="00D9483E" w:rsidP="00D9483E">
      <w:pPr>
        <w:jc w:val="both"/>
        <w:rPr>
          <w:rFonts w:ascii="Arial" w:hAnsi="Arial" w:cs="Arial"/>
          <w:b/>
          <w:bCs/>
          <w:sz w:val="24"/>
          <w:szCs w:val="24"/>
          <w:u w:val="single"/>
        </w:rPr>
      </w:pPr>
      <w:r w:rsidRPr="00D9483E">
        <w:rPr>
          <w:rFonts w:ascii="Arial" w:hAnsi="Arial" w:cs="Arial"/>
          <w:b/>
          <w:bCs/>
          <w:sz w:val="24"/>
          <w:szCs w:val="24"/>
          <w:u w:val="single"/>
        </w:rPr>
        <w:t>Level 3 – Story Telling &amp; Re-Telling</w:t>
      </w:r>
    </w:p>
    <w:p w14:paraId="72FC9618" w14:textId="77777777" w:rsidR="00D9483E" w:rsidRDefault="00D9483E" w:rsidP="00D9483E">
      <w:pPr>
        <w:pStyle w:val="BodyText"/>
        <w:kinsoku w:val="0"/>
        <w:overflowPunct w:val="0"/>
      </w:pPr>
    </w:p>
    <w:p w14:paraId="5F17187E" w14:textId="77777777" w:rsidR="00D9483E" w:rsidRDefault="00D9483E" w:rsidP="009430C8">
      <w:pPr>
        <w:jc w:val="both"/>
        <w:rPr>
          <w:rFonts w:ascii="Arial" w:hAnsi="Arial" w:cs="Arial"/>
          <w:sz w:val="24"/>
          <w:szCs w:val="24"/>
        </w:rPr>
      </w:pPr>
      <w:r w:rsidRPr="00DB69EA">
        <w:rPr>
          <w:rFonts w:ascii="Arial" w:hAnsi="Arial" w:cs="Arial"/>
          <w:sz w:val="24"/>
          <w:szCs w:val="24"/>
        </w:rPr>
        <w:t>At</w:t>
      </w:r>
      <w:r w:rsidRPr="00DB69EA">
        <w:rPr>
          <w:rFonts w:ascii="Arial" w:hAnsi="Arial" w:cs="Arial"/>
          <w:spacing w:val="-1"/>
          <w:sz w:val="24"/>
          <w:szCs w:val="24"/>
        </w:rPr>
        <w:t xml:space="preserve"> </w:t>
      </w:r>
      <w:r w:rsidRPr="00DB69EA">
        <w:rPr>
          <w:rFonts w:ascii="Arial" w:hAnsi="Arial" w:cs="Arial"/>
          <w:sz w:val="24"/>
          <w:szCs w:val="24"/>
        </w:rPr>
        <w:t>this level</w:t>
      </w:r>
      <w:r w:rsidRPr="00DB69EA">
        <w:rPr>
          <w:rFonts w:ascii="Arial" w:hAnsi="Arial" w:cs="Arial"/>
          <w:spacing w:val="-1"/>
          <w:sz w:val="24"/>
          <w:szCs w:val="24"/>
        </w:rPr>
        <w:t xml:space="preserve"> </w:t>
      </w:r>
      <w:r w:rsidRPr="00DB69EA">
        <w:rPr>
          <w:rFonts w:ascii="Arial" w:hAnsi="Arial" w:cs="Arial"/>
          <w:sz w:val="24"/>
          <w:szCs w:val="24"/>
        </w:rPr>
        <w:t>the</w:t>
      </w:r>
      <w:r w:rsidRPr="00DB69EA">
        <w:rPr>
          <w:rFonts w:ascii="Arial" w:hAnsi="Arial" w:cs="Arial"/>
          <w:spacing w:val="-2"/>
          <w:sz w:val="24"/>
          <w:szCs w:val="24"/>
        </w:rPr>
        <w:t xml:space="preserve"> </w:t>
      </w:r>
      <w:r w:rsidRPr="00DB69EA">
        <w:rPr>
          <w:rFonts w:ascii="Arial" w:hAnsi="Arial" w:cs="Arial"/>
          <w:sz w:val="24"/>
          <w:szCs w:val="24"/>
        </w:rPr>
        <w:t>child</w:t>
      </w:r>
      <w:r w:rsidRPr="00DB69EA">
        <w:rPr>
          <w:rFonts w:ascii="Arial" w:hAnsi="Arial" w:cs="Arial"/>
          <w:spacing w:val="-1"/>
          <w:sz w:val="24"/>
          <w:szCs w:val="24"/>
        </w:rPr>
        <w:t xml:space="preserve"> </w:t>
      </w:r>
      <w:r w:rsidRPr="00DB69EA">
        <w:rPr>
          <w:rFonts w:ascii="Arial" w:hAnsi="Arial" w:cs="Arial"/>
          <w:sz w:val="24"/>
          <w:szCs w:val="24"/>
        </w:rPr>
        <w:t>is able</w:t>
      </w:r>
      <w:r w:rsidRPr="00DB69EA">
        <w:rPr>
          <w:rFonts w:ascii="Arial" w:hAnsi="Arial" w:cs="Arial"/>
          <w:spacing w:val="-1"/>
          <w:sz w:val="24"/>
          <w:szCs w:val="24"/>
        </w:rPr>
        <w:t xml:space="preserve"> </w:t>
      </w:r>
      <w:r w:rsidRPr="00DB69EA">
        <w:rPr>
          <w:rFonts w:ascii="Arial" w:hAnsi="Arial" w:cs="Arial"/>
          <w:sz w:val="24"/>
          <w:szCs w:val="24"/>
        </w:rPr>
        <w:t>to re-tell an event</w:t>
      </w:r>
      <w:r w:rsidRPr="00DB69EA">
        <w:rPr>
          <w:rFonts w:ascii="Arial" w:hAnsi="Arial" w:cs="Arial"/>
          <w:spacing w:val="-1"/>
          <w:sz w:val="24"/>
          <w:szCs w:val="24"/>
        </w:rPr>
        <w:t xml:space="preserve"> </w:t>
      </w:r>
      <w:r w:rsidRPr="00DB69EA">
        <w:rPr>
          <w:rFonts w:ascii="Arial" w:hAnsi="Arial" w:cs="Arial"/>
          <w:sz w:val="24"/>
          <w:szCs w:val="24"/>
        </w:rPr>
        <w:t>or</w:t>
      </w:r>
      <w:r w:rsidRPr="00DB69EA">
        <w:rPr>
          <w:rFonts w:ascii="Arial" w:hAnsi="Arial" w:cs="Arial"/>
          <w:spacing w:val="-3"/>
          <w:sz w:val="24"/>
          <w:szCs w:val="24"/>
        </w:rPr>
        <w:t xml:space="preserve"> </w:t>
      </w:r>
      <w:r w:rsidRPr="00DB69EA">
        <w:rPr>
          <w:rFonts w:ascii="Arial" w:hAnsi="Arial" w:cs="Arial"/>
          <w:sz w:val="24"/>
          <w:szCs w:val="24"/>
        </w:rPr>
        <w:t>tell a</w:t>
      </w:r>
      <w:r w:rsidRPr="00DB69EA">
        <w:rPr>
          <w:rFonts w:ascii="Arial" w:hAnsi="Arial" w:cs="Arial"/>
          <w:spacing w:val="-2"/>
          <w:sz w:val="24"/>
          <w:szCs w:val="24"/>
        </w:rPr>
        <w:t xml:space="preserve"> </w:t>
      </w:r>
      <w:r w:rsidRPr="00DB69EA">
        <w:rPr>
          <w:rFonts w:ascii="Arial" w:hAnsi="Arial" w:cs="Arial"/>
          <w:sz w:val="24"/>
          <w:szCs w:val="24"/>
        </w:rPr>
        <w:t>story.</w:t>
      </w:r>
      <w:r w:rsidRPr="00DB69EA">
        <w:rPr>
          <w:rFonts w:ascii="Arial" w:hAnsi="Arial" w:cs="Arial"/>
          <w:spacing w:val="-3"/>
          <w:sz w:val="24"/>
          <w:szCs w:val="24"/>
        </w:rPr>
        <w:t xml:space="preserve"> </w:t>
      </w:r>
      <w:r w:rsidRPr="00DB69EA">
        <w:rPr>
          <w:rFonts w:ascii="Arial" w:hAnsi="Arial" w:cs="Arial"/>
          <w:sz w:val="24"/>
          <w:szCs w:val="24"/>
        </w:rPr>
        <w:t>They</w:t>
      </w:r>
      <w:r w:rsidRPr="00DB69EA">
        <w:rPr>
          <w:rFonts w:ascii="Arial" w:hAnsi="Arial" w:cs="Arial"/>
          <w:spacing w:val="-2"/>
          <w:sz w:val="24"/>
          <w:szCs w:val="24"/>
        </w:rPr>
        <w:t xml:space="preserve"> </w:t>
      </w:r>
      <w:r w:rsidRPr="00DB69EA">
        <w:rPr>
          <w:rFonts w:ascii="Arial" w:hAnsi="Arial" w:cs="Arial"/>
          <w:sz w:val="24"/>
          <w:szCs w:val="24"/>
        </w:rPr>
        <w:t>begin to understand</w:t>
      </w:r>
      <w:r w:rsidRPr="00DB69EA">
        <w:rPr>
          <w:rFonts w:ascii="Arial" w:hAnsi="Arial" w:cs="Arial"/>
          <w:spacing w:val="-1"/>
          <w:sz w:val="24"/>
          <w:szCs w:val="24"/>
        </w:rPr>
        <w:t xml:space="preserve"> </w:t>
      </w:r>
      <w:r w:rsidRPr="00DB69EA">
        <w:rPr>
          <w:rFonts w:ascii="Arial" w:hAnsi="Arial" w:cs="Arial"/>
          <w:sz w:val="24"/>
          <w:szCs w:val="24"/>
        </w:rPr>
        <w:t>feelings</w:t>
      </w:r>
      <w:r w:rsidRPr="00DB69EA">
        <w:rPr>
          <w:rFonts w:ascii="Arial" w:hAnsi="Arial" w:cs="Arial"/>
          <w:spacing w:val="-1"/>
          <w:sz w:val="24"/>
          <w:szCs w:val="24"/>
        </w:rPr>
        <w:t xml:space="preserve"> </w:t>
      </w:r>
      <w:r w:rsidRPr="00DB69EA">
        <w:rPr>
          <w:rFonts w:ascii="Arial" w:hAnsi="Arial" w:cs="Arial"/>
          <w:sz w:val="24"/>
          <w:szCs w:val="24"/>
        </w:rPr>
        <w:t>and emotions, and</w:t>
      </w:r>
      <w:r w:rsidRPr="00DB69EA">
        <w:rPr>
          <w:rFonts w:ascii="Arial" w:hAnsi="Arial" w:cs="Arial"/>
          <w:spacing w:val="-1"/>
          <w:sz w:val="24"/>
          <w:szCs w:val="24"/>
        </w:rPr>
        <w:t xml:space="preserve"> </w:t>
      </w:r>
      <w:r w:rsidRPr="00DB69EA">
        <w:rPr>
          <w:rFonts w:ascii="Arial" w:hAnsi="Arial" w:cs="Arial"/>
          <w:sz w:val="24"/>
          <w:szCs w:val="24"/>
        </w:rPr>
        <w:t>state</w:t>
      </w:r>
      <w:r w:rsidRPr="00DB69EA">
        <w:rPr>
          <w:rFonts w:ascii="Arial" w:hAnsi="Arial" w:cs="Arial"/>
          <w:spacing w:val="-1"/>
          <w:sz w:val="24"/>
          <w:szCs w:val="24"/>
        </w:rPr>
        <w:t xml:space="preserve"> </w:t>
      </w:r>
      <w:r w:rsidRPr="00DB69EA">
        <w:rPr>
          <w:rFonts w:ascii="Arial" w:hAnsi="Arial" w:cs="Arial"/>
          <w:sz w:val="24"/>
          <w:szCs w:val="24"/>
        </w:rPr>
        <w:t>what a character/person</w:t>
      </w:r>
      <w:r w:rsidRPr="00DB69EA">
        <w:rPr>
          <w:rFonts w:ascii="Arial" w:hAnsi="Arial" w:cs="Arial"/>
          <w:spacing w:val="-1"/>
          <w:sz w:val="24"/>
          <w:szCs w:val="24"/>
        </w:rPr>
        <w:t xml:space="preserve"> </w:t>
      </w:r>
      <w:r w:rsidRPr="00DB69EA">
        <w:rPr>
          <w:rFonts w:ascii="Arial" w:hAnsi="Arial" w:cs="Arial"/>
          <w:sz w:val="24"/>
          <w:szCs w:val="24"/>
        </w:rPr>
        <w:t>says</w:t>
      </w:r>
      <w:r w:rsidRPr="00DB69EA">
        <w:rPr>
          <w:rFonts w:ascii="Arial" w:hAnsi="Arial" w:cs="Arial"/>
          <w:spacing w:val="-1"/>
          <w:sz w:val="24"/>
          <w:szCs w:val="24"/>
        </w:rPr>
        <w:t xml:space="preserve"> </w:t>
      </w:r>
      <w:r w:rsidRPr="00DB69EA">
        <w:rPr>
          <w:rFonts w:ascii="Arial" w:hAnsi="Arial" w:cs="Arial"/>
          <w:sz w:val="24"/>
          <w:szCs w:val="24"/>
        </w:rPr>
        <w:t>or thinks, and</w:t>
      </w:r>
      <w:r w:rsidRPr="00DB69EA">
        <w:rPr>
          <w:rFonts w:ascii="Arial" w:hAnsi="Arial" w:cs="Arial"/>
          <w:spacing w:val="-1"/>
          <w:sz w:val="24"/>
          <w:szCs w:val="24"/>
        </w:rPr>
        <w:t xml:space="preserve"> </w:t>
      </w:r>
      <w:r w:rsidRPr="00DB69EA">
        <w:rPr>
          <w:rFonts w:ascii="Arial" w:hAnsi="Arial" w:cs="Arial"/>
          <w:sz w:val="24"/>
          <w:szCs w:val="24"/>
        </w:rPr>
        <w:t>how they are</w:t>
      </w:r>
      <w:r w:rsidRPr="00DB69EA">
        <w:rPr>
          <w:rFonts w:ascii="Arial" w:hAnsi="Arial" w:cs="Arial"/>
          <w:spacing w:val="-1"/>
          <w:sz w:val="24"/>
          <w:szCs w:val="24"/>
        </w:rPr>
        <w:t xml:space="preserve"> </w:t>
      </w:r>
      <w:r w:rsidRPr="00DB69EA">
        <w:rPr>
          <w:rFonts w:ascii="Arial" w:hAnsi="Arial" w:cs="Arial"/>
          <w:sz w:val="24"/>
          <w:szCs w:val="24"/>
        </w:rPr>
        <w:t>feeling.</w:t>
      </w:r>
      <w:r w:rsidRPr="00DB69EA">
        <w:rPr>
          <w:rFonts w:ascii="Arial" w:hAnsi="Arial" w:cs="Arial"/>
          <w:spacing w:val="-1"/>
          <w:sz w:val="24"/>
          <w:szCs w:val="24"/>
        </w:rPr>
        <w:t xml:space="preserve"> </w:t>
      </w:r>
      <w:r w:rsidRPr="00DB69EA">
        <w:rPr>
          <w:rFonts w:ascii="Arial" w:hAnsi="Arial" w:cs="Arial"/>
          <w:sz w:val="24"/>
          <w:szCs w:val="24"/>
        </w:rPr>
        <w:t>They can</w:t>
      </w:r>
      <w:r w:rsidRPr="00DB69EA">
        <w:rPr>
          <w:rFonts w:ascii="Arial" w:hAnsi="Arial" w:cs="Arial"/>
          <w:spacing w:val="-1"/>
          <w:sz w:val="24"/>
          <w:szCs w:val="24"/>
        </w:rPr>
        <w:t xml:space="preserve"> </w:t>
      </w:r>
      <w:r w:rsidRPr="00DB69EA">
        <w:rPr>
          <w:rFonts w:ascii="Arial" w:hAnsi="Arial" w:cs="Arial"/>
          <w:sz w:val="24"/>
          <w:szCs w:val="24"/>
        </w:rPr>
        <w:t>also predict what might</w:t>
      </w:r>
      <w:r w:rsidRPr="00DB69EA">
        <w:rPr>
          <w:rFonts w:ascii="Arial" w:hAnsi="Arial" w:cs="Arial"/>
          <w:spacing w:val="-1"/>
          <w:sz w:val="24"/>
          <w:szCs w:val="24"/>
        </w:rPr>
        <w:t xml:space="preserve"> </w:t>
      </w:r>
      <w:r w:rsidRPr="00DB69EA">
        <w:rPr>
          <w:rFonts w:ascii="Arial" w:hAnsi="Arial" w:cs="Arial"/>
          <w:sz w:val="24"/>
          <w:szCs w:val="24"/>
        </w:rPr>
        <w:t>happen</w:t>
      </w:r>
      <w:r w:rsidRPr="00DB69EA">
        <w:rPr>
          <w:rFonts w:ascii="Arial" w:hAnsi="Arial" w:cs="Arial"/>
          <w:spacing w:val="-1"/>
          <w:sz w:val="24"/>
          <w:szCs w:val="24"/>
        </w:rPr>
        <w:t xml:space="preserve"> </w:t>
      </w:r>
      <w:r w:rsidRPr="00DB69EA">
        <w:rPr>
          <w:rFonts w:ascii="Arial" w:hAnsi="Arial" w:cs="Arial"/>
          <w:sz w:val="24"/>
          <w:szCs w:val="24"/>
        </w:rPr>
        <w:t>next (sequencing), and follow</w:t>
      </w:r>
      <w:r w:rsidRPr="00DB69EA">
        <w:rPr>
          <w:rFonts w:ascii="Arial" w:hAnsi="Arial" w:cs="Arial"/>
          <w:spacing w:val="-1"/>
          <w:sz w:val="24"/>
          <w:szCs w:val="24"/>
        </w:rPr>
        <w:t xml:space="preserve"> </w:t>
      </w:r>
      <w:r w:rsidRPr="00DB69EA">
        <w:rPr>
          <w:rFonts w:ascii="Arial" w:hAnsi="Arial" w:cs="Arial"/>
          <w:sz w:val="24"/>
          <w:szCs w:val="24"/>
        </w:rPr>
        <w:t>a set</w:t>
      </w:r>
      <w:r w:rsidRPr="00DB69EA">
        <w:rPr>
          <w:rFonts w:ascii="Arial" w:hAnsi="Arial" w:cs="Arial"/>
          <w:spacing w:val="-1"/>
          <w:sz w:val="24"/>
          <w:szCs w:val="24"/>
        </w:rPr>
        <w:t xml:space="preserve"> </w:t>
      </w:r>
      <w:r w:rsidRPr="00DB69EA">
        <w:rPr>
          <w:rFonts w:ascii="Arial" w:hAnsi="Arial" w:cs="Arial"/>
          <w:sz w:val="24"/>
          <w:szCs w:val="24"/>
        </w:rPr>
        <w:t>of instructions.</w:t>
      </w:r>
    </w:p>
    <w:p w14:paraId="14138AB2" w14:textId="77777777" w:rsidR="00D9483E" w:rsidRPr="00DB69EA" w:rsidRDefault="00D9483E" w:rsidP="009430C8">
      <w:pPr>
        <w:jc w:val="both"/>
        <w:rPr>
          <w:rFonts w:ascii="Arial" w:hAnsi="Arial" w:cs="Arial"/>
          <w:sz w:val="24"/>
          <w:szCs w:val="24"/>
        </w:rPr>
      </w:pPr>
    </w:p>
    <w:p w14:paraId="4CBC77E0" w14:textId="43F0AF7F" w:rsidR="00D9483E" w:rsidRPr="00164EEF" w:rsidRDefault="00D9483E" w:rsidP="009430C8">
      <w:pPr>
        <w:pStyle w:val="BodyText"/>
        <w:kinsoku w:val="0"/>
        <w:overflowPunct w:val="0"/>
        <w:jc w:val="both"/>
        <w:rPr>
          <w:rFonts w:ascii="Arial" w:hAnsi="Arial" w:cs="Arial"/>
        </w:rPr>
      </w:pPr>
      <w:r w:rsidRPr="00164EEF">
        <w:rPr>
          <w:rFonts w:ascii="Arial" w:hAnsi="Arial" w:cs="Arial"/>
        </w:rPr>
        <w:t>One exception to the key theme of ‘re-telling’. Being able to give another example within a category but be</w:t>
      </w:r>
      <w:r>
        <w:rPr>
          <w:rFonts w:ascii="Arial" w:hAnsi="Arial" w:cs="Arial"/>
        </w:rPr>
        <w:t xml:space="preserve"> </w:t>
      </w:r>
      <w:r w:rsidRPr="00164EEF">
        <w:rPr>
          <w:rFonts w:ascii="Arial" w:hAnsi="Arial" w:cs="Arial"/>
          <w:b/>
          <w:bCs/>
        </w:rPr>
        <w:t xml:space="preserve">able to listen to an extra condition </w:t>
      </w:r>
      <w:r w:rsidRPr="00164EEF">
        <w:rPr>
          <w:rFonts w:ascii="Arial" w:hAnsi="Arial" w:cs="Arial"/>
        </w:rPr>
        <w:t xml:space="preserve">(e.g. who did </w:t>
      </w:r>
      <w:r w:rsidRPr="00164EEF">
        <w:rPr>
          <w:rFonts w:ascii="Arial" w:hAnsi="Arial" w:cs="Arial"/>
          <w:b/>
          <w:bCs/>
          <w:u w:val="single"/>
        </w:rPr>
        <w:t xml:space="preserve">not </w:t>
      </w:r>
      <w:r w:rsidRPr="00164EEF">
        <w:rPr>
          <w:rFonts w:ascii="Arial" w:hAnsi="Arial" w:cs="Arial"/>
        </w:rPr>
        <w:t>eat their apple?).</w:t>
      </w:r>
    </w:p>
    <w:p w14:paraId="754FA277" w14:textId="1B7BE760" w:rsidR="00D9483E" w:rsidRDefault="009430C8" w:rsidP="00D9483E">
      <w:pPr>
        <w:pStyle w:val="BodyText"/>
        <w:kinsoku w:val="0"/>
        <w:overflowPunct w:val="0"/>
        <w:ind w:left="100"/>
      </w:pPr>
      <w:r>
        <w:rPr>
          <w:noProof/>
        </w:rPr>
        <w:drawing>
          <wp:anchor distT="0" distB="0" distL="114300" distR="114300" simplePos="0" relativeHeight="251835392" behindDoc="0" locked="0" layoutInCell="1" allowOverlap="1" wp14:anchorId="59758F02" wp14:editId="7ADCE78D">
            <wp:simplePos x="0" y="0"/>
            <wp:positionH relativeFrom="column">
              <wp:posOffset>-38100</wp:posOffset>
            </wp:positionH>
            <wp:positionV relativeFrom="page">
              <wp:posOffset>6419850</wp:posOffset>
            </wp:positionV>
            <wp:extent cx="2905125" cy="3505200"/>
            <wp:effectExtent l="0" t="0" r="9525" b="0"/>
            <wp:wrapThrough wrapText="bothSides">
              <wp:wrapPolygon edited="0">
                <wp:start x="0" y="0"/>
                <wp:lineTo x="0" y="21483"/>
                <wp:lineTo x="21529" y="21483"/>
                <wp:lineTo x="21529" y="0"/>
                <wp:lineTo x="0" y="0"/>
              </wp:wrapPolygon>
            </wp:wrapThrough>
            <wp:docPr id="590837432"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rrowheads="1"/>
                    </pic:cNvPicPr>
                  </pic:nvPicPr>
                  <pic:blipFill>
                    <a:blip r:embed="rId247">
                      <a:extLst>
                        <a:ext uri="{28A0092B-C50C-407E-A947-70E740481C1C}">
                          <a14:useLocalDpi xmlns:a14="http://schemas.microsoft.com/office/drawing/2010/main" val="0"/>
                        </a:ext>
                      </a:extLst>
                    </a:blip>
                    <a:srcRect/>
                    <a:stretch>
                      <a:fillRect/>
                    </a:stretch>
                  </pic:blipFill>
                  <pic:spPr bwMode="auto">
                    <a:xfrm>
                      <a:off x="0" y="0"/>
                      <a:ext cx="2905125" cy="35052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B18A41F" w14:textId="413EA63A" w:rsidR="00D9483E" w:rsidRDefault="00D9483E" w:rsidP="00D9483E">
      <w:pPr>
        <w:pStyle w:val="BodyText"/>
        <w:kinsoku w:val="0"/>
        <w:overflowPunct w:val="0"/>
        <w:ind w:left="100" w:right="-367"/>
        <w:jc w:val="both"/>
        <w:rPr>
          <w:rFonts w:ascii="Arial" w:hAnsi="Arial" w:cs="Arial"/>
        </w:rPr>
      </w:pPr>
      <w:r w:rsidRPr="00762AD3">
        <w:rPr>
          <w:rFonts w:ascii="Arial" w:hAnsi="Arial" w:cs="Arial"/>
        </w:rPr>
        <w:t xml:space="preserve">What will happen next? </w:t>
      </w:r>
    </w:p>
    <w:p w14:paraId="4B5CFA86" w14:textId="77777777" w:rsidR="00D9483E" w:rsidRPr="00762AD3" w:rsidRDefault="00D9483E" w:rsidP="00D9483E">
      <w:pPr>
        <w:pStyle w:val="BodyText"/>
        <w:kinsoku w:val="0"/>
        <w:overflowPunct w:val="0"/>
        <w:ind w:left="100" w:right="-367"/>
        <w:jc w:val="both"/>
        <w:rPr>
          <w:rFonts w:ascii="Arial" w:hAnsi="Arial" w:cs="Arial"/>
        </w:rPr>
      </w:pPr>
    </w:p>
    <w:p w14:paraId="4903C889" w14:textId="77777777" w:rsidR="00D9483E" w:rsidRPr="00762AD3" w:rsidRDefault="00D9483E" w:rsidP="00D9483E">
      <w:pPr>
        <w:pStyle w:val="BodyText"/>
        <w:kinsoku w:val="0"/>
        <w:overflowPunct w:val="0"/>
        <w:ind w:left="100" w:right="-367"/>
        <w:jc w:val="both"/>
        <w:rPr>
          <w:rFonts w:ascii="Arial" w:hAnsi="Arial" w:cs="Arial"/>
        </w:rPr>
      </w:pPr>
      <w:r w:rsidRPr="00762AD3">
        <w:rPr>
          <w:rFonts w:ascii="Arial" w:hAnsi="Arial" w:cs="Arial"/>
        </w:rPr>
        <w:t>What could he/she say?</w:t>
      </w:r>
    </w:p>
    <w:p w14:paraId="31311227" w14:textId="77777777" w:rsidR="00D9483E" w:rsidRDefault="00D9483E" w:rsidP="00D9483E">
      <w:pPr>
        <w:pStyle w:val="BodyText"/>
        <w:kinsoku w:val="0"/>
        <w:overflowPunct w:val="0"/>
        <w:ind w:right="-367"/>
        <w:jc w:val="both"/>
        <w:rPr>
          <w:rFonts w:ascii="Arial" w:hAnsi="Arial" w:cs="Arial"/>
        </w:rPr>
      </w:pPr>
    </w:p>
    <w:p w14:paraId="4292289A" w14:textId="77777777" w:rsidR="00D9483E" w:rsidRPr="00762AD3" w:rsidRDefault="00D9483E" w:rsidP="00D9483E">
      <w:pPr>
        <w:pStyle w:val="BodyText"/>
        <w:kinsoku w:val="0"/>
        <w:overflowPunct w:val="0"/>
        <w:ind w:right="-367"/>
        <w:jc w:val="both"/>
        <w:rPr>
          <w:rFonts w:ascii="Arial" w:hAnsi="Arial" w:cs="Arial"/>
        </w:rPr>
      </w:pPr>
      <w:r w:rsidRPr="00762AD3">
        <w:rPr>
          <w:rFonts w:ascii="Arial" w:hAnsi="Arial" w:cs="Arial"/>
        </w:rPr>
        <w:t>What is the same about 2 things?</w:t>
      </w:r>
    </w:p>
    <w:p w14:paraId="7C2C6BE4" w14:textId="77777777" w:rsidR="00D9483E" w:rsidRDefault="00D9483E" w:rsidP="00D9483E">
      <w:pPr>
        <w:pStyle w:val="BodyText"/>
        <w:kinsoku w:val="0"/>
        <w:overflowPunct w:val="0"/>
        <w:ind w:right="-367"/>
        <w:jc w:val="both"/>
        <w:rPr>
          <w:rFonts w:ascii="Arial" w:hAnsi="Arial" w:cs="Arial"/>
        </w:rPr>
      </w:pPr>
    </w:p>
    <w:p w14:paraId="4F3402C3" w14:textId="77777777" w:rsidR="00D9483E" w:rsidRDefault="00D9483E" w:rsidP="00D9483E">
      <w:pPr>
        <w:pStyle w:val="BodyText"/>
        <w:kinsoku w:val="0"/>
        <w:overflowPunct w:val="0"/>
        <w:ind w:right="-367"/>
        <w:jc w:val="both"/>
        <w:rPr>
          <w:rFonts w:ascii="Arial" w:hAnsi="Arial" w:cs="Arial"/>
        </w:rPr>
      </w:pPr>
      <w:r w:rsidRPr="00762AD3">
        <w:rPr>
          <w:rFonts w:ascii="Arial" w:hAnsi="Arial" w:cs="Arial"/>
        </w:rPr>
        <w:t xml:space="preserve">Find something that is </w:t>
      </w:r>
      <w:r>
        <w:rPr>
          <w:rFonts w:ascii="Arial" w:hAnsi="Arial" w:cs="Arial"/>
        </w:rPr>
        <w:t>n</w:t>
      </w:r>
      <w:r w:rsidRPr="00762AD3">
        <w:rPr>
          <w:rFonts w:ascii="Arial" w:hAnsi="Arial" w:cs="Arial"/>
        </w:rPr>
        <w:t xml:space="preserve">ot…heavy/sharp. </w:t>
      </w:r>
    </w:p>
    <w:p w14:paraId="195AD346" w14:textId="77777777" w:rsidR="00D9483E" w:rsidRDefault="00D9483E" w:rsidP="00D9483E">
      <w:pPr>
        <w:pStyle w:val="BodyText"/>
        <w:kinsoku w:val="0"/>
        <w:overflowPunct w:val="0"/>
        <w:ind w:right="-367"/>
        <w:jc w:val="both"/>
        <w:rPr>
          <w:rFonts w:ascii="Arial" w:hAnsi="Arial" w:cs="Arial"/>
        </w:rPr>
      </w:pPr>
    </w:p>
    <w:p w14:paraId="4C67F580" w14:textId="77777777" w:rsidR="00D9483E" w:rsidRDefault="00D9483E" w:rsidP="00D9483E">
      <w:pPr>
        <w:pStyle w:val="BodyText"/>
        <w:kinsoku w:val="0"/>
        <w:overflowPunct w:val="0"/>
        <w:ind w:right="58"/>
        <w:jc w:val="both"/>
        <w:rPr>
          <w:rFonts w:ascii="Arial" w:hAnsi="Arial" w:cs="Arial"/>
          <w:spacing w:val="-2"/>
        </w:rPr>
      </w:pPr>
      <w:r w:rsidRPr="00762AD3">
        <w:rPr>
          <w:rFonts w:ascii="Arial" w:hAnsi="Arial" w:cs="Arial"/>
        </w:rPr>
        <w:t>Categorise with more detail e.g. “tell me Something you can wear that’s made of</w:t>
      </w:r>
      <w:r w:rsidRPr="00762AD3">
        <w:rPr>
          <w:rFonts w:ascii="Arial" w:hAnsi="Arial" w:cs="Arial"/>
          <w:spacing w:val="-1"/>
        </w:rPr>
        <w:t xml:space="preserve"> </w:t>
      </w:r>
      <w:r w:rsidRPr="00762AD3">
        <w:rPr>
          <w:rFonts w:ascii="Arial" w:hAnsi="Arial" w:cs="Arial"/>
        </w:rPr>
        <w:t>wool?”</w:t>
      </w:r>
      <w:r w:rsidRPr="00762AD3">
        <w:rPr>
          <w:rFonts w:ascii="Arial" w:hAnsi="Arial" w:cs="Arial"/>
          <w:spacing w:val="-2"/>
        </w:rPr>
        <w:t xml:space="preserve"> </w:t>
      </w:r>
    </w:p>
    <w:p w14:paraId="4B421DDE" w14:textId="77777777" w:rsidR="00D9483E" w:rsidRDefault="00D9483E" w:rsidP="00D9483E">
      <w:pPr>
        <w:pStyle w:val="BodyText"/>
        <w:kinsoku w:val="0"/>
        <w:overflowPunct w:val="0"/>
        <w:ind w:right="-367"/>
        <w:jc w:val="both"/>
        <w:rPr>
          <w:rFonts w:ascii="Arial" w:hAnsi="Arial" w:cs="Arial"/>
          <w:spacing w:val="-2"/>
        </w:rPr>
      </w:pPr>
    </w:p>
    <w:p w14:paraId="4280BCD8" w14:textId="77777777" w:rsidR="00D9483E" w:rsidRDefault="00D9483E" w:rsidP="00D9483E">
      <w:pPr>
        <w:pStyle w:val="BodyText"/>
        <w:kinsoku w:val="0"/>
        <w:overflowPunct w:val="0"/>
        <w:ind w:right="58"/>
        <w:jc w:val="both"/>
        <w:rPr>
          <w:rFonts w:ascii="Arial" w:hAnsi="Arial" w:cs="Arial"/>
        </w:rPr>
      </w:pPr>
      <w:r w:rsidRPr="00762AD3">
        <w:rPr>
          <w:rFonts w:ascii="Arial" w:hAnsi="Arial" w:cs="Arial"/>
        </w:rPr>
        <w:t xml:space="preserve">Simple word definitions e.g. “what does .mean?” </w:t>
      </w:r>
    </w:p>
    <w:p w14:paraId="5FD97339" w14:textId="77777777" w:rsidR="00D9483E" w:rsidRDefault="00D9483E" w:rsidP="00D9483E">
      <w:pPr>
        <w:pStyle w:val="BodyText"/>
        <w:kinsoku w:val="0"/>
        <w:overflowPunct w:val="0"/>
        <w:ind w:right="-367"/>
        <w:jc w:val="both"/>
        <w:rPr>
          <w:rFonts w:ascii="Arial" w:hAnsi="Arial" w:cs="Arial"/>
        </w:rPr>
      </w:pPr>
    </w:p>
    <w:p w14:paraId="342639DC" w14:textId="77777777" w:rsidR="00D9483E" w:rsidRPr="00762AD3" w:rsidRDefault="00D9483E" w:rsidP="00D9483E">
      <w:pPr>
        <w:pStyle w:val="BodyText"/>
        <w:kinsoku w:val="0"/>
        <w:overflowPunct w:val="0"/>
        <w:ind w:right="-367"/>
        <w:jc w:val="both"/>
        <w:rPr>
          <w:rFonts w:ascii="Arial" w:hAnsi="Arial" w:cs="Arial"/>
        </w:rPr>
      </w:pPr>
      <w:r w:rsidRPr="00762AD3">
        <w:rPr>
          <w:rFonts w:ascii="Arial" w:hAnsi="Arial" w:cs="Arial"/>
        </w:rPr>
        <w:t>Arrange</w:t>
      </w:r>
      <w:r w:rsidRPr="00762AD3">
        <w:rPr>
          <w:rFonts w:ascii="Arial" w:hAnsi="Arial" w:cs="Arial"/>
          <w:spacing w:val="-1"/>
        </w:rPr>
        <w:t xml:space="preserve"> </w:t>
      </w:r>
      <w:r w:rsidRPr="00762AD3">
        <w:rPr>
          <w:rFonts w:ascii="Arial" w:hAnsi="Arial" w:cs="Arial"/>
        </w:rPr>
        <w:t>pictures in a sequence</w:t>
      </w:r>
    </w:p>
    <w:p w14:paraId="398672D5" w14:textId="77777777" w:rsidR="00D9483E" w:rsidRPr="00762AD3" w:rsidRDefault="00D9483E" w:rsidP="00D9483E">
      <w:pPr>
        <w:pStyle w:val="BodyText"/>
        <w:kinsoku w:val="0"/>
        <w:overflowPunct w:val="0"/>
        <w:ind w:right="58"/>
        <w:jc w:val="both"/>
        <w:rPr>
          <w:rFonts w:ascii="Arial" w:hAnsi="Arial" w:cs="Arial"/>
        </w:rPr>
      </w:pPr>
      <w:r w:rsidRPr="00762AD3">
        <w:rPr>
          <w:rFonts w:ascii="Arial" w:hAnsi="Arial" w:cs="Arial"/>
        </w:rPr>
        <w:t xml:space="preserve">Summarise the sequence in a short sentence. </w:t>
      </w:r>
    </w:p>
    <w:p w14:paraId="75F01AE9" w14:textId="77777777" w:rsidR="00D9483E" w:rsidRDefault="00D9483E" w:rsidP="00D9483E">
      <w:pPr>
        <w:pStyle w:val="BodyText"/>
        <w:kinsoku w:val="0"/>
        <w:overflowPunct w:val="0"/>
        <w:ind w:right="-367"/>
        <w:jc w:val="both"/>
        <w:rPr>
          <w:rFonts w:ascii="Arial" w:hAnsi="Arial" w:cs="Arial"/>
        </w:rPr>
      </w:pPr>
    </w:p>
    <w:p w14:paraId="17454C11" w14:textId="77777777" w:rsidR="00D9483E" w:rsidRDefault="00D9483E" w:rsidP="00D9483E">
      <w:pPr>
        <w:pStyle w:val="BodyText"/>
        <w:kinsoku w:val="0"/>
        <w:overflowPunct w:val="0"/>
        <w:ind w:right="58"/>
        <w:jc w:val="both"/>
        <w:rPr>
          <w:rFonts w:ascii="Arial" w:hAnsi="Arial" w:cs="Arial"/>
        </w:rPr>
      </w:pPr>
      <w:r w:rsidRPr="00762AD3">
        <w:rPr>
          <w:rFonts w:ascii="Arial" w:hAnsi="Arial" w:cs="Arial"/>
        </w:rPr>
        <w:t>Follow a set of directions; “get your shoes, and line up”</w:t>
      </w:r>
    </w:p>
    <w:p w14:paraId="3C9BEC6B" w14:textId="77777777" w:rsidR="009430C8" w:rsidRDefault="009430C8" w:rsidP="00D9483E">
      <w:pPr>
        <w:pStyle w:val="BodyText"/>
        <w:kinsoku w:val="0"/>
        <w:overflowPunct w:val="0"/>
        <w:ind w:right="58"/>
        <w:jc w:val="both"/>
        <w:rPr>
          <w:rFonts w:ascii="Arial" w:hAnsi="Arial" w:cs="Arial"/>
        </w:rPr>
      </w:pPr>
    </w:p>
    <w:p w14:paraId="5623E09D" w14:textId="77777777" w:rsidR="00D9483E" w:rsidRPr="00762AD3" w:rsidRDefault="00D9483E" w:rsidP="00D9483E">
      <w:pPr>
        <w:pStyle w:val="BodyText"/>
        <w:kinsoku w:val="0"/>
        <w:overflowPunct w:val="0"/>
        <w:ind w:right="58"/>
        <w:jc w:val="both"/>
        <w:rPr>
          <w:rFonts w:ascii="Arial" w:hAnsi="Arial" w:cs="Arial"/>
        </w:rPr>
      </w:pPr>
      <w:r w:rsidRPr="00762AD3">
        <w:rPr>
          <w:rFonts w:ascii="Arial" w:hAnsi="Arial" w:cs="Arial"/>
        </w:rPr>
        <w:t>Plan and give a set of directions; “tell me how to get to……..”</w:t>
      </w:r>
    </w:p>
    <w:p w14:paraId="25253396" w14:textId="77777777" w:rsidR="00D9483E" w:rsidRPr="003D4DBB" w:rsidRDefault="00D9483E" w:rsidP="00D9483E">
      <w:pPr>
        <w:pStyle w:val="Default"/>
        <w:rPr>
          <w:rFonts w:ascii="Arial" w:hAnsi="Arial" w:cs="Arial"/>
          <w:b/>
          <w:bCs/>
          <w:u w:val="single"/>
        </w:rPr>
      </w:pPr>
      <w:r w:rsidRPr="003D4DBB">
        <w:rPr>
          <w:rFonts w:ascii="Arial" w:hAnsi="Arial" w:cs="Arial"/>
          <w:b/>
          <w:bCs/>
          <w:u w:val="single"/>
        </w:rPr>
        <w:lastRenderedPageBreak/>
        <w:t xml:space="preserve">Level 4 – Justifying/Why? </w:t>
      </w:r>
    </w:p>
    <w:p w14:paraId="1F38DB1C" w14:textId="77777777" w:rsidR="00D9483E" w:rsidRPr="00D0255C" w:rsidRDefault="00D9483E" w:rsidP="00D9483E">
      <w:pPr>
        <w:pStyle w:val="Default"/>
        <w:rPr>
          <w:rFonts w:ascii="Arial" w:hAnsi="Arial" w:cs="Arial"/>
        </w:rPr>
      </w:pPr>
    </w:p>
    <w:p w14:paraId="633A7DF0" w14:textId="77777777" w:rsidR="00D9483E" w:rsidRPr="00D0255C" w:rsidRDefault="00D9483E" w:rsidP="00D9483E">
      <w:pPr>
        <w:pStyle w:val="Default"/>
        <w:jc w:val="both"/>
        <w:rPr>
          <w:rFonts w:ascii="Arial" w:hAnsi="Arial" w:cs="Arial"/>
        </w:rPr>
      </w:pPr>
      <w:r w:rsidRPr="00D0255C">
        <w:rPr>
          <w:rFonts w:ascii="Arial" w:hAnsi="Arial" w:cs="Arial"/>
        </w:rPr>
        <w:t xml:space="preserve">Objects or things are not present in the child’s view. Children must use reasoning &amp; problem solving. This level requires the child to solve and justify abstract verbal problems. All ‘why’ questions are Level 4 because they ask the child to justify a decision. Many ‘how’ questions are also level 4. </w:t>
      </w:r>
    </w:p>
    <w:p w14:paraId="55FE45F0" w14:textId="77777777" w:rsidR="00D9483E" w:rsidRDefault="00D9483E" w:rsidP="00D9483E">
      <w:pPr>
        <w:pStyle w:val="Default"/>
        <w:jc w:val="both"/>
        <w:rPr>
          <w:rFonts w:ascii="Arial" w:hAnsi="Arial" w:cs="Arial"/>
        </w:rPr>
      </w:pPr>
    </w:p>
    <w:p w14:paraId="16CDFBA8" w14:textId="77777777" w:rsidR="00D9483E" w:rsidRDefault="00D9483E" w:rsidP="00D9483E">
      <w:pPr>
        <w:pStyle w:val="Default"/>
        <w:jc w:val="both"/>
        <w:rPr>
          <w:rFonts w:ascii="Arial" w:hAnsi="Arial" w:cs="Arial"/>
        </w:rPr>
      </w:pPr>
      <w:r w:rsidRPr="00D0255C">
        <w:rPr>
          <w:rFonts w:ascii="Arial" w:hAnsi="Arial" w:cs="Arial"/>
        </w:rPr>
        <w:t xml:space="preserve">Language load is increased using more complex vocabulary: evidence, conclusion, justify, predict &amp; consequences. </w:t>
      </w:r>
    </w:p>
    <w:p w14:paraId="773C0BFB" w14:textId="77777777" w:rsidR="00D9483E" w:rsidRDefault="00D9483E" w:rsidP="00D9483E">
      <w:pPr>
        <w:pStyle w:val="Default"/>
        <w:ind w:right="200"/>
        <w:rPr>
          <w:rFonts w:ascii="Arial" w:hAnsi="Arial" w:cs="Arial"/>
        </w:rPr>
      </w:pPr>
      <w:r w:rsidRPr="00D0255C">
        <w:rPr>
          <w:rFonts w:ascii="Arial" w:hAnsi="Arial" w:cs="Arial"/>
          <w:noProof/>
        </w:rPr>
        <w:drawing>
          <wp:anchor distT="0" distB="0" distL="114300" distR="114300" simplePos="0" relativeHeight="251836416" behindDoc="0" locked="0" layoutInCell="1" allowOverlap="1" wp14:anchorId="1EDA59E8" wp14:editId="07AC0B9B">
            <wp:simplePos x="0" y="0"/>
            <wp:positionH relativeFrom="column">
              <wp:posOffset>2540</wp:posOffset>
            </wp:positionH>
            <wp:positionV relativeFrom="page">
              <wp:posOffset>2171700</wp:posOffset>
            </wp:positionV>
            <wp:extent cx="3307080" cy="3063240"/>
            <wp:effectExtent l="0" t="0" r="7620" b="3810"/>
            <wp:wrapThrough wrapText="bothSides">
              <wp:wrapPolygon edited="0">
                <wp:start x="0" y="0"/>
                <wp:lineTo x="0" y="21493"/>
                <wp:lineTo x="21525" y="21493"/>
                <wp:lineTo x="21525" y="0"/>
                <wp:lineTo x="0" y="0"/>
              </wp:wrapPolygon>
            </wp:wrapThrough>
            <wp:docPr id="20275145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8">
                      <a:extLst>
                        <a:ext uri="{28A0092B-C50C-407E-A947-70E740481C1C}">
                          <a14:useLocalDpi xmlns:a14="http://schemas.microsoft.com/office/drawing/2010/main" val="0"/>
                        </a:ext>
                      </a:extLst>
                    </a:blip>
                    <a:srcRect/>
                    <a:stretch>
                      <a:fillRect/>
                    </a:stretch>
                  </pic:blipFill>
                  <pic:spPr bwMode="auto">
                    <a:xfrm>
                      <a:off x="0" y="0"/>
                      <a:ext cx="3307080" cy="30632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5A4A5FA" w14:textId="77777777" w:rsidR="00D9483E" w:rsidRPr="00D0255C" w:rsidRDefault="00D9483E" w:rsidP="00D9483E">
      <w:pPr>
        <w:pStyle w:val="Default"/>
        <w:rPr>
          <w:rFonts w:ascii="Arial" w:hAnsi="Arial" w:cs="Arial"/>
        </w:rPr>
      </w:pPr>
      <w:r w:rsidRPr="00D0255C">
        <w:rPr>
          <w:rFonts w:ascii="Arial" w:hAnsi="Arial" w:cs="Arial"/>
        </w:rPr>
        <w:t xml:space="preserve">What will happen if……….? </w:t>
      </w:r>
    </w:p>
    <w:p w14:paraId="28804329" w14:textId="77777777" w:rsidR="00D9483E" w:rsidRDefault="00D9483E" w:rsidP="00D9483E">
      <w:pPr>
        <w:pStyle w:val="Default"/>
        <w:rPr>
          <w:rFonts w:ascii="Arial" w:hAnsi="Arial" w:cs="Arial"/>
        </w:rPr>
      </w:pPr>
    </w:p>
    <w:p w14:paraId="5B9D3F7A" w14:textId="77777777" w:rsidR="00D9483E" w:rsidRPr="00D0255C" w:rsidRDefault="00D9483E" w:rsidP="00D9483E">
      <w:pPr>
        <w:pStyle w:val="Default"/>
        <w:rPr>
          <w:rFonts w:ascii="Arial" w:hAnsi="Arial" w:cs="Arial"/>
        </w:rPr>
      </w:pPr>
      <w:r w:rsidRPr="00D0255C">
        <w:rPr>
          <w:rFonts w:ascii="Arial" w:hAnsi="Arial" w:cs="Arial"/>
        </w:rPr>
        <w:t xml:space="preserve">What could you do when…….? </w:t>
      </w:r>
    </w:p>
    <w:p w14:paraId="3A992561" w14:textId="77777777" w:rsidR="00D9483E" w:rsidRPr="00D0255C" w:rsidRDefault="00D9483E" w:rsidP="00D9483E">
      <w:pPr>
        <w:pStyle w:val="Default"/>
        <w:rPr>
          <w:rFonts w:ascii="Arial" w:hAnsi="Arial" w:cs="Arial"/>
        </w:rPr>
      </w:pPr>
    </w:p>
    <w:p w14:paraId="203BCFF5" w14:textId="77777777" w:rsidR="00D9483E" w:rsidRPr="00D0255C" w:rsidRDefault="00D9483E" w:rsidP="00D9483E">
      <w:pPr>
        <w:pStyle w:val="Default"/>
        <w:rPr>
          <w:rFonts w:ascii="Arial" w:hAnsi="Arial" w:cs="Arial"/>
        </w:rPr>
      </w:pPr>
      <w:r w:rsidRPr="00D0255C">
        <w:rPr>
          <w:rFonts w:ascii="Arial" w:hAnsi="Arial" w:cs="Arial"/>
        </w:rPr>
        <w:t xml:space="preserve">Inference: How can we tell that…….? </w:t>
      </w:r>
    </w:p>
    <w:p w14:paraId="31A5BC0D" w14:textId="77777777" w:rsidR="00D9483E" w:rsidRDefault="00D9483E" w:rsidP="00D9483E">
      <w:pPr>
        <w:pStyle w:val="Default"/>
        <w:rPr>
          <w:rFonts w:ascii="Arial" w:hAnsi="Arial" w:cs="Arial"/>
        </w:rPr>
      </w:pPr>
    </w:p>
    <w:p w14:paraId="3E2C1497" w14:textId="77777777" w:rsidR="00D9483E" w:rsidRPr="00D0255C" w:rsidRDefault="00D9483E" w:rsidP="00D9483E">
      <w:pPr>
        <w:pStyle w:val="Default"/>
        <w:rPr>
          <w:rFonts w:ascii="Arial" w:hAnsi="Arial" w:cs="Arial"/>
        </w:rPr>
      </w:pPr>
      <w:r w:rsidRPr="00D0255C">
        <w:rPr>
          <w:rFonts w:ascii="Arial" w:hAnsi="Arial" w:cs="Arial"/>
        </w:rPr>
        <w:t xml:space="preserve">What could we use to………..? </w:t>
      </w:r>
    </w:p>
    <w:p w14:paraId="3C1EC4D7" w14:textId="77777777" w:rsidR="00D9483E" w:rsidRDefault="00D9483E" w:rsidP="00D9483E">
      <w:pPr>
        <w:pStyle w:val="Default"/>
        <w:rPr>
          <w:rFonts w:ascii="Arial" w:hAnsi="Arial" w:cs="Arial"/>
        </w:rPr>
      </w:pPr>
    </w:p>
    <w:p w14:paraId="037239BC" w14:textId="77777777" w:rsidR="00D9483E" w:rsidRPr="00D0255C" w:rsidRDefault="00D9483E" w:rsidP="00D9483E">
      <w:pPr>
        <w:pStyle w:val="Default"/>
        <w:rPr>
          <w:rFonts w:ascii="Arial" w:hAnsi="Arial" w:cs="Arial"/>
        </w:rPr>
      </w:pPr>
      <w:r w:rsidRPr="00D0255C">
        <w:rPr>
          <w:rFonts w:ascii="Arial" w:hAnsi="Arial" w:cs="Arial"/>
        </w:rPr>
        <w:t xml:space="preserve">Why can’t we….? </w:t>
      </w:r>
    </w:p>
    <w:p w14:paraId="501D9BAA" w14:textId="77777777" w:rsidR="00D9483E" w:rsidRDefault="00D9483E" w:rsidP="00D9483E">
      <w:pPr>
        <w:pStyle w:val="Default"/>
        <w:rPr>
          <w:rFonts w:ascii="Arial" w:hAnsi="Arial" w:cs="Arial"/>
        </w:rPr>
      </w:pPr>
    </w:p>
    <w:p w14:paraId="1AE9B5B5" w14:textId="77777777" w:rsidR="00D9483E" w:rsidRPr="00D0255C" w:rsidRDefault="00D9483E" w:rsidP="00D9483E">
      <w:pPr>
        <w:pStyle w:val="Default"/>
        <w:rPr>
          <w:rFonts w:ascii="Arial" w:hAnsi="Arial" w:cs="Arial"/>
        </w:rPr>
      </w:pPr>
      <w:r w:rsidRPr="00D0255C">
        <w:rPr>
          <w:rFonts w:ascii="Arial" w:hAnsi="Arial" w:cs="Arial"/>
        </w:rPr>
        <w:t xml:space="preserve">Why is ….. made out of ……..? </w:t>
      </w:r>
    </w:p>
    <w:p w14:paraId="12EC9847" w14:textId="77777777" w:rsidR="00D9483E" w:rsidRDefault="00D9483E" w:rsidP="00D9483E">
      <w:pPr>
        <w:pStyle w:val="Default"/>
        <w:rPr>
          <w:rFonts w:ascii="Arial" w:hAnsi="Arial" w:cs="Arial"/>
        </w:rPr>
      </w:pPr>
    </w:p>
    <w:p w14:paraId="199AA620" w14:textId="77777777" w:rsidR="00D9483E" w:rsidRPr="00D0255C" w:rsidRDefault="00D9483E" w:rsidP="00D9483E">
      <w:pPr>
        <w:pStyle w:val="Default"/>
        <w:rPr>
          <w:rFonts w:ascii="Arial" w:hAnsi="Arial" w:cs="Arial"/>
        </w:rPr>
      </w:pPr>
      <w:r w:rsidRPr="00D0255C">
        <w:rPr>
          <w:rFonts w:ascii="Arial" w:hAnsi="Arial" w:cs="Arial"/>
        </w:rPr>
        <w:t xml:space="preserve">Justify a predication; “why will that happen?” </w:t>
      </w:r>
    </w:p>
    <w:p w14:paraId="5CE3D44B" w14:textId="77777777" w:rsidR="00D9483E" w:rsidRDefault="00D9483E" w:rsidP="00D9483E">
      <w:pPr>
        <w:pStyle w:val="Default"/>
        <w:rPr>
          <w:rFonts w:ascii="Arial" w:hAnsi="Arial" w:cs="Arial"/>
        </w:rPr>
      </w:pPr>
    </w:p>
    <w:p w14:paraId="2B5423B4" w14:textId="77777777" w:rsidR="00D9483E" w:rsidRPr="00D0255C" w:rsidRDefault="00D9483E" w:rsidP="00D9483E">
      <w:pPr>
        <w:pStyle w:val="Default"/>
        <w:rPr>
          <w:rFonts w:ascii="Arial" w:hAnsi="Arial" w:cs="Arial"/>
        </w:rPr>
      </w:pPr>
      <w:r w:rsidRPr="00D0255C">
        <w:rPr>
          <w:rFonts w:ascii="Arial" w:hAnsi="Arial" w:cs="Arial"/>
        </w:rPr>
        <w:t xml:space="preserve">Justify a decision; “why did you…..?” </w:t>
      </w:r>
    </w:p>
    <w:p w14:paraId="55EA7DCA" w14:textId="77777777" w:rsidR="00D9483E" w:rsidRDefault="00D9483E" w:rsidP="00D9483E">
      <w:pPr>
        <w:pStyle w:val="Default"/>
        <w:rPr>
          <w:rFonts w:ascii="Arial" w:hAnsi="Arial" w:cs="Arial"/>
        </w:rPr>
      </w:pPr>
    </w:p>
    <w:p w14:paraId="1FE8A093" w14:textId="77777777" w:rsidR="00D9483E" w:rsidRPr="00D0255C" w:rsidRDefault="00D9483E" w:rsidP="00D9483E">
      <w:pPr>
        <w:pStyle w:val="Default"/>
        <w:rPr>
          <w:rFonts w:ascii="Arial" w:hAnsi="Arial" w:cs="Arial"/>
        </w:rPr>
      </w:pPr>
      <w:r w:rsidRPr="00D0255C">
        <w:rPr>
          <w:rFonts w:ascii="Arial" w:hAnsi="Arial" w:cs="Arial"/>
        </w:rPr>
        <w:t xml:space="preserve">Identify the cause; What made that happen? </w:t>
      </w:r>
    </w:p>
    <w:p w14:paraId="3A64FA59" w14:textId="77777777" w:rsidR="00D9483E" w:rsidRDefault="00D9483E" w:rsidP="00D9483E">
      <w:pPr>
        <w:pStyle w:val="Default"/>
        <w:rPr>
          <w:rFonts w:ascii="Arial" w:hAnsi="Arial" w:cs="Arial"/>
        </w:rPr>
      </w:pPr>
    </w:p>
    <w:p w14:paraId="4EE50518" w14:textId="77777777" w:rsidR="00D9483E" w:rsidRDefault="00D9483E" w:rsidP="00D9483E">
      <w:pPr>
        <w:pStyle w:val="Default"/>
        <w:rPr>
          <w:rFonts w:ascii="Arial" w:hAnsi="Arial" w:cs="Arial"/>
        </w:rPr>
      </w:pPr>
    </w:p>
    <w:p w14:paraId="43013E9D" w14:textId="77777777" w:rsidR="00D9483E" w:rsidRDefault="00D9483E" w:rsidP="00D9483E">
      <w:pPr>
        <w:pStyle w:val="Default"/>
        <w:jc w:val="both"/>
        <w:rPr>
          <w:rFonts w:ascii="Arial" w:hAnsi="Arial" w:cs="Arial"/>
        </w:rPr>
      </w:pPr>
      <w:r w:rsidRPr="00D0255C">
        <w:rPr>
          <w:rFonts w:ascii="Arial" w:hAnsi="Arial" w:cs="Arial"/>
        </w:rPr>
        <w:t xml:space="preserve">Although no age norms are provided 60% of 3 year olds should understand Level 1 &amp; 2 questions, and 65% of 4-5 year olds should understand Level 3 &amp; 4 questions. All levels are usually achieved by 6 years of age. </w:t>
      </w:r>
    </w:p>
    <w:p w14:paraId="21CBDF29" w14:textId="77777777" w:rsidR="00D9483E" w:rsidRPr="00D0255C" w:rsidRDefault="00D9483E" w:rsidP="00D9483E">
      <w:pPr>
        <w:pStyle w:val="Default"/>
        <w:jc w:val="both"/>
        <w:rPr>
          <w:rFonts w:ascii="Arial" w:hAnsi="Arial" w:cs="Arial"/>
        </w:rPr>
      </w:pPr>
    </w:p>
    <w:p w14:paraId="253CDE5F" w14:textId="77777777" w:rsidR="00D9483E" w:rsidRDefault="00D9483E" w:rsidP="00D9483E">
      <w:pPr>
        <w:pStyle w:val="Default"/>
        <w:rPr>
          <w:rFonts w:ascii="Arial" w:hAnsi="Arial" w:cs="Arial"/>
          <w:b/>
          <w:bCs/>
        </w:rPr>
      </w:pPr>
      <w:r w:rsidRPr="00D0255C">
        <w:rPr>
          <w:rFonts w:ascii="Arial" w:hAnsi="Arial" w:cs="Arial"/>
          <w:b/>
          <w:bCs/>
        </w:rPr>
        <w:t xml:space="preserve">PLEASE REMEMBER: </w:t>
      </w:r>
    </w:p>
    <w:p w14:paraId="2B2B9803" w14:textId="77777777" w:rsidR="00D9483E" w:rsidRPr="00D0255C" w:rsidRDefault="00D9483E" w:rsidP="00D9483E">
      <w:pPr>
        <w:pStyle w:val="Default"/>
        <w:rPr>
          <w:rFonts w:ascii="Arial" w:hAnsi="Arial" w:cs="Arial"/>
        </w:rPr>
      </w:pPr>
    </w:p>
    <w:p w14:paraId="42737917" w14:textId="77777777" w:rsidR="00D9483E" w:rsidRPr="00D0255C" w:rsidRDefault="00D9483E" w:rsidP="00130914">
      <w:pPr>
        <w:pStyle w:val="Default"/>
        <w:numPr>
          <w:ilvl w:val="0"/>
          <w:numId w:val="131"/>
        </w:numPr>
        <w:jc w:val="both"/>
        <w:rPr>
          <w:rFonts w:ascii="Arial" w:hAnsi="Arial" w:cs="Arial"/>
        </w:rPr>
      </w:pPr>
      <w:r w:rsidRPr="00D0255C">
        <w:rPr>
          <w:rFonts w:ascii="Arial" w:hAnsi="Arial" w:cs="Arial"/>
        </w:rPr>
        <w:t xml:space="preserve">If a child is angry, upset, excited or tired this will affect the ability to understand questions &amp; instructions. Adults should reduce their language and keep it very simple. </w:t>
      </w:r>
    </w:p>
    <w:p w14:paraId="62F94491" w14:textId="77777777" w:rsidR="00D9483E" w:rsidRPr="00D0255C" w:rsidRDefault="00D9483E" w:rsidP="00D9483E">
      <w:pPr>
        <w:pStyle w:val="Default"/>
        <w:jc w:val="both"/>
        <w:rPr>
          <w:rFonts w:ascii="Arial" w:hAnsi="Arial" w:cs="Arial"/>
        </w:rPr>
      </w:pPr>
    </w:p>
    <w:p w14:paraId="0FC84705" w14:textId="77777777" w:rsidR="00D9483E" w:rsidRPr="00D0255C" w:rsidRDefault="00D9483E" w:rsidP="00130914">
      <w:pPr>
        <w:pStyle w:val="Default"/>
        <w:numPr>
          <w:ilvl w:val="0"/>
          <w:numId w:val="131"/>
        </w:numPr>
        <w:jc w:val="both"/>
        <w:rPr>
          <w:rFonts w:ascii="Arial" w:hAnsi="Arial" w:cs="Arial"/>
        </w:rPr>
      </w:pPr>
      <w:r w:rsidRPr="00D0255C">
        <w:rPr>
          <w:rFonts w:ascii="Arial" w:hAnsi="Arial" w:cs="Arial"/>
        </w:rPr>
        <w:t xml:space="preserve">Asking questions can help encourage the use of language skills </w:t>
      </w:r>
      <w:r w:rsidRPr="00D0255C">
        <w:rPr>
          <w:rFonts w:ascii="Arial" w:hAnsi="Arial" w:cs="Arial"/>
          <w:b/>
          <w:bCs/>
        </w:rPr>
        <w:t xml:space="preserve">BUT avoid asking too many questions, </w:t>
      </w:r>
      <w:r w:rsidRPr="00D0255C">
        <w:rPr>
          <w:rFonts w:ascii="Arial" w:hAnsi="Arial" w:cs="Arial"/>
        </w:rPr>
        <w:t xml:space="preserve">and ask questions that the child understands and at the right level. </w:t>
      </w:r>
    </w:p>
    <w:p w14:paraId="11594437" w14:textId="77777777" w:rsidR="00D9483E" w:rsidRPr="00D0255C" w:rsidRDefault="00D9483E" w:rsidP="00D9483E">
      <w:pPr>
        <w:pStyle w:val="Default"/>
        <w:rPr>
          <w:rFonts w:ascii="Arial" w:hAnsi="Arial" w:cs="Arial"/>
        </w:rPr>
      </w:pPr>
    </w:p>
    <w:p w14:paraId="289AAAB4" w14:textId="77777777" w:rsidR="00D9483E" w:rsidRPr="00D0255C" w:rsidRDefault="00D9483E" w:rsidP="00130914">
      <w:pPr>
        <w:pStyle w:val="Default"/>
        <w:numPr>
          <w:ilvl w:val="0"/>
          <w:numId w:val="131"/>
        </w:numPr>
        <w:rPr>
          <w:rFonts w:ascii="Arial" w:hAnsi="Arial" w:cs="Arial"/>
        </w:rPr>
      </w:pPr>
      <w:r w:rsidRPr="00D0255C">
        <w:rPr>
          <w:rFonts w:ascii="Arial" w:hAnsi="Arial" w:cs="Arial"/>
        </w:rPr>
        <w:t xml:space="preserve">When interacting and talking with your child </w:t>
      </w:r>
      <w:r w:rsidRPr="00D0255C">
        <w:rPr>
          <w:rFonts w:ascii="Arial" w:hAnsi="Arial" w:cs="Arial"/>
          <w:b/>
          <w:bCs/>
        </w:rPr>
        <w:t xml:space="preserve">balance questions </w:t>
      </w:r>
      <w:r w:rsidRPr="00D0255C">
        <w:rPr>
          <w:rFonts w:ascii="Arial" w:hAnsi="Arial" w:cs="Arial"/>
        </w:rPr>
        <w:t xml:space="preserve">with: </w:t>
      </w:r>
    </w:p>
    <w:p w14:paraId="5093821F" w14:textId="77777777" w:rsidR="00D9483E" w:rsidRPr="00D0255C" w:rsidRDefault="00D9483E" w:rsidP="00130914">
      <w:pPr>
        <w:pStyle w:val="Default"/>
        <w:numPr>
          <w:ilvl w:val="0"/>
          <w:numId w:val="132"/>
        </w:numPr>
        <w:spacing w:after="44"/>
        <w:rPr>
          <w:rFonts w:ascii="Arial" w:hAnsi="Arial" w:cs="Arial"/>
        </w:rPr>
      </w:pPr>
      <w:r w:rsidRPr="00D0255C">
        <w:rPr>
          <w:rFonts w:ascii="Arial" w:hAnsi="Arial" w:cs="Arial"/>
          <w:b/>
          <w:bCs/>
        </w:rPr>
        <w:t xml:space="preserve">lots more comments </w:t>
      </w:r>
      <w:r w:rsidRPr="00D0255C">
        <w:rPr>
          <w:rFonts w:ascii="Arial" w:hAnsi="Arial" w:cs="Arial"/>
        </w:rPr>
        <w:t xml:space="preserve">(using short, simple commentary) </w:t>
      </w:r>
    </w:p>
    <w:p w14:paraId="45F3CB15" w14:textId="77777777" w:rsidR="00D9483E" w:rsidRPr="00D0255C" w:rsidRDefault="00D9483E" w:rsidP="00130914">
      <w:pPr>
        <w:pStyle w:val="Default"/>
        <w:numPr>
          <w:ilvl w:val="0"/>
          <w:numId w:val="132"/>
        </w:numPr>
        <w:spacing w:after="44"/>
        <w:rPr>
          <w:rFonts w:ascii="Arial" w:hAnsi="Arial" w:cs="Arial"/>
        </w:rPr>
      </w:pPr>
      <w:r w:rsidRPr="00D0255C">
        <w:rPr>
          <w:rFonts w:ascii="Arial" w:hAnsi="Arial" w:cs="Arial"/>
          <w:b/>
          <w:bCs/>
        </w:rPr>
        <w:t xml:space="preserve">repeat </w:t>
      </w:r>
      <w:r w:rsidRPr="00D0255C">
        <w:rPr>
          <w:rFonts w:ascii="Arial" w:hAnsi="Arial" w:cs="Arial"/>
        </w:rPr>
        <w:t xml:space="preserve">back what the child says </w:t>
      </w:r>
    </w:p>
    <w:p w14:paraId="34C2CD14" w14:textId="77777777" w:rsidR="00D9483E" w:rsidRPr="00D0255C" w:rsidRDefault="00D9483E" w:rsidP="00130914">
      <w:pPr>
        <w:pStyle w:val="Default"/>
        <w:numPr>
          <w:ilvl w:val="0"/>
          <w:numId w:val="132"/>
        </w:numPr>
        <w:rPr>
          <w:rFonts w:ascii="Arial" w:hAnsi="Arial" w:cs="Arial"/>
        </w:rPr>
      </w:pPr>
      <w:r w:rsidRPr="00D0255C">
        <w:rPr>
          <w:rFonts w:ascii="Arial" w:hAnsi="Arial" w:cs="Arial"/>
          <w:b/>
          <w:bCs/>
        </w:rPr>
        <w:t xml:space="preserve">add/expand </w:t>
      </w:r>
      <w:r w:rsidRPr="00D0255C">
        <w:rPr>
          <w:rFonts w:ascii="Arial" w:hAnsi="Arial" w:cs="Arial"/>
        </w:rPr>
        <w:t xml:space="preserve">on what the child says by adding a new word or one new idea </w:t>
      </w:r>
    </w:p>
    <w:p w14:paraId="30425A0C" w14:textId="77777777" w:rsidR="00D9483E" w:rsidRDefault="00D9483E" w:rsidP="00D9483E">
      <w:pPr>
        <w:pStyle w:val="Default"/>
        <w:rPr>
          <w:sz w:val="23"/>
          <w:szCs w:val="23"/>
        </w:rPr>
      </w:pPr>
    </w:p>
    <w:p w14:paraId="7C8559C5" w14:textId="77777777" w:rsidR="00D9483E" w:rsidRPr="003D4DBB" w:rsidRDefault="00D9483E" w:rsidP="00D9483E">
      <w:pPr>
        <w:pStyle w:val="Default"/>
        <w:rPr>
          <w:rFonts w:ascii="Arial" w:hAnsi="Arial" w:cs="Arial"/>
          <w:sz w:val="20"/>
          <w:szCs w:val="20"/>
        </w:rPr>
      </w:pPr>
      <w:r w:rsidRPr="003D4DBB">
        <w:rPr>
          <w:rFonts w:ascii="Arial" w:hAnsi="Arial" w:cs="Arial"/>
          <w:sz w:val="20"/>
          <w:szCs w:val="20"/>
        </w:rPr>
        <w:t xml:space="preserve">Advice written by Sophie Crilly, Speech &amp; Language Therapist, Bridge Speech Therapy </w:t>
      </w:r>
    </w:p>
    <w:p w14:paraId="22D1CB7C" w14:textId="77777777" w:rsidR="00D9483E" w:rsidRDefault="00D9483E" w:rsidP="00D9483E">
      <w:pPr>
        <w:kinsoku w:val="0"/>
        <w:overflowPunct w:val="0"/>
        <w:autoSpaceDE w:val="0"/>
        <w:autoSpaceDN w:val="0"/>
        <w:adjustRightInd w:val="0"/>
        <w:ind w:right="114"/>
        <w:jc w:val="both"/>
        <w:rPr>
          <w:rFonts w:ascii="Arial" w:hAnsi="Arial" w:cs="Arial"/>
          <w:i/>
          <w:iCs/>
          <w:sz w:val="18"/>
          <w:szCs w:val="18"/>
        </w:rPr>
      </w:pPr>
    </w:p>
    <w:p w14:paraId="657823B2" w14:textId="77777777" w:rsidR="00D9483E" w:rsidRPr="003D4DBB" w:rsidRDefault="00D9483E" w:rsidP="00D9483E">
      <w:pPr>
        <w:kinsoku w:val="0"/>
        <w:overflowPunct w:val="0"/>
        <w:autoSpaceDE w:val="0"/>
        <w:autoSpaceDN w:val="0"/>
        <w:adjustRightInd w:val="0"/>
        <w:ind w:right="114"/>
        <w:jc w:val="both"/>
        <w:rPr>
          <w:rFonts w:ascii="Arial" w:hAnsi="Arial" w:cs="Arial"/>
          <w:b/>
          <w:bCs/>
          <w:kern w:val="0"/>
        </w:rPr>
      </w:pPr>
      <w:r w:rsidRPr="003D4DBB">
        <w:rPr>
          <w:rFonts w:ascii="Arial" w:hAnsi="Arial" w:cs="Arial"/>
          <w:i/>
          <w:iCs/>
          <w:sz w:val="18"/>
          <w:szCs w:val="18"/>
        </w:rPr>
        <w:t>Reference: Information &amp; graphics for this handout are from Elklan, Let’s Talk with Young People with SLD &amp; Supporting Verbal Pupils with ASD</w:t>
      </w:r>
    </w:p>
    <w:p w14:paraId="4CFE40B9" w14:textId="77777777" w:rsidR="00D9483E" w:rsidRDefault="00D9483E" w:rsidP="00D9483E">
      <w:r w:rsidRPr="003D4DBB">
        <w:rPr>
          <w:noProof/>
        </w:rPr>
        <w:drawing>
          <wp:anchor distT="0" distB="0" distL="114300" distR="114300" simplePos="0" relativeHeight="251837440" behindDoc="0" locked="0" layoutInCell="1" allowOverlap="1" wp14:anchorId="5C819146" wp14:editId="6E45E4B1">
            <wp:simplePos x="0" y="0"/>
            <wp:positionH relativeFrom="column">
              <wp:posOffset>3020060</wp:posOffset>
            </wp:positionH>
            <wp:positionV relativeFrom="page">
              <wp:posOffset>9128760</wp:posOffset>
            </wp:positionV>
            <wp:extent cx="998220" cy="518160"/>
            <wp:effectExtent l="0" t="0" r="0" b="0"/>
            <wp:wrapThrough wrapText="bothSides">
              <wp:wrapPolygon edited="0">
                <wp:start x="0" y="0"/>
                <wp:lineTo x="0" y="20647"/>
                <wp:lineTo x="21023" y="20647"/>
                <wp:lineTo x="21023" y="0"/>
                <wp:lineTo x="0" y="0"/>
              </wp:wrapPolygon>
            </wp:wrapThrough>
            <wp:docPr id="160984840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9">
                      <a:extLst>
                        <a:ext uri="{28A0092B-C50C-407E-A947-70E740481C1C}">
                          <a14:useLocalDpi xmlns:a14="http://schemas.microsoft.com/office/drawing/2010/main" val="0"/>
                        </a:ext>
                      </a:extLst>
                    </a:blip>
                    <a:srcRect/>
                    <a:stretch>
                      <a:fillRect/>
                    </a:stretch>
                  </pic:blipFill>
                  <pic:spPr bwMode="auto">
                    <a:xfrm>
                      <a:off x="0" y="0"/>
                      <a:ext cx="998220" cy="518160"/>
                    </a:xfrm>
                    <a:prstGeom prst="rect">
                      <a:avLst/>
                    </a:prstGeom>
                    <a:noFill/>
                    <a:ln>
                      <a:noFill/>
                    </a:ln>
                  </pic:spPr>
                </pic:pic>
              </a:graphicData>
            </a:graphic>
          </wp:anchor>
        </w:drawing>
      </w:r>
    </w:p>
    <w:p w14:paraId="5105E9F9" w14:textId="77777777" w:rsidR="00D9483E" w:rsidRDefault="00D9483E" w:rsidP="00D9483E"/>
    <w:p w14:paraId="73C1F4FC" w14:textId="77777777" w:rsidR="005960CE" w:rsidRDefault="005960CE" w:rsidP="005C3AA0">
      <w:pPr>
        <w:rPr>
          <w:rFonts w:ascii="Arial" w:hAnsi="Arial" w:cs="Arial"/>
          <w:b/>
          <w:bCs/>
          <w:sz w:val="24"/>
          <w:szCs w:val="24"/>
        </w:rPr>
      </w:pPr>
    </w:p>
    <w:p w14:paraId="260D21AB" w14:textId="09C49019" w:rsidR="005960CE" w:rsidRDefault="005960CE" w:rsidP="005C3AA0">
      <w:pPr>
        <w:rPr>
          <w:rFonts w:ascii="Arial" w:hAnsi="Arial" w:cs="Arial"/>
          <w:b/>
          <w:bCs/>
          <w:sz w:val="24"/>
          <w:szCs w:val="24"/>
        </w:rPr>
      </w:pPr>
    </w:p>
    <w:p w14:paraId="62273E73" w14:textId="175C8FAA" w:rsidR="005D563A" w:rsidRDefault="005D563A" w:rsidP="005C3AA0">
      <w:pPr>
        <w:rPr>
          <w:rFonts w:ascii="Arial" w:hAnsi="Arial" w:cs="Arial"/>
          <w:b/>
          <w:bCs/>
          <w:sz w:val="24"/>
          <w:szCs w:val="24"/>
        </w:rPr>
      </w:pPr>
    </w:p>
    <w:p w14:paraId="0B678D59" w14:textId="7557AA16" w:rsidR="00036798" w:rsidRPr="0092002C" w:rsidRDefault="00190D50" w:rsidP="00036798">
      <w:pPr>
        <w:pStyle w:val="Default"/>
        <w:jc w:val="center"/>
        <w:rPr>
          <w:rFonts w:ascii="Arial" w:hAnsi="Arial" w:cs="Arial"/>
        </w:rPr>
      </w:pPr>
      <w:r>
        <w:rPr>
          <w:noProof/>
        </w:rPr>
        <w:lastRenderedPageBreak/>
        <mc:AlternateContent>
          <mc:Choice Requires="wps">
            <w:drawing>
              <wp:anchor distT="0" distB="0" distL="114300" distR="114300" simplePos="0" relativeHeight="251847680" behindDoc="0" locked="0" layoutInCell="1" allowOverlap="1" wp14:anchorId="3F24FB8A" wp14:editId="756E3302">
                <wp:simplePos x="0" y="0"/>
                <wp:positionH relativeFrom="column">
                  <wp:posOffset>-600075</wp:posOffset>
                </wp:positionH>
                <wp:positionV relativeFrom="paragraph">
                  <wp:posOffset>-349885</wp:posOffset>
                </wp:positionV>
                <wp:extent cx="2114550" cy="542925"/>
                <wp:effectExtent l="0" t="0" r="0" b="9525"/>
                <wp:wrapNone/>
                <wp:docPr id="681538601" name="Text Box 2"/>
                <wp:cNvGraphicFramePr/>
                <a:graphic xmlns:a="http://schemas.openxmlformats.org/drawingml/2006/main">
                  <a:graphicData uri="http://schemas.microsoft.com/office/word/2010/wordprocessingShape">
                    <wps:wsp>
                      <wps:cNvSpPr txBox="1"/>
                      <wps:spPr>
                        <a:xfrm>
                          <a:off x="0" y="0"/>
                          <a:ext cx="2114550" cy="542925"/>
                        </a:xfrm>
                        <a:prstGeom prst="rect">
                          <a:avLst/>
                        </a:prstGeom>
                        <a:solidFill>
                          <a:schemeClr val="lt1"/>
                        </a:solidFill>
                        <a:ln w="6350">
                          <a:noFill/>
                        </a:ln>
                      </wps:spPr>
                      <wps:txbx>
                        <w:txbxContent>
                          <w:p w14:paraId="143E5D1A" w14:textId="6F86F3C3" w:rsidR="00190D50" w:rsidRPr="00190D50" w:rsidRDefault="00190D50" w:rsidP="00190D50">
                            <w:pPr>
                              <w:pStyle w:val="Heading1"/>
                              <w:rPr>
                                <w:rFonts w:ascii="Arial" w:hAnsi="Arial" w:cs="Arial"/>
                                <w:b/>
                                <w:bCs/>
                                <w:color w:val="auto"/>
                                <w:sz w:val="24"/>
                                <w:szCs w:val="24"/>
                              </w:rPr>
                            </w:pPr>
                            <w:bookmarkStart w:id="228" w:name="_Toc187306240"/>
                            <w:bookmarkStart w:id="229" w:name="Appendix_20"/>
                            <w:r w:rsidRPr="00190D50">
                              <w:rPr>
                                <w:rFonts w:ascii="Arial" w:hAnsi="Arial" w:cs="Arial"/>
                                <w:b/>
                                <w:bCs/>
                                <w:color w:val="auto"/>
                                <w:sz w:val="24"/>
                                <w:szCs w:val="24"/>
                              </w:rPr>
                              <w:t xml:space="preserve">Appendix </w:t>
                            </w:r>
                            <w:r w:rsidR="001564C1">
                              <w:rPr>
                                <w:rFonts w:ascii="Arial" w:hAnsi="Arial" w:cs="Arial"/>
                                <w:b/>
                                <w:bCs/>
                                <w:color w:val="auto"/>
                                <w:sz w:val="24"/>
                                <w:szCs w:val="24"/>
                              </w:rPr>
                              <w:t>20</w:t>
                            </w:r>
                            <w:bookmarkEnd w:id="228"/>
                            <w:bookmarkEnd w:id="229"/>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F24FB8A" id="_x0000_s1084" type="#_x0000_t202" style="position:absolute;left:0;text-align:left;margin-left:-47.25pt;margin-top:-27.55pt;width:166.5pt;height:42.75pt;z-index:2518476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" fillcolor="white [3201]" stroked="f" strokeweight=".5pt">
                <v:textbox>
                  <w:txbxContent>
                    <w:p w14:paraId="143E5D1A" w14:textId="6F86F3C3" w:rsidR="00190D50" w:rsidRPr="00190D50" w:rsidRDefault="00190D50" w:rsidP="00190D50">
                      <w:pPr>
                        <w:pStyle w:val="Heading1"/>
                        <w:rPr>
                          <w:rFonts w:ascii="Arial" w:hAnsi="Arial" w:cs="Arial"/>
                          <w:b/>
                          <w:bCs/>
                          <w:color w:val="auto"/>
                          <w:sz w:val="24"/>
                          <w:szCs w:val="24"/>
                        </w:rPr>
                      </w:pPr>
                      <w:bookmarkStart w:id="230" w:name="_Toc187306240"/>
                      <w:bookmarkStart w:id="231" w:name="Appendix_20"/>
                      <w:r w:rsidRPr="00190D50">
                        <w:rPr>
                          <w:rFonts w:ascii="Arial" w:hAnsi="Arial" w:cs="Arial"/>
                          <w:b/>
                          <w:bCs/>
                          <w:color w:val="auto"/>
                          <w:sz w:val="24"/>
                          <w:szCs w:val="24"/>
                        </w:rPr>
                        <w:t xml:space="preserve">Appendix </w:t>
                      </w:r>
                      <w:r w:rsidR="001564C1">
                        <w:rPr>
                          <w:rFonts w:ascii="Arial" w:hAnsi="Arial" w:cs="Arial"/>
                          <w:b/>
                          <w:bCs/>
                          <w:color w:val="auto"/>
                          <w:sz w:val="24"/>
                          <w:szCs w:val="24"/>
                        </w:rPr>
                        <w:t>20</w:t>
                      </w:r>
                      <w:bookmarkEnd w:id="230"/>
                      <w:bookmarkEnd w:id="231"/>
                    </w:p>
                  </w:txbxContent>
                </v:textbox>
              </v:shape>
            </w:pict>
          </mc:Fallback>
        </mc:AlternateContent>
      </w:r>
      <w:r w:rsidR="00036798" w:rsidRPr="00595276">
        <w:rPr>
          <w:noProof/>
        </w:rPr>
        <w:drawing>
          <wp:anchor distT="0" distB="0" distL="114300" distR="114300" simplePos="0" relativeHeight="251844608" behindDoc="0" locked="0" layoutInCell="1" allowOverlap="1" wp14:anchorId="4E079F2F" wp14:editId="430E2D99">
            <wp:simplePos x="0" y="0"/>
            <wp:positionH relativeFrom="column">
              <wp:posOffset>5446395</wp:posOffset>
            </wp:positionH>
            <wp:positionV relativeFrom="page">
              <wp:posOffset>51435</wp:posOffset>
            </wp:positionV>
            <wp:extent cx="1272540" cy="563880"/>
            <wp:effectExtent l="0" t="0" r="3810" b="7620"/>
            <wp:wrapThrough wrapText="bothSides">
              <wp:wrapPolygon edited="0">
                <wp:start x="0" y="0"/>
                <wp:lineTo x="0" y="21162"/>
                <wp:lineTo x="21341" y="21162"/>
                <wp:lineTo x="21341" y="0"/>
                <wp:lineTo x="0" y="0"/>
              </wp:wrapPolygon>
            </wp:wrapThrough>
            <wp:docPr id="68603441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a:off x="0" y="0"/>
                      <a:ext cx="1272540" cy="563880"/>
                    </a:xfrm>
                    <a:prstGeom prst="rect">
                      <a:avLst/>
                    </a:prstGeom>
                    <a:noFill/>
                    <a:ln>
                      <a:noFill/>
                    </a:ln>
                  </pic:spPr>
                </pic:pic>
              </a:graphicData>
            </a:graphic>
          </wp:anchor>
        </w:drawing>
      </w:r>
      <w:r w:rsidR="00036798" w:rsidRPr="0092002C">
        <w:rPr>
          <w:rFonts w:ascii="Arial" w:hAnsi="Arial" w:cs="Arial"/>
          <w:b/>
          <w:bCs/>
        </w:rPr>
        <w:t>Blank’s Levels of Questioning</w:t>
      </w:r>
    </w:p>
    <w:p w14:paraId="1EA6552B" w14:textId="2C97F4D0" w:rsidR="00036798" w:rsidRDefault="00036798" w:rsidP="00036798">
      <w:pPr>
        <w:pStyle w:val="Default"/>
        <w:rPr>
          <w:rFonts w:ascii="Arial" w:hAnsi="Arial" w:cs="Arial"/>
        </w:rPr>
      </w:pPr>
    </w:p>
    <w:p w14:paraId="6E1E112F" w14:textId="520F03B8" w:rsidR="00036798" w:rsidRDefault="00036798" w:rsidP="00036798">
      <w:pPr>
        <w:pStyle w:val="Default"/>
        <w:jc w:val="both"/>
        <w:rPr>
          <w:rFonts w:ascii="Arial" w:hAnsi="Arial" w:cs="Arial"/>
        </w:rPr>
      </w:pPr>
      <w:r w:rsidRPr="0092002C">
        <w:rPr>
          <w:rFonts w:ascii="Arial" w:hAnsi="Arial" w:cs="Arial"/>
        </w:rPr>
        <w:t xml:space="preserve">The Blank Language Learning model was originally developed by Blank, Rose &amp; Berlin (1979) and focused on the language that teachers used in class. There are 4 levels of questions used within the Blank Language scheme, and these 4 levels of questioning move from simple questions focusing on concrete information to more complex questions focusing on abstract questions and verbal reasoning skills. All levels are usually achieved by 6 years of age. </w:t>
      </w:r>
    </w:p>
    <w:p w14:paraId="12862B9E" w14:textId="77777777" w:rsidR="00036798" w:rsidRDefault="00036798" w:rsidP="00036798">
      <w:pPr>
        <w:pStyle w:val="Default"/>
        <w:jc w:val="both"/>
        <w:rPr>
          <w:rFonts w:ascii="Arial" w:hAnsi="Arial" w:cs="Arial"/>
        </w:rPr>
      </w:pPr>
    </w:p>
    <w:p w14:paraId="40440379" w14:textId="621FF0A8" w:rsidR="00036798" w:rsidRDefault="00036798" w:rsidP="00036798">
      <w:pPr>
        <w:pStyle w:val="Default"/>
        <w:jc w:val="both"/>
        <w:rPr>
          <w:rFonts w:ascii="Arial" w:hAnsi="Arial" w:cs="Arial"/>
        </w:rPr>
      </w:pPr>
      <w:r>
        <w:rPr>
          <w:rFonts w:ascii="Arial" w:hAnsi="Arial" w:cs="Arial"/>
          <w:noProof/>
        </w:rPr>
        <mc:AlternateContent>
          <mc:Choice Requires="wps">
            <w:drawing>
              <wp:anchor distT="0" distB="0" distL="114300" distR="114300" simplePos="0" relativeHeight="251839488" behindDoc="0" locked="0" layoutInCell="1" allowOverlap="1" wp14:anchorId="0F27FA05" wp14:editId="0A633AAA">
                <wp:simplePos x="0" y="0"/>
                <wp:positionH relativeFrom="column">
                  <wp:posOffset>28575</wp:posOffset>
                </wp:positionH>
                <wp:positionV relativeFrom="paragraph">
                  <wp:posOffset>48260</wp:posOffset>
                </wp:positionV>
                <wp:extent cx="3188970" cy="3914775"/>
                <wp:effectExtent l="19050" t="19050" r="30480" b="47625"/>
                <wp:wrapNone/>
                <wp:docPr id="1666050991" name="Text Box 1"/>
                <wp:cNvGraphicFramePr/>
                <a:graphic xmlns:a="http://schemas.openxmlformats.org/drawingml/2006/main">
                  <a:graphicData uri="http://schemas.microsoft.com/office/word/2010/wordprocessingShape">
                    <wps:wsp>
                      <wps:cNvSpPr txBox="1"/>
                      <wps:spPr>
                        <a:xfrm>
                          <a:off x="0" y="0"/>
                          <a:ext cx="3188970" cy="3914775"/>
                        </a:xfrm>
                        <a:prstGeom prst="rect">
                          <a:avLst/>
                        </a:prstGeom>
                        <a:solidFill>
                          <a:schemeClr val="lt1"/>
                        </a:solidFill>
                        <a:ln w="57150">
                          <a:solidFill>
                            <a:srgbClr val="00B050"/>
                          </a:solidFill>
                        </a:ln>
                      </wps:spPr>
                      <wps:txbx>
                        <w:txbxContent>
                          <w:p w14:paraId="373BE682" w14:textId="77777777" w:rsidR="00036798" w:rsidRPr="0092002C" w:rsidRDefault="00036798" w:rsidP="00036798">
                            <w:pPr>
                              <w:pStyle w:val="Default"/>
                              <w:rPr>
                                <w:rFonts w:ascii="Arial" w:hAnsi="Arial"/>
                                <w:szCs w:val="22"/>
                              </w:rPr>
                            </w:pPr>
                            <w:r w:rsidRPr="0092002C">
                              <w:rPr>
                                <w:rFonts w:ascii="Arial" w:hAnsi="Arial"/>
                                <w:b/>
                                <w:bCs/>
                                <w:szCs w:val="22"/>
                              </w:rPr>
                              <w:t xml:space="preserve">Blanks Level 1 Questions </w:t>
                            </w:r>
                          </w:p>
                          <w:p w14:paraId="1006E23F" w14:textId="77777777" w:rsidR="00036798" w:rsidRDefault="00036798" w:rsidP="00036798">
                            <w:pPr>
                              <w:pStyle w:val="Default"/>
                              <w:jc w:val="both"/>
                              <w:rPr>
                                <w:rFonts w:ascii="Arial" w:hAnsi="Arial"/>
                                <w:szCs w:val="22"/>
                              </w:rPr>
                            </w:pPr>
                            <w:r w:rsidRPr="0092002C">
                              <w:rPr>
                                <w:rFonts w:ascii="Arial" w:hAnsi="Arial"/>
                                <w:szCs w:val="22"/>
                              </w:rPr>
                              <w:t xml:space="preserve">The objects are present/in front of them. The child is being asked to </w:t>
                            </w:r>
                            <w:r w:rsidRPr="0092002C">
                              <w:rPr>
                                <w:rFonts w:ascii="Arial" w:hAnsi="Arial"/>
                                <w:b/>
                                <w:bCs/>
                                <w:szCs w:val="22"/>
                              </w:rPr>
                              <w:t xml:space="preserve">name </w:t>
                            </w:r>
                            <w:r w:rsidRPr="0092002C">
                              <w:rPr>
                                <w:rFonts w:ascii="Arial" w:hAnsi="Arial"/>
                                <w:szCs w:val="22"/>
                              </w:rPr>
                              <w:t xml:space="preserve">something &amp; can also include non-speech (e.g. pointing). </w:t>
                            </w:r>
                          </w:p>
                          <w:p w14:paraId="73223644" w14:textId="77777777" w:rsidR="00036798" w:rsidRPr="0092002C" w:rsidRDefault="00036798" w:rsidP="00036798">
                            <w:pPr>
                              <w:pStyle w:val="Default"/>
                              <w:jc w:val="both"/>
                              <w:rPr>
                                <w:rFonts w:ascii="Arial" w:hAnsi="Arial"/>
                                <w:szCs w:val="22"/>
                              </w:rPr>
                            </w:pPr>
                          </w:p>
                          <w:p w14:paraId="0288D56E" w14:textId="77777777" w:rsidR="00036798" w:rsidRPr="0092002C" w:rsidRDefault="00036798" w:rsidP="00130914">
                            <w:pPr>
                              <w:pStyle w:val="Default"/>
                              <w:numPr>
                                <w:ilvl w:val="0"/>
                                <w:numId w:val="133"/>
                              </w:numPr>
                              <w:rPr>
                                <w:rFonts w:ascii="Arial" w:hAnsi="Arial"/>
                                <w:szCs w:val="22"/>
                              </w:rPr>
                            </w:pPr>
                            <w:r w:rsidRPr="0092002C">
                              <w:rPr>
                                <w:rFonts w:ascii="Arial" w:hAnsi="Arial"/>
                                <w:szCs w:val="22"/>
                              </w:rPr>
                              <w:t xml:space="preserve">Naming an object seen. ‘What is that?’ </w:t>
                            </w:r>
                          </w:p>
                          <w:p w14:paraId="567080DA" w14:textId="77777777" w:rsidR="00036798" w:rsidRPr="0092002C" w:rsidRDefault="00036798" w:rsidP="00130914">
                            <w:pPr>
                              <w:pStyle w:val="Default"/>
                              <w:numPr>
                                <w:ilvl w:val="0"/>
                                <w:numId w:val="133"/>
                              </w:numPr>
                              <w:rPr>
                                <w:rFonts w:ascii="Arial" w:hAnsi="Arial"/>
                                <w:szCs w:val="22"/>
                              </w:rPr>
                            </w:pPr>
                            <w:r w:rsidRPr="0092002C">
                              <w:rPr>
                                <w:rFonts w:ascii="Arial" w:hAnsi="Arial"/>
                                <w:szCs w:val="22"/>
                              </w:rPr>
                              <w:t xml:space="preserve">Naming an object by touch. ‘What did you touch?’ </w:t>
                            </w:r>
                          </w:p>
                          <w:p w14:paraId="350C0543" w14:textId="77777777" w:rsidR="00036798" w:rsidRPr="0092002C" w:rsidRDefault="00036798" w:rsidP="00130914">
                            <w:pPr>
                              <w:pStyle w:val="Default"/>
                              <w:numPr>
                                <w:ilvl w:val="0"/>
                                <w:numId w:val="133"/>
                              </w:numPr>
                              <w:rPr>
                                <w:rFonts w:ascii="Arial" w:hAnsi="Arial"/>
                                <w:szCs w:val="22"/>
                              </w:rPr>
                            </w:pPr>
                            <w:r w:rsidRPr="0092002C">
                              <w:rPr>
                                <w:rFonts w:ascii="Arial" w:hAnsi="Arial"/>
                                <w:szCs w:val="22"/>
                              </w:rPr>
                              <w:t xml:space="preserve">Naming an object heard. ‘what did you hear?’ </w:t>
                            </w:r>
                          </w:p>
                          <w:p w14:paraId="2932B28F" w14:textId="77777777" w:rsidR="00036798" w:rsidRPr="0092002C" w:rsidRDefault="00036798" w:rsidP="00130914">
                            <w:pPr>
                              <w:pStyle w:val="Default"/>
                              <w:numPr>
                                <w:ilvl w:val="0"/>
                                <w:numId w:val="133"/>
                              </w:numPr>
                              <w:rPr>
                                <w:rFonts w:ascii="Arial" w:hAnsi="Arial"/>
                                <w:szCs w:val="22"/>
                              </w:rPr>
                            </w:pPr>
                            <w:r w:rsidRPr="0092002C">
                              <w:rPr>
                                <w:rFonts w:ascii="Arial" w:hAnsi="Arial"/>
                                <w:szCs w:val="22"/>
                              </w:rPr>
                              <w:t xml:space="preserve">Looking for a matching object. ‘Find one like this?’ </w:t>
                            </w:r>
                          </w:p>
                          <w:p w14:paraId="18F8DBE9" w14:textId="77777777" w:rsidR="00036798" w:rsidRPr="0092002C" w:rsidRDefault="00036798" w:rsidP="00130914">
                            <w:pPr>
                              <w:pStyle w:val="Default"/>
                              <w:numPr>
                                <w:ilvl w:val="0"/>
                                <w:numId w:val="133"/>
                              </w:numPr>
                              <w:rPr>
                                <w:rFonts w:ascii="Arial" w:hAnsi="Arial"/>
                                <w:szCs w:val="22"/>
                              </w:rPr>
                            </w:pPr>
                            <w:r w:rsidRPr="0092002C">
                              <w:rPr>
                                <w:rFonts w:ascii="Arial" w:hAnsi="Arial"/>
                                <w:szCs w:val="22"/>
                              </w:rPr>
                              <w:t xml:space="preserve">What are you doing? </w:t>
                            </w:r>
                          </w:p>
                          <w:p w14:paraId="1E1949D2" w14:textId="77777777" w:rsidR="00036798" w:rsidRPr="0092002C" w:rsidRDefault="00036798" w:rsidP="00130914">
                            <w:pPr>
                              <w:pStyle w:val="Default"/>
                              <w:numPr>
                                <w:ilvl w:val="0"/>
                                <w:numId w:val="133"/>
                              </w:numPr>
                              <w:rPr>
                                <w:rFonts w:ascii="Arial" w:hAnsi="Arial"/>
                                <w:szCs w:val="22"/>
                              </w:rPr>
                            </w:pPr>
                            <w:r w:rsidRPr="0092002C">
                              <w:rPr>
                                <w:rFonts w:ascii="Arial" w:hAnsi="Arial"/>
                                <w:szCs w:val="22"/>
                              </w:rPr>
                              <w:t xml:space="preserve">Point to the……… </w:t>
                            </w:r>
                          </w:p>
                          <w:p w14:paraId="4B31BE67" w14:textId="77777777" w:rsidR="00036798" w:rsidRPr="0092002C" w:rsidRDefault="00036798" w:rsidP="00130914">
                            <w:pPr>
                              <w:pStyle w:val="Default"/>
                              <w:numPr>
                                <w:ilvl w:val="0"/>
                                <w:numId w:val="133"/>
                              </w:numPr>
                              <w:rPr>
                                <w:rFonts w:ascii="Arial" w:hAnsi="Arial"/>
                                <w:szCs w:val="22"/>
                              </w:rPr>
                            </w:pPr>
                            <w:r w:rsidRPr="0092002C">
                              <w:rPr>
                                <w:rFonts w:ascii="Arial" w:hAnsi="Arial"/>
                                <w:szCs w:val="22"/>
                              </w:rPr>
                              <w:t xml:space="preserve">Show me the……… </w:t>
                            </w:r>
                          </w:p>
                          <w:p w14:paraId="4E624956" w14:textId="77777777" w:rsidR="00036798" w:rsidRPr="0092002C" w:rsidRDefault="00036798" w:rsidP="00130914">
                            <w:pPr>
                              <w:pStyle w:val="Default"/>
                              <w:numPr>
                                <w:ilvl w:val="0"/>
                                <w:numId w:val="133"/>
                              </w:numPr>
                              <w:rPr>
                                <w:rFonts w:ascii="Arial" w:hAnsi="Arial" w:cs="Arial"/>
                              </w:rPr>
                            </w:pPr>
                            <w:r w:rsidRPr="0092002C">
                              <w:rPr>
                                <w:rFonts w:ascii="Arial" w:hAnsi="Arial" w:cs="Arial"/>
                              </w:rPr>
                              <w:t xml:space="preserve">Give me the……….. </w:t>
                            </w:r>
                          </w:p>
                          <w:p w14:paraId="2BA452DE" w14:textId="77777777" w:rsidR="00036798" w:rsidRPr="0092002C" w:rsidRDefault="00036798" w:rsidP="00130914">
                            <w:pPr>
                              <w:pStyle w:val="Default"/>
                              <w:numPr>
                                <w:ilvl w:val="0"/>
                                <w:numId w:val="133"/>
                              </w:numPr>
                              <w:rPr>
                                <w:rFonts w:ascii="Arial" w:hAnsi="Arial" w:cs="Arial"/>
                              </w:rPr>
                            </w:pPr>
                            <w:r w:rsidRPr="0092002C">
                              <w:rPr>
                                <w:rFonts w:ascii="Arial" w:hAnsi="Arial" w:cs="Arial"/>
                              </w:rPr>
                              <w:t xml:space="preserve">Find the…………… </w:t>
                            </w:r>
                          </w:p>
                          <w:p w14:paraId="5A0BD455" w14:textId="77777777" w:rsidR="00036798" w:rsidRPr="0092002C" w:rsidRDefault="00036798" w:rsidP="00130914">
                            <w:pPr>
                              <w:pStyle w:val="Default"/>
                              <w:numPr>
                                <w:ilvl w:val="0"/>
                                <w:numId w:val="133"/>
                              </w:numPr>
                              <w:rPr>
                                <w:rFonts w:ascii="Arial" w:hAnsi="Arial" w:cs="Arial"/>
                              </w:rPr>
                            </w:pPr>
                            <w:r w:rsidRPr="0092002C">
                              <w:rPr>
                                <w:rFonts w:ascii="Arial" w:hAnsi="Arial" w:cs="Arial"/>
                              </w:rPr>
                              <w:t xml:space="preserve">Pick up the…………. </w:t>
                            </w:r>
                          </w:p>
                          <w:p w14:paraId="12DD97E0" w14:textId="77777777" w:rsidR="00036798" w:rsidRPr="0092002C" w:rsidRDefault="00036798" w:rsidP="00130914">
                            <w:pPr>
                              <w:pStyle w:val="Default"/>
                              <w:numPr>
                                <w:ilvl w:val="0"/>
                                <w:numId w:val="133"/>
                              </w:numPr>
                              <w:rPr>
                                <w:rFonts w:ascii="Arial" w:hAnsi="Arial" w:cs="Arial"/>
                              </w:rPr>
                            </w:pPr>
                            <w:r w:rsidRPr="0092002C">
                              <w:rPr>
                                <w:rFonts w:ascii="Arial" w:hAnsi="Arial" w:cs="Arial"/>
                              </w:rPr>
                              <w:t xml:space="preserve">Copying a simple sentences; say this…… </w:t>
                            </w:r>
                          </w:p>
                          <w:p w14:paraId="5A181B6E" w14:textId="77777777" w:rsidR="00036798" w:rsidRDefault="00036798" w:rsidP="0003679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27FA05" id="_x0000_s1085" type="#_x0000_t202" style="position:absolute;left:0;text-align:left;margin-left:2.25pt;margin-top:3.8pt;width:251.1pt;height:308.25pt;z-index:251839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" fillcolor="white [3201]" strokecolor="#00b050" strokeweight="4.5pt">
                <v:textbox>
                  <w:txbxContent>
                    <w:p w14:paraId="373BE682" w14:textId="77777777" w:rsidR="00036798" w:rsidRPr="0092002C" w:rsidRDefault="00036798" w:rsidP="00036798">
                      <w:pPr>
                        <w:pStyle w:val="Default"/>
                        <w:rPr>
                          <w:rFonts w:ascii="Arial" w:hAnsi="Arial"/>
                          <w:szCs w:val="22"/>
                        </w:rPr>
                      </w:pPr>
                      <w:r w:rsidRPr="0092002C">
                        <w:rPr>
                          <w:rFonts w:ascii="Arial" w:hAnsi="Arial"/>
                          <w:b/>
                          <w:bCs/>
                          <w:szCs w:val="22"/>
                        </w:rPr>
                        <w:t xml:space="preserve">Blanks Level 1 Questions </w:t>
                      </w:r>
                    </w:p>
                    <w:p w14:paraId="1006E23F" w14:textId="77777777" w:rsidR="00036798" w:rsidRDefault="00036798" w:rsidP="00036798">
                      <w:pPr>
                        <w:pStyle w:val="Default"/>
                        <w:jc w:val="both"/>
                        <w:rPr>
                          <w:rFonts w:ascii="Arial" w:hAnsi="Arial"/>
                          <w:szCs w:val="22"/>
                        </w:rPr>
                      </w:pPr>
                      <w:r w:rsidRPr="0092002C">
                        <w:rPr>
                          <w:rFonts w:ascii="Arial" w:hAnsi="Arial"/>
                          <w:szCs w:val="22"/>
                        </w:rPr>
                        <w:t xml:space="preserve">The objects are present/in front of them. The child is being asked to </w:t>
                      </w:r>
                      <w:r w:rsidRPr="0092002C">
                        <w:rPr>
                          <w:rFonts w:ascii="Arial" w:hAnsi="Arial"/>
                          <w:b/>
                          <w:bCs/>
                          <w:szCs w:val="22"/>
                        </w:rPr>
                        <w:t xml:space="preserve">name </w:t>
                      </w:r>
                      <w:r w:rsidRPr="0092002C">
                        <w:rPr>
                          <w:rFonts w:ascii="Arial" w:hAnsi="Arial"/>
                          <w:szCs w:val="22"/>
                        </w:rPr>
                        <w:t xml:space="preserve">something &amp; can also include non-speech (e.g. pointing). </w:t>
                      </w:r>
                    </w:p>
                    <w:p w14:paraId="73223644" w14:textId="77777777" w:rsidR="00036798" w:rsidRPr="0092002C" w:rsidRDefault="00036798" w:rsidP="00036798">
                      <w:pPr>
                        <w:pStyle w:val="Default"/>
                        <w:jc w:val="both"/>
                        <w:rPr>
                          <w:rFonts w:ascii="Arial" w:hAnsi="Arial"/>
                          <w:szCs w:val="22"/>
                        </w:rPr>
                      </w:pPr>
                    </w:p>
                    <w:p w14:paraId="0288D56E" w14:textId="77777777" w:rsidR="00036798" w:rsidRPr="0092002C" w:rsidRDefault="00036798" w:rsidP="00130914">
                      <w:pPr>
                        <w:pStyle w:val="Default"/>
                        <w:numPr>
                          <w:ilvl w:val="0"/>
                          <w:numId w:val="133"/>
                        </w:numPr>
                        <w:rPr>
                          <w:rFonts w:ascii="Arial" w:hAnsi="Arial"/>
                          <w:szCs w:val="22"/>
                        </w:rPr>
                      </w:pPr>
                      <w:r w:rsidRPr="0092002C">
                        <w:rPr>
                          <w:rFonts w:ascii="Arial" w:hAnsi="Arial"/>
                          <w:szCs w:val="22"/>
                        </w:rPr>
                        <w:t xml:space="preserve">Naming an object seen. ‘What is that?’ </w:t>
                      </w:r>
                    </w:p>
                    <w:p w14:paraId="567080DA" w14:textId="77777777" w:rsidR="00036798" w:rsidRPr="0092002C" w:rsidRDefault="00036798" w:rsidP="00130914">
                      <w:pPr>
                        <w:pStyle w:val="Default"/>
                        <w:numPr>
                          <w:ilvl w:val="0"/>
                          <w:numId w:val="133"/>
                        </w:numPr>
                        <w:rPr>
                          <w:rFonts w:ascii="Arial" w:hAnsi="Arial"/>
                          <w:szCs w:val="22"/>
                        </w:rPr>
                      </w:pPr>
                      <w:r w:rsidRPr="0092002C">
                        <w:rPr>
                          <w:rFonts w:ascii="Arial" w:hAnsi="Arial"/>
                          <w:szCs w:val="22"/>
                        </w:rPr>
                        <w:t xml:space="preserve">Naming an object by touch. ‘What did you touch?’ </w:t>
                      </w:r>
                    </w:p>
                    <w:p w14:paraId="350C0543" w14:textId="77777777" w:rsidR="00036798" w:rsidRPr="0092002C" w:rsidRDefault="00036798" w:rsidP="00130914">
                      <w:pPr>
                        <w:pStyle w:val="Default"/>
                        <w:numPr>
                          <w:ilvl w:val="0"/>
                          <w:numId w:val="133"/>
                        </w:numPr>
                        <w:rPr>
                          <w:rFonts w:ascii="Arial" w:hAnsi="Arial"/>
                          <w:szCs w:val="22"/>
                        </w:rPr>
                      </w:pPr>
                      <w:r w:rsidRPr="0092002C">
                        <w:rPr>
                          <w:rFonts w:ascii="Arial" w:hAnsi="Arial"/>
                          <w:szCs w:val="22"/>
                        </w:rPr>
                        <w:t xml:space="preserve">Naming an object heard. ‘what did you hear?’ </w:t>
                      </w:r>
                    </w:p>
                    <w:p w14:paraId="2932B28F" w14:textId="77777777" w:rsidR="00036798" w:rsidRPr="0092002C" w:rsidRDefault="00036798" w:rsidP="00130914">
                      <w:pPr>
                        <w:pStyle w:val="Default"/>
                        <w:numPr>
                          <w:ilvl w:val="0"/>
                          <w:numId w:val="133"/>
                        </w:numPr>
                        <w:rPr>
                          <w:rFonts w:ascii="Arial" w:hAnsi="Arial"/>
                          <w:szCs w:val="22"/>
                        </w:rPr>
                      </w:pPr>
                      <w:r w:rsidRPr="0092002C">
                        <w:rPr>
                          <w:rFonts w:ascii="Arial" w:hAnsi="Arial"/>
                          <w:szCs w:val="22"/>
                        </w:rPr>
                        <w:t xml:space="preserve">Looking for a matching object. ‘Find one like this?’ </w:t>
                      </w:r>
                    </w:p>
                    <w:p w14:paraId="18F8DBE9" w14:textId="77777777" w:rsidR="00036798" w:rsidRPr="0092002C" w:rsidRDefault="00036798" w:rsidP="00130914">
                      <w:pPr>
                        <w:pStyle w:val="Default"/>
                        <w:numPr>
                          <w:ilvl w:val="0"/>
                          <w:numId w:val="133"/>
                        </w:numPr>
                        <w:rPr>
                          <w:rFonts w:ascii="Arial" w:hAnsi="Arial"/>
                          <w:szCs w:val="22"/>
                        </w:rPr>
                      </w:pPr>
                      <w:r w:rsidRPr="0092002C">
                        <w:rPr>
                          <w:rFonts w:ascii="Arial" w:hAnsi="Arial"/>
                          <w:szCs w:val="22"/>
                        </w:rPr>
                        <w:t xml:space="preserve">What are you doing? </w:t>
                      </w:r>
                    </w:p>
                    <w:p w14:paraId="1E1949D2" w14:textId="77777777" w:rsidR="00036798" w:rsidRPr="0092002C" w:rsidRDefault="00036798" w:rsidP="00130914">
                      <w:pPr>
                        <w:pStyle w:val="Default"/>
                        <w:numPr>
                          <w:ilvl w:val="0"/>
                          <w:numId w:val="133"/>
                        </w:numPr>
                        <w:rPr>
                          <w:rFonts w:ascii="Arial" w:hAnsi="Arial"/>
                          <w:szCs w:val="22"/>
                        </w:rPr>
                      </w:pPr>
                      <w:r w:rsidRPr="0092002C">
                        <w:rPr>
                          <w:rFonts w:ascii="Arial" w:hAnsi="Arial"/>
                          <w:szCs w:val="22"/>
                        </w:rPr>
                        <w:t xml:space="preserve">Point to the……… </w:t>
                      </w:r>
                    </w:p>
                    <w:p w14:paraId="4B31BE67" w14:textId="77777777" w:rsidR="00036798" w:rsidRPr="0092002C" w:rsidRDefault="00036798" w:rsidP="00130914">
                      <w:pPr>
                        <w:pStyle w:val="Default"/>
                        <w:numPr>
                          <w:ilvl w:val="0"/>
                          <w:numId w:val="133"/>
                        </w:numPr>
                        <w:rPr>
                          <w:rFonts w:ascii="Arial" w:hAnsi="Arial"/>
                          <w:szCs w:val="22"/>
                        </w:rPr>
                      </w:pPr>
                      <w:r w:rsidRPr="0092002C">
                        <w:rPr>
                          <w:rFonts w:ascii="Arial" w:hAnsi="Arial"/>
                          <w:szCs w:val="22"/>
                        </w:rPr>
                        <w:t xml:space="preserve">Show me the……… </w:t>
                      </w:r>
                    </w:p>
                    <w:p w14:paraId="4E624956" w14:textId="77777777" w:rsidR="00036798" w:rsidRPr="0092002C" w:rsidRDefault="00036798" w:rsidP="00130914">
                      <w:pPr>
                        <w:pStyle w:val="Default"/>
                        <w:numPr>
                          <w:ilvl w:val="0"/>
                          <w:numId w:val="133"/>
                        </w:numPr>
                        <w:rPr>
                          <w:rFonts w:ascii="Arial" w:hAnsi="Arial" w:cs="Arial"/>
                        </w:rPr>
                      </w:pPr>
                      <w:r w:rsidRPr="0092002C">
                        <w:rPr>
                          <w:rFonts w:ascii="Arial" w:hAnsi="Arial" w:cs="Arial"/>
                        </w:rPr>
                        <w:t xml:space="preserve">Give me the……….. </w:t>
                      </w:r>
                    </w:p>
                    <w:p w14:paraId="2BA452DE" w14:textId="77777777" w:rsidR="00036798" w:rsidRPr="0092002C" w:rsidRDefault="00036798" w:rsidP="00130914">
                      <w:pPr>
                        <w:pStyle w:val="Default"/>
                        <w:numPr>
                          <w:ilvl w:val="0"/>
                          <w:numId w:val="133"/>
                        </w:numPr>
                        <w:rPr>
                          <w:rFonts w:ascii="Arial" w:hAnsi="Arial" w:cs="Arial"/>
                        </w:rPr>
                      </w:pPr>
                      <w:r w:rsidRPr="0092002C">
                        <w:rPr>
                          <w:rFonts w:ascii="Arial" w:hAnsi="Arial" w:cs="Arial"/>
                        </w:rPr>
                        <w:t xml:space="preserve">Find the…………… </w:t>
                      </w:r>
                    </w:p>
                    <w:p w14:paraId="5A0BD455" w14:textId="77777777" w:rsidR="00036798" w:rsidRPr="0092002C" w:rsidRDefault="00036798" w:rsidP="00130914">
                      <w:pPr>
                        <w:pStyle w:val="Default"/>
                        <w:numPr>
                          <w:ilvl w:val="0"/>
                          <w:numId w:val="133"/>
                        </w:numPr>
                        <w:rPr>
                          <w:rFonts w:ascii="Arial" w:hAnsi="Arial" w:cs="Arial"/>
                        </w:rPr>
                      </w:pPr>
                      <w:r w:rsidRPr="0092002C">
                        <w:rPr>
                          <w:rFonts w:ascii="Arial" w:hAnsi="Arial" w:cs="Arial"/>
                        </w:rPr>
                        <w:t xml:space="preserve">Pick up the…………. </w:t>
                      </w:r>
                    </w:p>
                    <w:p w14:paraId="12DD97E0" w14:textId="77777777" w:rsidR="00036798" w:rsidRPr="0092002C" w:rsidRDefault="00036798" w:rsidP="00130914">
                      <w:pPr>
                        <w:pStyle w:val="Default"/>
                        <w:numPr>
                          <w:ilvl w:val="0"/>
                          <w:numId w:val="133"/>
                        </w:numPr>
                        <w:rPr>
                          <w:rFonts w:ascii="Arial" w:hAnsi="Arial" w:cs="Arial"/>
                        </w:rPr>
                      </w:pPr>
                      <w:r w:rsidRPr="0092002C">
                        <w:rPr>
                          <w:rFonts w:ascii="Arial" w:hAnsi="Arial" w:cs="Arial"/>
                        </w:rPr>
                        <w:t xml:space="preserve">Copying a simple sentences; say this…… </w:t>
                      </w:r>
                    </w:p>
                    <w:p w14:paraId="5A181B6E" w14:textId="77777777" w:rsidR="00036798" w:rsidRDefault="00036798" w:rsidP="00036798"/>
                  </w:txbxContent>
                </v:textbox>
              </v:shape>
            </w:pict>
          </mc:Fallback>
        </mc:AlternateContent>
      </w:r>
      <w:r>
        <w:rPr>
          <w:rFonts w:ascii="Arial" w:hAnsi="Arial" w:cs="Arial"/>
          <w:noProof/>
        </w:rPr>
        <mc:AlternateContent>
          <mc:Choice Requires="wps">
            <w:drawing>
              <wp:anchor distT="0" distB="0" distL="114300" distR="114300" simplePos="0" relativeHeight="251840512" behindDoc="0" locked="0" layoutInCell="1" allowOverlap="1" wp14:anchorId="5D194A64" wp14:editId="1BCE2FA7">
                <wp:simplePos x="0" y="0"/>
                <wp:positionH relativeFrom="column">
                  <wp:posOffset>3409950</wp:posOffset>
                </wp:positionH>
                <wp:positionV relativeFrom="paragraph">
                  <wp:posOffset>38736</wp:posOffset>
                </wp:positionV>
                <wp:extent cx="3200400" cy="3924300"/>
                <wp:effectExtent l="19050" t="19050" r="38100" b="38100"/>
                <wp:wrapNone/>
                <wp:docPr id="1961223053" name="Text Box 2"/>
                <wp:cNvGraphicFramePr/>
                <a:graphic xmlns:a="http://schemas.openxmlformats.org/drawingml/2006/main">
                  <a:graphicData uri="http://schemas.microsoft.com/office/word/2010/wordprocessingShape">
                    <wps:wsp>
                      <wps:cNvSpPr txBox="1"/>
                      <wps:spPr>
                        <a:xfrm>
                          <a:off x="0" y="0"/>
                          <a:ext cx="3200400" cy="3924300"/>
                        </a:xfrm>
                        <a:prstGeom prst="rect">
                          <a:avLst/>
                        </a:prstGeom>
                        <a:solidFill>
                          <a:schemeClr val="lt1"/>
                        </a:solidFill>
                        <a:ln w="57150">
                          <a:solidFill>
                            <a:srgbClr val="FFFF00"/>
                          </a:solidFill>
                        </a:ln>
                      </wps:spPr>
                      <wps:txbx>
                        <w:txbxContent>
                          <w:p w14:paraId="7DB5197C" w14:textId="77777777" w:rsidR="00036798" w:rsidRPr="0092002C" w:rsidRDefault="00036798" w:rsidP="00036798">
                            <w:pPr>
                              <w:pStyle w:val="Default"/>
                              <w:rPr>
                                <w:rFonts w:ascii="Arial" w:hAnsi="Arial" w:cs="Arial"/>
                              </w:rPr>
                            </w:pPr>
                            <w:r w:rsidRPr="0092002C">
                              <w:rPr>
                                <w:rFonts w:ascii="Arial" w:hAnsi="Arial" w:cs="Arial"/>
                                <w:b/>
                                <w:bCs/>
                              </w:rPr>
                              <w:t xml:space="preserve">Blanks Level 2 Questions </w:t>
                            </w:r>
                          </w:p>
                          <w:p w14:paraId="279FAEE6" w14:textId="77777777" w:rsidR="00036798" w:rsidRDefault="00036798" w:rsidP="00036798">
                            <w:pPr>
                              <w:pStyle w:val="Default"/>
                              <w:jc w:val="both"/>
                              <w:rPr>
                                <w:rFonts w:ascii="Arial" w:hAnsi="Arial" w:cs="Arial"/>
                              </w:rPr>
                            </w:pPr>
                            <w:r w:rsidRPr="0092002C">
                              <w:rPr>
                                <w:rFonts w:ascii="Arial" w:hAnsi="Arial" w:cs="Arial"/>
                              </w:rPr>
                              <w:t xml:space="preserve">The objects/things are present. The pupil has to look at them in more </w:t>
                            </w:r>
                            <w:r w:rsidRPr="0092002C">
                              <w:rPr>
                                <w:rFonts w:ascii="Arial" w:hAnsi="Arial" w:cs="Arial"/>
                                <w:b/>
                                <w:bCs/>
                              </w:rPr>
                              <w:t xml:space="preserve">detail/describe </w:t>
                            </w:r>
                            <w:r w:rsidRPr="0092002C">
                              <w:rPr>
                                <w:rFonts w:ascii="Arial" w:hAnsi="Arial" w:cs="Arial"/>
                              </w:rPr>
                              <w:t xml:space="preserve">them. </w:t>
                            </w:r>
                          </w:p>
                          <w:p w14:paraId="340562FB" w14:textId="77777777" w:rsidR="00036798" w:rsidRPr="0092002C" w:rsidRDefault="00036798" w:rsidP="00036798">
                            <w:pPr>
                              <w:pStyle w:val="Default"/>
                              <w:jc w:val="both"/>
                              <w:rPr>
                                <w:rFonts w:ascii="Arial" w:hAnsi="Arial" w:cs="Arial"/>
                              </w:rPr>
                            </w:pPr>
                          </w:p>
                          <w:p w14:paraId="4DB2FE37" w14:textId="77777777" w:rsidR="00036798" w:rsidRPr="0092002C" w:rsidRDefault="00036798" w:rsidP="00130914">
                            <w:pPr>
                              <w:pStyle w:val="Default"/>
                              <w:numPr>
                                <w:ilvl w:val="0"/>
                                <w:numId w:val="134"/>
                              </w:numPr>
                              <w:rPr>
                                <w:rFonts w:ascii="Arial" w:hAnsi="Arial" w:cs="Arial"/>
                              </w:rPr>
                            </w:pPr>
                            <w:r w:rsidRPr="0092002C">
                              <w:rPr>
                                <w:rFonts w:ascii="Arial" w:hAnsi="Arial" w:cs="Arial"/>
                              </w:rPr>
                              <w:t xml:space="preserve">Describing a picture – ‘what’s happening?’ </w:t>
                            </w:r>
                          </w:p>
                          <w:p w14:paraId="66CF654F" w14:textId="77777777" w:rsidR="00036798" w:rsidRPr="0092002C" w:rsidRDefault="00036798" w:rsidP="00130914">
                            <w:pPr>
                              <w:pStyle w:val="Default"/>
                              <w:numPr>
                                <w:ilvl w:val="0"/>
                                <w:numId w:val="134"/>
                              </w:numPr>
                              <w:rPr>
                                <w:rFonts w:ascii="Arial" w:hAnsi="Arial" w:cs="Arial"/>
                              </w:rPr>
                            </w:pPr>
                            <w:r w:rsidRPr="0092002C">
                              <w:rPr>
                                <w:rFonts w:ascii="Arial" w:hAnsi="Arial" w:cs="Arial"/>
                              </w:rPr>
                              <w:t xml:space="preserve">Remembering simple information: who? what? where? </w:t>
                            </w:r>
                          </w:p>
                          <w:p w14:paraId="3D6E8607" w14:textId="77777777" w:rsidR="00036798" w:rsidRPr="0092002C" w:rsidRDefault="00036798" w:rsidP="00130914">
                            <w:pPr>
                              <w:pStyle w:val="Default"/>
                              <w:numPr>
                                <w:ilvl w:val="0"/>
                                <w:numId w:val="134"/>
                              </w:numPr>
                              <w:rPr>
                                <w:rFonts w:ascii="Arial" w:hAnsi="Arial" w:cs="Arial"/>
                              </w:rPr>
                            </w:pPr>
                            <w:r w:rsidRPr="0092002C">
                              <w:rPr>
                                <w:rFonts w:ascii="Arial" w:hAnsi="Arial" w:cs="Arial"/>
                              </w:rPr>
                              <w:t xml:space="preserve">What do you do with…………? </w:t>
                            </w:r>
                          </w:p>
                          <w:p w14:paraId="54189DD2" w14:textId="77777777" w:rsidR="00036798" w:rsidRPr="0092002C" w:rsidRDefault="00036798" w:rsidP="00130914">
                            <w:pPr>
                              <w:pStyle w:val="Default"/>
                              <w:numPr>
                                <w:ilvl w:val="0"/>
                                <w:numId w:val="134"/>
                              </w:numPr>
                              <w:rPr>
                                <w:rFonts w:ascii="Arial" w:hAnsi="Arial" w:cs="Arial"/>
                              </w:rPr>
                            </w:pPr>
                            <w:r w:rsidRPr="0092002C">
                              <w:rPr>
                                <w:rFonts w:ascii="Arial" w:hAnsi="Arial" w:cs="Arial"/>
                              </w:rPr>
                              <w:t xml:space="preserve">Looking for an object by function (what it does); ‘find the one that can….?’ </w:t>
                            </w:r>
                          </w:p>
                          <w:p w14:paraId="4F6B74FA" w14:textId="77777777" w:rsidR="00036798" w:rsidRPr="0092002C" w:rsidRDefault="00036798" w:rsidP="00130914">
                            <w:pPr>
                              <w:pStyle w:val="Default"/>
                              <w:numPr>
                                <w:ilvl w:val="0"/>
                                <w:numId w:val="134"/>
                              </w:numPr>
                              <w:rPr>
                                <w:rFonts w:ascii="Arial" w:hAnsi="Arial" w:cs="Arial"/>
                              </w:rPr>
                            </w:pPr>
                            <w:r w:rsidRPr="0092002C">
                              <w:rPr>
                                <w:rFonts w:ascii="Arial" w:hAnsi="Arial" w:cs="Arial"/>
                              </w:rPr>
                              <w:t xml:space="preserve">Which ones go together? (fork &amp; knife) </w:t>
                            </w:r>
                          </w:p>
                          <w:p w14:paraId="6873860A" w14:textId="77777777" w:rsidR="00036798" w:rsidRPr="0092002C" w:rsidRDefault="00036798" w:rsidP="00130914">
                            <w:pPr>
                              <w:pStyle w:val="Default"/>
                              <w:numPr>
                                <w:ilvl w:val="0"/>
                                <w:numId w:val="134"/>
                              </w:numPr>
                              <w:rPr>
                                <w:rFonts w:ascii="Arial" w:hAnsi="Arial" w:cs="Arial"/>
                              </w:rPr>
                            </w:pPr>
                            <w:r w:rsidRPr="0092002C">
                              <w:rPr>
                                <w:rFonts w:ascii="Arial" w:hAnsi="Arial" w:cs="Arial"/>
                              </w:rPr>
                              <w:t xml:space="preserve">What is the boy/girl/dog doing? </w:t>
                            </w:r>
                          </w:p>
                          <w:p w14:paraId="32EA2B10" w14:textId="77777777" w:rsidR="00036798" w:rsidRPr="0092002C" w:rsidRDefault="00036798" w:rsidP="00130914">
                            <w:pPr>
                              <w:pStyle w:val="Default"/>
                              <w:numPr>
                                <w:ilvl w:val="0"/>
                                <w:numId w:val="134"/>
                              </w:numPr>
                              <w:rPr>
                                <w:rFonts w:ascii="Arial" w:hAnsi="Arial" w:cs="Arial"/>
                              </w:rPr>
                            </w:pPr>
                            <w:r w:rsidRPr="0092002C">
                              <w:rPr>
                                <w:rFonts w:ascii="Arial" w:hAnsi="Arial" w:cs="Arial"/>
                              </w:rPr>
                              <w:t xml:space="preserve">Tell me another kind of…(food/clothes) </w:t>
                            </w:r>
                          </w:p>
                          <w:p w14:paraId="5C82E133" w14:textId="77777777" w:rsidR="00036798" w:rsidRPr="0092002C" w:rsidRDefault="00036798" w:rsidP="00130914">
                            <w:pPr>
                              <w:pStyle w:val="Default"/>
                              <w:numPr>
                                <w:ilvl w:val="0"/>
                                <w:numId w:val="134"/>
                              </w:numPr>
                              <w:rPr>
                                <w:rFonts w:ascii="Arial" w:hAnsi="Arial" w:cs="Arial"/>
                              </w:rPr>
                            </w:pPr>
                            <w:r w:rsidRPr="0092002C">
                              <w:rPr>
                                <w:rFonts w:ascii="Arial" w:hAnsi="Arial" w:cs="Arial"/>
                              </w:rPr>
                              <w:t xml:space="preserve">Knowing differences; ‘what is different about 2 things?’ </w:t>
                            </w:r>
                          </w:p>
                          <w:p w14:paraId="240639F2" w14:textId="77777777" w:rsidR="00036798" w:rsidRPr="0092002C" w:rsidRDefault="00036798" w:rsidP="00130914">
                            <w:pPr>
                              <w:pStyle w:val="Default"/>
                              <w:numPr>
                                <w:ilvl w:val="0"/>
                                <w:numId w:val="134"/>
                              </w:numPr>
                              <w:rPr>
                                <w:rFonts w:ascii="Arial" w:hAnsi="Arial" w:cs="Arial"/>
                              </w:rPr>
                            </w:pPr>
                            <w:r w:rsidRPr="0092002C">
                              <w:rPr>
                                <w:rFonts w:ascii="Arial" w:hAnsi="Arial" w:cs="Arial"/>
                              </w:rPr>
                              <w:t xml:space="preserve">Listen to 2 pieces of information e.g. “find the </w:t>
                            </w:r>
                            <w:r w:rsidRPr="0092002C">
                              <w:rPr>
                                <w:rFonts w:ascii="Arial" w:hAnsi="Arial" w:cs="Arial"/>
                                <w:b/>
                                <w:bCs/>
                              </w:rPr>
                              <w:t xml:space="preserve">big red </w:t>
                            </w:r>
                            <w:r w:rsidRPr="0092002C">
                              <w:rPr>
                                <w:rFonts w:ascii="Arial" w:hAnsi="Arial" w:cs="Arial"/>
                              </w:rPr>
                              <w:t xml:space="preserve">ball.” </w:t>
                            </w:r>
                          </w:p>
                          <w:p w14:paraId="1DE9B948" w14:textId="77777777" w:rsidR="00036798" w:rsidRDefault="00036798" w:rsidP="0003679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194A64" id="_x0000_s1086" type="#_x0000_t202" style="position:absolute;left:0;text-align:left;margin-left:268.5pt;margin-top:3.05pt;width:252pt;height:309pt;z-index:251840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" fillcolor="white [3201]" strokecolor="yellow" strokeweight="4.5pt">
                <v:textbox>
                  <w:txbxContent>
                    <w:p w14:paraId="7DB5197C" w14:textId="77777777" w:rsidR="00036798" w:rsidRPr="0092002C" w:rsidRDefault="00036798" w:rsidP="00036798">
                      <w:pPr>
                        <w:pStyle w:val="Default"/>
                        <w:rPr>
                          <w:rFonts w:ascii="Arial" w:hAnsi="Arial" w:cs="Arial"/>
                        </w:rPr>
                      </w:pPr>
                      <w:r w:rsidRPr="0092002C">
                        <w:rPr>
                          <w:rFonts w:ascii="Arial" w:hAnsi="Arial" w:cs="Arial"/>
                          <w:b/>
                          <w:bCs/>
                        </w:rPr>
                        <w:t xml:space="preserve">Blanks Level 2 Questions </w:t>
                      </w:r>
                    </w:p>
                    <w:p w14:paraId="279FAEE6" w14:textId="77777777" w:rsidR="00036798" w:rsidRDefault="00036798" w:rsidP="00036798">
                      <w:pPr>
                        <w:pStyle w:val="Default"/>
                        <w:jc w:val="both"/>
                        <w:rPr>
                          <w:rFonts w:ascii="Arial" w:hAnsi="Arial" w:cs="Arial"/>
                        </w:rPr>
                      </w:pPr>
                      <w:r w:rsidRPr="0092002C">
                        <w:rPr>
                          <w:rFonts w:ascii="Arial" w:hAnsi="Arial" w:cs="Arial"/>
                        </w:rPr>
                        <w:t xml:space="preserve">The objects/things are present. The pupil has to look at them in more </w:t>
                      </w:r>
                      <w:r w:rsidRPr="0092002C">
                        <w:rPr>
                          <w:rFonts w:ascii="Arial" w:hAnsi="Arial" w:cs="Arial"/>
                          <w:b/>
                          <w:bCs/>
                        </w:rPr>
                        <w:t xml:space="preserve">detail/describe </w:t>
                      </w:r>
                      <w:r w:rsidRPr="0092002C">
                        <w:rPr>
                          <w:rFonts w:ascii="Arial" w:hAnsi="Arial" w:cs="Arial"/>
                        </w:rPr>
                        <w:t xml:space="preserve">them. </w:t>
                      </w:r>
                    </w:p>
                    <w:p w14:paraId="340562FB" w14:textId="77777777" w:rsidR="00036798" w:rsidRPr="0092002C" w:rsidRDefault="00036798" w:rsidP="00036798">
                      <w:pPr>
                        <w:pStyle w:val="Default"/>
                        <w:jc w:val="both"/>
                        <w:rPr>
                          <w:rFonts w:ascii="Arial" w:hAnsi="Arial" w:cs="Arial"/>
                        </w:rPr>
                      </w:pPr>
                    </w:p>
                    <w:p w14:paraId="4DB2FE37" w14:textId="77777777" w:rsidR="00036798" w:rsidRPr="0092002C" w:rsidRDefault="00036798" w:rsidP="00130914">
                      <w:pPr>
                        <w:pStyle w:val="Default"/>
                        <w:numPr>
                          <w:ilvl w:val="0"/>
                          <w:numId w:val="134"/>
                        </w:numPr>
                        <w:rPr>
                          <w:rFonts w:ascii="Arial" w:hAnsi="Arial" w:cs="Arial"/>
                        </w:rPr>
                      </w:pPr>
                      <w:r w:rsidRPr="0092002C">
                        <w:rPr>
                          <w:rFonts w:ascii="Arial" w:hAnsi="Arial" w:cs="Arial"/>
                        </w:rPr>
                        <w:t xml:space="preserve">Describing a picture – ‘what’s happening?’ </w:t>
                      </w:r>
                    </w:p>
                    <w:p w14:paraId="66CF654F" w14:textId="77777777" w:rsidR="00036798" w:rsidRPr="0092002C" w:rsidRDefault="00036798" w:rsidP="00130914">
                      <w:pPr>
                        <w:pStyle w:val="Default"/>
                        <w:numPr>
                          <w:ilvl w:val="0"/>
                          <w:numId w:val="134"/>
                        </w:numPr>
                        <w:rPr>
                          <w:rFonts w:ascii="Arial" w:hAnsi="Arial" w:cs="Arial"/>
                        </w:rPr>
                      </w:pPr>
                      <w:r w:rsidRPr="0092002C">
                        <w:rPr>
                          <w:rFonts w:ascii="Arial" w:hAnsi="Arial" w:cs="Arial"/>
                        </w:rPr>
                        <w:t xml:space="preserve">Remembering simple information: who? what? where? </w:t>
                      </w:r>
                    </w:p>
                    <w:p w14:paraId="3D6E8607" w14:textId="77777777" w:rsidR="00036798" w:rsidRPr="0092002C" w:rsidRDefault="00036798" w:rsidP="00130914">
                      <w:pPr>
                        <w:pStyle w:val="Default"/>
                        <w:numPr>
                          <w:ilvl w:val="0"/>
                          <w:numId w:val="134"/>
                        </w:numPr>
                        <w:rPr>
                          <w:rFonts w:ascii="Arial" w:hAnsi="Arial" w:cs="Arial"/>
                        </w:rPr>
                      </w:pPr>
                      <w:r w:rsidRPr="0092002C">
                        <w:rPr>
                          <w:rFonts w:ascii="Arial" w:hAnsi="Arial" w:cs="Arial"/>
                        </w:rPr>
                        <w:t xml:space="preserve">What do you do with…………? </w:t>
                      </w:r>
                    </w:p>
                    <w:p w14:paraId="54189DD2" w14:textId="77777777" w:rsidR="00036798" w:rsidRPr="0092002C" w:rsidRDefault="00036798" w:rsidP="00130914">
                      <w:pPr>
                        <w:pStyle w:val="Default"/>
                        <w:numPr>
                          <w:ilvl w:val="0"/>
                          <w:numId w:val="134"/>
                        </w:numPr>
                        <w:rPr>
                          <w:rFonts w:ascii="Arial" w:hAnsi="Arial" w:cs="Arial"/>
                        </w:rPr>
                      </w:pPr>
                      <w:r w:rsidRPr="0092002C">
                        <w:rPr>
                          <w:rFonts w:ascii="Arial" w:hAnsi="Arial" w:cs="Arial"/>
                        </w:rPr>
                        <w:t xml:space="preserve">Looking for an object by function (what it does); ‘find the one that can….?’ </w:t>
                      </w:r>
                    </w:p>
                    <w:p w14:paraId="4F6B74FA" w14:textId="77777777" w:rsidR="00036798" w:rsidRPr="0092002C" w:rsidRDefault="00036798" w:rsidP="00130914">
                      <w:pPr>
                        <w:pStyle w:val="Default"/>
                        <w:numPr>
                          <w:ilvl w:val="0"/>
                          <w:numId w:val="134"/>
                        </w:numPr>
                        <w:rPr>
                          <w:rFonts w:ascii="Arial" w:hAnsi="Arial" w:cs="Arial"/>
                        </w:rPr>
                      </w:pPr>
                      <w:r w:rsidRPr="0092002C">
                        <w:rPr>
                          <w:rFonts w:ascii="Arial" w:hAnsi="Arial" w:cs="Arial"/>
                        </w:rPr>
                        <w:t xml:space="preserve">Which ones go together? (fork &amp; knife) </w:t>
                      </w:r>
                    </w:p>
                    <w:p w14:paraId="6873860A" w14:textId="77777777" w:rsidR="00036798" w:rsidRPr="0092002C" w:rsidRDefault="00036798" w:rsidP="00130914">
                      <w:pPr>
                        <w:pStyle w:val="Default"/>
                        <w:numPr>
                          <w:ilvl w:val="0"/>
                          <w:numId w:val="134"/>
                        </w:numPr>
                        <w:rPr>
                          <w:rFonts w:ascii="Arial" w:hAnsi="Arial" w:cs="Arial"/>
                        </w:rPr>
                      </w:pPr>
                      <w:r w:rsidRPr="0092002C">
                        <w:rPr>
                          <w:rFonts w:ascii="Arial" w:hAnsi="Arial" w:cs="Arial"/>
                        </w:rPr>
                        <w:t xml:space="preserve">What is the boy/girl/dog doing? </w:t>
                      </w:r>
                    </w:p>
                    <w:p w14:paraId="32EA2B10" w14:textId="77777777" w:rsidR="00036798" w:rsidRPr="0092002C" w:rsidRDefault="00036798" w:rsidP="00130914">
                      <w:pPr>
                        <w:pStyle w:val="Default"/>
                        <w:numPr>
                          <w:ilvl w:val="0"/>
                          <w:numId w:val="134"/>
                        </w:numPr>
                        <w:rPr>
                          <w:rFonts w:ascii="Arial" w:hAnsi="Arial" w:cs="Arial"/>
                        </w:rPr>
                      </w:pPr>
                      <w:r w:rsidRPr="0092002C">
                        <w:rPr>
                          <w:rFonts w:ascii="Arial" w:hAnsi="Arial" w:cs="Arial"/>
                        </w:rPr>
                        <w:t xml:space="preserve">Tell me another kind of…(food/clothes) </w:t>
                      </w:r>
                    </w:p>
                    <w:p w14:paraId="5C82E133" w14:textId="77777777" w:rsidR="00036798" w:rsidRPr="0092002C" w:rsidRDefault="00036798" w:rsidP="00130914">
                      <w:pPr>
                        <w:pStyle w:val="Default"/>
                        <w:numPr>
                          <w:ilvl w:val="0"/>
                          <w:numId w:val="134"/>
                        </w:numPr>
                        <w:rPr>
                          <w:rFonts w:ascii="Arial" w:hAnsi="Arial" w:cs="Arial"/>
                        </w:rPr>
                      </w:pPr>
                      <w:r w:rsidRPr="0092002C">
                        <w:rPr>
                          <w:rFonts w:ascii="Arial" w:hAnsi="Arial" w:cs="Arial"/>
                        </w:rPr>
                        <w:t xml:space="preserve">Knowing differences; ‘what is different about 2 things?’ </w:t>
                      </w:r>
                    </w:p>
                    <w:p w14:paraId="240639F2" w14:textId="77777777" w:rsidR="00036798" w:rsidRPr="0092002C" w:rsidRDefault="00036798" w:rsidP="00130914">
                      <w:pPr>
                        <w:pStyle w:val="Default"/>
                        <w:numPr>
                          <w:ilvl w:val="0"/>
                          <w:numId w:val="134"/>
                        </w:numPr>
                        <w:rPr>
                          <w:rFonts w:ascii="Arial" w:hAnsi="Arial" w:cs="Arial"/>
                        </w:rPr>
                      </w:pPr>
                      <w:r w:rsidRPr="0092002C">
                        <w:rPr>
                          <w:rFonts w:ascii="Arial" w:hAnsi="Arial" w:cs="Arial"/>
                        </w:rPr>
                        <w:t xml:space="preserve">Listen to 2 pieces of information e.g. “find the </w:t>
                      </w:r>
                      <w:r w:rsidRPr="0092002C">
                        <w:rPr>
                          <w:rFonts w:ascii="Arial" w:hAnsi="Arial" w:cs="Arial"/>
                          <w:b/>
                          <w:bCs/>
                        </w:rPr>
                        <w:t xml:space="preserve">big red </w:t>
                      </w:r>
                      <w:r w:rsidRPr="0092002C">
                        <w:rPr>
                          <w:rFonts w:ascii="Arial" w:hAnsi="Arial" w:cs="Arial"/>
                        </w:rPr>
                        <w:t xml:space="preserve">ball.” </w:t>
                      </w:r>
                    </w:p>
                    <w:p w14:paraId="1DE9B948" w14:textId="77777777" w:rsidR="00036798" w:rsidRDefault="00036798" w:rsidP="00036798"/>
                  </w:txbxContent>
                </v:textbox>
              </v:shape>
            </w:pict>
          </mc:Fallback>
        </mc:AlternateContent>
      </w:r>
    </w:p>
    <w:p w14:paraId="0C45FFD8" w14:textId="77777777" w:rsidR="00036798" w:rsidRDefault="00036798" w:rsidP="00036798">
      <w:pPr>
        <w:pStyle w:val="Default"/>
        <w:jc w:val="both"/>
        <w:rPr>
          <w:rFonts w:ascii="Arial" w:hAnsi="Arial" w:cs="Arial"/>
        </w:rPr>
      </w:pPr>
    </w:p>
    <w:p w14:paraId="7474AE7F" w14:textId="77777777" w:rsidR="00036798" w:rsidRDefault="00036798" w:rsidP="00036798">
      <w:pPr>
        <w:pStyle w:val="Default"/>
        <w:jc w:val="both"/>
        <w:rPr>
          <w:rFonts w:ascii="Arial" w:hAnsi="Arial" w:cs="Arial"/>
        </w:rPr>
      </w:pPr>
    </w:p>
    <w:p w14:paraId="3B5744B5" w14:textId="77777777" w:rsidR="00036798" w:rsidRDefault="00036798" w:rsidP="00036798">
      <w:pPr>
        <w:pStyle w:val="Default"/>
        <w:jc w:val="both"/>
        <w:rPr>
          <w:rFonts w:ascii="Arial" w:hAnsi="Arial" w:cs="Arial"/>
        </w:rPr>
      </w:pPr>
    </w:p>
    <w:p w14:paraId="1DF3B649" w14:textId="77777777" w:rsidR="00036798" w:rsidRDefault="00036798" w:rsidP="00036798">
      <w:pPr>
        <w:pStyle w:val="Default"/>
        <w:jc w:val="both"/>
        <w:rPr>
          <w:rFonts w:ascii="Arial" w:hAnsi="Arial" w:cs="Arial"/>
        </w:rPr>
      </w:pPr>
    </w:p>
    <w:p w14:paraId="29A4E2E4" w14:textId="77777777" w:rsidR="00036798" w:rsidRDefault="00036798" w:rsidP="00036798">
      <w:pPr>
        <w:pStyle w:val="Default"/>
        <w:jc w:val="both"/>
        <w:rPr>
          <w:rFonts w:ascii="Arial" w:hAnsi="Arial" w:cs="Arial"/>
        </w:rPr>
      </w:pPr>
    </w:p>
    <w:p w14:paraId="35A10C89" w14:textId="77777777" w:rsidR="00036798" w:rsidRDefault="00036798" w:rsidP="00036798">
      <w:pPr>
        <w:pStyle w:val="Default"/>
        <w:jc w:val="both"/>
        <w:rPr>
          <w:rFonts w:ascii="Arial" w:hAnsi="Arial" w:cs="Arial"/>
        </w:rPr>
      </w:pPr>
    </w:p>
    <w:p w14:paraId="7E6AB716" w14:textId="77777777" w:rsidR="00036798" w:rsidRDefault="00036798" w:rsidP="00036798">
      <w:pPr>
        <w:pStyle w:val="Default"/>
        <w:jc w:val="both"/>
        <w:rPr>
          <w:rFonts w:ascii="Arial" w:hAnsi="Arial" w:cs="Arial"/>
        </w:rPr>
      </w:pPr>
    </w:p>
    <w:p w14:paraId="5EFEC698" w14:textId="77777777" w:rsidR="00036798" w:rsidRDefault="00036798" w:rsidP="00036798">
      <w:pPr>
        <w:pStyle w:val="Default"/>
        <w:jc w:val="both"/>
        <w:rPr>
          <w:rFonts w:ascii="Arial" w:hAnsi="Arial" w:cs="Arial"/>
        </w:rPr>
      </w:pPr>
    </w:p>
    <w:p w14:paraId="6F159BF1" w14:textId="77777777" w:rsidR="00036798" w:rsidRDefault="00036798" w:rsidP="00036798">
      <w:pPr>
        <w:pStyle w:val="Default"/>
        <w:jc w:val="both"/>
        <w:rPr>
          <w:rFonts w:ascii="Arial" w:hAnsi="Arial" w:cs="Arial"/>
        </w:rPr>
      </w:pPr>
    </w:p>
    <w:p w14:paraId="2B0C6DE1" w14:textId="77777777" w:rsidR="00036798" w:rsidRDefault="00036798" w:rsidP="00036798">
      <w:pPr>
        <w:pStyle w:val="Default"/>
        <w:jc w:val="both"/>
        <w:rPr>
          <w:rFonts w:ascii="Arial" w:hAnsi="Arial" w:cs="Arial"/>
        </w:rPr>
      </w:pPr>
    </w:p>
    <w:p w14:paraId="16E017FF" w14:textId="77777777" w:rsidR="00036798" w:rsidRDefault="00036798" w:rsidP="00036798">
      <w:pPr>
        <w:pStyle w:val="Default"/>
        <w:jc w:val="both"/>
        <w:rPr>
          <w:rFonts w:ascii="Arial" w:hAnsi="Arial" w:cs="Arial"/>
        </w:rPr>
      </w:pPr>
    </w:p>
    <w:p w14:paraId="2E056183" w14:textId="77777777" w:rsidR="00036798" w:rsidRDefault="00036798" w:rsidP="00036798">
      <w:pPr>
        <w:pStyle w:val="Default"/>
        <w:jc w:val="both"/>
        <w:rPr>
          <w:rFonts w:ascii="Arial" w:hAnsi="Arial" w:cs="Arial"/>
        </w:rPr>
      </w:pPr>
    </w:p>
    <w:p w14:paraId="1F7AAA32" w14:textId="77777777" w:rsidR="00036798" w:rsidRDefault="00036798" w:rsidP="00036798">
      <w:pPr>
        <w:pStyle w:val="Default"/>
        <w:jc w:val="both"/>
        <w:rPr>
          <w:rFonts w:ascii="Arial" w:hAnsi="Arial" w:cs="Arial"/>
        </w:rPr>
      </w:pPr>
    </w:p>
    <w:p w14:paraId="3FDFFE34" w14:textId="5EE7FA43" w:rsidR="00036798" w:rsidRPr="0092002C" w:rsidRDefault="00036798" w:rsidP="00036798">
      <w:pPr>
        <w:pStyle w:val="Default"/>
        <w:jc w:val="both"/>
        <w:rPr>
          <w:rFonts w:ascii="Arial" w:hAnsi="Arial" w:cs="Arial"/>
        </w:rPr>
      </w:pPr>
      <w:r>
        <w:rPr>
          <w:rFonts w:ascii="Arial" w:hAnsi="Arial" w:cs="Arial"/>
          <w:noProof/>
        </w:rPr>
        <mc:AlternateContent>
          <mc:Choice Requires="wps">
            <w:drawing>
              <wp:anchor distT="0" distB="0" distL="114300" distR="114300" simplePos="0" relativeHeight="251842560" behindDoc="0" locked="0" layoutInCell="1" allowOverlap="1" wp14:anchorId="1467CDA5" wp14:editId="300175BA">
                <wp:simplePos x="0" y="0"/>
                <wp:positionH relativeFrom="column">
                  <wp:posOffset>3409950</wp:posOffset>
                </wp:positionH>
                <wp:positionV relativeFrom="paragraph">
                  <wp:posOffset>1605280</wp:posOffset>
                </wp:positionV>
                <wp:extent cx="3213735" cy="4276725"/>
                <wp:effectExtent l="19050" t="19050" r="43815" b="47625"/>
                <wp:wrapNone/>
                <wp:docPr id="751096113" name="Text Box 4"/>
                <wp:cNvGraphicFramePr/>
                <a:graphic xmlns:a="http://schemas.openxmlformats.org/drawingml/2006/main">
                  <a:graphicData uri="http://schemas.microsoft.com/office/word/2010/wordprocessingShape">
                    <wps:wsp>
                      <wps:cNvSpPr txBox="1"/>
                      <wps:spPr>
                        <a:xfrm>
                          <a:off x="0" y="0"/>
                          <a:ext cx="3213735" cy="4276725"/>
                        </a:xfrm>
                        <a:prstGeom prst="rect">
                          <a:avLst/>
                        </a:prstGeom>
                        <a:solidFill>
                          <a:schemeClr val="lt1"/>
                        </a:solidFill>
                        <a:ln w="57150">
                          <a:solidFill>
                            <a:srgbClr val="FF0000"/>
                          </a:solidFill>
                        </a:ln>
                      </wps:spPr>
                      <wps:txbx>
                        <w:txbxContent>
                          <w:p w14:paraId="007DE096" w14:textId="77777777" w:rsidR="00036798" w:rsidRPr="007C18D3" w:rsidRDefault="00036798" w:rsidP="00036798">
                            <w:pPr>
                              <w:pStyle w:val="Default"/>
                              <w:jc w:val="both"/>
                              <w:rPr>
                                <w:rFonts w:ascii="Arial" w:hAnsi="Arial" w:cs="Arial"/>
                              </w:rPr>
                            </w:pPr>
                            <w:r w:rsidRPr="007C18D3">
                              <w:rPr>
                                <w:rFonts w:ascii="Arial" w:hAnsi="Arial" w:cs="Arial"/>
                                <w:b/>
                                <w:bCs/>
                              </w:rPr>
                              <w:t xml:space="preserve">Blanks Level 4 Questions </w:t>
                            </w:r>
                          </w:p>
                          <w:p w14:paraId="781D9C6D" w14:textId="77777777" w:rsidR="00036798" w:rsidRDefault="00036798" w:rsidP="00036798">
                            <w:pPr>
                              <w:pStyle w:val="Default"/>
                              <w:jc w:val="both"/>
                              <w:rPr>
                                <w:rFonts w:ascii="Arial" w:hAnsi="Arial" w:cs="Arial"/>
                                <w:b/>
                                <w:bCs/>
                              </w:rPr>
                            </w:pPr>
                            <w:r w:rsidRPr="007C18D3">
                              <w:rPr>
                                <w:rFonts w:ascii="Arial" w:hAnsi="Arial" w:cs="Arial"/>
                              </w:rPr>
                              <w:t xml:space="preserve">The objects/things are not present – children use their past experience and information beyond what they can see/hear. Children must use </w:t>
                            </w:r>
                            <w:r w:rsidRPr="007C18D3">
                              <w:rPr>
                                <w:rFonts w:ascii="Arial" w:hAnsi="Arial" w:cs="Arial"/>
                                <w:b/>
                                <w:bCs/>
                              </w:rPr>
                              <w:t xml:space="preserve">reasoning and problem solving. </w:t>
                            </w:r>
                          </w:p>
                          <w:p w14:paraId="2306FBCF" w14:textId="77777777" w:rsidR="00036798" w:rsidRPr="007C18D3" w:rsidRDefault="00036798" w:rsidP="00036798">
                            <w:pPr>
                              <w:pStyle w:val="Default"/>
                              <w:jc w:val="both"/>
                              <w:rPr>
                                <w:rFonts w:ascii="Arial" w:hAnsi="Arial" w:cs="Arial"/>
                              </w:rPr>
                            </w:pPr>
                          </w:p>
                          <w:p w14:paraId="5DF6FD1A" w14:textId="77777777" w:rsidR="00036798" w:rsidRPr="007C18D3" w:rsidRDefault="00036798" w:rsidP="00130914">
                            <w:pPr>
                              <w:pStyle w:val="Default"/>
                              <w:numPr>
                                <w:ilvl w:val="0"/>
                                <w:numId w:val="136"/>
                              </w:numPr>
                              <w:rPr>
                                <w:rFonts w:ascii="Arial" w:hAnsi="Arial" w:cs="Arial"/>
                              </w:rPr>
                            </w:pPr>
                            <w:r w:rsidRPr="007C18D3">
                              <w:rPr>
                                <w:rFonts w:ascii="Arial" w:hAnsi="Arial" w:cs="Arial"/>
                              </w:rPr>
                              <w:t xml:space="preserve">What will happen if……….? </w:t>
                            </w:r>
                          </w:p>
                          <w:p w14:paraId="6758C488" w14:textId="77777777" w:rsidR="00036798" w:rsidRPr="007C18D3" w:rsidRDefault="00036798" w:rsidP="00130914">
                            <w:pPr>
                              <w:pStyle w:val="Default"/>
                              <w:numPr>
                                <w:ilvl w:val="0"/>
                                <w:numId w:val="136"/>
                              </w:numPr>
                              <w:rPr>
                                <w:rFonts w:ascii="Arial" w:hAnsi="Arial" w:cs="Arial"/>
                              </w:rPr>
                            </w:pPr>
                            <w:r w:rsidRPr="007C18D3">
                              <w:rPr>
                                <w:rFonts w:ascii="Arial" w:hAnsi="Arial" w:cs="Arial"/>
                              </w:rPr>
                              <w:t xml:space="preserve">What could you do when……….? </w:t>
                            </w:r>
                          </w:p>
                          <w:p w14:paraId="5378796F" w14:textId="77777777" w:rsidR="00036798" w:rsidRPr="007C18D3" w:rsidRDefault="00036798" w:rsidP="00130914">
                            <w:pPr>
                              <w:pStyle w:val="Default"/>
                              <w:numPr>
                                <w:ilvl w:val="0"/>
                                <w:numId w:val="136"/>
                              </w:numPr>
                              <w:rPr>
                                <w:rFonts w:ascii="Arial" w:hAnsi="Arial" w:cs="Arial"/>
                              </w:rPr>
                            </w:pPr>
                            <w:r w:rsidRPr="007C18D3">
                              <w:rPr>
                                <w:rFonts w:ascii="Arial" w:hAnsi="Arial" w:cs="Arial"/>
                              </w:rPr>
                              <w:t xml:space="preserve">How can we tell that…………….? </w:t>
                            </w:r>
                          </w:p>
                          <w:p w14:paraId="4FD783F8" w14:textId="77777777" w:rsidR="00036798" w:rsidRPr="007C18D3" w:rsidRDefault="00036798" w:rsidP="00130914">
                            <w:pPr>
                              <w:pStyle w:val="Default"/>
                              <w:numPr>
                                <w:ilvl w:val="0"/>
                                <w:numId w:val="136"/>
                              </w:numPr>
                              <w:rPr>
                                <w:rFonts w:ascii="Arial" w:hAnsi="Arial" w:cs="Arial"/>
                              </w:rPr>
                            </w:pPr>
                            <w:r w:rsidRPr="007C18D3">
                              <w:rPr>
                                <w:rFonts w:ascii="Arial" w:hAnsi="Arial" w:cs="Arial"/>
                              </w:rPr>
                              <w:t xml:space="preserve">What could we use to………..? </w:t>
                            </w:r>
                          </w:p>
                          <w:p w14:paraId="19EEA979" w14:textId="77777777" w:rsidR="00036798" w:rsidRPr="007C18D3" w:rsidRDefault="00036798" w:rsidP="00130914">
                            <w:pPr>
                              <w:pStyle w:val="Default"/>
                              <w:numPr>
                                <w:ilvl w:val="0"/>
                                <w:numId w:val="136"/>
                              </w:numPr>
                              <w:rPr>
                                <w:rFonts w:ascii="Arial" w:hAnsi="Arial" w:cs="Arial"/>
                              </w:rPr>
                            </w:pPr>
                            <w:r w:rsidRPr="007C18D3">
                              <w:rPr>
                                <w:rFonts w:ascii="Arial" w:hAnsi="Arial" w:cs="Arial"/>
                              </w:rPr>
                              <w:t xml:space="preserve">Why can’t we……………….? </w:t>
                            </w:r>
                          </w:p>
                          <w:p w14:paraId="73E83B67" w14:textId="77777777" w:rsidR="00036798" w:rsidRPr="007C18D3" w:rsidRDefault="00036798" w:rsidP="00130914">
                            <w:pPr>
                              <w:pStyle w:val="Default"/>
                              <w:numPr>
                                <w:ilvl w:val="0"/>
                                <w:numId w:val="136"/>
                              </w:numPr>
                              <w:rPr>
                                <w:rFonts w:ascii="Arial" w:hAnsi="Arial" w:cs="Arial"/>
                              </w:rPr>
                            </w:pPr>
                            <w:r w:rsidRPr="007C18D3">
                              <w:rPr>
                                <w:rFonts w:ascii="Arial" w:hAnsi="Arial" w:cs="Arial"/>
                              </w:rPr>
                              <w:t xml:space="preserve">Why is ….. made out of ……..? </w:t>
                            </w:r>
                          </w:p>
                          <w:p w14:paraId="2F3BE451" w14:textId="77777777" w:rsidR="00036798" w:rsidRPr="007C18D3" w:rsidRDefault="00036798" w:rsidP="00130914">
                            <w:pPr>
                              <w:pStyle w:val="Default"/>
                              <w:numPr>
                                <w:ilvl w:val="0"/>
                                <w:numId w:val="136"/>
                              </w:numPr>
                              <w:rPr>
                                <w:rFonts w:ascii="Arial" w:hAnsi="Arial" w:cs="Arial"/>
                              </w:rPr>
                            </w:pPr>
                            <w:r w:rsidRPr="007C18D3">
                              <w:rPr>
                                <w:rFonts w:ascii="Arial" w:hAnsi="Arial" w:cs="Arial"/>
                              </w:rPr>
                              <w:t xml:space="preserve">Justify a predication; “why will that happen?” </w:t>
                            </w:r>
                          </w:p>
                          <w:p w14:paraId="27B2C1AE" w14:textId="77777777" w:rsidR="00036798" w:rsidRPr="007C18D3" w:rsidRDefault="00036798" w:rsidP="00130914">
                            <w:pPr>
                              <w:pStyle w:val="Default"/>
                              <w:numPr>
                                <w:ilvl w:val="0"/>
                                <w:numId w:val="136"/>
                              </w:numPr>
                              <w:rPr>
                                <w:rFonts w:ascii="Arial" w:hAnsi="Arial" w:cs="Arial"/>
                              </w:rPr>
                            </w:pPr>
                            <w:r w:rsidRPr="007C18D3">
                              <w:rPr>
                                <w:rFonts w:ascii="Arial" w:hAnsi="Arial" w:cs="Arial"/>
                              </w:rPr>
                              <w:t xml:space="preserve">Justify a decision; “why did you…..?” “why would you…?” </w:t>
                            </w:r>
                          </w:p>
                          <w:p w14:paraId="0FBD0A47" w14:textId="77777777" w:rsidR="00036798" w:rsidRPr="007C18D3" w:rsidRDefault="00036798" w:rsidP="00130914">
                            <w:pPr>
                              <w:pStyle w:val="Default"/>
                              <w:numPr>
                                <w:ilvl w:val="0"/>
                                <w:numId w:val="136"/>
                              </w:numPr>
                              <w:rPr>
                                <w:rFonts w:ascii="Arial" w:hAnsi="Arial" w:cs="Arial"/>
                              </w:rPr>
                            </w:pPr>
                            <w:r w:rsidRPr="007C18D3">
                              <w:rPr>
                                <w:rFonts w:ascii="Arial" w:hAnsi="Arial" w:cs="Arial"/>
                              </w:rPr>
                              <w:t xml:space="preserve">Identify the cause; What made that happen? </w:t>
                            </w:r>
                          </w:p>
                          <w:p w14:paraId="62400601" w14:textId="77777777" w:rsidR="00036798" w:rsidRPr="007C18D3" w:rsidRDefault="00036798" w:rsidP="00130914">
                            <w:pPr>
                              <w:pStyle w:val="Default"/>
                              <w:numPr>
                                <w:ilvl w:val="0"/>
                                <w:numId w:val="136"/>
                              </w:numPr>
                              <w:rPr>
                                <w:rFonts w:ascii="Arial" w:hAnsi="Arial" w:cs="Arial"/>
                              </w:rPr>
                            </w:pPr>
                            <w:r w:rsidRPr="007C18D3">
                              <w:rPr>
                                <w:rFonts w:ascii="Arial" w:hAnsi="Arial" w:cs="Arial"/>
                              </w:rPr>
                              <w:t xml:space="preserve">Explain the logic to compound words e.g. “why is this computer called a laptop?” </w:t>
                            </w:r>
                          </w:p>
                          <w:p w14:paraId="4D3347C1" w14:textId="77777777" w:rsidR="00036798" w:rsidRDefault="00036798" w:rsidP="0003679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67CDA5" id="Text Box 4" o:spid="_x0000_s1087" type="#_x0000_t202" style="position:absolute;left:0;text-align:left;margin-left:268.5pt;margin-top:126.4pt;width:253.05pt;height:336.75pt;z-index:251842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" fillcolor="white [3201]" strokecolor="red" strokeweight="4.5pt">
                <v:textbox>
                  <w:txbxContent>
                    <w:p w14:paraId="007DE096" w14:textId="77777777" w:rsidR="00036798" w:rsidRPr="007C18D3" w:rsidRDefault="00036798" w:rsidP="00036798">
                      <w:pPr>
                        <w:pStyle w:val="Default"/>
                        <w:jc w:val="both"/>
                        <w:rPr>
                          <w:rFonts w:ascii="Arial" w:hAnsi="Arial" w:cs="Arial"/>
                        </w:rPr>
                      </w:pPr>
                      <w:r w:rsidRPr="007C18D3">
                        <w:rPr>
                          <w:rFonts w:ascii="Arial" w:hAnsi="Arial" w:cs="Arial"/>
                          <w:b/>
                          <w:bCs/>
                        </w:rPr>
                        <w:t xml:space="preserve">Blanks Level 4 Questions </w:t>
                      </w:r>
                    </w:p>
                    <w:p w14:paraId="781D9C6D" w14:textId="77777777" w:rsidR="00036798" w:rsidRDefault="00036798" w:rsidP="00036798">
                      <w:pPr>
                        <w:pStyle w:val="Default"/>
                        <w:jc w:val="both"/>
                        <w:rPr>
                          <w:rFonts w:ascii="Arial" w:hAnsi="Arial" w:cs="Arial"/>
                          <w:b/>
                          <w:bCs/>
                        </w:rPr>
                      </w:pPr>
                      <w:r w:rsidRPr="007C18D3">
                        <w:rPr>
                          <w:rFonts w:ascii="Arial" w:hAnsi="Arial" w:cs="Arial"/>
                        </w:rPr>
                        <w:t xml:space="preserve">The objects/things are not present – children use their past experience and information beyond what they can see/hear. Children must use </w:t>
                      </w:r>
                      <w:r w:rsidRPr="007C18D3">
                        <w:rPr>
                          <w:rFonts w:ascii="Arial" w:hAnsi="Arial" w:cs="Arial"/>
                          <w:b/>
                          <w:bCs/>
                        </w:rPr>
                        <w:t xml:space="preserve">reasoning and problem solving. </w:t>
                      </w:r>
                    </w:p>
                    <w:p w14:paraId="2306FBCF" w14:textId="77777777" w:rsidR="00036798" w:rsidRPr="007C18D3" w:rsidRDefault="00036798" w:rsidP="00036798">
                      <w:pPr>
                        <w:pStyle w:val="Default"/>
                        <w:jc w:val="both"/>
                        <w:rPr>
                          <w:rFonts w:ascii="Arial" w:hAnsi="Arial" w:cs="Arial"/>
                        </w:rPr>
                      </w:pPr>
                    </w:p>
                    <w:p w14:paraId="5DF6FD1A" w14:textId="77777777" w:rsidR="00036798" w:rsidRPr="007C18D3" w:rsidRDefault="00036798" w:rsidP="00130914">
                      <w:pPr>
                        <w:pStyle w:val="Default"/>
                        <w:numPr>
                          <w:ilvl w:val="0"/>
                          <w:numId w:val="136"/>
                        </w:numPr>
                        <w:rPr>
                          <w:rFonts w:ascii="Arial" w:hAnsi="Arial" w:cs="Arial"/>
                        </w:rPr>
                      </w:pPr>
                      <w:r w:rsidRPr="007C18D3">
                        <w:rPr>
                          <w:rFonts w:ascii="Arial" w:hAnsi="Arial" w:cs="Arial"/>
                        </w:rPr>
                        <w:t xml:space="preserve">What will happen if……….? </w:t>
                      </w:r>
                    </w:p>
                    <w:p w14:paraId="6758C488" w14:textId="77777777" w:rsidR="00036798" w:rsidRPr="007C18D3" w:rsidRDefault="00036798" w:rsidP="00130914">
                      <w:pPr>
                        <w:pStyle w:val="Default"/>
                        <w:numPr>
                          <w:ilvl w:val="0"/>
                          <w:numId w:val="136"/>
                        </w:numPr>
                        <w:rPr>
                          <w:rFonts w:ascii="Arial" w:hAnsi="Arial" w:cs="Arial"/>
                        </w:rPr>
                      </w:pPr>
                      <w:r w:rsidRPr="007C18D3">
                        <w:rPr>
                          <w:rFonts w:ascii="Arial" w:hAnsi="Arial" w:cs="Arial"/>
                        </w:rPr>
                        <w:t xml:space="preserve">What could you do when……….? </w:t>
                      </w:r>
                    </w:p>
                    <w:p w14:paraId="5378796F" w14:textId="77777777" w:rsidR="00036798" w:rsidRPr="007C18D3" w:rsidRDefault="00036798" w:rsidP="00130914">
                      <w:pPr>
                        <w:pStyle w:val="Default"/>
                        <w:numPr>
                          <w:ilvl w:val="0"/>
                          <w:numId w:val="136"/>
                        </w:numPr>
                        <w:rPr>
                          <w:rFonts w:ascii="Arial" w:hAnsi="Arial" w:cs="Arial"/>
                        </w:rPr>
                      </w:pPr>
                      <w:r w:rsidRPr="007C18D3">
                        <w:rPr>
                          <w:rFonts w:ascii="Arial" w:hAnsi="Arial" w:cs="Arial"/>
                        </w:rPr>
                        <w:t xml:space="preserve">How can we tell that…………….? </w:t>
                      </w:r>
                    </w:p>
                    <w:p w14:paraId="4FD783F8" w14:textId="77777777" w:rsidR="00036798" w:rsidRPr="007C18D3" w:rsidRDefault="00036798" w:rsidP="00130914">
                      <w:pPr>
                        <w:pStyle w:val="Default"/>
                        <w:numPr>
                          <w:ilvl w:val="0"/>
                          <w:numId w:val="136"/>
                        </w:numPr>
                        <w:rPr>
                          <w:rFonts w:ascii="Arial" w:hAnsi="Arial" w:cs="Arial"/>
                        </w:rPr>
                      </w:pPr>
                      <w:r w:rsidRPr="007C18D3">
                        <w:rPr>
                          <w:rFonts w:ascii="Arial" w:hAnsi="Arial" w:cs="Arial"/>
                        </w:rPr>
                        <w:t xml:space="preserve">What could we use to………..? </w:t>
                      </w:r>
                    </w:p>
                    <w:p w14:paraId="19EEA979" w14:textId="77777777" w:rsidR="00036798" w:rsidRPr="007C18D3" w:rsidRDefault="00036798" w:rsidP="00130914">
                      <w:pPr>
                        <w:pStyle w:val="Default"/>
                        <w:numPr>
                          <w:ilvl w:val="0"/>
                          <w:numId w:val="136"/>
                        </w:numPr>
                        <w:rPr>
                          <w:rFonts w:ascii="Arial" w:hAnsi="Arial" w:cs="Arial"/>
                        </w:rPr>
                      </w:pPr>
                      <w:r w:rsidRPr="007C18D3">
                        <w:rPr>
                          <w:rFonts w:ascii="Arial" w:hAnsi="Arial" w:cs="Arial"/>
                        </w:rPr>
                        <w:t xml:space="preserve">Why can’t we……………….? </w:t>
                      </w:r>
                    </w:p>
                    <w:p w14:paraId="73E83B67" w14:textId="77777777" w:rsidR="00036798" w:rsidRPr="007C18D3" w:rsidRDefault="00036798" w:rsidP="00130914">
                      <w:pPr>
                        <w:pStyle w:val="Default"/>
                        <w:numPr>
                          <w:ilvl w:val="0"/>
                          <w:numId w:val="136"/>
                        </w:numPr>
                        <w:rPr>
                          <w:rFonts w:ascii="Arial" w:hAnsi="Arial" w:cs="Arial"/>
                        </w:rPr>
                      </w:pPr>
                      <w:r w:rsidRPr="007C18D3">
                        <w:rPr>
                          <w:rFonts w:ascii="Arial" w:hAnsi="Arial" w:cs="Arial"/>
                        </w:rPr>
                        <w:t xml:space="preserve">Why is ….. made out of ……..? </w:t>
                      </w:r>
                    </w:p>
                    <w:p w14:paraId="2F3BE451" w14:textId="77777777" w:rsidR="00036798" w:rsidRPr="007C18D3" w:rsidRDefault="00036798" w:rsidP="00130914">
                      <w:pPr>
                        <w:pStyle w:val="Default"/>
                        <w:numPr>
                          <w:ilvl w:val="0"/>
                          <w:numId w:val="136"/>
                        </w:numPr>
                        <w:rPr>
                          <w:rFonts w:ascii="Arial" w:hAnsi="Arial" w:cs="Arial"/>
                        </w:rPr>
                      </w:pPr>
                      <w:r w:rsidRPr="007C18D3">
                        <w:rPr>
                          <w:rFonts w:ascii="Arial" w:hAnsi="Arial" w:cs="Arial"/>
                        </w:rPr>
                        <w:t xml:space="preserve">Justify a predication; “why will that happen?” </w:t>
                      </w:r>
                    </w:p>
                    <w:p w14:paraId="27B2C1AE" w14:textId="77777777" w:rsidR="00036798" w:rsidRPr="007C18D3" w:rsidRDefault="00036798" w:rsidP="00130914">
                      <w:pPr>
                        <w:pStyle w:val="Default"/>
                        <w:numPr>
                          <w:ilvl w:val="0"/>
                          <w:numId w:val="136"/>
                        </w:numPr>
                        <w:rPr>
                          <w:rFonts w:ascii="Arial" w:hAnsi="Arial" w:cs="Arial"/>
                        </w:rPr>
                      </w:pPr>
                      <w:r w:rsidRPr="007C18D3">
                        <w:rPr>
                          <w:rFonts w:ascii="Arial" w:hAnsi="Arial" w:cs="Arial"/>
                        </w:rPr>
                        <w:t xml:space="preserve">Justify a decision; “why did you…..?” “why would you…?” </w:t>
                      </w:r>
                    </w:p>
                    <w:p w14:paraId="0FBD0A47" w14:textId="77777777" w:rsidR="00036798" w:rsidRPr="007C18D3" w:rsidRDefault="00036798" w:rsidP="00130914">
                      <w:pPr>
                        <w:pStyle w:val="Default"/>
                        <w:numPr>
                          <w:ilvl w:val="0"/>
                          <w:numId w:val="136"/>
                        </w:numPr>
                        <w:rPr>
                          <w:rFonts w:ascii="Arial" w:hAnsi="Arial" w:cs="Arial"/>
                        </w:rPr>
                      </w:pPr>
                      <w:r w:rsidRPr="007C18D3">
                        <w:rPr>
                          <w:rFonts w:ascii="Arial" w:hAnsi="Arial" w:cs="Arial"/>
                        </w:rPr>
                        <w:t xml:space="preserve">Identify the cause; What made that happen? </w:t>
                      </w:r>
                    </w:p>
                    <w:p w14:paraId="62400601" w14:textId="77777777" w:rsidR="00036798" w:rsidRPr="007C18D3" w:rsidRDefault="00036798" w:rsidP="00130914">
                      <w:pPr>
                        <w:pStyle w:val="Default"/>
                        <w:numPr>
                          <w:ilvl w:val="0"/>
                          <w:numId w:val="136"/>
                        </w:numPr>
                        <w:rPr>
                          <w:rFonts w:ascii="Arial" w:hAnsi="Arial" w:cs="Arial"/>
                        </w:rPr>
                      </w:pPr>
                      <w:r w:rsidRPr="007C18D3">
                        <w:rPr>
                          <w:rFonts w:ascii="Arial" w:hAnsi="Arial" w:cs="Arial"/>
                        </w:rPr>
                        <w:t xml:space="preserve">Explain the logic to compound words e.g. “why is this computer called a laptop?” </w:t>
                      </w:r>
                    </w:p>
                    <w:p w14:paraId="4D3347C1" w14:textId="77777777" w:rsidR="00036798" w:rsidRDefault="00036798" w:rsidP="00036798"/>
                  </w:txbxContent>
                </v:textbox>
              </v:shape>
            </w:pict>
          </mc:Fallback>
        </mc:AlternateContent>
      </w:r>
      <w:r>
        <w:rPr>
          <w:rFonts w:ascii="Arial" w:hAnsi="Arial" w:cs="Arial"/>
          <w:noProof/>
        </w:rPr>
        <mc:AlternateContent>
          <mc:Choice Requires="wps">
            <w:drawing>
              <wp:anchor distT="0" distB="0" distL="114300" distR="114300" simplePos="0" relativeHeight="251841536" behindDoc="0" locked="0" layoutInCell="1" allowOverlap="1" wp14:anchorId="21210405" wp14:editId="5006CD5E">
                <wp:simplePos x="0" y="0"/>
                <wp:positionH relativeFrom="column">
                  <wp:posOffset>28575</wp:posOffset>
                </wp:positionH>
                <wp:positionV relativeFrom="paragraph">
                  <wp:posOffset>1605280</wp:posOffset>
                </wp:positionV>
                <wp:extent cx="3188970" cy="4276725"/>
                <wp:effectExtent l="19050" t="19050" r="30480" b="47625"/>
                <wp:wrapNone/>
                <wp:docPr id="1626926185" name="Text Box 3"/>
                <wp:cNvGraphicFramePr/>
                <a:graphic xmlns:a="http://schemas.openxmlformats.org/drawingml/2006/main">
                  <a:graphicData uri="http://schemas.microsoft.com/office/word/2010/wordprocessingShape">
                    <wps:wsp>
                      <wps:cNvSpPr txBox="1"/>
                      <wps:spPr>
                        <a:xfrm>
                          <a:off x="0" y="0"/>
                          <a:ext cx="3188970" cy="4276725"/>
                        </a:xfrm>
                        <a:prstGeom prst="rect">
                          <a:avLst/>
                        </a:prstGeom>
                        <a:solidFill>
                          <a:schemeClr val="lt1"/>
                        </a:solidFill>
                        <a:ln w="57150">
                          <a:solidFill>
                            <a:srgbClr val="0000FF"/>
                          </a:solidFill>
                        </a:ln>
                      </wps:spPr>
                      <wps:txbx>
                        <w:txbxContent>
                          <w:p w14:paraId="1CB7446C" w14:textId="77777777" w:rsidR="00036798" w:rsidRPr="007C18D3" w:rsidRDefault="00036798" w:rsidP="00036798">
                            <w:pPr>
                              <w:pStyle w:val="Default"/>
                              <w:jc w:val="both"/>
                              <w:rPr>
                                <w:rFonts w:ascii="Arial" w:hAnsi="Arial" w:cs="Arial"/>
                              </w:rPr>
                            </w:pPr>
                            <w:r w:rsidRPr="007C18D3">
                              <w:rPr>
                                <w:rFonts w:ascii="Arial" w:hAnsi="Arial" w:cs="Arial"/>
                                <w:b/>
                                <w:bCs/>
                              </w:rPr>
                              <w:t xml:space="preserve">Blanks Level 3 Questions </w:t>
                            </w:r>
                          </w:p>
                          <w:p w14:paraId="3DC897C2" w14:textId="77777777" w:rsidR="00036798" w:rsidRDefault="00036798" w:rsidP="00036798">
                            <w:pPr>
                              <w:pStyle w:val="Default"/>
                              <w:jc w:val="both"/>
                              <w:rPr>
                                <w:rFonts w:ascii="Arial" w:hAnsi="Arial" w:cs="Arial"/>
                              </w:rPr>
                            </w:pPr>
                            <w:r w:rsidRPr="007C18D3">
                              <w:rPr>
                                <w:rFonts w:ascii="Arial" w:hAnsi="Arial" w:cs="Arial"/>
                              </w:rPr>
                              <w:t xml:space="preserve">The objects/things may or may not be present. Children are learning to tell &amp; </w:t>
                            </w:r>
                            <w:r w:rsidRPr="007C18D3">
                              <w:rPr>
                                <w:rFonts w:ascii="Arial" w:hAnsi="Arial" w:cs="Arial"/>
                                <w:b/>
                                <w:bCs/>
                              </w:rPr>
                              <w:t xml:space="preserve">retell stories. </w:t>
                            </w:r>
                            <w:r w:rsidRPr="007C18D3">
                              <w:rPr>
                                <w:rFonts w:ascii="Arial" w:hAnsi="Arial" w:cs="Arial"/>
                              </w:rPr>
                              <w:t>They must think and know the facts before giving an answer.</w:t>
                            </w:r>
                          </w:p>
                          <w:p w14:paraId="5372D3FA" w14:textId="77777777" w:rsidR="00036798" w:rsidRPr="007C18D3" w:rsidRDefault="00036798" w:rsidP="00130914">
                            <w:pPr>
                              <w:pStyle w:val="Default"/>
                              <w:numPr>
                                <w:ilvl w:val="0"/>
                                <w:numId w:val="135"/>
                              </w:numPr>
                              <w:jc w:val="both"/>
                              <w:rPr>
                                <w:rFonts w:ascii="Arial" w:hAnsi="Arial" w:cs="Arial"/>
                              </w:rPr>
                            </w:pPr>
                            <w:r w:rsidRPr="007C18D3">
                              <w:rPr>
                                <w:rFonts w:ascii="Arial" w:hAnsi="Arial" w:cs="Arial"/>
                              </w:rPr>
                              <w:t xml:space="preserve">What will happen next? </w:t>
                            </w:r>
                          </w:p>
                          <w:p w14:paraId="773B0A3D" w14:textId="77777777" w:rsidR="00036798" w:rsidRPr="007C18D3" w:rsidRDefault="00036798" w:rsidP="00130914">
                            <w:pPr>
                              <w:pStyle w:val="Default"/>
                              <w:numPr>
                                <w:ilvl w:val="0"/>
                                <w:numId w:val="135"/>
                              </w:numPr>
                              <w:rPr>
                                <w:rFonts w:ascii="Arial" w:hAnsi="Arial" w:cs="Arial"/>
                              </w:rPr>
                            </w:pPr>
                            <w:r w:rsidRPr="007C18D3">
                              <w:rPr>
                                <w:rFonts w:ascii="Arial" w:hAnsi="Arial" w:cs="Arial"/>
                              </w:rPr>
                              <w:t xml:space="preserve">What could he/she say? </w:t>
                            </w:r>
                          </w:p>
                          <w:p w14:paraId="2F04BFFF" w14:textId="77777777" w:rsidR="00036798" w:rsidRPr="007C18D3" w:rsidRDefault="00036798" w:rsidP="00130914">
                            <w:pPr>
                              <w:pStyle w:val="Default"/>
                              <w:numPr>
                                <w:ilvl w:val="0"/>
                                <w:numId w:val="135"/>
                              </w:numPr>
                              <w:rPr>
                                <w:rFonts w:ascii="Arial" w:hAnsi="Arial" w:cs="Arial"/>
                              </w:rPr>
                            </w:pPr>
                            <w:r w:rsidRPr="007C18D3">
                              <w:rPr>
                                <w:rFonts w:ascii="Arial" w:hAnsi="Arial" w:cs="Arial"/>
                              </w:rPr>
                              <w:t xml:space="preserve">What is the same about 2 things? </w:t>
                            </w:r>
                          </w:p>
                          <w:p w14:paraId="64465A99" w14:textId="77777777" w:rsidR="00036798" w:rsidRPr="007C18D3" w:rsidRDefault="00036798" w:rsidP="00130914">
                            <w:pPr>
                              <w:pStyle w:val="Default"/>
                              <w:numPr>
                                <w:ilvl w:val="0"/>
                                <w:numId w:val="135"/>
                              </w:numPr>
                              <w:rPr>
                                <w:rFonts w:ascii="Arial" w:hAnsi="Arial" w:cs="Arial"/>
                              </w:rPr>
                            </w:pPr>
                            <w:r w:rsidRPr="007C18D3">
                              <w:rPr>
                                <w:rFonts w:ascii="Arial" w:hAnsi="Arial" w:cs="Arial"/>
                              </w:rPr>
                              <w:t xml:space="preserve">Find something that is not…..heavy/sharp. </w:t>
                            </w:r>
                          </w:p>
                          <w:p w14:paraId="7A0E8BED" w14:textId="77777777" w:rsidR="00036798" w:rsidRPr="007C18D3" w:rsidRDefault="00036798" w:rsidP="00130914">
                            <w:pPr>
                              <w:pStyle w:val="Default"/>
                              <w:numPr>
                                <w:ilvl w:val="0"/>
                                <w:numId w:val="135"/>
                              </w:numPr>
                              <w:rPr>
                                <w:rFonts w:ascii="Arial" w:hAnsi="Arial" w:cs="Arial"/>
                              </w:rPr>
                            </w:pPr>
                            <w:r w:rsidRPr="007C18D3">
                              <w:rPr>
                                <w:rFonts w:ascii="Arial" w:hAnsi="Arial" w:cs="Arial"/>
                              </w:rPr>
                              <w:t xml:space="preserve">Categorise with more detail/subcategories e.g. “tell me something you can wear made of wool/on your top half.” </w:t>
                            </w:r>
                          </w:p>
                          <w:p w14:paraId="1B1AF5F7" w14:textId="77777777" w:rsidR="00036798" w:rsidRPr="007C18D3" w:rsidRDefault="00036798" w:rsidP="00130914">
                            <w:pPr>
                              <w:pStyle w:val="Default"/>
                              <w:numPr>
                                <w:ilvl w:val="0"/>
                                <w:numId w:val="135"/>
                              </w:numPr>
                              <w:rPr>
                                <w:rFonts w:ascii="Arial" w:hAnsi="Arial" w:cs="Arial"/>
                              </w:rPr>
                            </w:pPr>
                            <w:r w:rsidRPr="007C18D3">
                              <w:rPr>
                                <w:rFonts w:ascii="Arial" w:hAnsi="Arial" w:cs="Arial"/>
                              </w:rPr>
                              <w:t xml:space="preserve">Simple word definitions e.g. “what does …..mean?” </w:t>
                            </w:r>
                          </w:p>
                          <w:p w14:paraId="745AC9BD" w14:textId="77777777" w:rsidR="00036798" w:rsidRPr="007C18D3" w:rsidRDefault="00036798" w:rsidP="00130914">
                            <w:pPr>
                              <w:pStyle w:val="Default"/>
                              <w:numPr>
                                <w:ilvl w:val="0"/>
                                <w:numId w:val="135"/>
                              </w:numPr>
                              <w:rPr>
                                <w:rFonts w:ascii="Arial" w:hAnsi="Arial" w:cs="Arial"/>
                              </w:rPr>
                            </w:pPr>
                            <w:r w:rsidRPr="007C18D3">
                              <w:rPr>
                                <w:rFonts w:ascii="Arial" w:hAnsi="Arial" w:cs="Arial"/>
                              </w:rPr>
                              <w:t xml:space="preserve">Arrange pictures in sequence </w:t>
                            </w:r>
                          </w:p>
                          <w:p w14:paraId="59FA3CAA" w14:textId="77777777" w:rsidR="00036798" w:rsidRPr="007C18D3" w:rsidRDefault="00036798" w:rsidP="00130914">
                            <w:pPr>
                              <w:pStyle w:val="Default"/>
                              <w:numPr>
                                <w:ilvl w:val="0"/>
                                <w:numId w:val="135"/>
                              </w:numPr>
                              <w:rPr>
                                <w:rFonts w:ascii="Arial" w:hAnsi="Arial" w:cs="Arial"/>
                              </w:rPr>
                            </w:pPr>
                            <w:r w:rsidRPr="007C18D3">
                              <w:rPr>
                                <w:rFonts w:ascii="Arial" w:hAnsi="Arial" w:cs="Arial"/>
                              </w:rPr>
                              <w:t xml:space="preserve">Tell a simple story from a set of pictures. ‘Can you tell me the story?’ </w:t>
                            </w:r>
                          </w:p>
                          <w:p w14:paraId="6FF619E6" w14:textId="77777777" w:rsidR="00036798" w:rsidRPr="007C18D3" w:rsidRDefault="00036798" w:rsidP="00130914">
                            <w:pPr>
                              <w:pStyle w:val="Default"/>
                              <w:numPr>
                                <w:ilvl w:val="0"/>
                                <w:numId w:val="135"/>
                              </w:numPr>
                              <w:rPr>
                                <w:rFonts w:ascii="Arial" w:hAnsi="Arial" w:cs="Arial"/>
                              </w:rPr>
                            </w:pPr>
                            <w:r w:rsidRPr="007C18D3">
                              <w:rPr>
                                <w:rFonts w:ascii="Arial" w:hAnsi="Arial" w:cs="Arial"/>
                              </w:rPr>
                              <w:t xml:space="preserve">Follow a set of directions; “do this and then do that” </w:t>
                            </w:r>
                          </w:p>
                          <w:p w14:paraId="4F4C8C15" w14:textId="77777777" w:rsidR="00036798" w:rsidRPr="007C18D3" w:rsidRDefault="00036798" w:rsidP="00130914">
                            <w:pPr>
                              <w:pStyle w:val="Default"/>
                              <w:numPr>
                                <w:ilvl w:val="0"/>
                                <w:numId w:val="135"/>
                              </w:numPr>
                              <w:rPr>
                                <w:rFonts w:ascii="Arial" w:hAnsi="Arial" w:cs="Arial"/>
                              </w:rPr>
                            </w:pPr>
                            <w:r w:rsidRPr="007C18D3">
                              <w:rPr>
                                <w:rFonts w:ascii="Arial" w:hAnsi="Arial" w:cs="Arial"/>
                              </w:rPr>
                              <w:t xml:space="preserve">Plan and give a set of directions; “tell me </w:t>
                            </w:r>
                          </w:p>
                          <w:p w14:paraId="46A6E176" w14:textId="77777777" w:rsidR="00036798" w:rsidRDefault="00036798" w:rsidP="0003679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210405" id="_x0000_s1088" type="#_x0000_t202" style="position:absolute;left:0;text-align:left;margin-left:2.25pt;margin-top:126.4pt;width:251.1pt;height:336.75pt;z-index:251841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" fillcolor="white [3201]" strokecolor="blue" strokeweight="4.5pt">
                <v:textbox>
                  <w:txbxContent>
                    <w:p w14:paraId="1CB7446C" w14:textId="77777777" w:rsidR="00036798" w:rsidRPr="007C18D3" w:rsidRDefault="00036798" w:rsidP="00036798">
                      <w:pPr>
                        <w:pStyle w:val="Default"/>
                        <w:jc w:val="both"/>
                        <w:rPr>
                          <w:rFonts w:ascii="Arial" w:hAnsi="Arial" w:cs="Arial"/>
                        </w:rPr>
                      </w:pPr>
                      <w:r w:rsidRPr="007C18D3">
                        <w:rPr>
                          <w:rFonts w:ascii="Arial" w:hAnsi="Arial" w:cs="Arial"/>
                          <w:b/>
                          <w:bCs/>
                        </w:rPr>
                        <w:t xml:space="preserve">Blanks Level 3 Questions </w:t>
                      </w:r>
                    </w:p>
                    <w:p w14:paraId="3DC897C2" w14:textId="77777777" w:rsidR="00036798" w:rsidRDefault="00036798" w:rsidP="00036798">
                      <w:pPr>
                        <w:pStyle w:val="Default"/>
                        <w:jc w:val="both"/>
                        <w:rPr>
                          <w:rFonts w:ascii="Arial" w:hAnsi="Arial" w:cs="Arial"/>
                        </w:rPr>
                      </w:pPr>
                      <w:r w:rsidRPr="007C18D3">
                        <w:rPr>
                          <w:rFonts w:ascii="Arial" w:hAnsi="Arial" w:cs="Arial"/>
                        </w:rPr>
                        <w:t xml:space="preserve">The objects/things may or may not be present. Children are learning to tell &amp; </w:t>
                      </w:r>
                      <w:r w:rsidRPr="007C18D3">
                        <w:rPr>
                          <w:rFonts w:ascii="Arial" w:hAnsi="Arial" w:cs="Arial"/>
                          <w:b/>
                          <w:bCs/>
                        </w:rPr>
                        <w:t xml:space="preserve">retell stories. </w:t>
                      </w:r>
                      <w:r w:rsidRPr="007C18D3">
                        <w:rPr>
                          <w:rFonts w:ascii="Arial" w:hAnsi="Arial" w:cs="Arial"/>
                        </w:rPr>
                        <w:t>They must think and know the facts before giving an answer.</w:t>
                      </w:r>
                    </w:p>
                    <w:p w14:paraId="5372D3FA" w14:textId="77777777" w:rsidR="00036798" w:rsidRPr="007C18D3" w:rsidRDefault="00036798" w:rsidP="00130914">
                      <w:pPr>
                        <w:pStyle w:val="Default"/>
                        <w:numPr>
                          <w:ilvl w:val="0"/>
                          <w:numId w:val="135"/>
                        </w:numPr>
                        <w:jc w:val="both"/>
                        <w:rPr>
                          <w:rFonts w:ascii="Arial" w:hAnsi="Arial" w:cs="Arial"/>
                        </w:rPr>
                      </w:pPr>
                      <w:r w:rsidRPr="007C18D3">
                        <w:rPr>
                          <w:rFonts w:ascii="Arial" w:hAnsi="Arial" w:cs="Arial"/>
                        </w:rPr>
                        <w:t xml:space="preserve">What will happen next? </w:t>
                      </w:r>
                    </w:p>
                    <w:p w14:paraId="773B0A3D" w14:textId="77777777" w:rsidR="00036798" w:rsidRPr="007C18D3" w:rsidRDefault="00036798" w:rsidP="00130914">
                      <w:pPr>
                        <w:pStyle w:val="Default"/>
                        <w:numPr>
                          <w:ilvl w:val="0"/>
                          <w:numId w:val="135"/>
                        </w:numPr>
                        <w:rPr>
                          <w:rFonts w:ascii="Arial" w:hAnsi="Arial" w:cs="Arial"/>
                        </w:rPr>
                      </w:pPr>
                      <w:r w:rsidRPr="007C18D3">
                        <w:rPr>
                          <w:rFonts w:ascii="Arial" w:hAnsi="Arial" w:cs="Arial"/>
                        </w:rPr>
                        <w:t xml:space="preserve">What could he/she say? </w:t>
                      </w:r>
                    </w:p>
                    <w:p w14:paraId="2F04BFFF" w14:textId="77777777" w:rsidR="00036798" w:rsidRPr="007C18D3" w:rsidRDefault="00036798" w:rsidP="00130914">
                      <w:pPr>
                        <w:pStyle w:val="Default"/>
                        <w:numPr>
                          <w:ilvl w:val="0"/>
                          <w:numId w:val="135"/>
                        </w:numPr>
                        <w:rPr>
                          <w:rFonts w:ascii="Arial" w:hAnsi="Arial" w:cs="Arial"/>
                        </w:rPr>
                      </w:pPr>
                      <w:r w:rsidRPr="007C18D3">
                        <w:rPr>
                          <w:rFonts w:ascii="Arial" w:hAnsi="Arial" w:cs="Arial"/>
                        </w:rPr>
                        <w:t xml:space="preserve">What is the same about 2 things? </w:t>
                      </w:r>
                    </w:p>
                    <w:p w14:paraId="64465A99" w14:textId="77777777" w:rsidR="00036798" w:rsidRPr="007C18D3" w:rsidRDefault="00036798" w:rsidP="00130914">
                      <w:pPr>
                        <w:pStyle w:val="Default"/>
                        <w:numPr>
                          <w:ilvl w:val="0"/>
                          <w:numId w:val="135"/>
                        </w:numPr>
                        <w:rPr>
                          <w:rFonts w:ascii="Arial" w:hAnsi="Arial" w:cs="Arial"/>
                        </w:rPr>
                      </w:pPr>
                      <w:r w:rsidRPr="007C18D3">
                        <w:rPr>
                          <w:rFonts w:ascii="Arial" w:hAnsi="Arial" w:cs="Arial"/>
                        </w:rPr>
                        <w:t xml:space="preserve">Find something that is not…..heavy/sharp. </w:t>
                      </w:r>
                    </w:p>
                    <w:p w14:paraId="7A0E8BED" w14:textId="77777777" w:rsidR="00036798" w:rsidRPr="007C18D3" w:rsidRDefault="00036798" w:rsidP="00130914">
                      <w:pPr>
                        <w:pStyle w:val="Default"/>
                        <w:numPr>
                          <w:ilvl w:val="0"/>
                          <w:numId w:val="135"/>
                        </w:numPr>
                        <w:rPr>
                          <w:rFonts w:ascii="Arial" w:hAnsi="Arial" w:cs="Arial"/>
                        </w:rPr>
                      </w:pPr>
                      <w:r w:rsidRPr="007C18D3">
                        <w:rPr>
                          <w:rFonts w:ascii="Arial" w:hAnsi="Arial" w:cs="Arial"/>
                        </w:rPr>
                        <w:t xml:space="preserve">Categorise with more detail/subcategories e.g. “tell me something you can wear made of wool/on your top half.” </w:t>
                      </w:r>
                    </w:p>
                    <w:p w14:paraId="1B1AF5F7" w14:textId="77777777" w:rsidR="00036798" w:rsidRPr="007C18D3" w:rsidRDefault="00036798" w:rsidP="00130914">
                      <w:pPr>
                        <w:pStyle w:val="Default"/>
                        <w:numPr>
                          <w:ilvl w:val="0"/>
                          <w:numId w:val="135"/>
                        </w:numPr>
                        <w:rPr>
                          <w:rFonts w:ascii="Arial" w:hAnsi="Arial" w:cs="Arial"/>
                        </w:rPr>
                      </w:pPr>
                      <w:r w:rsidRPr="007C18D3">
                        <w:rPr>
                          <w:rFonts w:ascii="Arial" w:hAnsi="Arial" w:cs="Arial"/>
                        </w:rPr>
                        <w:t xml:space="preserve">Simple word definitions e.g. “what does …..mean?” </w:t>
                      </w:r>
                    </w:p>
                    <w:p w14:paraId="745AC9BD" w14:textId="77777777" w:rsidR="00036798" w:rsidRPr="007C18D3" w:rsidRDefault="00036798" w:rsidP="00130914">
                      <w:pPr>
                        <w:pStyle w:val="Default"/>
                        <w:numPr>
                          <w:ilvl w:val="0"/>
                          <w:numId w:val="135"/>
                        </w:numPr>
                        <w:rPr>
                          <w:rFonts w:ascii="Arial" w:hAnsi="Arial" w:cs="Arial"/>
                        </w:rPr>
                      </w:pPr>
                      <w:r w:rsidRPr="007C18D3">
                        <w:rPr>
                          <w:rFonts w:ascii="Arial" w:hAnsi="Arial" w:cs="Arial"/>
                        </w:rPr>
                        <w:t xml:space="preserve">Arrange pictures in sequence </w:t>
                      </w:r>
                    </w:p>
                    <w:p w14:paraId="59FA3CAA" w14:textId="77777777" w:rsidR="00036798" w:rsidRPr="007C18D3" w:rsidRDefault="00036798" w:rsidP="00130914">
                      <w:pPr>
                        <w:pStyle w:val="Default"/>
                        <w:numPr>
                          <w:ilvl w:val="0"/>
                          <w:numId w:val="135"/>
                        </w:numPr>
                        <w:rPr>
                          <w:rFonts w:ascii="Arial" w:hAnsi="Arial" w:cs="Arial"/>
                        </w:rPr>
                      </w:pPr>
                      <w:r w:rsidRPr="007C18D3">
                        <w:rPr>
                          <w:rFonts w:ascii="Arial" w:hAnsi="Arial" w:cs="Arial"/>
                        </w:rPr>
                        <w:t xml:space="preserve">Tell a simple story from a set of pictures. ‘Can you tell me the story?’ </w:t>
                      </w:r>
                    </w:p>
                    <w:p w14:paraId="6FF619E6" w14:textId="77777777" w:rsidR="00036798" w:rsidRPr="007C18D3" w:rsidRDefault="00036798" w:rsidP="00130914">
                      <w:pPr>
                        <w:pStyle w:val="Default"/>
                        <w:numPr>
                          <w:ilvl w:val="0"/>
                          <w:numId w:val="135"/>
                        </w:numPr>
                        <w:rPr>
                          <w:rFonts w:ascii="Arial" w:hAnsi="Arial" w:cs="Arial"/>
                        </w:rPr>
                      </w:pPr>
                      <w:r w:rsidRPr="007C18D3">
                        <w:rPr>
                          <w:rFonts w:ascii="Arial" w:hAnsi="Arial" w:cs="Arial"/>
                        </w:rPr>
                        <w:t xml:space="preserve">Follow a set of directions; “do this and then do that” </w:t>
                      </w:r>
                    </w:p>
                    <w:p w14:paraId="4F4C8C15" w14:textId="77777777" w:rsidR="00036798" w:rsidRPr="007C18D3" w:rsidRDefault="00036798" w:rsidP="00130914">
                      <w:pPr>
                        <w:pStyle w:val="Default"/>
                        <w:numPr>
                          <w:ilvl w:val="0"/>
                          <w:numId w:val="135"/>
                        </w:numPr>
                        <w:rPr>
                          <w:rFonts w:ascii="Arial" w:hAnsi="Arial" w:cs="Arial"/>
                        </w:rPr>
                      </w:pPr>
                      <w:r w:rsidRPr="007C18D3">
                        <w:rPr>
                          <w:rFonts w:ascii="Arial" w:hAnsi="Arial" w:cs="Arial"/>
                        </w:rPr>
                        <w:t xml:space="preserve">Plan and give a set of directions; “tell me </w:t>
                      </w:r>
                    </w:p>
                    <w:p w14:paraId="46A6E176" w14:textId="77777777" w:rsidR="00036798" w:rsidRDefault="00036798" w:rsidP="00036798"/>
                  </w:txbxContent>
                </v:textbox>
              </v:shape>
            </w:pict>
          </mc:Fallback>
        </mc:AlternateContent>
      </w:r>
    </w:p>
    <w:p w14:paraId="59468789" w14:textId="77777777" w:rsidR="00036798" w:rsidRDefault="00036798" w:rsidP="005C3AA0">
      <w:pPr>
        <w:rPr>
          <w:rFonts w:ascii="Arial" w:hAnsi="Arial" w:cs="Arial"/>
          <w:b/>
          <w:bCs/>
          <w:sz w:val="24"/>
          <w:szCs w:val="24"/>
        </w:rPr>
        <w:sectPr w:rsidR="00036798" w:rsidSect="00694855">
          <w:headerReference w:type="default" r:id="rId251"/>
          <w:pgSz w:w="11906" w:h="16838"/>
          <w:pgMar w:top="720" w:right="720" w:bottom="720" w:left="720" w:header="708" w:footer="708" w:gutter="0"/>
          <w:pgNumType w:fmt="numberInDash" w:start="1"/>
          <w:cols w:space="708"/>
          <w:docGrid w:linePitch="360"/>
        </w:sectPr>
      </w:pPr>
    </w:p>
    <w:p w14:paraId="427DAA74" w14:textId="77777777" w:rsidR="00372069" w:rsidRDefault="00372069" w:rsidP="00372069">
      <w:pPr>
        <w:spacing w:line="360" w:lineRule="atLeast"/>
        <w:jc w:val="left"/>
        <w:rPr>
          <w:noProof/>
        </w:rPr>
      </w:pPr>
      <w:r>
        <w:rPr>
          <w:noProof/>
        </w:rPr>
        <w:lastRenderedPageBreak/>
        <w:drawing>
          <wp:anchor distT="0" distB="0" distL="114300" distR="114300" simplePos="0" relativeHeight="251921408" behindDoc="0" locked="0" layoutInCell="1" allowOverlap="1" wp14:anchorId="330E87F8" wp14:editId="4F830D49">
            <wp:simplePos x="0" y="0"/>
            <wp:positionH relativeFrom="column">
              <wp:posOffset>495300</wp:posOffset>
            </wp:positionH>
            <wp:positionV relativeFrom="page">
              <wp:posOffset>1007745</wp:posOffset>
            </wp:positionV>
            <wp:extent cx="7872095" cy="5006975"/>
            <wp:effectExtent l="0" t="0" r="0" b="3175"/>
            <wp:wrapThrough wrapText="bothSides">
              <wp:wrapPolygon edited="0">
                <wp:start x="0" y="0"/>
                <wp:lineTo x="0" y="21532"/>
                <wp:lineTo x="21536" y="21532"/>
                <wp:lineTo x="21536" y="0"/>
                <wp:lineTo x="0" y="0"/>
              </wp:wrapPolygon>
            </wp:wrapThrough>
            <wp:docPr id="4536795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3679530" name=""/>
                    <pic:cNvPicPr/>
                  </pic:nvPicPr>
                  <pic:blipFill>
                    <a:blip r:embed="rId252">
                      <a:extLst>
                        <a:ext uri="{28A0092B-C50C-407E-A947-70E740481C1C}">
                          <a14:useLocalDpi xmlns:a14="http://schemas.microsoft.com/office/drawing/2010/main" val="0"/>
                        </a:ext>
                      </a:extLst>
                    </a:blip>
                    <a:stretch>
                      <a:fillRect/>
                    </a:stretch>
                  </pic:blipFill>
                  <pic:spPr>
                    <a:xfrm>
                      <a:off x="0" y="0"/>
                      <a:ext cx="7872095" cy="5006975"/>
                    </a:xfrm>
                    <a:prstGeom prst="rect">
                      <a:avLst/>
                    </a:prstGeom>
                  </pic:spPr>
                </pic:pic>
              </a:graphicData>
            </a:graphic>
          </wp:anchor>
        </w:drawing>
      </w:r>
      <w:r>
        <w:rPr>
          <w:noProof/>
        </w:rPr>
        <mc:AlternateContent>
          <mc:Choice Requires="wps">
            <w:drawing>
              <wp:anchor distT="0" distB="0" distL="114300" distR="114300" simplePos="0" relativeHeight="251920384" behindDoc="0" locked="0" layoutInCell="1" allowOverlap="1" wp14:anchorId="71A17B57" wp14:editId="5B059FEE">
                <wp:simplePos x="0" y="0"/>
                <wp:positionH relativeFrom="column">
                  <wp:posOffset>19050</wp:posOffset>
                </wp:positionH>
                <wp:positionV relativeFrom="paragraph">
                  <wp:posOffset>-400050</wp:posOffset>
                </wp:positionV>
                <wp:extent cx="2545080" cy="342900"/>
                <wp:effectExtent l="0" t="0" r="7620" b="0"/>
                <wp:wrapNone/>
                <wp:docPr id="200371683" name="Text Box 1"/>
                <wp:cNvGraphicFramePr/>
                <a:graphic xmlns:a="http://schemas.openxmlformats.org/drawingml/2006/main">
                  <a:graphicData uri="http://schemas.microsoft.com/office/word/2010/wordprocessingShape">
                    <wps:wsp>
                      <wps:cNvSpPr txBox="1"/>
                      <wps:spPr>
                        <a:xfrm>
                          <a:off x="0" y="0"/>
                          <a:ext cx="2545080" cy="342900"/>
                        </a:xfrm>
                        <a:prstGeom prst="rect">
                          <a:avLst/>
                        </a:prstGeom>
                        <a:solidFill>
                          <a:schemeClr val="lt1"/>
                        </a:solidFill>
                        <a:ln w="6350">
                          <a:noFill/>
                        </a:ln>
                      </wps:spPr>
                      <wps:txbx>
                        <w:txbxContent>
                          <w:p w14:paraId="1EF47FEF" w14:textId="77777777" w:rsidR="00372069" w:rsidRPr="00530649" w:rsidRDefault="00372069" w:rsidP="00530649">
                            <w:pPr>
                              <w:pStyle w:val="Heading1"/>
                              <w:spacing w:before="0"/>
                              <w:jc w:val="left"/>
                              <w:rPr>
                                <w:rFonts w:ascii="Arial" w:hAnsi="Arial" w:cs="Arial"/>
                                <w:b/>
                                <w:bCs/>
                                <w:color w:val="auto"/>
                                <w:sz w:val="24"/>
                                <w:szCs w:val="24"/>
                              </w:rPr>
                            </w:pPr>
                            <w:bookmarkStart w:id="232" w:name="_Toc187306241"/>
                            <w:bookmarkStart w:id="233" w:name="Appendix_21"/>
                            <w:r w:rsidRPr="00530649">
                              <w:rPr>
                                <w:rFonts w:ascii="Arial" w:hAnsi="Arial" w:cs="Arial"/>
                                <w:b/>
                                <w:bCs/>
                                <w:color w:val="auto"/>
                                <w:sz w:val="24"/>
                                <w:szCs w:val="24"/>
                              </w:rPr>
                              <w:t>Appendix 21</w:t>
                            </w:r>
                            <w:bookmarkEnd w:id="232"/>
                            <w:bookmarkEnd w:id="233"/>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1A17B57" id="_x0000_s1089" type="#_x0000_t202" style="position:absolute;margin-left:1.5pt;margin-top:-31.5pt;width:200.4pt;height:27pt;z-index:251920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" fillcolor="white [3201]" stroked="f" strokeweight=".5pt">
                <v:textbox>
                  <w:txbxContent>
                    <w:p w14:paraId="1EF47FEF" w14:textId="77777777" w:rsidR="00372069" w:rsidRPr="00530649" w:rsidRDefault="00372069" w:rsidP="00530649">
                      <w:pPr>
                        <w:pStyle w:val="Heading1"/>
                        <w:spacing w:before="0"/>
                        <w:jc w:val="left"/>
                        <w:rPr>
                          <w:rFonts w:ascii="Arial" w:hAnsi="Arial" w:cs="Arial"/>
                          <w:b/>
                          <w:bCs/>
                          <w:color w:val="auto"/>
                          <w:sz w:val="24"/>
                          <w:szCs w:val="24"/>
                        </w:rPr>
                      </w:pPr>
                      <w:bookmarkStart w:id="234" w:name="_Toc187306241"/>
                      <w:bookmarkStart w:id="235" w:name="Appendix_21"/>
                      <w:r w:rsidRPr="00530649">
                        <w:rPr>
                          <w:rFonts w:ascii="Arial" w:hAnsi="Arial" w:cs="Arial"/>
                          <w:b/>
                          <w:bCs/>
                          <w:color w:val="auto"/>
                          <w:sz w:val="24"/>
                          <w:szCs w:val="24"/>
                        </w:rPr>
                        <w:t>Appendix 21</w:t>
                      </w:r>
                      <w:bookmarkEnd w:id="234"/>
                      <w:bookmarkEnd w:id="235"/>
                    </w:p>
                  </w:txbxContent>
                </v:textbox>
              </v:shape>
            </w:pict>
          </mc:Fallback>
        </mc:AlternateContent>
      </w:r>
    </w:p>
    <w:p w14:paraId="6A00ED7E" w14:textId="77777777" w:rsidR="00372069" w:rsidRDefault="00372069" w:rsidP="00372069">
      <w:pPr>
        <w:spacing w:line="360" w:lineRule="atLeast"/>
        <w:jc w:val="left"/>
        <w:rPr>
          <w:noProof/>
        </w:rPr>
      </w:pPr>
    </w:p>
    <w:p w14:paraId="40A3F44F" w14:textId="77777777" w:rsidR="00372069" w:rsidRDefault="00372069" w:rsidP="00372069">
      <w:pPr>
        <w:spacing w:line="360" w:lineRule="atLeast"/>
        <w:jc w:val="left"/>
        <w:rPr>
          <w:noProof/>
        </w:rPr>
      </w:pPr>
    </w:p>
    <w:p w14:paraId="6CE04600" w14:textId="77777777" w:rsidR="00372069" w:rsidRDefault="00372069" w:rsidP="00372069">
      <w:pPr>
        <w:spacing w:line="360" w:lineRule="atLeast"/>
        <w:jc w:val="left"/>
        <w:rPr>
          <w:noProof/>
        </w:rPr>
      </w:pPr>
    </w:p>
    <w:p w14:paraId="72EA5CE4" w14:textId="77777777" w:rsidR="00372069" w:rsidRDefault="00372069" w:rsidP="00372069">
      <w:pPr>
        <w:spacing w:line="360" w:lineRule="atLeast"/>
        <w:jc w:val="left"/>
        <w:rPr>
          <w:noProof/>
        </w:rPr>
      </w:pPr>
    </w:p>
    <w:p w14:paraId="23FA9070" w14:textId="77777777" w:rsidR="00372069" w:rsidRDefault="00372069" w:rsidP="00372069">
      <w:pPr>
        <w:spacing w:line="360" w:lineRule="atLeast"/>
        <w:jc w:val="left"/>
        <w:rPr>
          <w:noProof/>
        </w:rPr>
      </w:pPr>
    </w:p>
    <w:p w14:paraId="5E83EB08" w14:textId="77777777" w:rsidR="00372069" w:rsidRDefault="00372069" w:rsidP="00372069">
      <w:pPr>
        <w:spacing w:line="360" w:lineRule="atLeast"/>
        <w:jc w:val="left"/>
        <w:rPr>
          <w:noProof/>
        </w:rPr>
      </w:pPr>
    </w:p>
    <w:p w14:paraId="05DC83A7" w14:textId="77777777" w:rsidR="00372069" w:rsidRDefault="00372069" w:rsidP="00372069">
      <w:pPr>
        <w:spacing w:line="360" w:lineRule="atLeast"/>
        <w:jc w:val="left"/>
        <w:rPr>
          <w:noProof/>
        </w:rPr>
      </w:pPr>
    </w:p>
    <w:p w14:paraId="77B346CD" w14:textId="77777777" w:rsidR="00372069" w:rsidRDefault="00372069" w:rsidP="00372069">
      <w:pPr>
        <w:spacing w:line="360" w:lineRule="atLeast"/>
        <w:jc w:val="left"/>
        <w:rPr>
          <w:noProof/>
        </w:rPr>
      </w:pPr>
    </w:p>
    <w:p w14:paraId="33B01BF6" w14:textId="77777777" w:rsidR="00372069" w:rsidRDefault="00372069" w:rsidP="00372069">
      <w:pPr>
        <w:spacing w:line="360" w:lineRule="atLeast"/>
        <w:jc w:val="left"/>
        <w:rPr>
          <w:noProof/>
        </w:rPr>
      </w:pPr>
    </w:p>
    <w:p w14:paraId="062D7F04" w14:textId="77777777" w:rsidR="00372069" w:rsidRDefault="00372069" w:rsidP="00372069">
      <w:pPr>
        <w:spacing w:line="360" w:lineRule="atLeast"/>
        <w:jc w:val="left"/>
        <w:rPr>
          <w:noProof/>
        </w:rPr>
      </w:pPr>
    </w:p>
    <w:p w14:paraId="1A6E7D58" w14:textId="77777777" w:rsidR="00372069" w:rsidRDefault="00372069" w:rsidP="00372069">
      <w:pPr>
        <w:spacing w:line="360" w:lineRule="atLeast"/>
        <w:jc w:val="left"/>
        <w:rPr>
          <w:noProof/>
        </w:rPr>
      </w:pPr>
    </w:p>
    <w:p w14:paraId="1BCB57FC" w14:textId="77777777" w:rsidR="00372069" w:rsidRDefault="00372069" w:rsidP="00372069">
      <w:pPr>
        <w:spacing w:line="360" w:lineRule="atLeast"/>
        <w:jc w:val="left"/>
        <w:rPr>
          <w:noProof/>
        </w:rPr>
      </w:pPr>
    </w:p>
    <w:p w14:paraId="62FB2F2B" w14:textId="77777777" w:rsidR="00372069" w:rsidRDefault="00372069" w:rsidP="00372069">
      <w:pPr>
        <w:spacing w:line="360" w:lineRule="atLeast"/>
        <w:jc w:val="left"/>
        <w:rPr>
          <w:noProof/>
        </w:rPr>
      </w:pPr>
    </w:p>
    <w:p w14:paraId="594D6F8B" w14:textId="77777777" w:rsidR="00372069" w:rsidRDefault="00372069" w:rsidP="00372069">
      <w:pPr>
        <w:spacing w:line="360" w:lineRule="atLeast"/>
        <w:jc w:val="left"/>
        <w:rPr>
          <w:noProof/>
        </w:rPr>
      </w:pPr>
    </w:p>
    <w:p w14:paraId="0ABD090E" w14:textId="77777777" w:rsidR="00372069" w:rsidRDefault="00372069" w:rsidP="00372069">
      <w:pPr>
        <w:spacing w:line="360" w:lineRule="atLeast"/>
        <w:jc w:val="left"/>
        <w:rPr>
          <w:noProof/>
        </w:rPr>
      </w:pPr>
    </w:p>
    <w:p w14:paraId="11112499" w14:textId="77777777" w:rsidR="00372069" w:rsidRDefault="00372069" w:rsidP="00372069">
      <w:pPr>
        <w:spacing w:line="360" w:lineRule="atLeast"/>
        <w:jc w:val="left"/>
        <w:rPr>
          <w:noProof/>
        </w:rPr>
      </w:pPr>
    </w:p>
    <w:p w14:paraId="59B5B222" w14:textId="77777777" w:rsidR="00372069" w:rsidRDefault="00372069" w:rsidP="00372069">
      <w:pPr>
        <w:spacing w:line="360" w:lineRule="atLeast"/>
        <w:jc w:val="left"/>
        <w:rPr>
          <w:noProof/>
        </w:rPr>
      </w:pPr>
    </w:p>
    <w:p w14:paraId="2A7FB72B" w14:textId="77777777" w:rsidR="00372069" w:rsidRDefault="00372069" w:rsidP="00372069">
      <w:pPr>
        <w:spacing w:line="360" w:lineRule="atLeast"/>
        <w:jc w:val="left"/>
        <w:rPr>
          <w:noProof/>
        </w:rPr>
      </w:pPr>
    </w:p>
    <w:p w14:paraId="00A2A6EB" w14:textId="77777777" w:rsidR="00372069" w:rsidRDefault="00372069" w:rsidP="00372069">
      <w:pPr>
        <w:spacing w:line="360" w:lineRule="atLeast"/>
        <w:jc w:val="left"/>
        <w:rPr>
          <w:noProof/>
        </w:rPr>
      </w:pPr>
    </w:p>
    <w:p w14:paraId="7AEA44FB" w14:textId="77777777" w:rsidR="00372069" w:rsidRDefault="00372069" w:rsidP="00372069">
      <w:pPr>
        <w:spacing w:line="360" w:lineRule="atLeast"/>
        <w:jc w:val="left"/>
        <w:rPr>
          <w:noProof/>
        </w:rPr>
      </w:pPr>
    </w:p>
    <w:p w14:paraId="0865598F" w14:textId="77777777" w:rsidR="00372069" w:rsidRDefault="00372069" w:rsidP="00372069">
      <w:pPr>
        <w:spacing w:line="360" w:lineRule="atLeast"/>
        <w:jc w:val="left"/>
        <w:rPr>
          <w:noProof/>
        </w:rPr>
      </w:pPr>
    </w:p>
    <w:p w14:paraId="33297215" w14:textId="77777777" w:rsidR="00372069" w:rsidRDefault="00372069" w:rsidP="00372069">
      <w:pPr>
        <w:spacing w:line="360" w:lineRule="atLeast"/>
        <w:jc w:val="left"/>
        <w:rPr>
          <w:rFonts w:ascii="Arial" w:eastAsia="Times New Roman" w:hAnsi="Arial" w:cs="Arial"/>
          <w:color w:val="0D0D0D"/>
          <w:kern w:val="0"/>
          <w:sz w:val="24"/>
          <w:szCs w:val="24"/>
          <w:bdr w:val="none" w:sz="0" w:space="0" w:color="auto" w:frame="1"/>
          <w:lang w:eastAsia="en-GB"/>
          <w14:ligatures w14:val="none"/>
        </w:rPr>
      </w:pPr>
    </w:p>
    <w:p w14:paraId="0D7BB52F" w14:textId="77777777" w:rsidR="00372069" w:rsidRDefault="00372069" w:rsidP="00372069">
      <w:pPr>
        <w:spacing w:line="360" w:lineRule="atLeast"/>
        <w:jc w:val="left"/>
        <w:rPr>
          <w:rFonts w:ascii="Arial" w:eastAsia="Times New Roman" w:hAnsi="Arial" w:cs="Arial"/>
          <w:color w:val="0D0D0D"/>
          <w:kern w:val="0"/>
          <w:sz w:val="24"/>
          <w:szCs w:val="24"/>
          <w:bdr w:val="none" w:sz="0" w:space="0" w:color="auto" w:frame="1"/>
          <w:lang w:eastAsia="en-GB"/>
          <w14:ligatures w14:val="none"/>
        </w:rPr>
      </w:pPr>
    </w:p>
    <w:p w14:paraId="580A4CC5" w14:textId="71D4D852" w:rsidR="00372069" w:rsidRPr="00BD330C" w:rsidRDefault="00372069" w:rsidP="00372069">
      <w:pPr>
        <w:spacing w:line="360" w:lineRule="atLeast"/>
        <w:jc w:val="left"/>
        <w:rPr>
          <w:rFonts w:ascii="Arial" w:eastAsia="Times New Roman" w:hAnsi="Arial" w:cs="Arial"/>
          <w:color w:val="0D0D0D"/>
          <w:kern w:val="0"/>
          <w:sz w:val="24"/>
          <w:szCs w:val="24"/>
          <w:bdr w:val="none" w:sz="0" w:space="0" w:color="auto" w:frame="1"/>
          <w:lang w:eastAsia="en-GB"/>
          <w14:ligatures w14:val="none"/>
        </w:rPr>
      </w:pPr>
      <w:r>
        <w:rPr>
          <w:rFonts w:ascii="Arial" w:eastAsia="Times New Roman" w:hAnsi="Arial" w:cs="Arial"/>
          <w:color w:val="0D0D0D"/>
          <w:kern w:val="0"/>
          <w:sz w:val="24"/>
          <w:szCs w:val="24"/>
          <w:bdr w:val="none" w:sz="0" w:space="0" w:color="auto" w:frame="1"/>
          <w:lang w:eastAsia="en-GB"/>
          <w14:ligatures w14:val="none"/>
        </w:rPr>
        <w:t xml:space="preserve">To view the associated video, recorded by Bridge Speech Therapy, please visit the link below: </w:t>
      </w:r>
    </w:p>
    <w:p w14:paraId="1E3003CD" w14:textId="77777777" w:rsidR="00372069" w:rsidRPr="00BD330C" w:rsidRDefault="007448F9" w:rsidP="00372069">
      <w:pPr>
        <w:spacing w:line="360" w:lineRule="atLeast"/>
        <w:jc w:val="left"/>
        <w:rPr>
          <w:rFonts w:ascii="Arial" w:eastAsia="Times New Roman" w:hAnsi="Arial" w:cs="Arial"/>
          <w:color w:val="0D0D0D"/>
          <w:kern w:val="0"/>
          <w:sz w:val="24"/>
          <w:szCs w:val="24"/>
          <w:lang w:eastAsia="en-GB"/>
          <w14:ligatures w14:val="none"/>
        </w:rPr>
      </w:pPr>
      <w:hyperlink r:id="rId253" w:history="1">
        <w:r w:rsidR="00372069" w:rsidRPr="00BD330C">
          <w:rPr>
            <w:rStyle w:val="Hyperlink"/>
            <w:rFonts w:ascii="Arial" w:eastAsia="Times New Roman" w:hAnsi="Arial" w:cs="Arial"/>
            <w:kern w:val="0"/>
            <w:sz w:val="24"/>
            <w:szCs w:val="24"/>
            <w:bdr w:val="none" w:sz="0" w:space="0" w:color="auto" w:frame="1"/>
            <w:lang w:eastAsia="en-GB"/>
            <w14:ligatures w14:val="none"/>
          </w:rPr>
          <w:t>https://youtube.com/shorts/PySWUMZFEbY</w:t>
        </w:r>
      </w:hyperlink>
    </w:p>
    <w:p w14:paraId="4B9ABC55" w14:textId="77777777" w:rsidR="00372069" w:rsidRDefault="00372069" w:rsidP="005A3086">
      <w:pPr>
        <w:jc w:val="both"/>
        <w:rPr>
          <w:rFonts w:ascii="Arial" w:hAnsi="Arial" w:cs="Arial"/>
          <w:b/>
          <w:bCs/>
          <w:sz w:val="24"/>
          <w:szCs w:val="24"/>
        </w:rPr>
        <w:sectPr w:rsidR="00372069" w:rsidSect="00822FB7">
          <w:headerReference w:type="default" r:id="rId254"/>
          <w:footerReference w:type="default" r:id="rId255"/>
          <w:pgSz w:w="16838" w:h="11906" w:orient="landscape"/>
          <w:pgMar w:top="720" w:right="720" w:bottom="720" w:left="720" w:header="708" w:footer="708" w:gutter="0"/>
          <w:pgNumType w:fmt="numberInDash" w:start="1"/>
          <w:cols w:space="708"/>
          <w:docGrid w:linePitch="360"/>
        </w:sectPr>
      </w:pPr>
    </w:p>
    <w:p w14:paraId="04856028" w14:textId="69C9A6FB" w:rsidR="005D563A" w:rsidRPr="005A3086" w:rsidRDefault="005A3086" w:rsidP="005A3086">
      <w:pPr>
        <w:jc w:val="both"/>
        <w:rPr>
          <w:rFonts w:ascii="Arial" w:hAnsi="Arial" w:cs="Arial"/>
          <w:b/>
          <w:bCs/>
          <w:sz w:val="24"/>
          <w:szCs w:val="24"/>
        </w:rPr>
      </w:pPr>
      <w:r>
        <w:rPr>
          <w:rFonts w:ascii="Arial" w:hAnsi="Arial" w:cs="Arial"/>
          <w:b/>
          <w:bCs/>
          <w:sz w:val="24"/>
          <w:szCs w:val="24"/>
        </w:rPr>
        <w:lastRenderedPageBreak/>
        <w:t xml:space="preserve">PIVATS Listening &amp; Understanding Milestones </w:t>
      </w:r>
      <w:r w:rsidRPr="005A3086">
        <w:rPr>
          <w:rFonts w:ascii="Arial" w:hAnsi="Arial" w:cs="Arial"/>
          <w:b/>
          <w:bCs/>
          <w:sz w:val="24"/>
          <w:szCs w:val="24"/>
        </w:rPr>
        <w:t xml:space="preserve">P5, P6, P7, P8, Bridge, Milestone </w:t>
      </w:r>
      <w:r>
        <w:rPr>
          <w:rFonts w:ascii="Arial" w:hAnsi="Arial" w:cs="Arial"/>
          <w:b/>
          <w:bCs/>
          <w:sz w:val="24"/>
          <w:szCs w:val="24"/>
        </w:rPr>
        <w:t>One</w:t>
      </w:r>
      <w:r w:rsidRPr="005A3086">
        <w:rPr>
          <w:rFonts w:ascii="Arial" w:hAnsi="Arial" w:cs="Arial"/>
          <w:b/>
          <w:bCs/>
          <w:sz w:val="24"/>
          <w:szCs w:val="24"/>
        </w:rPr>
        <w:t xml:space="preserve"> Stage</w:t>
      </w:r>
      <w:r>
        <w:rPr>
          <w:rFonts w:ascii="Arial" w:hAnsi="Arial" w:cs="Arial"/>
          <w:b/>
          <w:bCs/>
          <w:sz w:val="24"/>
          <w:szCs w:val="24"/>
        </w:rPr>
        <w:t>s</w:t>
      </w:r>
      <w:r w:rsidRPr="005A3086">
        <w:rPr>
          <w:rFonts w:ascii="Arial" w:hAnsi="Arial" w:cs="Arial"/>
          <w:b/>
          <w:bCs/>
          <w:sz w:val="24"/>
          <w:szCs w:val="24"/>
        </w:rPr>
        <w:t xml:space="preserve"> 2</w:t>
      </w:r>
      <w:r>
        <w:rPr>
          <w:rFonts w:ascii="Arial" w:hAnsi="Arial" w:cs="Arial"/>
          <w:b/>
          <w:bCs/>
          <w:sz w:val="24"/>
          <w:szCs w:val="24"/>
        </w:rPr>
        <w:t xml:space="preserve"> and</w:t>
      </w:r>
      <w:r w:rsidRPr="005A3086">
        <w:rPr>
          <w:rFonts w:ascii="Arial" w:hAnsi="Arial" w:cs="Arial"/>
          <w:b/>
          <w:bCs/>
          <w:sz w:val="24"/>
          <w:szCs w:val="24"/>
        </w:rPr>
        <w:t xml:space="preserve"> 3, Milestone </w:t>
      </w:r>
      <w:r>
        <w:rPr>
          <w:rFonts w:ascii="Arial" w:hAnsi="Arial" w:cs="Arial"/>
          <w:b/>
          <w:bCs/>
          <w:sz w:val="24"/>
          <w:szCs w:val="24"/>
        </w:rPr>
        <w:t xml:space="preserve">Two </w:t>
      </w:r>
      <w:r w:rsidRPr="005A3086">
        <w:rPr>
          <w:rFonts w:ascii="Arial" w:hAnsi="Arial" w:cs="Arial"/>
          <w:b/>
          <w:bCs/>
          <w:sz w:val="24"/>
          <w:szCs w:val="24"/>
        </w:rPr>
        <w:t>Stage 2</w:t>
      </w:r>
    </w:p>
    <w:bookmarkStart w:id="236" w:name="_Appendix_20_1"/>
    <w:bookmarkStart w:id="237" w:name="_Toc174568980"/>
    <w:bookmarkStart w:id="238" w:name="_Hlk185604362"/>
    <w:bookmarkEnd w:id="236"/>
    <w:p w14:paraId="52BBBB99" w14:textId="5E4A070F" w:rsidR="005D563A" w:rsidRPr="0072130A" w:rsidRDefault="006D2D9F" w:rsidP="00B52AED">
      <w:pPr>
        <w:pStyle w:val="Heading1"/>
        <w:rPr>
          <w:rStyle w:val="Hyperlink"/>
          <w:rFonts w:ascii="Arial" w:eastAsia="SymbolMT" w:hAnsi="Arial" w:cs="Arial"/>
          <w:b/>
          <w:bCs/>
          <w:sz w:val="24"/>
          <w:szCs w:val="24"/>
        </w:rPr>
      </w:pPr>
      <w:r w:rsidRPr="0072130A">
        <w:rPr>
          <w:rFonts w:ascii="Arial" w:eastAsia="SymbolMT" w:hAnsi="Arial" w:cs="Arial"/>
          <w:b/>
          <w:bCs/>
          <w:color w:val="auto"/>
          <w:sz w:val="24"/>
          <w:szCs w:val="24"/>
        </w:rPr>
        <w:fldChar w:fldCharType="begin"/>
      </w:r>
      <w:r w:rsidR="00683B07">
        <w:rPr>
          <w:rFonts w:ascii="Arial" w:eastAsia="SymbolMT" w:hAnsi="Arial" w:cs="Arial"/>
          <w:b/>
          <w:bCs/>
          <w:color w:val="auto"/>
          <w:sz w:val="24"/>
          <w:szCs w:val="24"/>
        </w:rPr>
        <w:instrText>HYPERLINK "\\\\az-prd-cldtier2\\CYP_primary\\Advisory\\IIG\\PIVATS\\2425\\Language &amp; Communication Extension Pack May 2024\\Finalised Documents 101224\\Master Documents 181224\\Extension Pack Master 181224.docx" \l "Appendix_22"</w:instrText>
      </w:r>
      <w:r w:rsidRPr="0072130A">
        <w:rPr>
          <w:rFonts w:ascii="Arial" w:eastAsia="SymbolMT" w:hAnsi="Arial" w:cs="Arial"/>
          <w:b/>
          <w:bCs/>
          <w:color w:val="auto"/>
          <w:sz w:val="24"/>
          <w:szCs w:val="24"/>
        </w:rPr>
      </w:r>
      <w:r w:rsidRPr="0072130A">
        <w:rPr>
          <w:rFonts w:ascii="Arial" w:eastAsia="SymbolMT" w:hAnsi="Arial" w:cs="Arial"/>
          <w:b/>
          <w:bCs/>
          <w:color w:val="auto"/>
          <w:sz w:val="24"/>
          <w:szCs w:val="24"/>
        </w:rPr>
        <w:fldChar w:fldCharType="separate"/>
      </w:r>
      <w:bookmarkStart w:id="239" w:name="Appendix_22"/>
      <w:bookmarkStart w:id="240" w:name="_Toc187306242"/>
      <w:r w:rsidR="005D563A" w:rsidRPr="0072130A">
        <w:rPr>
          <w:rStyle w:val="Hyperlink"/>
          <w:rFonts w:ascii="Arial" w:eastAsia="SymbolMT" w:hAnsi="Arial" w:cs="Arial"/>
          <w:b/>
          <w:bCs/>
          <w:sz w:val="24"/>
          <w:szCs w:val="24"/>
        </w:rPr>
        <w:t xml:space="preserve">Appendix </w:t>
      </w:r>
      <w:bookmarkEnd w:id="237"/>
      <w:r w:rsidR="001564C1" w:rsidRPr="0072130A">
        <w:rPr>
          <w:rStyle w:val="Hyperlink"/>
          <w:rFonts w:ascii="Arial" w:eastAsia="SymbolMT" w:hAnsi="Arial" w:cs="Arial"/>
          <w:b/>
          <w:bCs/>
          <w:sz w:val="24"/>
          <w:szCs w:val="24"/>
        </w:rPr>
        <w:t>2</w:t>
      </w:r>
      <w:r w:rsidR="00C9494E" w:rsidRPr="0072130A">
        <w:rPr>
          <w:rStyle w:val="Hyperlink"/>
          <w:rFonts w:ascii="Arial" w:eastAsia="SymbolMT" w:hAnsi="Arial" w:cs="Arial"/>
          <w:b/>
          <w:bCs/>
          <w:sz w:val="24"/>
          <w:szCs w:val="24"/>
        </w:rPr>
        <w:t>2</w:t>
      </w:r>
      <w:bookmarkEnd w:id="240"/>
    </w:p>
    <w:bookmarkEnd w:id="239"/>
    <w:p w14:paraId="203E7874" w14:textId="45997ADF" w:rsidR="00822FB7" w:rsidRPr="00335BDD" w:rsidRDefault="006D2D9F" w:rsidP="00822FB7">
      <w:pPr>
        <w:autoSpaceDE w:val="0"/>
        <w:autoSpaceDN w:val="0"/>
        <w:adjustRightInd w:val="0"/>
        <w:rPr>
          <w:rFonts w:ascii="Arial" w:eastAsia="SymbolMT" w:hAnsi="Arial" w:cs="Arial"/>
          <w:b/>
          <w:bCs/>
          <w:color w:val="000000"/>
          <w:kern w:val="0"/>
          <w:sz w:val="24"/>
          <w:szCs w:val="24"/>
        </w:rPr>
      </w:pPr>
      <w:r w:rsidRPr="0072130A">
        <w:rPr>
          <w:rFonts w:ascii="Arial" w:eastAsia="SymbolMT" w:hAnsi="Arial" w:cs="Arial"/>
          <w:b/>
          <w:bCs/>
          <w:sz w:val="24"/>
          <w:szCs w:val="24"/>
        </w:rPr>
        <w:fldChar w:fldCharType="end"/>
      </w:r>
      <w:r w:rsidR="00822FB7" w:rsidRPr="00335BDD">
        <w:rPr>
          <w:rFonts w:ascii="Arial" w:eastAsia="SymbolMT" w:hAnsi="Arial" w:cs="Arial"/>
          <w:b/>
          <w:bCs/>
          <w:color w:val="000000"/>
          <w:kern w:val="0"/>
          <w:sz w:val="24"/>
          <w:szCs w:val="24"/>
        </w:rPr>
        <w:t>Attention and Concentration</w:t>
      </w:r>
    </w:p>
    <w:bookmarkEnd w:id="238"/>
    <w:p w14:paraId="1A94DC15" w14:textId="77777777" w:rsidR="0087570C" w:rsidRPr="00335BDD" w:rsidRDefault="0087570C" w:rsidP="0087570C">
      <w:pPr>
        <w:autoSpaceDE w:val="0"/>
        <w:autoSpaceDN w:val="0"/>
        <w:adjustRightInd w:val="0"/>
        <w:rPr>
          <w:rFonts w:ascii="Arial" w:eastAsia="SymbolMT" w:hAnsi="Arial" w:cs="Arial"/>
          <w:b/>
          <w:bCs/>
          <w:color w:val="000000"/>
          <w:kern w:val="0"/>
          <w:sz w:val="24"/>
          <w:szCs w:val="24"/>
        </w:rPr>
      </w:pPr>
    </w:p>
    <w:p w14:paraId="5BCBC40E" w14:textId="77777777" w:rsidR="0087570C" w:rsidRPr="00335BDD" w:rsidRDefault="0087570C" w:rsidP="0087570C">
      <w:pPr>
        <w:autoSpaceDE w:val="0"/>
        <w:autoSpaceDN w:val="0"/>
        <w:adjustRightInd w:val="0"/>
        <w:jc w:val="both"/>
        <w:rPr>
          <w:rFonts w:ascii="Arial" w:hAnsi="Arial" w:cs="Arial"/>
          <w:kern w:val="0"/>
          <w:sz w:val="24"/>
          <w:szCs w:val="24"/>
        </w:rPr>
      </w:pPr>
      <w:r>
        <w:rPr>
          <w:rFonts w:ascii="Arial" w:hAnsi="Arial" w:cs="Arial"/>
          <w:kern w:val="0"/>
          <w:sz w:val="24"/>
          <w:szCs w:val="24"/>
        </w:rPr>
        <w:t>Pupils</w:t>
      </w:r>
      <w:r w:rsidRPr="00335BDD">
        <w:rPr>
          <w:rFonts w:ascii="Arial" w:hAnsi="Arial" w:cs="Arial"/>
          <w:kern w:val="0"/>
          <w:sz w:val="24"/>
          <w:szCs w:val="24"/>
        </w:rPr>
        <w:t xml:space="preserve"> who appear to find it challenging to attend to the adult during focussed activities may struggle to apply their attention and concentration skills. A description of how </w:t>
      </w:r>
      <w:r>
        <w:rPr>
          <w:rFonts w:ascii="Arial" w:hAnsi="Arial" w:cs="Arial"/>
          <w:kern w:val="0"/>
          <w:sz w:val="24"/>
          <w:szCs w:val="24"/>
        </w:rPr>
        <w:t>pupils</w:t>
      </w:r>
      <w:r w:rsidRPr="00335BDD">
        <w:rPr>
          <w:rFonts w:ascii="Arial" w:hAnsi="Arial" w:cs="Arial"/>
          <w:kern w:val="0"/>
          <w:sz w:val="24"/>
          <w:szCs w:val="24"/>
        </w:rPr>
        <w:t xml:space="preserve"> may present when they experience these challenges is detailed below.</w:t>
      </w:r>
    </w:p>
    <w:p w14:paraId="332D304B" w14:textId="77777777" w:rsidR="0087570C" w:rsidRPr="00335BDD" w:rsidRDefault="0087570C" w:rsidP="0087570C">
      <w:pPr>
        <w:autoSpaceDE w:val="0"/>
        <w:autoSpaceDN w:val="0"/>
        <w:adjustRightInd w:val="0"/>
        <w:jc w:val="left"/>
        <w:rPr>
          <w:rFonts w:ascii="Arial" w:hAnsi="Arial" w:cs="Arial"/>
          <w:kern w:val="0"/>
          <w:sz w:val="24"/>
          <w:szCs w:val="24"/>
        </w:rPr>
      </w:pPr>
    </w:p>
    <w:p w14:paraId="67A2739A" w14:textId="77777777" w:rsidR="0087570C" w:rsidRPr="00335BDD" w:rsidRDefault="0087570C" w:rsidP="0087570C">
      <w:pPr>
        <w:autoSpaceDE w:val="0"/>
        <w:autoSpaceDN w:val="0"/>
        <w:adjustRightInd w:val="0"/>
        <w:jc w:val="both"/>
        <w:rPr>
          <w:rFonts w:ascii="Arial" w:eastAsia="SymbolMT" w:hAnsi="Arial" w:cs="Arial"/>
          <w:b/>
          <w:bCs/>
          <w:color w:val="000000"/>
          <w:kern w:val="0"/>
          <w:sz w:val="24"/>
          <w:szCs w:val="24"/>
        </w:rPr>
      </w:pPr>
      <w:r>
        <w:rPr>
          <w:rFonts w:ascii="Arial" w:hAnsi="Arial" w:cs="Arial"/>
          <w:kern w:val="0"/>
          <w:sz w:val="24"/>
          <w:szCs w:val="24"/>
        </w:rPr>
        <w:t>Pupils</w:t>
      </w:r>
      <w:r w:rsidRPr="00335BDD">
        <w:rPr>
          <w:rFonts w:ascii="Arial" w:hAnsi="Arial" w:cs="Arial"/>
          <w:kern w:val="0"/>
          <w:sz w:val="24"/>
          <w:szCs w:val="24"/>
        </w:rPr>
        <w:t xml:space="preserve"> with limited attention and concentration may be delayed within their learning.</w:t>
      </w:r>
    </w:p>
    <w:p w14:paraId="7D0ECC4B" w14:textId="77777777" w:rsidR="00822FB7" w:rsidRPr="00335BDD" w:rsidRDefault="00822FB7" w:rsidP="00822FB7">
      <w:pPr>
        <w:autoSpaceDE w:val="0"/>
        <w:autoSpaceDN w:val="0"/>
        <w:adjustRightInd w:val="0"/>
        <w:rPr>
          <w:rFonts w:ascii="Arial" w:eastAsia="SymbolMT" w:hAnsi="Arial" w:cs="Arial"/>
          <w:b/>
          <w:bCs/>
          <w:color w:val="000000"/>
          <w:kern w:val="0"/>
          <w:sz w:val="24"/>
          <w:szCs w:val="24"/>
        </w:rPr>
      </w:pPr>
    </w:p>
    <w:p w14:paraId="3BC05A93" w14:textId="77777777" w:rsidR="00822FB7" w:rsidRPr="00335BDD" w:rsidRDefault="00822FB7" w:rsidP="00822FB7">
      <w:pPr>
        <w:autoSpaceDE w:val="0"/>
        <w:autoSpaceDN w:val="0"/>
        <w:adjustRightInd w:val="0"/>
        <w:rPr>
          <w:rFonts w:ascii="Arial" w:eastAsia="SymbolMT" w:hAnsi="Arial" w:cs="Arial"/>
          <w:b/>
          <w:bCs/>
          <w:color w:val="000000"/>
          <w:kern w:val="0"/>
          <w:sz w:val="24"/>
          <w:szCs w:val="24"/>
        </w:rPr>
      </w:pPr>
      <w:r w:rsidRPr="00335BDD">
        <w:rPr>
          <w:rFonts w:ascii="Arial" w:eastAsia="SymbolMT" w:hAnsi="Arial" w:cs="Arial"/>
          <w:b/>
          <w:bCs/>
          <w:color w:val="000000"/>
          <w:kern w:val="0"/>
          <w:sz w:val="24"/>
          <w:szCs w:val="24"/>
        </w:rPr>
        <w:t>Early Years:</w:t>
      </w:r>
    </w:p>
    <w:p w14:paraId="5D5F80A8" w14:textId="77777777" w:rsidR="00822FB7" w:rsidRPr="00335BDD" w:rsidRDefault="00822FB7" w:rsidP="00822FB7">
      <w:pPr>
        <w:autoSpaceDE w:val="0"/>
        <w:autoSpaceDN w:val="0"/>
        <w:adjustRightInd w:val="0"/>
        <w:rPr>
          <w:rFonts w:ascii="Arial" w:eastAsia="SymbolMT" w:hAnsi="Arial" w:cs="Arial"/>
          <w:b/>
          <w:bCs/>
          <w:color w:val="000000"/>
          <w:kern w:val="0"/>
          <w:sz w:val="24"/>
          <w:szCs w:val="24"/>
        </w:rPr>
      </w:pPr>
    </w:p>
    <w:tbl>
      <w:tblPr>
        <w:tblStyle w:val="TableGrid"/>
        <w:tblW w:w="15304" w:type="dxa"/>
        <w:tblLook w:val="04A0" w:firstRow="1" w:lastRow="0" w:firstColumn="1" w:lastColumn="0" w:noHBand="0" w:noVBand="1"/>
      </w:tblPr>
      <w:tblGrid>
        <w:gridCol w:w="4673"/>
        <w:gridCol w:w="10631"/>
      </w:tblGrid>
      <w:tr w:rsidR="00822FB7" w:rsidRPr="00335BDD" w14:paraId="1CE6A2FF" w14:textId="77777777" w:rsidTr="00510389">
        <w:tc>
          <w:tcPr>
            <w:tcW w:w="4673" w:type="dxa"/>
            <w:shd w:val="clear" w:color="auto" w:fill="4472C4" w:themeFill="accent1"/>
          </w:tcPr>
          <w:p w14:paraId="33D7A345" w14:textId="77777777" w:rsidR="00822FB7" w:rsidRPr="00510389" w:rsidRDefault="00822FB7" w:rsidP="00806BED">
            <w:pPr>
              <w:autoSpaceDE w:val="0"/>
              <w:autoSpaceDN w:val="0"/>
              <w:adjustRightInd w:val="0"/>
              <w:jc w:val="both"/>
              <w:rPr>
                <w:rFonts w:ascii="Arial" w:eastAsia="SymbolMT" w:hAnsi="Arial" w:cs="Arial"/>
                <w:b/>
                <w:bCs/>
                <w:color w:val="E7E6E6" w:themeColor="background2"/>
              </w:rPr>
            </w:pPr>
          </w:p>
          <w:p w14:paraId="729F59AB" w14:textId="77777777" w:rsidR="00822FB7" w:rsidRPr="00510389" w:rsidRDefault="00822FB7" w:rsidP="00806BED">
            <w:pPr>
              <w:autoSpaceDE w:val="0"/>
              <w:autoSpaceDN w:val="0"/>
              <w:adjustRightInd w:val="0"/>
              <w:jc w:val="both"/>
              <w:rPr>
                <w:rFonts w:ascii="Arial" w:eastAsia="SymbolMT" w:hAnsi="Arial" w:cs="Arial"/>
                <w:b/>
                <w:bCs/>
                <w:color w:val="E7E6E6" w:themeColor="background2"/>
              </w:rPr>
            </w:pPr>
            <w:r w:rsidRPr="00510389">
              <w:rPr>
                <w:rFonts w:ascii="Arial" w:eastAsia="SymbolMT" w:hAnsi="Arial" w:cs="Arial"/>
                <w:b/>
                <w:bCs/>
                <w:color w:val="E7E6E6" w:themeColor="background2"/>
              </w:rPr>
              <w:t>Impact on Learning. What are their difficulties?</w:t>
            </w:r>
          </w:p>
          <w:p w14:paraId="663FD986" w14:textId="77777777" w:rsidR="00822FB7" w:rsidRPr="00510389" w:rsidRDefault="00822FB7" w:rsidP="00806BED">
            <w:pPr>
              <w:autoSpaceDE w:val="0"/>
              <w:autoSpaceDN w:val="0"/>
              <w:adjustRightInd w:val="0"/>
              <w:jc w:val="both"/>
              <w:rPr>
                <w:rFonts w:ascii="Arial" w:eastAsia="SymbolMT" w:hAnsi="Arial" w:cs="Arial"/>
                <w:b/>
                <w:bCs/>
                <w:color w:val="E7E6E6" w:themeColor="background2"/>
              </w:rPr>
            </w:pPr>
          </w:p>
        </w:tc>
        <w:tc>
          <w:tcPr>
            <w:tcW w:w="10631" w:type="dxa"/>
            <w:shd w:val="clear" w:color="auto" w:fill="4472C4" w:themeFill="accent1"/>
          </w:tcPr>
          <w:p w14:paraId="3A88D2CE" w14:textId="77777777" w:rsidR="00822FB7" w:rsidRPr="00510389" w:rsidRDefault="00822FB7" w:rsidP="00806BED">
            <w:pPr>
              <w:autoSpaceDE w:val="0"/>
              <w:autoSpaceDN w:val="0"/>
              <w:adjustRightInd w:val="0"/>
              <w:rPr>
                <w:rFonts w:ascii="Arial" w:hAnsi="Arial" w:cs="Arial"/>
                <w:b/>
                <w:bCs/>
                <w:color w:val="E7E6E6" w:themeColor="background2"/>
              </w:rPr>
            </w:pPr>
          </w:p>
          <w:p w14:paraId="2E0BFC9B" w14:textId="77777777" w:rsidR="00822FB7" w:rsidRPr="00510389" w:rsidRDefault="00822FB7" w:rsidP="00806BED">
            <w:pPr>
              <w:autoSpaceDE w:val="0"/>
              <w:autoSpaceDN w:val="0"/>
              <w:adjustRightInd w:val="0"/>
              <w:rPr>
                <w:rFonts w:ascii="Arial" w:eastAsia="SymbolMT" w:hAnsi="Arial" w:cs="Arial"/>
                <w:b/>
                <w:bCs/>
                <w:color w:val="E7E6E6" w:themeColor="background2"/>
              </w:rPr>
            </w:pPr>
            <w:r w:rsidRPr="00510389">
              <w:rPr>
                <w:rFonts w:ascii="Arial" w:hAnsi="Arial" w:cs="Arial"/>
                <w:b/>
                <w:bCs/>
                <w:color w:val="E7E6E6" w:themeColor="background2"/>
              </w:rPr>
              <w:t>Actions and strategies:</w:t>
            </w:r>
          </w:p>
        </w:tc>
      </w:tr>
      <w:tr w:rsidR="00822FB7" w:rsidRPr="00335BDD" w14:paraId="2A7C10F6" w14:textId="77777777" w:rsidTr="00510389">
        <w:tc>
          <w:tcPr>
            <w:tcW w:w="4673" w:type="dxa"/>
            <w:shd w:val="clear" w:color="auto" w:fill="DEEAF6" w:themeFill="accent5" w:themeFillTint="33"/>
          </w:tcPr>
          <w:p w14:paraId="0DDBFDF1" w14:textId="77777777" w:rsidR="0087570C" w:rsidRPr="00335BDD" w:rsidRDefault="0087570C" w:rsidP="0087570C">
            <w:pPr>
              <w:autoSpaceDE w:val="0"/>
              <w:autoSpaceDN w:val="0"/>
              <w:adjustRightInd w:val="0"/>
              <w:rPr>
                <w:rFonts w:ascii="Arial" w:hAnsi="Arial" w:cs="Arial"/>
              </w:rPr>
            </w:pPr>
            <w:r w:rsidRPr="00335BDD">
              <w:rPr>
                <w:rFonts w:ascii="Arial" w:hAnsi="Arial" w:cs="Arial"/>
              </w:rPr>
              <w:t xml:space="preserve">The </w:t>
            </w:r>
            <w:r>
              <w:rPr>
                <w:rFonts w:ascii="Arial" w:hAnsi="Arial" w:cs="Arial"/>
              </w:rPr>
              <w:t>pupil</w:t>
            </w:r>
            <w:r w:rsidRPr="00335BDD">
              <w:rPr>
                <w:rFonts w:ascii="Arial" w:hAnsi="Arial" w:cs="Arial"/>
              </w:rPr>
              <w:t xml:space="preserve"> may be unable to attend to activities for extended periods of time. </w:t>
            </w:r>
          </w:p>
          <w:p w14:paraId="4BA9BCCC" w14:textId="77777777" w:rsidR="0087570C" w:rsidRPr="00335BDD" w:rsidRDefault="0087570C" w:rsidP="0087570C">
            <w:pPr>
              <w:autoSpaceDE w:val="0"/>
              <w:autoSpaceDN w:val="0"/>
              <w:adjustRightInd w:val="0"/>
              <w:rPr>
                <w:rFonts w:ascii="Arial" w:hAnsi="Arial" w:cs="Arial"/>
              </w:rPr>
            </w:pPr>
          </w:p>
          <w:p w14:paraId="49BCCB6E" w14:textId="77777777" w:rsidR="0087570C" w:rsidRPr="00335BDD" w:rsidRDefault="0087570C" w:rsidP="0087570C">
            <w:pPr>
              <w:autoSpaceDE w:val="0"/>
              <w:autoSpaceDN w:val="0"/>
              <w:adjustRightInd w:val="0"/>
              <w:jc w:val="both"/>
              <w:rPr>
                <w:rFonts w:ascii="Arial" w:hAnsi="Arial" w:cs="Arial"/>
              </w:rPr>
            </w:pPr>
            <w:r w:rsidRPr="00335BDD">
              <w:rPr>
                <w:rFonts w:ascii="Arial" w:hAnsi="Arial" w:cs="Arial"/>
              </w:rPr>
              <w:t xml:space="preserve">The </w:t>
            </w:r>
            <w:r>
              <w:rPr>
                <w:rFonts w:ascii="Arial" w:hAnsi="Arial" w:cs="Arial"/>
              </w:rPr>
              <w:t>pupil</w:t>
            </w:r>
            <w:r w:rsidRPr="00335BDD">
              <w:rPr>
                <w:rFonts w:ascii="Arial" w:hAnsi="Arial" w:cs="Arial"/>
              </w:rPr>
              <w:t xml:space="preserve"> may move quickly from area to area and from activity to activity with limited engagement and learning taking place.</w:t>
            </w:r>
          </w:p>
          <w:p w14:paraId="6AD51552" w14:textId="77777777" w:rsidR="0087570C" w:rsidRPr="00335BDD" w:rsidRDefault="0087570C" w:rsidP="0087570C">
            <w:pPr>
              <w:autoSpaceDE w:val="0"/>
              <w:autoSpaceDN w:val="0"/>
              <w:adjustRightInd w:val="0"/>
              <w:rPr>
                <w:rFonts w:ascii="Arial" w:hAnsi="Arial" w:cs="Arial"/>
              </w:rPr>
            </w:pPr>
          </w:p>
          <w:p w14:paraId="0B9FED3E" w14:textId="77777777" w:rsidR="0087570C" w:rsidRPr="00335BDD" w:rsidRDefault="0087570C" w:rsidP="0087570C">
            <w:pPr>
              <w:autoSpaceDE w:val="0"/>
              <w:autoSpaceDN w:val="0"/>
              <w:adjustRightInd w:val="0"/>
              <w:rPr>
                <w:rFonts w:ascii="Arial" w:eastAsia="SymbolMT" w:hAnsi="Arial" w:cs="Arial"/>
                <w:b/>
                <w:bCs/>
                <w:color w:val="000000"/>
              </w:rPr>
            </w:pPr>
            <w:r w:rsidRPr="00335BDD">
              <w:rPr>
                <w:rFonts w:ascii="Arial" w:hAnsi="Arial" w:cs="Arial"/>
              </w:rPr>
              <w:t xml:space="preserve">The </w:t>
            </w:r>
            <w:r>
              <w:rPr>
                <w:rFonts w:ascii="Arial" w:hAnsi="Arial" w:cs="Arial"/>
              </w:rPr>
              <w:t>pupil</w:t>
            </w:r>
            <w:r w:rsidRPr="00335BDD">
              <w:rPr>
                <w:rFonts w:ascii="Arial" w:hAnsi="Arial" w:cs="Arial"/>
              </w:rPr>
              <w:t xml:space="preserve"> might move from one activity to the next without completing any given activity.</w:t>
            </w:r>
            <w:r w:rsidRPr="00335BDD">
              <w:rPr>
                <w:rFonts w:ascii="Arial" w:eastAsia="SymbolMT" w:hAnsi="Arial" w:cs="Arial"/>
                <w:b/>
                <w:bCs/>
                <w:color w:val="000000"/>
              </w:rPr>
              <w:t xml:space="preserve"> </w:t>
            </w:r>
          </w:p>
          <w:p w14:paraId="115D2025" w14:textId="77777777" w:rsidR="0087570C" w:rsidRPr="00335BDD" w:rsidRDefault="0087570C" w:rsidP="0087570C">
            <w:pPr>
              <w:autoSpaceDE w:val="0"/>
              <w:autoSpaceDN w:val="0"/>
              <w:adjustRightInd w:val="0"/>
              <w:jc w:val="both"/>
              <w:rPr>
                <w:rFonts w:ascii="Arial" w:hAnsi="Arial" w:cs="Arial"/>
                <w:b/>
                <w:bCs/>
              </w:rPr>
            </w:pPr>
          </w:p>
          <w:p w14:paraId="3CA6DCE5" w14:textId="77777777" w:rsidR="0087570C" w:rsidRPr="00335BDD" w:rsidRDefault="0087570C" w:rsidP="0087570C">
            <w:pPr>
              <w:autoSpaceDE w:val="0"/>
              <w:autoSpaceDN w:val="0"/>
              <w:adjustRightInd w:val="0"/>
              <w:jc w:val="both"/>
              <w:rPr>
                <w:rFonts w:ascii="Arial" w:hAnsi="Arial" w:cs="Arial"/>
              </w:rPr>
            </w:pPr>
            <w:r w:rsidRPr="00335BDD">
              <w:rPr>
                <w:rFonts w:ascii="Arial" w:hAnsi="Arial" w:cs="Arial"/>
              </w:rPr>
              <w:t xml:space="preserve">The </w:t>
            </w:r>
            <w:r>
              <w:rPr>
                <w:rFonts w:ascii="Arial" w:hAnsi="Arial" w:cs="Arial"/>
              </w:rPr>
              <w:t>pupil</w:t>
            </w:r>
            <w:r w:rsidRPr="00335BDD">
              <w:rPr>
                <w:rFonts w:ascii="Arial" w:hAnsi="Arial" w:cs="Arial"/>
              </w:rPr>
              <w:t xml:space="preserve"> might avoid group activities and may be unable to engage in group activities.</w:t>
            </w:r>
          </w:p>
          <w:p w14:paraId="1735A8A5" w14:textId="77777777" w:rsidR="00822FB7" w:rsidRPr="00335BDD" w:rsidRDefault="00822FB7" w:rsidP="00806BED">
            <w:pPr>
              <w:autoSpaceDE w:val="0"/>
              <w:autoSpaceDN w:val="0"/>
              <w:adjustRightInd w:val="0"/>
              <w:jc w:val="both"/>
              <w:rPr>
                <w:rFonts w:ascii="Arial" w:hAnsi="Arial" w:cs="Arial"/>
              </w:rPr>
            </w:pPr>
          </w:p>
          <w:p w14:paraId="3411A8B6" w14:textId="77777777" w:rsidR="0087570C" w:rsidRPr="00335BDD" w:rsidRDefault="0087570C" w:rsidP="0087570C">
            <w:pPr>
              <w:autoSpaceDE w:val="0"/>
              <w:autoSpaceDN w:val="0"/>
              <w:adjustRightInd w:val="0"/>
              <w:jc w:val="both"/>
              <w:rPr>
                <w:rFonts w:ascii="Arial" w:hAnsi="Arial" w:cs="Arial"/>
              </w:rPr>
            </w:pPr>
            <w:r w:rsidRPr="00335BDD">
              <w:rPr>
                <w:rFonts w:ascii="Arial" w:hAnsi="Arial" w:cs="Arial"/>
              </w:rPr>
              <w:t xml:space="preserve">The </w:t>
            </w:r>
            <w:r>
              <w:rPr>
                <w:rFonts w:ascii="Arial" w:hAnsi="Arial" w:cs="Arial"/>
              </w:rPr>
              <w:t>pupil</w:t>
            </w:r>
            <w:r w:rsidRPr="00335BDD">
              <w:rPr>
                <w:rFonts w:ascii="Arial" w:hAnsi="Arial" w:cs="Arial"/>
              </w:rPr>
              <w:t xml:space="preserve"> may present as slightly disruptive to others during focussed learning activities.</w:t>
            </w:r>
          </w:p>
          <w:p w14:paraId="24820BDC" w14:textId="77777777" w:rsidR="0087570C" w:rsidRPr="00335BDD" w:rsidRDefault="0087570C" w:rsidP="0087570C">
            <w:pPr>
              <w:autoSpaceDE w:val="0"/>
              <w:autoSpaceDN w:val="0"/>
              <w:adjustRightInd w:val="0"/>
              <w:jc w:val="both"/>
              <w:rPr>
                <w:rFonts w:ascii="Arial" w:hAnsi="Arial" w:cs="Arial"/>
              </w:rPr>
            </w:pPr>
          </w:p>
          <w:p w14:paraId="2C0DC42D" w14:textId="77777777" w:rsidR="0087570C" w:rsidRPr="00335BDD" w:rsidRDefault="0087570C" w:rsidP="0087570C">
            <w:pPr>
              <w:autoSpaceDE w:val="0"/>
              <w:autoSpaceDN w:val="0"/>
              <w:adjustRightInd w:val="0"/>
              <w:jc w:val="both"/>
              <w:rPr>
                <w:rFonts w:ascii="Arial" w:hAnsi="Arial" w:cs="Arial"/>
              </w:rPr>
            </w:pPr>
            <w:r w:rsidRPr="00335BDD">
              <w:rPr>
                <w:rFonts w:ascii="Arial" w:hAnsi="Arial" w:cs="Arial"/>
              </w:rPr>
              <w:t xml:space="preserve">The </w:t>
            </w:r>
            <w:r>
              <w:rPr>
                <w:rFonts w:ascii="Arial" w:hAnsi="Arial" w:cs="Arial"/>
              </w:rPr>
              <w:t>pupil</w:t>
            </w:r>
            <w:r w:rsidRPr="00335BDD">
              <w:rPr>
                <w:rFonts w:ascii="Arial" w:hAnsi="Arial" w:cs="Arial"/>
              </w:rPr>
              <w:t xml:space="preserve"> may present with delays in reaching milestones.</w:t>
            </w:r>
          </w:p>
          <w:p w14:paraId="272BB03E" w14:textId="77777777" w:rsidR="0087570C" w:rsidRPr="00335BDD" w:rsidRDefault="0087570C" w:rsidP="0087570C">
            <w:pPr>
              <w:autoSpaceDE w:val="0"/>
              <w:autoSpaceDN w:val="0"/>
              <w:adjustRightInd w:val="0"/>
              <w:jc w:val="both"/>
              <w:rPr>
                <w:rFonts w:ascii="Arial" w:hAnsi="Arial" w:cs="Arial"/>
              </w:rPr>
            </w:pPr>
          </w:p>
          <w:p w14:paraId="5214EF59" w14:textId="77777777" w:rsidR="0087570C" w:rsidRPr="00335BDD" w:rsidRDefault="0087570C" w:rsidP="0087570C">
            <w:pPr>
              <w:autoSpaceDE w:val="0"/>
              <w:autoSpaceDN w:val="0"/>
              <w:adjustRightInd w:val="0"/>
              <w:jc w:val="both"/>
              <w:rPr>
                <w:rFonts w:ascii="Arial" w:hAnsi="Arial" w:cs="Arial"/>
              </w:rPr>
            </w:pPr>
            <w:r w:rsidRPr="00335BDD">
              <w:rPr>
                <w:rFonts w:ascii="Arial" w:hAnsi="Arial" w:cs="Arial"/>
              </w:rPr>
              <w:t xml:space="preserve">There may be evidence that the </w:t>
            </w:r>
            <w:r>
              <w:rPr>
                <w:rFonts w:ascii="Arial" w:hAnsi="Arial" w:cs="Arial"/>
              </w:rPr>
              <w:t>pupil</w:t>
            </w:r>
            <w:r w:rsidRPr="00335BDD">
              <w:rPr>
                <w:rFonts w:ascii="Arial" w:hAnsi="Arial" w:cs="Arial"/>
              </w:rPr>
              <w:t xml:space="preserve"> has difficulties in retaining concepts over time.</w:t>
            </w:r>
          </w:p>
          <w:p w14:paraId="082F0559" w14:textId="77777777" w:rsidR="0087570C" w:rsidRPr="00335BDD" w:rsidRDefault="0087570C" w:rsidP="0087570C">
            <w:pPr>
              <w:autoSpaceDE w:val="0"/>
              <w:autoSpaceDN w:val="0"/>
              <w:adjustRightInd w:val="0"/>
              <w:jc w:val="both"/>
              <w:rPr>
                <w:rFonts w:ascii="Arial" w:hAnsi="Arial" w:cs="Arial"/>
              </w:rPr>
            </w:pPr>
          </w:p>
          <w:p w14:paraId="0EECDCE9" w14:textId="77777777" w:rsidR="0087570C" w:rsidRPr="00335BDD" w:rsidRDefault="0087570C" w:rsidP="0087570C">
            <w:pPr>
              <w:autoSpaceDE w:val="0"/>
              <w:autoSpaceDN w:val="0"/>
              <w:adjustRightInd w:val="0"/>
              <w:jc w:val="both"/>
              <w:rPr>
                <w:rFonts w:ascii="Arial" w:hAnsi="Arial" w:cs="Arial"/>
              </w:rPr>
            </w:pPr>
            <w:r w:rsidRPr="00335BDD">
              <w:rPr>
                <w:rFonts w:ascii="Arial" w:hAnsi="Arial" w:cs="Arial"/>
              </w:rPr>
              <w:t xml:space="preserve">The </w:t>
            </w:r>
            <w:r>
              <w:rPr>
                <w:rFonts w:ascii="Arial" w:hAnsi="Arial" w:cs="Arial"/>
              </w:rPr>
              <w:t>pupil</w:t>
            </w:r>
            <w:r w:rsidRPr="00335BDD">
              <w:rPr>
                <w:rFonts w:ascii="Arial" w:hAnsi="Arial" w:cs="Arial"/>
              </w:rPr>
              <w:t xml:space="preserve"> may begin to lose skills over time.</w:t>
            </w:r>
          </w:p>
          <w:p w14:paraId="2FE38540" w14:textId="77777777" w:rsidR="0087570C" w:rsidRPr="00335BDD" w:rsidRDefault="0087570C" w:rsidP="0087570C">
            <w:pPr>
              <w:autoSpaceDE w:val="0"/>
              <w:autoSpaceDN w:val="0"/>
              <w:adjustRightInd w:val="0"/>
              <w:jc w:val="both"/>
              <w:rPr>
                <w:rFonts w:ascii="Arial" w:hAnsi="Arial" w:cs="Arial"/>
              </w:rPr>
            </w:pPr>
          </w:p>
          <w:p w14:paraId="467BC157" w14:textId="77777777" w:rsidR="0087570C" w:rsidRPr="00335BDD" w:rsidRDefault="0087570C" w:rsidP="0087570C">
            <w:pPr>
              <w:autoSpaceDE w:val="0"/>
              <w:autoSpaceDN w:val="0"/>
              <w:adjustRightInd w:val="0"/>
              <w:jc w:val="both"/>
              <w:rPr>
                <w:rFonts w:ascii="Arial" w:hAnsi="Arial" w:cs="Arial"/>
              </w:rPr>
            </w:pPr>
            <w:r w:rsidRPr="00335BDD">
              <w:rPr>
                <w:rFonts w:ascii="Arial" w:hAnsi="Arial" w:cs="Arial"/>
              </w:rPr>
              <w:t xml:space="preserve">Due to significant difficulties with attention, the </w:t>
            </w:r>
            <w:r>
              <w:rPr>
                <w:rFonts w:ascii="Arial" w:hAnsi="Arial" w:cs="Arial"/>
              </w:rPr>
              <w:t>pupil</w:t>
            </w:r>
            <w:r w:rsidRPr="00335BDD">
              <w:rPr>
                <w:rFonts w:ascii="Arial" w:hAnsi="Arial" w:cs="Arial"/>
              </w:rPr>
              <w:t xml:space="preserve"> may require a high level of support to maintain focus and promote learning through play.</w:t>
            </w:r>
          </w:p>
          <w:p w14:paraId="14B4FF53" w14:textId="77777777" w:rsidR="0087570C" w:rsidRPr="00335BDD" w:rsidRDefault="0087570C" w:rsidP="0087570C">
            <w:pPr>
              <w:autoSpaceDE w:val="0"/>
              <w:autoSpaceDN w:val="0"/>
              <w:adjustRightInd w:val="0"/>
              <w:rPr>
                <w:rFonts w:ascii="Arial" w:hAnsi="Arial" w:cs="Arial"/>
              </w:rPr>
            </w:pPr>
          </w:p>
          <w:p w14:paraId="7EB3C906" w14:textId="77777777" w:rsidR="0087570C" w:rsidRPr="00335BDD" w:rsidRDefault="0087570C" w:rsidP="0087570C">
            <w:pPr>
              <w:autoSpaceDE w:val="0"/>
              <w:autoSpaceDN w:val="0"/>
              <w:adjustRightInd w:val="0"/>
              <w:rPr>
                <w:rFonts w:ascii="Arial" w:hAnsi="Arial" w:cs="Arial"/>
              </w:rPr>
            </w:pPr>
            <w:r w:rsidRPr="00335BDD">
              <w:rPr>
                <w:rFonts w:ascii="Arial" w:hAnsi="Arial" w:cs="Arial"/>
              </w:rPr>
              <w:t xml:space="preserve">The </w:t>
            </w:r>
            <w:r>
              <w:rPr>
                <w:rFonts w:ascii="Arial" w:hAnsi="Arial" w:cs="Arial"/>
              </w:rPr>
              <w:t>pupil</w:t>
            </w:r>
            <w:r w:rsidRPr="00335BDD">
              <w:rPr>
                <w:rFonts w:ascii="Arial" w:hAnsi="Arial" w:cs="Arial"/>
              </w:rPr>
              <w:t xml:space="preserve"> may present as having limited play interests.</w:t>
            </w:r>
          </w:p>
          <w:p w14:paraId="2A4402B2" w14:textId="77777777" w:rsidR="00822FB7" w:rsidRPr="00335BDD" w:rsidRDefault="00822FB7" w:rsidP="00806BED">
            <w:pPr>
              <w:autoSpaceDE w:val="0"/>
              <w:autoSpaceDN w:val="0"/>
              <w:adjustRightInd w:val="0"/>
              <w:jc w:val="both"/>
              <w:rPr>
                <w:rFonts w:ascii="Arial" w:eastAsia="SymbolMT" w:hAnsi="Arial" w:cs="Arial"/>
                <w:b/>
                <w:bCs/>
                <w:color w:val="000000"/>
              </w:rPr>
            </w:pPr>
          </w:p>
        </w:tc>
        <w:tc>
          <w:tcPr>
            <w:tcW w:w="10631" w:type="dxa"/>
            <w:shd w:val="clear" w:color="auto" w:fill="DEEAF6" w:themeFill="accent5" w:themeFillTint="33"/>
          </w:tcPr>
          <w:p w14:paraId="6296D836" w14:textId="77777777" w:rsidR="0087570C" w:rsidRPr="00335BDD" w:rsidRDefault="0087570C" w:rsidP="00130914">
            <w:pPr>
              <w:pStyle w:val="ListParagraph"/>
              <w:numPr>
                <w:ilvl w:val="0"/>
                <w:numId w:val="58"/>
              </w:numPr>
              <w:autoSpaceDE w:val="0"/>
              <w:autoSpaceDN w:val="0"/>
              <w:adjustRightInd w:val="0"/>
              <w:jc w:val="both"/>
              <w:rPr>
                <w:rFonts w:ascii="Arial" w:hAnsi="Arial" w:cs="Arial"/>
              </w:rPr>
            </w:pPr>
            <w:r w:rsidRPr="00335BDD">
              <w:rPr>
                <w:rFonts w:ascii="Arial" w:hAnsi="Arial" w:cs="Arial"/>
              </w:rPr>
              <w:lastRenderedPageBreak/>
              <w:t xml:space="preserve">Provide the </w:t>
            </w:r>
            <w:r>
              <w:rPr>
                <w:rFonts w:ascii="Arial" w:hAnsi="Arial" w:cs="Arial"/>
              </w:rPr>
              <w:t>pupil</w:t>
            </w:r>
            <w:r w:rsidRPr="00335BDD">
              <w:rPr>
                <w:rFonts w:ascii="Arial" w:hAnsi="Arial" w:cs="Arial"/>
              </w:rPr>
              <w:t xml:space="preserve"> with consistent adult prompting and a high level of reinforcement to extend their attention during adult led activities </w:t>
            </w:r>
            <w:r>
              <w:rPr>
                <w:rFonts w:ascii="Arial" w:hAnsi="Arial" w:cs="Arial"/>
              </w:rPr>
              <w:t>e.g.</w:t>
            </w:r>
            <w:r w:rsidRPr="00335BDD">
              <w:rPr>
                <w:rFonts w:ascii="Arial" w:hAnsi="Arial" w:cs="Arial"/>
              </w:rPr>
              <w:t xml:space="preserve"> "good listening / looking / sitting" etc.</w:t>
            </w:r>
          </w:p>
          <w:p w14:paraId="4FF18AA6" w14:textId="77777777" w:rsidR="0087570C" w:rsidRPr="00335BDD" w:rsidRDefault="0087570C" w:rsidP="0087570C">
            <w:pPr>
              <w:autoSpaceDE w:val="0"/>
              <w:autoSpaceDN w:val="0"/>
              <w:adjustRightInd w:val="0"/>
              <w:jc w:val="both"/>
              <w:rPr>
                <w:rFonts w:ascii="Arial" w:eastAsia="SymbolMT" w:hAnsi="Arial" w:cs="Arial"/>
              </w:rPr>
            </w:pPr>
          </w:p>
          <w:p w14:paraId="0060E5E3" w14:textId="77777777" w:rsidR="0087570C" w:rsidRPr="00335BDD" w:rsidRDefault="0087570C" w:rsidP="00130914">
            <w:pPr>
              <w:pStyle w:val="ListParagraph"/>
              <w:numPr>
                <w:ilvl w:val="0"/>
                <w:numId w:val="58"/>
              </w:numPr>
              <w:autoSpaceDE w:val="0"/>
              <w:autoSpaceDN w:val="0"/>
              <w:adjustRightInd w:val="0"/>
              <w:jc w:val="both"/>
              <w:rPr>
                <w:rFonts w:ascii="Arial" w:hAnsi="Arial" w:cs="Arial"/>
              </w:rPr>
            </w:pPr>
            <w:r w:rsidRPr="00335BDD">
              <w:rPr>
                <w:rFonts w:ascii="Arial" w:hAnsi="Arial" w:cs="Arial"/>
              </w:rPr>
              <w:t>New learning needs to be broken down into small steps, and repetition and over learning is required for progress to occur and outcomes to be met. In addition, so that praise for attending can be given at very regular intervals.</w:t>
            </w:r>
          </w:p>
          <w:p w14:paraId="205FF84E" w14:textId="77777777" w:rsidR="0087570C" w:rsidRPr="00335BDD" w:rsidRDefault="0087570C" w:rsidP="0087570C">
            <w:pPr>
              <w:pStyle w:val="ListParagraph"/>
              <w:jc w:val="both"/>
              <w:rPr>
                <w:rFonts w:ascii="Arial" w:hAnsi="Arial" w:cs="Arial"/>
              </w:rPr>
            </w:pPr>
          </w:p>
          <w:p w14:paraId="1CC57CB7" w14:textId="77777777" w:rsidR="0087570C" w:rsidRPr="00335BDD" w:rsidRDefault="0087570C" w:rsidP="00130914">
            <w:pPr>
              <w:pStyle w:val="ListParagraph"/>
              <w:numPr>
                <w:ilvl w:val="0"/>
                <w:numId w:val="58"/>
              </w:numPr>
              <w:autoSpaceDE w:val="0"/>
              <w:autoSpaceDN w:val="0"/>
              <w:adjustRightInd w:val="0"/>
              <w:jc w:val="both"/>
              <w:rPr>
                <w:rFonts w:ascii="Arial" w:hAnsi="Arial" w:cs="Arial"/>
                <w:b/>
                <w:bCs/>
              </w:rPr>
            </w:pPr>
            <w:r w:rsidRPr="00335BDD">
              <w:rPr>
                <w:rFonts w:ascii="Arial" w:hAnsi="Arial" w:cs="Arial"/>
              </w:rPr>
              <w:t xml:space="preserve">The </w:t>
            </w:r>
            <w:r>
              <w:rPr>
                <w:rFonts w:ascii="Arial" w:hAnsi="Arial" w:cs="Arial"/>
              </w:rPr>
              <w:t>pupil</w:t>
            </w:r>
            <w:r w:rsidRPr="00335BDD">
              <w:rPr>
                <w:rFonts w:ascii="Arial" w:hAnsi="Arial" w:cs="Arial"/>
              </w:rPr>
              <w:t xml:space="preserve"> would benefit from frequent contact with a key adult, with the aim of encouraging them to remain ‘on task’. Frequent attempts should be made to approach the </w:t>
            </w:r>
            <w:r>
              <w:rPr>
                <w:rFonts w:ascii="Arial" w:hAnsi="Arial" w:cs="Arial"/>
              </w:rPr>
              <w:t>pupil</w:t>
            </w:r>
            <w:r w:rsidRPr="00335BDD">
              <w:rPr>
                <w:rFonts w:ascii="Arial" w:hAnsi="Arial" w:cs="Arial"/>
              </w:rPr>
              <w:t xml:space="preserve"> while he or she is 'on task' so that adult attention is used to reward desired behaviour, rather than becoming available when the </w:t>
            </w:r>
            <w:r>
              <w:rPr>
                <w:rFonts w:ascii="Arial" w:hAnsi="Arial" w:cs="Arial"/>
              </w:rPr>
              <w:t>pupil</w:t>
            </w:r>
            <w:r w:rsidRPr="00335BDD">
              <w:rPr>
                <w:rFonts w:ascii="Arial" w:hAnsi="Arial" w:cs="Arial"/>
              </w:rPr>
              <w:t xml:space="preserve"> is ‘off task’.</w:t>
            </w:r>
          </w:p>
          <w:p w14:paraId="5F4E3911" w14:textId="77777777" w:rsidR="0087570C" w:rsidRPr="00335BDD" w:rsidRDefault="0087570C" w:rsidP="0087570C">
            <w:pPr>
              <w:pStyle w:val="ListParagraph"/>
              <w:rPr>
                <w:rFonts w:ascii="Arial" w:hAnsi="Arial" w:cs="Arial"/>
                <w:b/>
                <w:bCs/>
              </w:rPr>
            </w:pPr>
          </w:p>
          <w:p w14:paraId="56F0310B" w14:textId="77777777" w:rsidR="0087570C" w:rsidRPr="00335BDD" w:rsidRDefault="0087570C" w:rsidP="00130914">
            <w:pPr>
              <w:pStyle w:val="ListParagraph"/>
              <w:numPr>
                <w:ilvl w:val="0"/>
                <w:numId w:val="59"/>
              </w:numPr>
              <w:autoSpaceDE w:val="0"/>
              <w:autoSpaceDN w:val="0"/>
              <w:adjustRightInd w:val="0"/>
              <w:jc w:val="both"/>
              <w:rPr>
                <w:rFonts w:ascii="Arial" w:hAnsi="Arial" w:cs="Arial"/>
              </w:rPr>
            </w:pPr>
            <w:r w:rsidRPr="00335BDD">
              <w:rPr>
                <w:rFonts w:ascii="Arial" w:hAnsi="Arial" w:cs="Arial"/>
              </w:rPr>
              <w:t>Consider the environment.</w:t>
            </w:r>
          </w:p>
          <w:p w14:paraId="5796541A" w14:textId="77777777" w:rsidR="0087570C" w:rsidRPr="00335BDD" w:rsidRDefault="0087570C" w:rsidP="00130914">
            <w:pPr>
              <w:pStyle w:val="ListParagraph"/>
              <w:numPr>
                <w:ilvl w:val="0"/>
                <w:numId w:val="60"/>
              </w:numPr>
              <w:autoSpaceDE w:val="0"/>
              <w:autoSpaceDN w:val="0"/>
              <w:adjustRightInd w:val="0"/>
              <w:jc w:val="both"/>
              <w:rPr>
                <w:rFonts w:ascii="Arial" w:hAnsi="Arial" w:cs="Arial"/>
              </w:rPr>
            </w:pPr>
            <w:r w:rsidRPr="00335BDD">
              <w:rPr>
                <w:rFonts w:ascii="Arial" w:hAnsi="Arial" w:cs="Arial"/>
              </w:rPr>
              <w:t xml:space="preserve">Help the </w:t>
            </w:r>
            <w:r>
              <w:rPr>
                <w:rFonts w:ascii="Arial" w:hAnsi="Arial" w:cs="Arial"/>
              </w:rPr>
              <w:t>pupil</w:t>
            </w:r>
            <w:r w:rsidRPr="00335BDD">
              <w:rPr>
                <w:rFonts w:ascii="Arial" w:hAnsi="Arial" w:cs="Arial"/>
              </w:rPr>
              <w:t xml:space="preserve"> to focus by keeping distractions to a minimum, e.g. support play in a quiet area within the setting.</w:t>
            </w:r>
          </w:p>
          <w:p w14:paraId="3D2552DF" w14:textId="77777777" w:rsidR="0087570C" w:rsidRPr="00335BDD" w:rsidRDefault="0087570C" w:rsidP="00130914">
            <w:pPr>
              <w:pStyle w:val="ListParagraph"/>
              <w:numPr>
                <w:ilvl w:val="0"/>
                <w:numId w:val="60"/>
              </w:numPr>
              <w:autoSpaceDE w:val="0"/>
              <w:autoSpaceDN w:val="0"/>
              <w:adjustRightInd w:val="0"/>
              <w:jc w:val="both"/>
              <w:rPr>
                <w:rFonts w:ascii="Arial" w:hAnsi="Arial" w:cs="Arial"/>
              </w:rPr>
            </w:pPr>
            <w:r w:rsidRPr="00335BDD">
              <w:rPr>
                <w:rFonts w:ascii="Arial" w:hAnsi="Arial" w:cs="Arial"/>
              </w:rPr>
              <w:t xml:space="preserve">During carpet time, position the </w:t>
            </w:r>
            <w:r>
              <w:rPr>
                <w:rFonts w:ascii="Arial" w:hAnsi="Arial" w:cs="Arial"/>
              </w:rPr>
              <w:t>pupil</w:t>
            </w:r>
            <w:r w:rsidRPr="00335BDD">
              <w:rPr>
                <w:rFonts w:ascii="Arial" w:hAnsi="Arial" w:cs="Arial"/>
              </w:rPr>
              <w:t xml:space="preserve"> so that their back is towards a good proportion of the group to limit distractions. It may be useful to allocate the </w:t>
            </w:r>
            <w:r>
              <w:rPr>
                <w:rFonts w:ascii="Arial" w:hAnsi="Arial" w:cs="Arial"/>
              </w:rPr>
              <w:t>pupil</w:t>
            </w:r>
            <w:r w:rsidRPr="00335BDD">
              <w:rPr>
                <w:rFonts w:ascii="Arial" w:hAnsi="Arial" w:cs="Arial"/>
              </w:rPr>
              <w:t xml:space="preserve"> their own space/chair and seat them close to the teacher to minimise distractions.</w:t>
            </w:r>
          </w:p>
          <w:p w14:paraId="02C6E45C" w14:textId="6FA4E7A8" w:rsidR="0087570C" w:rsidRPr="0087570C" w:rsidRDefault="0087570C" w:rsidP="00130914">
            <w:pPr>
              <w:pStyle w:val="ListParagraph"/>
              <w:numPr>
                <w:ilvl w:val="0"/>
                <w:numId w:val="127"/>
              </w:numPr>
              <w:autoSpaceDE w:val="0"/>
              <w:autoSpaceDN w:val="0"/>
              <w:adjustRightInd w:val="0"/>
              <w:jc w:val="both"/>
              <w:rPr>
                <w:rFonts w:ascii="Arial" w:hAnsi="Arial" w:cs="Arial"/>
              </w:rPr>
            </w:pPr>
            <w:r w:rsidRPr="0087570C">
              <w:rPr>
                <w:rFonts w:ascii="Arial" w:hAnsi="Arial" w:cs="Arial"/>
              </w:rPr>
              <w:lastRenderedPageBreak/>
              <w:t>Staff awareness of typical developmental patterns for pupils, to establish realistic expectations, set goals and identify difficulties.</w:t>
            </w:r>
          </w:p>
          <w:p w14:paraId="23335971" w14:textId="77777777" w:rsidR="0087570C" w:rsidRPr="00335BDD" w:rsidRDefault="0087570C" w:rsidP="0087570C">
            <w:pPr>
              <w:pStyle w:val="ListParagraph"/>
              <w:autoSpaceDE w:val="0"/>
              <w:autoSpaceDN w:val="0"/>
              <w:adjustRightInd w:val="0"/>
              <w:ind w:left="360"/>
              <w:jc w:val="both"/>
              <w:rPr>
                <w:rFonts w:ascii="Arial" w:hAnsi="Arial" w:cs="Arial"/>
              </w:rPr>
            </w:pPr>
          </w:p>
          <w:p w14:paraId="03FB0A7D" w14:textId="77777777" w:rsidR="0087570C" w:rsidRPr="00335BDD" w:rsidRDefault="0087570C" w:rsidP="00130914">
            <w:pPr>
              <w:pStyle w:val="ListParagraph"/>
              <w:numPr>
                <w:ilvl w:val="0"/>
                <w:numId w:val="61"/>
              </w:numPr>
              <w:autoSpaceDE w:val="0"/>
              <w:autoSpaceDN w:val="0"/>
              <w:adjustRightInd w:val="0"/>
              <w:jc w:val="both"/>
              <w:rPr>
                <w:rFonts w:ascii="Arial" w:hAnsi="Arial" w:cs="Arial"/>
              </w:rPr>
            </w:pPr>
            <w:r w:rsidRPr="00335BDD">
              <w:rPr>
                <w:rFonts w:ascii="Arial" w:hAnsi="Arial" w:cs="Arial"/>
              </w:rPr>
              <w:t>Training to develop an understanding of play development and the importance of play for developing cognitive and learning skills.</w:t>
            </w:r>
          </w:p>
          <w:p w14:paraId="50CE1DFF" w14:textId="77777777" w:rsidR="0087570C" w:rsidRPr="00335BDD" w:rsidRDefault="0087570C" w:rsidP="0087570C">
            <w:pPr>
              <w:autoSpaceDE w:val="0"/>
              <w:autoSpaceDN w:val="0"/>
              <w:adjustRightInd w:val="0"/>
              <w:jc w:val="both"/>
              <w:rPr>
                <w:rFonts w:ascii="Arial" w:hAnsi="Arial" w:cs="Arial"/>
              </w:rPr>
            </w:pPr>
          </w:p>
          <w:p w14:paraId="0E61AF82" w14:textId="77777777" w:rsidR="0087570C" w:rsidRPr="00335BDD" w:rsidRDefault="0087570C" w:rsidP="00130914">
            <w:pPr>
              <w:pStyle w:val="ListParagraph"/>
              <w:numPr>
                <w:ilvl w:val="0"/>
                <w:numId w:val="61"/>
              </w:numPr>
              <w:autoSpaceDE w:val="0"/>
              <w:autoSpaceDN w:val="0"/>
              <w:adjustRightInd w:val="0"/>
              <w:jc w:val="both"/>
              <w:rPr>
                <w:rFonts w:ascii="Arial" w:hAnsi="Arial" w:cs="Arial"/>
              </w:rPr>
            </w:pPr>
            <w:r w:rsidRPr="00335BDD">
              <w:rPr>
                <w:rFonts w:ascii="Arial" w:hAnsi="Arial" w:cs="Arial"/>
              </w:rPr>
              <w:t>Targeted small group support and interventions to develop skills for learning, such as sustained, focused and joint attention.</w:t>
            </w:r>
          </w:p>
          <w:p w14:paraId="5496C8F8" w14:textId="77777777" w:rsidR="0087570C" w:rsidRPr="00335BDD" w:rsidRDefault="0087570C" w:rsidP="0087570C">
            <w:pPr>
              <w:pStyle w:val="ListParagraph"/>
              <w:rPr>
                <w:rFonts w:ascii="Arial" w:hAnsi="Arial" w:cs="Arial"/>
              </w:rPr>
            </w:pPr>
          </w:p>
          <w:p w14:paraId="37A8BB85" w14:textId="77777777" w:rsidR="0087570C" w:rsidRPr="00335BDD" w:rsidRDefault="0087570C" w:rsidP="00130914">
            <w:pPr>
              <w:pStyle w:val="ListParagraph"/>
              <w:numPr>
                <w:ilvl w:val="0"/>
                <w:numId w:val="61"/>
              </w:numPr>
              <w:autoSpaceDE w:val="0"/>
              <w:autoSpaceDN w:val="0"/>
              <w:adjustRightInd w:val="0"/>
              <w:rPr>
                <w:rFonts w:ascii="Arial" w:hAnsi="Arial" w:cs="Arial"/>
              </w:rPr>
            </w:pPr>
            <w:r w:rsidRPr="00335BDD">
              <w:rPr>
                <w:rFonts w:ascii="Arial" w:eastAsia="SymbolMT" w:hAnsi="Arial" w:cs="Arial"/>
              </w:rPr>
              <w:t>E</w:t>
            </w:r>
            <w:r w:rsidRPr="00335BDD">
              <w:rPr>
                <w:rFonts w:ascii="Arial" w:hAnsi="Arial" w:cs="Arial"/>
              </w:rPr>
              <w:t>nsure there are plenty of opportunities to repeat activities.</w:t>
            </w:r>
          </w:p>
          <w:p w14:paraId="5F2EA698" w14:textId="77777777" w:rsidR="0087570C" w:rsidRPr="00335BDD" w:rsidRDefault="0087570C" w:rsidP="0087570C">
            <w:pPr>
              <w:pStyle w:val="ListParagraph"/>
              <w:rPr>
                <w:rFonts w:ascii="Arial" w:hAnsi="Arial" w:cs="Arial"/>
              </w:rPr>
            </w:pPr>
          </w:p>
          <w:p w14:paraId="1BBA07C9" w14:textId="77777777" w:rsidR="0087570C" w:rsidRPr="00335BDD" w:rsidRDefault="0087570C" w:rsidP="00130914">
            <w:pPr>
              <w:pStyle w:val="ListParagraph"/>
              <w:numPr>
                <w:ilvl w:val="0"/>
                <w:numId w:val="61"/>
              </w:numPr>
              <w:autoSpaceDE w:val="0"/>
              <w:autoSpaceDN w:val="0"/>
              <w:adjustRightInd w:val="0"/>
              <w:jc w:val="both"/>
              <w:rPr>
                <w:rFonts w:ascii="Arial" w:hAnsi="Arial" w:cs="Arial"/>
              </w:rPr>
            </w:pPr>
            <w:r w:rsidRPr="00335BDD">
              <w:rPr>
                <w:rFonts w:ascii="Arial" w:hAnsi="Arial" w:cs="Arial"/>
              </w:rPr>
              <w:t xml:space="preserve">Encourage </w:t>
            </w:r>
            <w:r>
              <w:rPr>
                <w:rFonts w:ascii="Arial" w:hAnsi="Arial" w:cs="Arial"/>
              </w:rPr>
              <w:t>pupils</w:t>
            </w:r>
            <w:r w:rsidRPr="00335BDD">
              <w:rPr>
                <w:rFonts w:ascii="Arial" w:hAnsi="Arial" w:cs="Arial"/>
              </w:rPr>
              <w:t xml:space="preserve"> to use a range of stimulating open ended resources that encourage </w:t>
            </w:r>
            <w:r>
              <w:rPr>
                <w:rFonts w:ascii="Arial" w:hAnsi="Arial" w:cs="Arial"/>
              </w:rPr>
              <w:t>pupils</w:t>
            </w:r>
            <w:r w:rsidRPr="00335BDD">
              <w:rPr>
                <w:rFonts w:ascii="Arial" w:hAnsi="Arial" w:cs="Arial"/>
              </w:rPr>
              <w:t xml:space="preserve"> to use all their senses.</w:t>
            </w:r>
          </w:p>
          <w:p w14:paraId="4AC97971" w14:textId="77777777" w:rsidR="0087570C" w:rsidRPr="00335BDD" w:rsidRDefault="0087570C" w:rsidP="0087570C">
            <w:pPr>
              <w:pStyle w:val="ListParagraph"/>
              <w:rPr>
                <w:rFonts w:ascii="Arial" w:hAnsi="Arial" w:cs="Arial"/>
              </w:rPr>
            </w:pPr>
          </w:p>
          <w:p w14:paraId="2E44D292" w14:textId="77777777" w:rsidR="0087570C" w:rsidRPr="00335BDD" w:rsidRDefault="0087570C" w:rsidP="00130914">
            <w:pPr>
              <w:pStyle w:val="ListParagraph"/>
              <w:numPr>
                <w:ilvl w:val="0"/>
                <w:numId w:val="63"/>
              </w:numPr>
              <w:autoSpaceDE w:val="0"/>
              <w:autoSpaceDN w:val="0"/>
              <w:adjustRightInd w:val="0"/>
              <w:jc w:val="both"/>
              <w:rPr>
                <w:rFonts w:ascii="Arial" w:hAnsi="Arial" w:cs="Arial"/>
              </w:rPr>
            </w:pPr>
            <w:r w:rsidRPr="00335BDD">
              <w:rPr>
                <w:rFonts w:ascii="Arial" w:hAnsi="Arial" w:cs="Arial"/>
              </w:rPr>
              <w:t xml:space="preserve">Continue to create interesting experiences that develops a </w:t>
            </w:r>
            <w:r>
              <w:rPr>
                <w:rFonts w:ascii="Arial" w:hAnsi="Arial" w:cs="Arial"/>
              </w:rPr>
              <w:t>pupil</w:t>
            </w:r>
            <w:r w:rsidRPr="00335BDD">
              <w:rPr>
                <w:rFonts w:ascii="Arial" w:hAnsi="Arial" w:cs="Arial"/>
              </w:rPr>
              <w:t>’s curiosity and motivation to explore.</w:t>
            </w:r>
          </w:p>
          <w:p w14:paraId="214F01CF" w14:textId="77777777" w:rsidR="0087570C" w:rsidRPr="00335BDD" w:rsidRDefault="0087570C" w:rsidP="0087570C">
            <w:pPr>
              <w:pStyle w:val="ListParagraph"/>
              <w:autoSpaceDE w:val="0"/>
              <w:autoSpaceDN w:val="0"/>
              <w:adjustRightInd w:val="0"/>
              <w:ind w:left="360"/>
              <w:jc w:val="both"/>
              <w:rPr>
                <w:rFonts w:ascii="Arial" w:hAnsi="Arial" w:cs="Arial"/>
              </w:rPr>
            </w:pPr>
          </w:p>
          <w:p w14:paraId="6F0522B6" w14:textId="77777777" w:rsidR="0087570C" w:rsidRPr="00335BDD" w:rsidRDefault="0087570C" w:rsidP="00130914">
            <w:pPr>
              <w:pStyle w:val="ListParagraph"/>
              <w:numPr>
                <w:ilvl w:val="0"/>
                <w:numId w:val="63"/>
              </w:numPr>
              <w:autoSpaceDE w:val="0"/>
              <w:autoSpaceDN w:val="0"/>
              <w:adjustRightInd w:val="0"/>
              <w:jc w:val="both"/>
              <w:rPr>
                <w:rFonts w:ascii="Arial" w:hAnsi="Arial" w:cs="Arial"/>
                <w:b/>
                <w:bCs/>
              </w:rPr>
            </w:pPr>
            <w:r w:rsidRPr="00335BDD">
              <w:rPr>
                <w:rFonts w:ascii="Arial" w:hAnsi="Arial" w:cs="Arial"/>
              </w:rPr>
              <w:t xml:space="preserve">Develop ‘joint attention’ by following the </w:t>
            </w:r>
            <w:r>
              <w:rPr>
                <w:rFonts w:ascii="Arial" w:hAnsi="Arial" w:cs="Arial"/>
              </w:rPr>
              <w:t>pupil</w:t>
            </w:r>
            <w:r w:rsidRPr="00335BDD">
              <w:rPr>
                <w:rFonts w:ascii="Arial" w:hAnsi="Arial" w:cs="Arial"/>
              </w:rPr>
              <w:t xml:space="preserve">’s interests, joining them in their play, and modelling language appropriate to the </w:t>
            </w:r>
            <w:r>
              <w:rPr>
                <w:rFonts w:ascii="Arial" w:hAnsi="Arial" w:cs="Arial"/>
              </w:rPr>
              <w:t>pupil</w:t>
            </w:r>
            <w:r w:rsidRPr="00335BDD">
              <w:rPr>
                <w:rFonts w:ascii="Arial" w:hAnsi="Arial" w:cs="Arial"/>
              </w:rPr>
              <w:t>’s level of development.</w:t>
            </w:r>
          </w:p>
          <w:p w14:paraId="33118905" w14:textId="77777777" w:rsidR="0087570C" w:rsidRPr="00335BDD" w:rsidRDefault="0087570C" w:rsidP="0087570C">
            <w:pPr>
              <w:pStyle w:val="ListParagraph"/>
              <w:rPr>
                <w:rFonts w:ascii="Arial" w:hAnsi="Arial" w:cs="Arial"/>
                <w:b/>
                <w:bCs/>
              </w:rPr>
            </w:pPr>
          </w:p>
          <w:p w14:paraId="42C243AE" w14:textId="77777777" w:rsidR="0087570C" w:rsidRPr="00335BDD" w:rsidRDefault="0087570C" w:rsidP="00130914">
            <w:pPr>
              <w:pStyle w:val="ListParagraph"/>
              <w:numPr>
                <w:ilvl w:val="0"/>
                <w:numId w:val="58"/>
              </w:numPr>
              <w:autoSpaceDE w:val="0"/>
              <w:autoSpaceDN w:val="0"/>
              <w:adjustRightInd w:val="0"/>
              <w:jc w:val="both"/>
              <w:rPr>
                <w:rFonts w:ascii="Arial" w:hAnsi="Arial" w:cs="Arial"/>
              </w:rPr>
            </w:pPr>
            <w:r w:rsidRPr="00335BDD">
              <w:rPr>
                <w:rFonts w:ascii="Arial" w:hAnsi="Arial" w:cs="Arial"/>
              </w:rPr>
              <w:t xml:space="preserve">Provide a language friendly environment offering regular, focused support and prompts from an adult, including cues to support all </w:t>
            </w:r>
            <w:r>
              <w:rPr>
                <w:rFonts w:ascii="Arial" w:hAnsi="Arial" w:cs="Arial"/>
              </w:rPr>
              <w:t>pupils</w:t>
            </w:r>
            <w:r w:rsidRPr="00335BDD">
              <w:rPr>
                <w:rFonts w:ascii="Arial" w:hAnsi="Arial" w:cs="Arial"/>
              </w:rPr>
              <w:t>’ understanding and participation in play and activities. These cues should be multi-sensory. For example: visual (</w:t>
            </w:r>
            <w:r>
              <w:rPr>
                <w:rFonts w:ascii="Arial" w:hAnsi="Arial" w:cs="Arial"/>
              </w:rPr>
              <w:t>e.g.</w:t>
            </w:r>
            <w:r w:rsidRPr="00335BDD">
              <w:rPr>
                <w:rFonts w:ascii="Arial" w:hAnsi="Arial" w:cs="Arial"/>
              </w:rPr>
              <w:t xml:space="preserve"> signs, objects and symbols), audio (</w:t>
            </w:r>
            <w:r>
              <w:rPr>
                <w:rFonts w:ascii="Arial" w:hAnsi="Arial" w:cs="Arial"/>
              </w:rPr>
              <w:t>e.g.</w:t>
            </w:r>
            <w:r w:rsidRPr="00335BDD">
              <w:rPr>
                <w:rFonts w:ascii="Arial" w:hAnsi="Arial" w:cs="Arial"/>
              </w:rPr>
              <w:t xml:space="preserve"> songs), and smell (</w:t>
            </w:r>
            <w:r>
              <w:rPr>
                <w:rFonts w:ascii="Arial" w:hAnsi="Arial" w:cs="Arial"/>
              </w:rPr>
              <w:t>e.g.</w:t>
            </w:r>
            <w:r w:rsidRPr="00335BDD">
              <w:rPr>
                <w:rFonts w:ascii="Arial" w:hAnsi="Arial" w:cs="Arial"/>
              </w:rPr>
              <w:t xml:space="preserve"> spraying different scents on different days of the week).</w:t>
            </w:r>
          </w:p>
          <w:p w14:paraId="31AB5343" w14:textId="77777777" w:rsidR="0087570C" w:rsidRPr="00335BDD" w:rsidRDefault="0087570C" w:rsidP="0087570C">
            <w:pPr>
              <w:pStyle w:val="ListParagraph"/>
              <w:autoSpaceDE w:val="0"/>
              <w:autoSpaceDN w:val="0"/>
              <w:adjustRightInd w:val="0"/>
              <w:ind w:left="360"/>
              <w:jc w:val="both"/>
              <w:rPr>
                <w:rFonts w:ascii="Arial" w:hAnsi="Arial" w:cs="Arial"/>
              </w:rPr>
            </w:pPr>
          </w:p>
          <w:p w14:paraId="14A5FE25" w14:textId="77777777" w:rsidR="0087570C" w:rsidRPr="00335BDD" w:rsidRDefault="0087570C" w:rsidP="00130914">
            <w:pPr>
              <w:pStyle w:val="ListParagraph"/>
              <w:numPr>
                <w:ilvl w:val="0"/>
                <w:numId w:val="58"/>
              </w:numPr>
              <w:autoSpaceDE w:val="0"/>
              <w:autoSpaceDN w:val="0"/>
              <w:adjustRightInd w:val="0"/>
              <w:jc w:val="both"/>
              <w:rPr>
                <w:rFonts w:ascii="Arial" w:hAnsi="Arial" w:cs="Arial"/>
              </w:rPr>
            </w:pPr>
            <w:r w:rsidRPr="00335BDD">
              <w:rPr>
                <w:rFonts w:ascii="Arial" w:hAnsi="Arial" w:cs="Arial"/>
              </w:rPr>
              <w:t xml:space="preserve">Provide structure to the day through the use of a visual schedules </w:t>
            </w:r>
            <w:r>
              <w:rPr>
                <w:rFonts w:ascii="Arial" w:hAnsi="Arial" w:cs="Arial"/>
              </w:rPr>
              <w:t>e.g.</w:t>
            </w:r>
            <w:r w:rsidRPr="00335BDD">
              <w:rPr>
                <w:rFonts w:ascii="Arial" w:hAnsi="Arial" w:cs="Arial"/>
              </w:rPr>
              <w:t xml:space="preserve"> now and next boards (using photographs or pictures to show the routine of the day), gestures or sign along, to ensure all </w:t>
            </w:r>
            <w:r>
              <w:rPr>
                <w:rFonts w:ascii="Arial" w:hAnsi="Arial" w:cs="Arial"/>
              </w:rPr>
              <w:t>pupils</w:t>
            </w:r>
            <w:r w:rsidRPr="00335BDD">
              <w:rPr>
                <w:rFonts w:ascii="Arial" w:hAnsi="Arial" w:cs="Arial"/>
              </w:rPr>
              <w:t>’ understanding. Adults should use consistent language for equipment and routines, for example, all staff use the same term at mealtimes (e.g. dinner or lunch) rather than different terms being used. Activities that require more focus should be followed by activities that are less demanding.</w:t>
            </w:r>
          </w:p>
          <w:p w14:paraId="3A3F7A7B" w14:textId="77777777" w:rsidR="00822FB7" w:rsidRPr="00335BDD" w:rsidRDefault="00822FB7" w:rsidP="00806BED">
            <w:pPr>
              <w:pStyle w:val="ListParagraph"/>
              <w:autoSpaceDE w:val="0"/>
              <w:autoSpaceDN w:val="0"/>
              <w:adjustRightInd w:val="0"/>
              <w:ind w:left="360"/>
              <w:jc w:val="both"/>
              <w:rPr>
                <w:rFonts w:ascii="Arial" w:hAnsi="Arial" w:cs="Arial"/>
              </w:rPr>
            </w:pPr>
          </w:p>
          <w:p w14:paraId="6DBE9DC4" w14:textId="77777777" w:rsidR="0087570C" w:rsidRPr="00335BDD" w:rsidRDefault="0087570C" w:rsidP="00130914">
            <w:pPr>
              <w:pStyle w:val="ListParagraph"/>
              <w:numPr>
                <w:ilvl w:val="0"/>
                <w:numId w:val="58"/>
              </w:numPr>
              <w:autoSpaceDE w:val="0"/>
              <w:autoSpaceDN w:val="0"/>
              <w:adjustRightInd w:val="0"/>
              <w:jc w:val="both"/>
              <w:rPr>
                <w:rFonts w:ascii="Arial" w:hAnsi="Arial" w:cs="Arial"/>
              </w:rPr>
            </w:pPr>
            <w:r w:rsidRPr="00335BDD">
              <w:rPr>
                <w:rFonts w:ascii="Arial" w:hAnsi="Arial" w:cs="Arial"/>
              </w:rPr>
              <w:t xml:space="preserve">Adults simplify and repeat instructions to ensure they are understood. Adults promote joint attention, for example stating the </w:t>
            </w:r>
            <w:r>
              <w:rPr>
                <w:rFonts w:ascii="Arial" w:hAnsi="Arial" w:cs="Arial"/>
              </w:rPr>
              <w:t>pupil</w:t>
            </w:r>
            <w:r w:rsidRPr="00335BDD">
              <w:rPr>
                <w:rFonts w:ascii="Arial" w:hAnsi="Arial" w:cs="Arial"/>
              </w:rPr>
              <w:t xml:space="preserve">’s name before giving information or asking a question and place themselves where the </w:t>
            </w:r>
            <w:r>
              <w:rPr>
                <w:rFonts w:ascii="Arial" w:hAnsi="Arial" w:cs="Arial"/>
              </w:rPr>
              <w:t>pupil</w:t>
            </w:r>
            <w:r w:rsidRPr="00335BDD">
              <w:rPr>
                <w:rFonts w:ascii="Arial" w:hAnsi="Arial" w:cs="Arial"/>
              </w:rPr>
              <w:t xml:space="preserve"> can see their face clearly.</w:t>
            </w:r>
          </w:p>
          <w:p w14:paraId="44B7681B" w14:textId="77777777" w:rsidR="0087570C" w:rsidRPr="00335BDD" w:rsidRDefault="0087570C" w:rsidP="0087570C">
            <w:pPr>
              <w:pStyle w:val="ListParagraph"/>
              <w:rPr>
                <w:rFonts w:ascii="Arial" w:hAnsi="Arial" w:cs="Arial"/>
              </w:rPr>
            </w:pPr>
          </w:p>
          <w:p w14:paraId="4B21B00C" w14:textId="77777777" w:rsidR="0087570C" w:rsidRPr="00335BDD" w:rsidRDefault="0087570C" w:rsidP="00130914">
            <w:pPr>
              <w:pStyle w:val="ListParagraph"/>
              <w:numPr>
                <w:ilvl w:val="0"/>
                <w:numId w:val="58"/>
              </w:numPr>
              <w:autoSpaceDE w:val="0"/>
              <w:autoSpaceDN w:val="0"/>
              <w:adjustRightInd w:val="0"/>
              <w:jc w:val="both"/>
              <w:rPr>
                <w:rFonts w:ascii="Arial" w:hAnsi="Arial" w:cs="Arial"/>
              </w:rPr>
            </w:pPr>
            <w:r w:rsidRPr="00335BDD">
              <w:rPr>
                <w:rFonts w:ascii="Arial" w:hAnsi="Arial" w:cs="Arial"/>
              </w:rPr>
              <w:t>Provide a Total Communication Environment that uses a range of teaching and learning styles with emphasis on use of gestures, signing, Objects of Reference, key visuals and concrete examples to support spoken language.</w:t>
            </w:r>
          </w:p>
          <w:p w14:paraId="666B86D6" w14:textId="77777777" w:rsidR="0087570C" w:rsidRPr="00335BDD" w:rsidRDefault="0087570C" w:rsidP="0087570C">
            <w:pPr>
              <w:pStyle w:val="ListParagraph"/>
              <w:rPr>
                <w:rFonts w:ascii="Arial" w:hAnsi="Arial" w:cs="Arial"/>
              </w:rPr>
            </w:pPr>
          </w:p>
          <w:p w14:paraId="4620AEB6" w14:textId="77777777" w:rsidR="0087570C" w:rsidRPr="00335BDD" w:rsidRDefault="0087570C" w:rsidP="00130914">
            <w:pPr>
              <w:pStyle w:val="ListParagraph"/>
              <w:numPr>
                <w:ilvl w:val="0"/>
                <w:numId w:val="58"/>
              </w:numPr>
              <w:autoSpaceDE w:val="0"/>
              <w:autoSpaceDN w:val="0"/>
              <w:adjustRightInd w:val="0"/>
              <w:jc w:val="both"/>
              <w:rPr>
                <w:rFonts w:ascii="Arial" w:hAnsi="Arial" w:cs="Arial"/>
              </w:rPr>
            </w:pPr>
            <w:r w:rsidRPr="00335BDD">
              <w:rPr>
                <w:rFonts w:ascii="Arial" w:hAnsi="Arial" w:cs="Arial"/>
              </w:rPr>
              <w:t xml:space="preserve">Adults prepare </w:t>
            </w:r>
            <w:r>
              <w:rPr>
                <w:rFonts w:ascii="Arial" w:hAnsi="Arial" w:cs="Arial"/>
              </w:rPr>
              <w:t>pupils</w:t>
            </w:r>
            <w:r w:rsidRPr="00335BDD">
              <w:rPr>
                <w:rFonts w:ascii="Arial" w:hAnsi="Arial" w:cs="Arial"/>
              </w:rPr>
              <w:t xml:space="preserve"> for any changes in routines, for example, signal a change in activity using songs or a musical instrument to gain the </w:t>
            </w:r>
            <w:r>
              <w:rPr>
                <w:rFonts w:ascii="Arial" w:hAnsi="Arial" w:cs="Arial"/>
              </w:rPr>
              <w:t>pupils</w:t>
            </w:r>
            <w:r w:rsidRPr="00335BDD">
              <w:rPr>
                <w:rFonts w:ascii="Arial" w:hAnsi="Arial" w:cs="Arial"/>
              </w:rPr>
              <w:t xml:space="preserve">’ attention first; talk to </w:t>
            </w:r>
            <w:r>
              <w:rPr>
                <w:rFonts w:ascii="Arial" w:hAnsi="Arial" w:cs="Arial"/>
              </w:rPr>
              <w:t>pupils</w:t>
            </w:r>
            <w:r w:rsidRPr="00335BDD">
              <w:rPr>
                <w:rFonts w:ascii="Arial" w:hAnsi="Arial" w:cs="Arial"/>
              </w:rPr>
              <w:t xml:space="preserve"> in advance if there is going to be a change in the daily routine or staffing; include photos of adults on notice boards or linked to activities on the daily timetable.</w:t>
            </w:r>
          </w:p>
          <w:p w14:paraId="6EDB5654" w14:textId="77777777" w:rsidR="0087570C" w:rsidRPr="00335BDD" w:rsidRDefault="0087570C" w:rsidP="0087570C">
            <w:pPr>
              <w:pStyle w:val="ListParagraph"/>
              <w:rPr>
                <w:rFonts w:ascii="Arial" w:hAnsi="Arial" w:cs="Arial"/>
              </w:rPr>
            </w:pPr>
          </w:p>
          <w:p w14:paraId="6F8BC907" w14:textId="77777777" w:rsidR="0087570C" w:rsidRPr="00335BDD" w:rsidRDefault="0087570C" w:rsidP="00130914">
            <w:pPr>
              <w:pStyle w:val="ListParagraph"/>
              <w:numPr>
                <w:ilvl w:val="0"/>
                <w:numId w:val="58"/>
              </w:numPr>
              <w:autoSpaceDE w:val="0"/>
              <w:autoSpaceDN w:val="0"/>
              <w:adjustRightInd w:val="0"/>
              <w:jc w:val="both"/>
              <w:rPr>
                <w:rFonts w:ascii="Arial" w:hAnsi="Arial" w:cs="Arial"/>
              </w:rPr>
            </w:pPr>
            <w:r w:rsidRPr="00335BDD">
              <w:rPr>
                <w:rFonts w:ascii="Arial" w:hAnsi="Arial" w:cs="Arial"/>
              </w:rPr>
              <w:t>Adults slow down the pace of delivery to allow for extra time to process information.</w:t>
            </w:r>
          </w:p>
          <w:p w14:paraId="60ABFCC4" w14:textId="77777777" w:rsidR="0087570C" w:rsidRPr="00335BDD" w:rsidRDefault="0087570C" w:rsidP="0087570C">
            <w:pPr>
              <w:pStyle w:val="ListParagraph"/>
              <w:jc w:val="both"/>
              <w:rPr>
                <w:rFonts w:ascii="Arial" w:hAnsi="Arial" w:cs="Arial"/>
              </w:rPr>
            </w:pPr>
          </w:p>
          <w:p w14:paraId="410CC258" w14:textId="77777777" w:rsidR="0087570C" w:rsidRPr="00335BDD" w:rsidRDefault="0087570C" w:rsidP="00130914">
            <w:pPr>
              <w:pStyle w:val="ListParagraph"/>
              <w:numPr>
                <w:ilvl w:val="0"/>
                <w:numId w:val="58"/>
              </w:numPr>
              <w:autoSpaceDE w:val="0"/>
              <w:autoSpaceDN w:val="0"/>
              <w:adjustRightInd w:val="0"/>
              <w:jc w:val="both"/>
              <w:rPr>
                <w:rFonts w:ascii="Arial" w:hAnsi="Arial" w:cs="Arial"/>
              </w:rPr>
            </w:pPr>
            <w:r w:rsidRPr="00335BDD">
              <w:rPr>
                <w:rFonts w:ascii="Arial" w:hAnsi="Arial" w:cs="Arial"/>
              </w:rPr>
              <w:t xml:space="preserve">Encourage </w:t>
            </w:r>
            <w:r>
              <w:rPr>
                <w:rFonts w:ascii="Arial" w:hAnsi="Arial" w:cs="Arial"/>
              </w:rPr>
              <w:t>pupils</w:t>
            </w:r>
            <w:r w:rsidRPr="00335BDD">
              <w:rPr>
                <w:rFonts w:ascii="Arial" w:hAnsi="Arial" w:cs="Arial"/>
              </w:rPr>
              <w:t xml:space="preserve"> to repeat out loud the information back to themselves (verbal rehearsal) to help them remember key instructions.</w:t>
            </w:r>
          </w:p>
          <w:p w14:paraId="21888D53" w14:textId="77777777" w:rsidR="0087570C" w:rsidRPr="00335BDD" w:rsidRDefault="0087570C" w:rsidP="0087570C">
            <w:pPr>
              <w:pStyle w:val="ListParagraph"/>
              <w:rPr>
                <w:rFonts w:ascii="Arial" w:hAnsi="Arial" w:cs="Arial"/>
              </w:rPr>
            </w:pPr>
          </w:p>
          <w:p w14:paraId="0EA27D73" w14:textId="77777777" w:rsidR="0087570C" w:rsidRPr="00335BDD" w:rsidRDefault="0087570C" w:rsidP="00130914">
            <w:pPr>
              <w:pStyle w:val="ListParagraph"/>
              <w:numPr>
                <w:ilvl w:val="0"/>
                <w:numId w:val="58"/>
              </w:numPr>
              <w:autoSpaceDE w:val="0"/>
              <w:autoSpaceDN w:val="0"/>
              <w:adjustRightInd w:val="0"/>
              <w:jc w:val="both"/>
              <w:rPr>
                <w:rFonts w:ascii="Arial" w:hAnsi="Arial" w:cs="Arial"/>
              </w:rPr>
            </w:pPr>
            <w:r w:rsidRPr="00335BDD">
              <w:rPr>
                <w:rFonts w:ascii="Arial" w:hAnsi="Arial" w:cs="Arial"/>
              </w:rPr>
              <w:t xml:space="preserve">Adults model good interaction skills and physically get down to the </w:t>
            </w:r>
            <w:r>
              <w:rPr>
                <w:rFonts w:ascii="Arial" w:hAnsi="Arial" w:cs="Arial"/>
              </w:rPr>
              <w:t>pupil</w:t>
            </w:r>
            <w:r w:rsidRPr="00335BDD">
              <w:rPr>
                <w:rFonts w:ascii="Arial" w:hAnsi="Arial" w:cs="Arial"/>
              </w:rPr>
              <w:t>’s level when communicating with them.</w:t>
            </w:r>
          </w:p>
          <w:p w14:paraId="0AB36585" w14:textId="77777777" w:rsidR="0087570C" w:rsidRPr="00335BDD" w:rsidRDefault="0087570C" w:rsidP="0087570C">
            <w:pPr>
              <w:pStyle w:val="ListParagraph"/>
              <w:rPr>
                <w:rFonts w:ascii="Arial" w:hAnsi="Arial" w:cs="Arial"/>
              </w:rPr>
            </w:pPr>
          </w:p>
          <w:p w14:paraId="1F4A5066" w14:textId="77777777" w:rsidR="0087570C" w:rsidRPr="00335BDD" w:rsidRDefault="0087570C" w:rsidP="00130914">
            <w:pPr>
              <w:pStyle w:val="ListParagraph"/>
              <w:numPr>
                <w:ilvl w:val="0"/>
                <w:numId w:val="58"/>
              </w:numPr>
              <w:autoSpaceDE w:val="0"/>
              <w:autoSpaceDN w:val="0"/>
              <w:adjustRightInd w:val="0"/>
              <w:jc w:val="both"/>
              <w:rPr>
                <w:rFonts w:ascii="Arial" w:hAnsi="Arial" w:cs="Arial"/>
              </w:rPr>
            </w:pPr>
            <w:r w:rsidRPr="00335BDD">
              <w:rPr>
                <w:rFonts w:ascii="Arial" w:hAnsi="Arial" w:cs="Arial"/>
              </w:rPr>
              <w:t xml:space="preserve">Use of Circle Time to help </w:t>
            </w:r>
            <w:r>
              <w:rPr>
                <w:rFonts w:ascii="Arial" w:hAnsi="Arial" w:cs="Arial"/>
              </w:rPr>
              <w:t>pupils</w:t>
            </w:r>
            <w:r w:rsidRPr="00335BDD">
              <w:rPr>
                <w:rFonts w:ascii="Arial" w:hAnsi="Arial" w:cs="Arial"/>
              </w:rPr>
              <w:t xml:space="preserve"> develop their social, attention and listening skills. Additional adult support should be used to support group work (e.g. one adult leading, with another adult supporting the </w:t>
            </w:r>
            <w:r>
              <w:rPr>
                <w:rFonts w:ascii="Arial" w:hAnsi="Arial" w:cs="Arial"/>
              </w:rPr>
              <w:t>pupils</w:t>
            </w:r>
            <w:r w:rsidRPr="00335BDD">
              <w:rPr>
                <w:rFonts w:ascii="Arial" w:hAnsi="Arial" w:cs="Arial"/>
              </w:rPr>
              <w:t>’ engagement).</w:t>
            </w:r>
          </w:p>
          <w:p w14:paraId="00FB0B8F" w14:textId="77777777" w:rsidR="0087570C" w:rsidRPr="00335BDD" w:rsidRDefault="0087570C" w:rsidP="0087570C">
            <w:pPr>
              <w:pStyle w:val="ListParagraph"/>
              <w:rPr>
                <w:rFonts w:ascii="Arial" w:hAnsi="Arial" w:cs="Arial"/>
              </w:rPr>
            </w:pPr>
          </w:p>
          <w:p w14:paraId="39F730C3" w14:textId="77777777" w:rsidR="0087570C" w:rsidRPr="00335BDD" w:rsidRDefault="0087570C" w:rsidP="00130914">
            <w:pPr>
              <w:pStyle w:val="ListParagraph"/>
              <w:numPr>
                <w:ilvl w:val="0"/>
                <w:numId w:val="58"/>
              </w:numPr>
              <w:autoSpaceDE w:val="0"/>
              <w:autoSpaceDN w:val="0"/>
              <w:adjustRightInd w:val="0"/>
              <w:jc w:val="both"/>
              <w:rPr>
                <w:rFonts w:ascii="Arial" w:hAnsi="Arial" w:cs="Arial"/>
              </w:rPr>
            </w:pPr>
            <w:r w:rsidRPr="00335BDD">
              <w:rPr>
                <w:rFonts w:ascii="Arial" w:hAnsi="Arial" w:cs="Arial"/>
              </w:rPr>
              <w:t xml:space="preserve">Find out what gains the </w:t>
            </w:r>
            <w:r>
              <w:rPr>
                <w:rFonts w:ascii="Arial" w:hAnsi="Arial" w:cs="Arial"/>
              </w:rPr>
              <w:t>pupils'</w:t>
            </w:r>
            <w:r w:rsidRPr="00335BDD">
              <w:rPr>
                <w:rFonts w:ascii="Arial" w:hAnsi="Arial" w:cs="Arial"/>
              </w:rPr>
              <w:t xml:space="preserve"> interests and attention and use this information to plan next steps for learning. Consolidate learning by ensuring that the activities that the </w:t>
            </w:r>
            <w:r>
              <w:rPr>
                <w:rFonts w:ascii="Arial" w:hAnsi="Arial" w:cs="Arial"/>
              </w:rPr>
              <w:t>pupil</w:t>
            </w:r>
            <w:r w:rsidRPr="00335BDD">
              <w:rPr>
                <w:rFonts w:ascii="Arial" w:hAnsi="Arial" w:cs="Arial"/>
              </w:rPr>
              <w:t xml:space="preserve"> enjoys remaining available and are easily accessible. Extend and adapt activities as </w:t>
            </w:r>
            <w:r>
              <w:rPr>
                <w:rFonts w:ascii="Arial" w:hAnsi="Arial" w:cs="Arial"/>
              </w:rPr>
              <w:t>pupils</w:t>
            </w:r>
            <w:r w:rsidRPr="00335BDD">
              <w:rPr>
                <w:rFonts w:ascii="Arial" w:hAnsi="Arial" w:cs="Arial"/>
              </w:rPr>
              <w:t>’ interests and thinking develop and change.</w:t>
            </w:r>
          </w:p>
          <w:p w14:paraId="5B166B14" w14:textId="77777777" w:rsidR="0087570C" w:rsidRPr="00335BDD" w:rsidRDefault="0087570C" w:rsidP="0087570C">
            <w:pPr>
              <w:pStyle w:val="ListParagraph"/>
              <w:rPr>
                <w:rFonts w:ascii="Arial" w:hAnsi="Arial" w:cs="Arial"/>
              </w:rPr>
            </w:pPr>
          </w:p>
          <w:p w14:paraId="0616B317" w14:textId="77777777" w:rsidR="0087570C" w:rsidRPr="00335BDD" w:rsidRDefault="0087570C" w:rsidP="00130914">
            <w:pPr>
              <w:pStyle w:val="ListParagraph"/>
              <w:numPr>
                <w:ilvl w:val="0"/>
                <w:numId w:val="58"/>
              </w:numPr>
              <w:autoSpaceDE w:val="0"/>
              <w:autoSpaceDN w:val="0"/>
              <w:adjustRightInd w:val="0"/>
              <w:jc w:val="both"/>
              <w:rPr>
                <w:rFonts w:ascii="Arial" w:hAnsi="Arial" w:cs="Arial"/>
              </w:rPr>
            </w:pPr>
            <w:r w:rsidRPr="00335BDD">
              <w:rPr>
                <w:rFonts w:ascii="Arial" w:hAnsi="Arial" w:cs="Arial"/>
              </w:rPr>
              <w:t xml:space="preserve">Provide developmentally appropriate activities and ensure that the </w:t>
            </w:r>
            <w:r>
              <w:rPr>
                <w:rFonts w:ascii="Arial" w:hAnsi="Arial" w:cs="Arial"/>
              </w:rPr>
              <w:t>pupil</w:t>
            </w:r>
            <w:r w:rsidRPr="00335BDD">
              <w:rPr>
                <w:rFonts w:ascii="Arial" w:hAnsi="Arial" w:cs="Arial"/>
              </w:rPr>
              <w:t xml:space="preserve"> is able to access them at his/her own pace, thereby enabling the </w:t>
            </w:r>
            <w:r>
              <w:rPr>
                <w:rFonts w:ascii="Arial" w:hAnsi="Arial" w:cs="Arial"/>
              </w:rPr>
              <w:t>pupil</w:t>
            </w:r>
            <w:r w:rsidRPr="00335BDD">
              <w:rPr>
                <w:rFonts w:ascii="Arial" w:hAnsi="Arial" w:cs="Arial"/>
              </w:rPr>
              <w:t xml:space="preserve"> to achieve.</w:t>
            </w:r>
          </w:p>
          <w:p w14:paraId="5F0A556D" w14:textId="77777777" w:rsidR="00822FB7" w:rsidRPr="00335BDD" w:rsidRDefault="00822FB7" w:rsidP="00806BED">
            <w:pPr>
              <w:autoSpaceDE w:val="0"/>
              <w:autoSpaceDN w:val="0"/>
              <w:adjustRightInd w:val="0"/>
              <w:jc w:val="both"/>
              <w:rPr>
                <w:rFonts w:ascii="Arial" w:eastAsia="SymbolMT" w:hAnsi="Arial" w:cs="Arial"/>
                <w:b/>
                <w:bCs/>
                <w:color w:val="000000"/>
              </w:rPr>
            </w:pPr>
          </w:p>
        </w:tc>
      </w:tr>
    </w:tbl>
    <w:p w14:paraId="74A38973" w14:textId="77777777" w:rsidR="00822FB7" w:rsidRDefault="00822FB7" w:rsidP="00822FB7">
      <w:pPr>
        <w:autoSpaceDE w:val="0"/>
        <w:autoSpaceDN w:val="0"/>
        <w:adjustRightInd w:val="0"/>
        <w:jc w:val="both"/>
        <w:rPr>
          <w:rFonts w:ascii="Arial" w:eastAsia="SymbolMT" w:hAnsi="Arial" w:cs="Arial"/>
          <w:b/>
          <w:bCs/>
          <w:color w:val="000000"/>
          <w:kern w:val="0"/>
          <w:sz w:val="24"/>
          <w:szCs w:val="24"/>
        </w:rPr>
      </w:pPr>
    </w:p>
    <w:p w14:paraId="7C1DDB59" w14:textId="77777777" w:rsidR="00C9494E" w:rsidRDefault="00C9494E" w:rsidP="00822FB7">
      <w:pPr>
        <w:autoSpaceDE w:val="0"/>
        <w:autoSpaceDN w:val="0"/>
        <w:adjustRightInd w:val="0"/>
        <w:jc w:val="both"/>
        <w:rPr>
          <w:rFonts w:ascii="Arial" w:eastAsia="SymbolMT" w:hAnsi="Arial" w:cs="Arial"/>
          <w:b/>
          <w:bCs/>
          <w:color w:val="000000"/>
          <w:kern w:val="0"/>
          <w:sz w:val="24"/>
          <w:szCs w:val="24"/>
        </w:rPr>
      </w:pPr>
    </w:p>
    <w:p w14:paraId="40993EE1" w14:textId="77777777" w:rsidR="00C9494E" w:rsidRDefault="00C9494E" w:rsidP="00822FB7">
      <w:pPr>
        <w:autoSpaceDE w:val="0"/>
        <w:autoSpaceDN w:val="0"/>
        <w:adjustRightInd w:val="0"/>
        <w:jc w:val="both"/>
        <w:rPr>
          <w:rFonts w:ascii="Arial" w:eastAsia="SymbolMT" w:hAnsi="Arial" w:cs="Arial"/>
          <w:b/>
          <w:bCs/>
          <w:color w:val="000000"/>
          <w:kern w:val="0"/>
          <w:sz w:val="24"/>
          <w:szCs w:val="24"/>
        </w:rPr>
      </w:pPr>
    </w:p>
    <w:p w14:paraId="7ECE5B69" w14:textId="77777777" w:rsidR="00C9494E" w:rsidRDefault="00C9494E" w:rsidP="00822FB7">
      <w:pPr>
        <w:autoSpaceDE w:val="0"/>
        <w:autoSpaceDN w:val="0"/>
        <w:adjustRightInd w:val="0"/>
        <w:jc w:val="both"/>
        <w:rPr>
          <w:rFonts w:ascii="Arial" w:eastAsia="SymbolMT" w:hAnsi="Arial" w:cs="Arial"/>
          <w:b/>
          <w:bCs/>
          <w:color w:val="000000"/>
          <w:kern w:val="0"/>
          <w:sz w:val="24"/>
          <w:szCs w:val="24"/>
        </w:rPr>
      </w:pPr>
    </w:p>
    <w:p w14:paraId="062F3486" w14:textId="77777777" w:rsidR="00510389" w:rsidRPr="00335BDD" w:rsidRDefault="00510389" w:rsidP="00822FB7">
      <w:pPr>
        <w:autoSpaceDE w:val="0"/>
        <w:autoSpaceDN w:val="0"/>
        <w:adjustRightInd w:val="0"/>
        <w:jc w:val="both"/>
        <w:rPr>
          <w:rFonts w:ascii="Arial" w:eastAsia="SymbolMT" w:hAnsi="Arial" w:cs="Arial"/>
          <w:b/>
          <w:bCs/>
          <w:color w:val="000000"/>
          <w:kern w:val="0"/>
          <w:sz w:val="24"/>
          <w:szCs w:val="24"/>
        </w:rPr>
      </w:pPr>
    </w:p>
    <w:p w14:paraId="40DD0A0C" w14:textId="77777777" w:rsidR="00822FB7" w:rsidRPr="00335BDD" w:rsidRDefault="00822FB7" w:rsidP="00822FB7">
      <w:pPr>
        <w:autoSpaceDE w:val="0"/>
        <w:autoSpaceDN w:val="0"/>
        <w:adjustRightInd w:val="0"/>
        <w:rPr>
          <w:rFonts w:ascii="Arial" w:hAnsi="Arial" w:cs="Arial"/>
          <w:b/>
          <w:bCs/>
          <w:kern w:val="0"/>
          <w:sz w:val="24"/>
          <w:szCs w:val="24"/>
        </w:rPr>
      </w:pPr>
      <w:r w:rsidRPr="00335BDD">
        <w:rPr>
          <w:rFonts w:ascii="Arial" w:hAnsi="Arial" w:cs="Arial"/>
          <w:b/>
          <w:bCs/>
          <w:kern w:val="0"/>
          <w:sz w:val="24"/>
          <w:szCs w:val="24"/>
        </w:rPr>
        <w:lastRenderedPageBreak/>
        <w:t>School Age:</w:t>
      </w:r>
    </w:p>
    <w:p w14:paraId="7AD73F34" w14:textId="77777777" w:rsidR="00822FB7" w:rsidRPr="00335BDD" w:rsidRDefault="00822FB7" w:rsidP="00822FB7">
      <w:pPr>
        <w:autoSpaceDE w:val="0"/>
        <w:autoSpaceDN w:val="0"/>
        <w:adjustRightInd w:val="0"/>
        <w:rPr>
          <w:rFonts w:ascii="Arial" w:hAnsi="Arial" w:cs="Arial"/>
          <w:b/>
          <w:bCs/>
          <w:kern w:val="0"/>
          <w:sz w:val="24"/>
          <w:szCs w:val="24"/>
        </w:rPr>
      </w:pPr>
    </w:p>
    <w:tbl>
      <w:tblPr>
        <w:tblStyle w:val="TableGrid"/>
        <w:tblW w:w="15304" w:type="dxa"/>
        <w:tblLook w:val="04A0" w:firstRow="1" w:lastRow="0" w:firstColumn="1" w:lastColumn="0" w:noHBand="0" w:noVBand="1"/>
      </w:tblPr>
      <w:tblGrid>
        <w:gridCol w:w="4673"/>
        <w:gridCol w:w="10631"/>
      </w:tblGrid>
      <w:tr w:rsidR="00822FB7" w:rsidRPr="00335BDD" w14:paraId="1789216F" w14:textId="77777777" w:rsidTr="00510389">
        <w:tc>
          <w:tcPr>
            <w:tcW w:w="4673" w:type="dxa"/>
            <w:shd w:val="clear" w:color="auto" w:fill="4472C4" w:themeFill="accent1"/>
          </w:tcPr>
          <w:p w14:paraId="2EA0ADB8" w14:textId="77777777" w:rsidR="00822FB7" w:rsidRPr="00510389" w:rsidRDefault="00822FB7" w:rsidP="00806BED">
            <w:pPr>
              <w:autoSpaceDE w:val="0"/>
              <w:autoSpaceDN w:val="0"/>
              <w:adjustRightInd w:val="0"/>
              <w:jc w:val="both"/>
              <w:rPr>
                <w:rFonts w:ascii="Arial" w:eastAsia="SymbolMT" w:hAnsi="Arial" w:cs="Arial"/>
                <w:b/>
                <w:bCs/>
                <w:color w:val="E7E6E6" w:themeColor="background2"/>
              </w:rPr>
            </w:pPr>
          </w:p>
          <w:p w14:paraId="6535412F" w14:textId="77777777" w:rsidR="00822FB7" w:rsidRPr="00510389" w:rsidRDefault="00822FB7" w:rsidP="00806BED">
            <w:pPr>
              <w:autoSpaceDE w:val="0"/>
              <w:autoSpaceDN w:val="0"/>
              <w:adjustRightInd w:val="0"/>
              <w:jc w:val="both"/>
              <w:rPr>
                <w:rFonts w:ascii="Arial" w:eastAsia="SymbolMT" w:hAnsi="Arial" w:cs="Arial"/>
                <w:b/>
                <w:bCs/>
                <w:color w:val="E7E6E6" w:themeColor="background2"/>
              </w:rPr>
            </w:pPr>
            <w:r w:rsidRPr="00510389">
              <w:rPr>
                <w:rFonts w:ascii="Arial" w:eastAsia="SymbolMT" w:hAnsi="Arial" w:cs="Arial"/>
                <w:b/>
                <w:bCs/>
                <w:color w:val="E7E6E6" w:themeColor="background2"/>
              </w:rPr>
              <w:t>Impact on Learning. What are their difficulties?</w:t>
            </w:r>
          </w:p>
          <w:p w14:paraId="4712A401" w14:textId="77777777" w:rsidR="00822FB7" w:rsidRPr="00510389" w:rsidRDefault="00822FB7" w:rsidP="00806BED">
            <w:pPr>
              <w:autoSpaceDE w:val="0"/>
              <w:autoSpaceDN w:val="0"/>
              <w:adjustRightInd w:val="0"/>
              <w:jc w:val="both"/>
              <w:rPr>
                <w:rFonts w:ascii="Arial" w:eastAsia="SymbolMT" w:hAnsi="Arial" w:cs="Arial"/>
                <w:b/>
                <w:bCs/>
                <w:color w:val="E7E6E6" w:themeColor="background2"/>
              </w:rPr>
            </w:pPr>
          </w:p>
        </w:tc>
        <w:tc>
          <w:tcPr>
            <w:tcW w:w="10631" w:type="dxa"/>
            <w:shd w:val="clear" w:color="auto" w:fill="4472C4" w:themeFill="accent1"/>
          </w:tcPr>
          <w:p w14:paraId="312AA4D6" w14:textId="77777777" w:rsidR="00822FB7" w:rsidRPr="00510389" w:rsidRDefault="00822FB7" w:rsidP="00806BED">
            <w:pPr>
              <w:autoSpaceDE w:val="0"/>
              <w:autoSpaceDN w:val="0"/>
              <w:adjustRightInd w:val="0"/>
              <w:rPr>
                <w:rFonts w:ascii="Arial" w:eastAsia="SymbolMT" w:hAnsi="Arial" w:cs="Arial"/>
                <w:b/>
                <w:bCs/>
                <w:color w:val="E7E6E6" w:themeColor="background2"/>
              </w:rPr>
            </w:pPr>
          </w:p>
          <w:p w14:paraId="4C0283DA" w14:textId="77777777" w:rsidR="00822FB7" w:rsidRPr="00510389" w:rsidRDefault="00822FB7" w:rsidP="00806BED">
            <w:pPr>
              <w:autoSpaceDE w:val="0"/>
              <w:autoSpaceDN w:val="0"/>
              <w:adjustRightInd w:val="0"/>
              <w:rPr>
                <w:rFonts w:ascii="Arial" w:eastAsia="SymbolMT" w:hAnsi="Arial" w:cs="Arial"/>
                <w:b/>
                <w:bCs/>
                <w:color w:val="E7E6E6" w:themeColor="background2"/>
              </w:rPr>
            </w:pPr>
            <w:r w:rsidRPr="00510389">
              <w:rPr>
                <w:rFonts w:ascii="Arial" w:eastAsia="SymbolMT" w:hAnsi="Arial" w:cs="Arial"/>
                <w:b/>
                <w:bCs/>
                <w:color w:val="E7E6E6" w:themeColor="background2"/>
              </w:rPr>
              <w:t>Actions and strategies:</w:t>
            </w:r>
          </w:p>
        </w:tc>
      </w:tr>
      <w:tr w:rsidR="00822FB7" w:rsidRPr="00335BDD" w14:paraId="423568D8" w14:textId="77777777" w:rsidTr="00510389">
        <w:tc>
          <w:tcPr>
            <w:tcW w:w="4673" w:type="dxa"/>
            <w:shd w:val="clear" w:color="auto" w:fill="DEEAF6" w:themeFill="accent5" w:themeFillTint="33"/>
          </w:tcPr>
          <w:p w14:paraId="2C8770E4" w14:textId="77777777" w:rsidR="0087570C" w:rsidRPr="00335BDD" w:rsidRDefault="0087570C" w:rsidP="0087570C">
            <w:pPr>
              <w:autoSpaceDE w:val="0"/>
              <w:autoSpaceDN w:val="0"/>
              <w:adjustRightInd w:val="0"/>
              <w:rPr>
                <w:rFonts w:ascii="Arial" w:hAnsi="Arial" w:cs="Arial"/>
              </w:rPr>
            </w:pPr>
            <w:r w:rsidRPr="00335BDD">
              <w:rPr>
                <w:rFonts w:ascii="Arial" w:hAnsi="Arial" w:cs="Arial"/>
              </w:rPr>
              <w:t xml:space="preserve">The </w:t>
            </w:r>
            <w:r>
              <w:rPr>
                <w:rFonts w:ascii="Arial" w:hAnsi="Arial" w:cs="Arial"/>
              </w:rPr>
              <w:t>pupil</w:t>
            </w:r>
            <w:r w:rsidRPr="00335BDD">
              <w:rPr>
                <w:rFonts w:ascii="Arial" w:hAnsi="Arial" w:cs="Arial"/>
              </w:rPr>
              <w:t xml:space="preserve"> appears distracted from structured activity.</w:t>
            </w:r>
          </w:p>
          <w:p w14:paraId="63029499" w14:textId="77777777" w:rsidR="0087570C" w:rsidRPr="00335BDD" w:rsidRDefault="0087570C" w:rsidP="0087570C">
            <w:pPr>
              <w:autoSpaceDE w:val="0"/>
              <w:autoSpaceDN w:val="0"/>
              <w:adjustRightInd w:val="0"/>
              <w:rPr>
                <w:rFonts w:ascii="Arial" w:hAnsi="Arial" w:cs="Arial"/>
              </w:rPr>
            </w:pPr>
          </w:p>
          <w:p w14:paraId="750B8D24" w14:textId="77777777" w:rsidR="0087570C" w:rsidRPr="00335BDD" w:rsidRDefault="0087570C" w:rsidP="0087570C">
            <w:pPr>
              <w:autoSpaceDE w:val="0"/>
              <w:autoSpaceDN w:val="0"/>
              <w:adjustRightInd w:val="0"/>
              <w:rPr>
                <w:rFonts w:ascii="Arial" w:hAnsi="Arial" w:cs="Arial"/>
              </w:rPr>
            </w:pPr>
            <w:r w:rsidRPr="00335BDD">
              <w:rPr>
                <w:rFonts w:ascii="Arial" w:hAnsi="Arial" w:cs="Arial"/>
              </w:rPr>
              <w:t xml:space="preserve">The </w:t>
            </w:r>
            <w:r>
              <w:rPr>
                <w:rFonts w:ascii="Arial" w:hAnsi="Arial" w:cs="Arial"/>
              </w:rPr>
              <w:t>pupil</w:t>
            </w:r>
            <w:r w:rsidRPr="00335BDD">
              <w:rPr>
                <w:rFonts w:ascii="Arial" w:hAnsi="Arial" w:cs="Arial"/>
              </w:rPr>
              <w:t xml:space="preserve"> appears not listen or appears to not have understood a task. </w:t>
            </w:r>
          </w:p>
          <w:p w14:paraId="57329CEE" w14:textId="77777777" w:rsidR="0087570C" w:rsidRPr="00335BDD" w:rsidRDefault="0087570C" w:rsidP="0087570C">
            <w:pPr>
              <w:autoSpaceDE w:val="0"/>
              <w:autoSpaceDN w:val="0"/>
              <w:adjustRightInd w:val="0"/>
              <w:rPr>
                <w:rFonts w:ascii="Arial" w:hAnsi="Arial" w:cs="Arial"/>
              </w:rPr>
            </w:pPr>
          </w:p>
          <w:p w14:paraId="4BBB443B" w14:textId="77777777" w:rsidR="0087570C" w:rsidRPr="00335BDD" w:rsidRDefault="0087570C" w:rsidP="0087570C">
            <w:pPr>
              <w:autoSpaceDE w:val="0"/>
              <w:autoSpaceDN w:val="0"/>
              <w:adjustRightInd w:val="0"/>
              <w:rPr>
                <w:rFonts w:ascii="Arial" w:hAnsi="Arial" w:cs="Arial"/>
              </w:rPr>
            </w:pPr>
            <w:r w:rsidRPr="00335BDD">
              <w:rPr>
                <w:rFonts w:ascii="Arial" w:hAnsi="Arial" w:cs="Arial"/>
              </w:rPr>
              <w:t xml:space="preserve">The </w:t>
            </w:r>
            <w:r>
              <w:rPr>
                <w:rFonts w:ascii="Arial" w:hAnsi="Arial" w:cs="Arial"/>
              </w:rPr>
              <w:t>pupil</w:t>
            </w:r>
            <w:r w:rsidRPr="00335BDD">
              <w:rPr>
                <w:rFonts w:ascii="Arial" w:hAnsi="Arial" w:cs="Arial"/>
              </w:rPr>
              <w:t xml:space="preserve"> may present as 'on the go' and fidgeting throughout structured times of day.</w:t>
            </w:r>
          </w:p>
          <w:p w14:paraId="6A35693E" w14:textId="77777777" w:rsidR="0087570C" w:rsidRPr="00335BDD" w:rsidRDefault="0087570C" w:rsidP="0087570C">
            <w:pPr>
              <w:autoSpaceDE w:val="0"/>
              <w:autoSpaceDN w:val="0"/>
              <w:adjustRightInd w:val="0"/>
              <w:rPr>
                <w:rFonts w:ascii="Arial" w:hAnsi="Arial" w:cs="Arial"/>
              </w:rPr>
            </w:pPr>
          </w:p>
          <w:p w14:paraId="1E135940" w14:textId="77777777" w:rsidR="0087570C" w:rsidRPr="00335BDD" w:rsidRDefault="0087570C" w:rsidP="0087570C">
            <w:pPr>
              <w:autoSpaceDE w:val="0"/>
              <w:autoSpaceDN w:val="0"/>
              <w:adjustRightInd w:val="0"/>
              <w:rPr>
                <w:rFonts w:ascii="Arial" w:hAnsi="Arial" w:cs="Arial"/>
              </w:rPr>
            </w:pPr>
            <w:r w:rsidRPr="00335BDD">
              <w:rPr>
                <w:rFonts w:ascii="Arial" w:hAnsi="Arial" w:cs="Arial"/>
              </w:rPr>
              <w:t xml:space="preserve">The </w:t>
            </w:r>
            <w:r>
              <w:rPr>
                <w:rFonts w:ascii="Arial" w:hAnsi="Arial" w:cs="Arial"/>
              </w:rPr>
              <w:t>pupil</w:t>
            </w:r>
            <w:r w:rsidRPr="00335BDD">
              <w:rPr>
                <w:rFonts w:ascii="Arial" w:hAnsi="Arial" w:cs="Arial"/>
              </w:rPr>
              <w:t xml:space="preserve"> may be disruptive towards other peers by talking during lessons etc.</w:t>
            </w:r>
          </w:p>
          <w:p w14:paraId="6753AB0A" w14:textId="77777777" w:rsidR="0087570C" w:rsidRPr="00335BDD" w:rsidRDefault="0087570C" w:rsidP="0087570C">
            <w:pPr>
              <w:autoSpaceDE w:val="0"/>
              <w:autoSpaceDN w:val="0"/>
              <w:adjustRightInd w:val="0"/>
              <w:rPr>
                <w:rFonts w:ascii="Arial" w:hAnsi="Arial" w:cs="Arial"/>
              </w:rPr>
            </w:pPr>
          </w:p>
          <w:p w14:paraId="0FD580B8" w14:textId="77777777" w:rsidR="0087570C" w:rsidRPr="00335BDD" w:rsidRDefault="0087570C" w:rsidP="0087570C">
            <w:pPr>
              <w:autoSpaceDE w:val="0"/>
              <w:autoSpaceDN w:val="0"/>
              <w:adjustRightInd w:val="0"/>
              <w:rPr>
                <w:rFonts w:ascii="Arial" w:hAnsi="Arial" w:cs="Arial"/>
              </w:rPr>
            </w:pPr>
            <w:r w:rsidRPr="00335BDD">
              <w:rPr>
                <w:rFonts w:ascii="Arial" w:hAnsi="Arial" w:cs="Arial"/>
              </w:rPr>
              <w:t xml:space="preserve">The </w:t>
            </w:r>
            <w:r>
              <w:rPr>
                <w:rFonts w:ascii="Arial" w:hAnsi="Arial" w:cs="Arial"/>
              </w:rPr>
              <w:t>pupil</w:t>
            </w:r>
            <w:r w:rsidRPr="00335BDD">
              <w:rPr>
                <w:rFonts w:ascii="Arial" w:hAnsi="Arial" w:cs="Arial"/>
              </w:rPr>
              <w:t xml:space="preserve"> may present with what appears to be a behavioural issue.</w:t>
            </w:r>
          </w:p>
          <w:p w14:paraId="0CB7BD68" w14:textId="77777777" w:rsidR="0087570C" w:rsidRPr="00335BDD" w:rsidRDefault="0087570C" w:rsidP="0087570C">
            <w:pPr>
              <w:autoSpaceDE w:val="0"/>
              <w:autoSpaceDN w:val="0"/>
              <w:adjustRightInd w:val="0"/>
              <w:rPr>
                <w:rFonts w:ascii="Arial" w:hAnsi="Arial" w:cs="Arial"/>
              </w:rPr>
            </w:pPr>
          </w:p>
          <w:p w14:paraId="7FE9F8D9" w14:textId="77777777" w:rsidR="0087570C" w:rsidRPr="00335BDD" w:rsidRDefault="0087570C" w:rsidP="0087570C">
            <w:pPr>
              <w:autoSpaceDE w:val="0"/>
              <w:autoSpaceDN w:val="0"/>
              <w:adjustRightInd w:val="0"/>
              <w:rPr>
                <w:rFonts w:ascii="Arial" w:hAnsi="Arial" w:cs="Arial"/>
              </w:rPr>
            </w:pPr>
            <w:r w:rsidRPr="00335BDD">
              <w:rPr>
                <w:rFonts w:ascii="Arial" w:hAnsi="Arial" w:cs="Arial"/>
              </w:rPr>
              <w:t xml:space="preserve">The </w:t>
            </w:r>
            <w:r>
              <w:rPr>
                <w:rFonts w:ascii="Arial" w:hAnsi="Arial" w:cs="Arial"/>
              </w:rPr>
              <w:t>pupil</w:t>
            </w:r>
            <w:r w:rsidRPr="00335BDD">
              <w:rPr>
                <w:rFonts w:ascii="Arial" w:hAnsi="Arial" w:cs="Arial"/>
              </w:rPr>
              <w:t xml:space="preserve"> may appear to have low self-esteem/low mood.</w:t>
            </w:r>
          </w:p>
          <w:p w14:paraId="4DFC9444" w14:textId="77777777" w:rsidR="0087570C" w:rsidRPr="00335BDD" w:rsidRDefault="0087570C" w:rsidP="0087570C">
            <w:pPr>
              <w:autoSpaceDE w:val="0"/>
              <w:autoSpaceDN w:val="0"/>
              <w:adjustRightInd w:val="0"/>
              <w:rPr>
                <w:rFonts w:ascii="Arial" w:hAnsi="Arial" w:cs="Arial"/>
              </w:rPr>
            </w:pPr>
          </w:p>
          <w:p w14:paraId="6DD0E338" w14:textId="77777777" w:rsidR="0087570C" w:rsidRPr="00335BDD" w:rsidRDefault="0087570C" w:rsidP="0087570C">
            <w:pPr>
              <w:autoSpaceDE w:val="0"/>
              <w:autoSpaceDN w:val="0"/>
              <w:adjustRightInd w:val="0"/>
              <w:rPr>
                <w:rFonts w:ascii="Arial" w:hAnsi="Arial" w:cs="Arial"/>
              </w:rPr>
            </w:pPr>
            <w:r w:rsidRPr="00335BDD">
              <w:rPr>
                <w:rFonts w:ascii="Arial" w:hAnsi="Arial" w:cs="Arial"/>
              </w:rPr>
              <w:t xml:space="preserve">The </w:t>
            </w:r>
            <w:r>
              <w:rPr>
                <w:rFonts w:ascii="Arial" w:hAnsi="Arial" w:cs="Arial"/>
              </w:rPr>
              <w:t>pupil</w:t>
            </w:r>
            <w:r w:rsidRPr="00335BDD">
              <w:rPr>
                <w:rFonts w:ascii="Arial" w:hAnsi="Arial" w:cs="Arial"/>
              </w:rPr>
              <w:t xml:space="preserve"> may display challenging, disturbing or disruptive behaviour during lesson time.</w:t>
            </w:r>
          </w:p>
          <w:p w14:paraId="7AE02601" w14:textId="77777777" w:rsidR="00822FB7" w:rsidRPr="00335BDD" w:rsidRDefault="00822FB7" w:rsidP="00806BED">
            <w:pPr>
              <w:autoSpaceDE w:val="0"/>
              <w:autoSpaceDN w:val="0"/>
              <w:adjustRightInd w:val="0"/>
              <w:jc w:val="both"/>
              <w:rPr>
                <w:rFonts w:ascii="Arial" w:eastAsia="SymbolMT" w:hAnsi="Arial" w:cs="Arial"/>
                <w:color w:val="000000"/>
              </w:rPr>
            </w:pPr>
          </w:p>
        </w:tc>
        <w:tc>
          <w:tcPr>
            <w:tcW w:w="10631" w:type="dxa"/>
            <w:shd w:val="clear" w:color="auto" w:fill="DEEAF6" w:themeFill="accent5" w:themeFillTint="33"/>
          </w:tcPr>
          <w:p w14:paraId="041EFDF0" w14:textId="255D22E6" w:rsidR="00822FB7" w:rsidRPr="00335BDD" w:rsidRDefault="00822FB7" w:rsidP="00806BED">
            <w:pPr>
              <w:autoSpaceDE w:val="0"/>
              <w:autoSpaceDN w:val="0"/>
              <w:adjustRightInd w:val="0"/>
              <w:rPr>
                <w:rFonts w:ascii="Arial" w:hAnsi="Arial" w:cs="Arial"/>
                <w:b/>
                <w:bCs/>
              </w:rPr>
            </w:pPr>
            <w:r w:rsidRPr="00335BDD">
              <w:rPr>
                <w:rFonts w:ascii="Arial" w:hAnsi="Arial" w:cs="Arial"/>
                <w:b/>
                <w:bCs/>
              </w:rPr>
              <w:t xml:space="preserve">See 'Early Years' strategies as for some </w:t>
            </w:r>
            <w:r w:rsidR="00743F60">
              <w:rPr>
                <w:rFonts w:ascii="Arial" w:hAnsi="Arial" w:cs="Arial"/>
                <w:b/>
                <w:bCs/>
              </w:rPr>
              <w:t>pupils</w:t>
            </w:r>
            <w:r w:rsidRPr="00335BDD">
              <w:rPr>
                <w:rFonts w:ascii="Arial" w:hAnsi="Arial" w:cs="Arial"/>
                <w:b/>
                <w:bCs/>
              </w:rPr>
              <w:t xml:space="preserve"> in school these may still be appropriate.</w:t>
            </w:r>
          </w:p>
          <w:p w14:paraId="3400802F" w14:textId="77777777" w:rsidR="00822FB7" w:rsidRPr="00335BDD" w:rsidRDefault="00822FB7" w:rsidP="00806BED">
            <w:pPr>
              <w:autoSpaceDE w:val="0"/>
              <w:autoSpaceDN w:val="0"/>
              <w:adjustRightInd w:val="0"/>
              <w:rPr>
                <w:rFonts w:ascii="Arial" w:hAnsi="Arial" w:cs="Arial"/>
                <w:b/>
                <w:bCs/>
              </w:rPr>
            </w:pPr>
          </w:p>
          <w:p w14:paraId="426ECC02" w14:textId="77777777" w:rsidR="0087570C" w:rsidRPr="00335BDD" w:rsidRDefault="0087570C" w:rsidP="00130914">
            <w:pPr>
              <w:pStyle w:val="ListParagraph"/>
              <w:numPr>
                <w:ilvl w:val="0"/>
                <w:numId w:val="62"/>
              </w:numPr>
              <w:autoSpaceDE w:val="0"/>
              <w:autoSpaceDN w:val="0"/>
              <w:adjustRightInd w:val="0"/>
              <w:jc w:val="both"/>
              <w:rPr>
                <w:rFonts w:ascii="Arial" w:hAnsi="Arial" w:cs="Arial"/>
                <w:b/>
                <w:bCs/>
              </w:rPr>
            </w:pPr>
            <w:r w:rsidRPr="00335BDD">
              <w:rPr>
                <w:rFonts w:ascii="Arial" w:hAnsi="Arial" w:cs="Arial"/>
              </w:rPr>
              <w:t>Provide appropriate small group interventions and resources specific to need with measurable SMART targets.</w:t>
            </w:r>
          </w:p>
          <w:p w14:paraId="2F953621" w14:textId="77777777" w:rsidR="0087570C" w:rsidRPr="00335BDD" w:rsidRDefault="0087570C" w:rsidP="0087570C">
            <w:pPr>
              <w:pStyle w:val="ListParagraph"/>
              <w:autoSpaceDE w:val="0"/>
              <w:autoSpaceDN w:val="0"/>
              <w:adjustRightInd w:val="0"/>
              <w:ind w:left="360"/>
              <w:jc w:val="both"/>
              <w:rPr>
                <w:rFonts w:ascii="Arial" w:hAnsi="Arial" w:cs="Arial"/>
              </w:rPr>
            </w:pPr>
          </w:p>
          <w:p w14:paraId="0A4A5BD2" w14:textId="77777777" w:rsidR="0087570C" w:rsidRPr="00335BDD" w:rsidRDefault="0087570C" w:rsidP="00130914">
            <w:pPr>
              <w:pStyle w:val="ListParagraph"/>
              <w:numPr>
                <w:ilvl w:val="0"/>
                <w:numId w:val="62"/>
              </w:numPr>
              <w:autoSpaceDE w:val="0"/>
              <w:autoSpaceDN w:val="0"/>
              <w:adjustRightInd w:val="0"/>
              <w:jc w:val="both"/>
              <w:rPr>
                <w:rFonts w:ascii="Arial" w:hAnsi="Arial" w:cs="Arial"/>
                <w:b/>
                <w:bCs/>
              </w:rPr>
            </w:pPr>
            <w:r w:rsidRPr="00335BDD">
              <w:rPr>
                <w:rFonts w:ascii="Arial" w:hAnsi="Arial" w:cs="Arial"/>
              </w:rPr>
              <w:t xml:space="preserve">Provide regular, specific focused teaching which is increasingly individualised from teacher or teaching assistant. </w:t>
            </w:r>
          </w:p>
          <w:p w14:paraId="61B133DF" w14:textId="77777777" w:rsidR="0087570C" w:rsidRPr="00335BDD" w:rsidRDefault="0087570C" w:rsidP="0087570C">
            <w:pPr>
              <w:autoSpaceDE w:val="0"/>
              <w:autoSpaceDN w:val="0"/>
              <w:adjustRightInd w:val="0"/>
              <w:jc w:val="both"/>
              <w:rPr>
                <w:rFonts w:ascii="Arial" w:hAnsi="Arial" w:cs="Arial"/>
                <w:b/>
                <w:bCs/>
              </w:rPr>
            </w:pPr>
          </w:p>
          <w:p w14:paraId="661FCEC5" w14:textId="77777777" w:rsidR="0087570C" w:rsidRPr="00335BDD" w:rsidRDefault="0087570C" w:rsidP="00130914">
            <w:pPr>
              <w:pStyle w:val="ListParagraph"/>
              <w:numPr>
                <w:ilvl w:val="0"/>
                <w:numId w:val="62"/>
              </w:numPr>
              <w:autoSpaceDE w:val="0"/>
              <w:autoSpaceDN w:val="0"/>
              <w:adjustRightInd w:val="0"/>
              <w:jc w:val="both"/>
              <w:rPr>
                <w:rFonts w:ascii="Arial" w:hAnsi="Arial" w:cs="Arial"/>
              </w:rPr>
            </w:pPr>
            <w:r w:rsidRPr="00335BDD">
              <w:rPr>
                <w:rFonts w:ascii="Arial" w:hAnsi="Arial" w:cs="Arial"/>
              </w:rPr>
              <w:t xml:space="preserve">Provide the </w:t>
            </w:r>
            <w:r>
              <w:rPr>
                <w:rFonts w:ascii="Arial" w:hAnsi="Arial" w:cs="Arial"/>
              </w:rPr>
              <w:t>pupil</w:t>
            </w:r>
            <w:r w:rsidRPr="00335BDD">
              <w:rPr>
                <w:rFonts w:ascii="Arial" w:hAnsi="Arial" w:cs="Arial"/>
              </w:rPr>
              <w:t xml:space="preserve"> with opportunities to engage in short bursts of focused attention (a realistic amount of time should be agreed dependent on the </w:t>
            </w:r>
            <w:r>
              <w:rPr>
                <w:rFonts w:ascii="Arial" w:hAnsi="Arial" w:cs="Arial"/>
              </w:rPr>
              <w:t>pupil</w:t>
            </w:r>
            <w:r w:rsidRPr="00335BDD">
              <w:rPr>
                <w:rFonts w:ascii="Arial" w:hAnsi="Arial" w:cs="Arial"/>
              </w:rPr>
              <w:t>'s needs).</w:t>
            </w:r>
          </w:p>
          <w:p w14:paraId="6D4C56D2" w14:textId="77777777" w:rsidR="0087570C" w:rsidRPr="00335BDD" w:rsidRDefault="0087570C" w:rsidP="0087570C">
            <w:pPr>
              <w:pStyle w:val="ListParagraph"/>
              <w:rPr>
                <w:rFonts w:ascii="Arial" w:hAnsi="Arial" w:cs="Arial"/>
              </w:rPr>
            </w:pPr>
          </w:p>
          <w:p w14:paraId="24ABAEC7" w14:textId="77777777" w:rsidR="0087570C" w:rsidRPr="00335BDD" w:rsidRDefault="0087570C" w:rsidP="00130914">
            <w:pPr>
              <w:pStyle w:val="ListParagraph"/>
              <w:numPr>
                <w:ilvl w:val="0"/>
                <w:numId w:val="62"/>
              </w:numPr>
              <w:autoSpaceDE w:val="0"/>
              <w:autoSpaceDN w:val="0"/>
              <w:adjustRightInd w:val="0"/>
              <w:jc w:val="both"/>
              <w:rPr>
                <w:rFonts w:ascii="Arial" w:hAnsi="Arial" w:cs="Arial"/>
              </w:rPr>
            </w:pPr>
            <w:r w:rsidRPr="00335BDD">
              <w:rPr>
                <w:rFonts w:ascii="Arial" w:hAnsi="Arial" w:cs="Arial"/>
              </w:rPr>
              <w:t>Ensure differentiation of learning tasks (</w:t>
            </w:r>
            <w:r>
              <w:rPr>
                <w:rFonts w:ascii="Arial" w:hAnsi="Arial" w:cs="Arial"/>
              </w:rPr>
              <w:t>e.g.</w:t>
            </w:r>
            <w:r w:rsidRPr="00335BDD">
              <w:rPr>
                <w:rFonts w:ascii="Arial" w:hAnsi="Arial" w:cs="Arial"/>
              </w:rPr>
              <w:t xml:space="preserve"> break down tasks into small steps) so that they are more accessible to the </w:t>
            </w:r>
            <w:r>
              <w:rPr>
                <w:rFonts w:ascii="Arial" w:hAnsi="Arial" w:cs="Arial"/>
              </w:rPr>
              <w:t>pupil</w:t>
            </w:r>
            <w:r w:rsidRPr="00335BDD">
              <w:rPr>
                <w:rFonts w:ascii="Arial" w:hAnsi="Arial" w:cs="Arial"/>
              </w:rPr>
              <w:t xml:space="preserve"> and will support them with extending their attention.</w:t>
            </w:r>
          </w:p>
          <w:p w14:paraId="695CBEC3" w14:textId="77777777" w:rsidR="0087570C" w:rsidRPr="00335BDD" w:rsidRDefault="0087570C" w:rsidP="0087570C">
            <w:pPr>
              <w:pStyle w:val="ListParagraph"/>
              <w:rPr>
                <w:rFonts w:ascii="Arial" w:hAnsi="Arial" w:cs="Arial"/>
              </w:rPr>
            </w:pPr>
          </w:p>
          <w:p w14:paraId="260F4111" w14:textId="77777777" w:rsidR="0087570C" w:rsidRPr="00335BDD" w:rsidRDefault="0087570C" w:rsidP="00130914">
            <w:pPr>
              <w:pStyle w:val="ListParagraph"/>
              <w:numPr>
                <w:ilvl w:val="0"/>
                <w:numId w:val="62"/>
              </w:numPr>
              <w:autoSpaceDE w:val="0"/>
              <w:autoSpaceDN w:val="0"/>
              <w:adjustRightInd w:val="0"/>
              <w:jc w:val="both"/>
              <w:rPr>
                <w:rFonts w:ascii="Arial" w:hAnsi="Arial" w:cs="Arial"/>
              </w:rPr>
            </w:pPr>
            <w:r w:rsidRPr="00335BDD">
              <w:rPr>
                <w:rFonts w:ascii="Arial" w:hAnsi="Arial" w:cs="Arial"/>
              </w:rPr>
              <w:t xml:space="preserve">Provide the </w:t>
            </w:r>
            <w:r>
              <w:rPr>
                <w:rFonts w:ascii="Arial" w:hAnsi="Arial" w:cs="Arial"/>
              </w:rPr>
              <w:t>pupil</w:t>
            </w:r>
            <w:r w:rsidRPr="00335BDD">
              <w:rPr>
                <w:rFonts w:ascii="Arial" w:hAnsi="Arial" w:cs="Arial"/>
              </w:rPr>
              <w:t xml:space="preserve"> with opportunities to access learning breaks that include heavy muscle activity rather than breaks sitting at their desk / table</w:t>
            </w:r>
            <w:r>
              <w:rPr>
                <w:rFonts w:ascii="Arial" w:hAnsi="Arial" w:cs="Arial"/>
              </w:rPr>
              <w:t>, e.g.</w:t>
            </w:r>
            <w:r w:rsidRPr="00335BDD">
              <w:rPr>
                <w:rFonts w:ascii="Arial" w:hAnsi="Arial" w:cs="Arial"/>
              </w:rPr>
              <w:t xml:space="preserve"> walks / runs in the school yard or movement activity in sports hall.</w:t>
            </w:r>
          </w:p>
          <w:p w14:paraId="323FF72D" w14:textId="77777777" w:rsidR="0087570C" w:rsidRPr="00335BDD" w:rsidRDefault="0087570C" w:rsidP="0087570C">
            <w:pPr>
              <w:pStyle w:val="ListParagraph"/>
              <w:rPr>
                <w:rFonts w:ascii="Arial" w:hAnsi="Arial" w:cs="Arial"/>
              </w:rPr>
            </w:pPr>
          </w:p>
          <w:p w14:paraId="5AFA568F" w14:textId="77777777" w:rsidR="0087570C" w:rsidRPr="00335BDD" w:rsidRDefault="0087570C" w:rsidP="00130914">
            <w:pPr>
              <w:pStyle w:val="ListParagraph"/>
              <w:numPr>
                <w:ilvl w:val="0"/>
                <w:numId w:val="62"/>
              </w:numPr>
              <w:autoSpaceDE w:val="0"/>
              <w:autoSpaceDN w:val="0"/>
              <w:adjustRightInd w:val="0"/>
              <w:jc w:val="both"/>
              <w:rPr>
                <w:rFonts w:ascii="Arial" w:hAnsi="Arial" w:cs="Arial"/>
              </w:rPr>
            </w:pPr>
            <w:r w:rsidRPr="00335BDD">
              <w:rPr>
                <w:rFonts w:ascii="Arial" w:hAnsi="Arial" w:cs="Arial"/>
              </w:rPr>
              <w:t xml:space="preserve">Consider gaining access to additional resources to support concentration and distraction </w:t>
            </w:r>
            <w:r>
              <w:rPr>
                <w:rFonts w:ascii="Arial" w:hAnsi="Arial" w:cs="Arial"/>
              </w:rPr>
              <w:t>e.g.</w:t>
            </w:r>
            <w:r w:rsidRPr="00335BDD">
              <w:rPr>
                <w:rFonts w:ascii="Arial" w:hAnsi="Arial" w:cs="Arial"/>
              </w:rPr>
              <w:t xml:space="preserve"> fidget toys / TheraBands / wobble cushions etc.</w:t>
            </w:r>
          </w:p>
          <w:p w14:paraId="50D7844A" w14:textId="77777777" w:rsidR="0087570C" w:rsidRPr="00335BDD" w:rsidRDefault="0087570C" w:rsidP="0087570C">
            <w:pPr>
              <w:pStyle w:val="ListParagraph"/>
              <w:rPr>
                <w:rFonts w:ascii="Arial" w:hAnsi="Arial" w:cs="Arial"/>
              </w:rPr>
            </w:pPr>
          </w:p>
          <w:p w14:paraId="76FAEAA3" w14:textId="77777777" w:rsidR="0087570C" w:rsidRPr="00335BDD" w:rsidRDefault="0087570C" w:rsidP="00130914">
            <w:pPr>
              <w:pStyle w:val="ListParagraph"/>
              <w:numPr>
                <w:ilvl w:val="0"/>
                <w:numId w:val="62"/>
              </w:numPr>
              <w:autoSpaceDE w:val="0"/>
              <w:autoSpaceDN w:val="0"/>
              <w:adjustRightInd w:val="0"/>
              <w:jc w:val="both"/>
              <w:rPr>
                <w:rFonts w:ascii="Arial" w:hAnsi="Arial" w:cs="Arial"/>
              </w:rPr>
            </w:pPr>
            <w:r w:rsidRPr="00335BDD">
              <w:rPr>
                <w:rFonts w:ascii="Arial" w:hAnsi="Arial" w:cs="Arial"/>
              </w:rPr>
              <w:t xml:space="preserve">Consider using technology to support a </w:t>
            </w:r>
            <w:r>
              <w:rPr>
                <w:rFonts w:ascii="Arial" w:hAnsi="Arial" w:cs="Arial"/>
              </w:rPr>
              <w:t>pupil</w:t>
            </w:r>
            <w:r w:rsidRPr="00335BDD">
              <w:rPr>
                <w:rFonts w:ascii="Arial" w:hAnsi="Arial" w:cs="Arial"/>
              </w:rPr>
              <w:t>'s learning skills in lessons that they appear most distracted within</w:t>
            </w:r>
            <w:r>
              <w:rPr>
                <w:rFonts w:ascii="Arial" w:hAnsi="Arial" w:cs="Arial"/>
              </w:rPr>
              <w:t>, e.g.</w:t>
            </w:r>
            <w:r w:rsidRPr="00335BDD">
              <w:rPr>
                <w:rFonts w:ascii="Arial" w:hAnsi="Arial" w:cs="Arial"/>
              </w:rPr>
              <w:t xml:space="preserve"> use apps for mental maths and </w:t>
            </w:r>
            <w:r>
              <w:rPr>
                <w:rFonts w:ascii="Arial" w:hAnsi="Arial" w:cs="Arial"/>
              </w:rPr>
              <w:t>GPS</w:t>
            </w:r>
            <w:r w:rsidRPr="00335BDD">
              <w:rPr>
                <w:rFonts w:ascii="Arial" w:hAnsi="Arial" w:cs="Arial"/>
              </w:rPr>
              <w:t>/ laptops for writing tasks etc.</w:t>
            </w:r>
          </w:p>
          <w:p w14:paraId="130874AA" w14:textId="77777777" w:rsidR="0087570C" w:rsidRPr="00335BDD" w:rsidRDefault="0087570C" w:rsidP="0087570C">
            <w:pPr>
              <w:autoSpaceDE w:val="0"/>
              <w:autoSpaceDN w:val="0"/>
              <w:adjustRightInd w:val="0"/>
              <w:jc w:val="both"/>
              <w:rPr>
                <w:rFonts w:ascii="Arial" w:hAnsi="Arial" w:cs="Arial"/>
              </w:rPr>
            </w:pPr>
          </w:p>
          <w:p w14:paraId="46706491" w14:textId="77777777" w:rsidR="0087570C" w:rsidRPr="00335BDD" w:rsidRDefault="0087570C" w:rsidP="00130914">
            <w:pPr>
              <w:pStyle w:val="ListParagraph"/>
              <w:numPr>
                <w:ilvl w:val="0"/>
                <w:numId w:val="62"/>
              </w:numPr>
              <w:autoSpaceDE w:val="0"/>
              <w:autoSpaceDN w:val="0"/>
              <w:adjustRightInd w:val="0"/>
              <w:jc w:val="both"/>
              <w:rPr>
                <w:rFonts w:ascii="Arial" w:hAnsi="Arial" w:cs="Arial"/>
              </w:rPr>
            </w:pPr>
            <w:r w:rsidRPr="00335BDD">
              <w:rPr>
                <w:rFonts w:ascii="Arial" w:hAnsi="Arial" w:cs="Arial"/>
              </w:rPr>
              <w:t xml:space="preserve">Ensure </w:t>
            </w:r>
            <w:r>
              <w:rPr>
                <w:rFonts w:ascii="Arial" w:hAnsi="Arial" w:cs="Arial"/>
              </w:rPr>
              <w:t>pupils</w:t>
            </w:r>
            <w:r w:rsidRPr="00335BDD">
              <w:rPr>
                <w:rFonts w:ascii="Arial" w:hAnsi="Arial" w:cs="Arial"/>
              </w:rPr>
              <w:t xml:space="preserve"> are given appropriate time to process and respond to information. Not all </w:t>
            </w:r>
            <w:r>
              <w:rPr>
                <w:rFonts w:ascii="Arial" w:hAnsi="Arial" w:cs="Arial"/>
              </w:rPr>
              <w:t>pupils</w:t>
            </w:r>
            <w:r w:rsidRPr="00335BDD">
              <w:rPr>
                <w:rFonts w:ascii="Arial" w:hAnsi="Arial" w:cs="Arial"/>
              </w:rPr>
              <w:t xml:space="preserve"> will process information at the same speed and </w:t>
            </w:r>
            <w:r>
              <w:rPr>
                <w:rFonts w:ascii="Arial" w:hAnsi="Arial" w:cs="Arial"/>
              </w:rPr>
              <w:t>pupils</w:t>
            </w:r>
            <w:r w:rsidRPr="00335BDD">
              <w:rPr>
                <w:rFonts w:ascii="Arial" w:hAnsi="Arial" w:cs="Arial"/>
              </w:rPr>
              <w:t xml:space="preserve"> with lower concentration levels will take even longer than most.</w:t>
            </w:r>
          </w:p>
          <w:p w14:paraId="0EA1783B" w14:textId="77777777" w:rsidR="00822FB7" w:rsidRPr="00335BDD" w:rsidRDefault="00822FB7" w:rsidP="00806BED">
            <w:pPr>
              <w:pStyle w:val="ListParagraph"/>
              <w:rPr>
                <w:rFonts w:ascii="Arial" w:hAnsi="Arial" w:cs="Arial"/>
              </w:rPr>
            </w:pPr>
          </w:p>
          <w:p w14:paraId="4CED8298" w14:textId="77777777" w:rsidR="0087570C" w:rsidRPr="00335BDD" w:rsidRDefault="0087570C" w:rsidP="00130914">
            <w:pPr>
              <w:pStyle w:val="ListParagraph"/>
              <w:numPr>
                <w:ilvl w:val="0"/>
                <w:numId w:val="62"/>
              </w:numPr>
              <w:autoSpaceDE w:val="0"/>
              <w:autoSpaceDN w:val="0"/>
              <w:adjustRightInd w:val="0"/>
              <w:jc w:val="both"/>
              <w:rPr>
                <w:rFonts w:ascii="Arial" w:hAnsi="Arial" w:cs="Arial"/>
              </w:rPr>
            </w:pPr>
            <w:r w:rsidRPr="00335BDD">
              <w:rPr>
                <w:rFonts w:ascii="Arial" w:hAnsi="Arial" w:cs="Arial"/>
              </w:rPr>
              <w:lastRenderedPageBreak/>
              <w:t>Adapt the environment to ensure that distractions withing the classroom are kept to a minimum</w:t>
            </w:r>
            <w:r>
              <w:rPr>
                <w:rFonts w:ascii="Arial" w:hAnsi="Arial" w:cs="Arial"/>
              </w:rPr>
              <w:t>, e.g.</w:t>
            </w:r>
            <w:r w:rsidRPr="00335BDD">
              <w:rPr>
                <w:rFonts w:ascii="Arial" w:hAnsi="Arial" w:cs="Arial"/>
              </w:rPr>
              <w:t xml:space="preserve"> remove any unnecessary and distracting notices / notice boards. Consider where in the room the </w:t>
            </w:r>
            <w:r>
              <w:rPr>
                <w:rFonts w:ascii="Arial" w:hAnsi="Arial" w:cs="Arial"/>
              </w:rPr>
              <w:t>pupil</w:t>
            </w:r>
            <w:r w:rsidRPr="00335BDD">
              <w:rPr>
                <w:rFonts w:ascii="Arial" w:hAnsi="Arial" w:cs="Arial"/>
              </w:rPr>
              <w:t xml:space="preserve"> is seated </w:t>
            </w:r>
            <w:r>
              <w:rPr>
                <w:rFonts w:ascii="Arial" w:hAnsi="Arial" w:cs="Arial"/>
              </w:rPr>
              <w:t>e.g.</w:t>
            </w:r>
            <w:r w:rsidRPr="00335BDD">
              <w:rPr>
                <w:rFonts w:ascii="Arial" w:hAnsi="Arial" w:cs="Arial"/>
              </w:rPr>
              <w:t xml:space="preserve"> sitting by a window or next to the door can be very distracting for </w:t>
            </w:r>
            <w:r>
              <w:rPr>
                <w:rFonts w:ascii="Arial" w:hAnsi="Arial" w:cs="Arial"/>
              </w:rPr>
              <w:t>pupils</w:t>
            </w:r>
            <w:r w:rsidRPr="00335BDD">
              <w:rPr>
                <w:rFonts w:ascii="Arial" w:hAnsi="Arial" w:cs="Arial"/>
              </w:rPr>
              <w:t xml:space="preserve"> with limited concentration. Consider sitting a </w:t>
            </w:r>
            <w:r>
              <w:rPr>
                <w:rFonts w:ascii="Arial" w:hAnsi="Arial" w:cs="Arial"/>
              </w:rPr>
              <w:t>pupil</w:t>
            </w:r>
            <w:r w:rsidRPr="00335BDD">
              <w:rPr>
                <w:rFonts w:ascii="Arial" w:hAnsi="Arial" w:cs="Arial"/>
              </w:rPr>
              <w:t xml:space="preserve"> close to the teacher however ensure that they have a good view of everything that is within the room </w:t>
            </w:r>
            <w:r>
              <w:rPr>
                <w:rFonts w:ascii="Arial" w:hAnsi="Arial" w:cs="Arial"/>
              </w:rPr>
              <w:t>e.g.</w:t>
            </w:r>
            <w:r w:rsidRPr="00335BDD">
              <w:rPr>
                <w:rFonts w:ascii="Arial" w:hAnsi="Arial" w:cs="Arial"/>
              </w:rPr>
              <w:t xml:space="preserve"> having sight of the door and not sitting with their back towards the rest of the class.</w:t>
            </w:r>
          </w:p>
          <w:p w14:paraId="4EB7E300" w14:textId="77777777" w:rsidR="0087570C" w:rsidRPr="00335BDD" w:rsidRDefault="0087570C" w:rsidP="0087570C">
            <w:pPr>
              <w:autoSpaceDE w:val="0"/>
              <w:autoSpaceDN w:val="0"/>
              <w:adjustRightInd w:val="0"/>
              <w:rPr>
                <w:rFonts w:ascii="Arial" w:hAnsi="Arial" w:cs="Arial"/>
                <w:b/>
                <w:bCs/>
              </w:rPr>
            </w:pPr>
          </w:p>
          <w:p w14:paraId="7F8C5269" w14:textId="77777777" w:rsidR="0087570C" w:rsidRPr="00335BDD" w:rsidRDefault="0087570C" w:rsidP="00130914">
            <w:pPr>
              <w:pStyle w:val="ListParagraph"/>
              <w:numPr>
                <w:ilvl w:val="0"/>
                <w:numId w:val="62"/>
              </w:numPr>
              <w:autoSpaceDE w:val="0"/>
              <w:autoSpaceDN w:val="0"/>
              <w:adjustRightInd w:val="0"/>
              <w:jc w:val="both"/>
              <w:rPr>
                <w:rFonts w:ascii="Arial" w:hAnsi="Arial" w:cs="Arial"/>
              </w:rPr>
            </w:pPr>
            <w:r>
              <w:rPr>
                <w:rFonts w:ascii="Arial" w:hAnsi="Arial" w:cs="Arial"/>
              </w:rPr>
              <w:t>Pupils</w:t>
            </w:r>
            <w:r w:rsidRPr="00335BDD">
              <w:rPr>
                <w:rFonts w:ascii="Arial" w:hAnsi="Arial" w:cs="Arial"/>
              </w:rPr>
              <w:t xml:space="preserve"> may need a key person to speak to / a 'safe space' to go to as their limited attention and concentration skills may affect their mood and overall well-being if they are keen to learn and feel like they are struggling.</w:t>
            </w:r>
          </w:p>
          <w:p w14:paraId="45427710" w14:textId="77777777" w:rsidR="0087570C" w:rsidRPr="00335BDD" w:rsidRDefault="0087570C" w:rsidP="0087570C">
            <w:pPr>
              <w:pStyle w:val="ListParagraph"/>
              <w:autoSpaceDE w:val="0"/>
              <w:autoSpaceDN w:val="0"/>
              <w:adjustRightInd w:val="0"/>
              <w:jc w:val="both"/>
              <w:rPr>
                <w:rFonts w:ascii="Arial" w:hAnsi="Arial" w:cs="Arial"/>
              </w:rPr>
            </w:pPr>
          </w:p>
          <w:p w14:paraId="21DE7077" w14:textId="77777777" w:rsidR="0087570C" w:rsidRPr="00335BDD" w:rsidRDefault="0087570C" w:rsidP="00130914">
            <w:pPr>
              <w:pStyle w:val="ListParagraph"/>
              <w:numPr>
                <w:ilvl w:val="0"/>
                <w:numId w:val="62"/>
              </w:numPr>
              <w:autoSpaceDE w:val="0"/>
              <w:autoSpaceDN w:val="0"/>
              <w:adjustRightInd w:val="0"/>
              <w:jc w:val="both"/>
              <w:rPr>
                <w:rFonts w:ascii="Arial" w:hAnsi="Arial" w:cs="Arial"/>
              </w:rPr>
            </w:pPr>
            <w:r w:rsidRPr="00335BDD">
              <w:rPr>
                <w:rFonts w:ascii="Arial" w:hAnsi="Arial" w:cs="Arial"/>
              </w:rPr>
              <w:t>The use of visual schedules (</w:t>
            </w:r>
            <w:r>
              <w:rPr>
                <w:rFonts w:ascii="Arial" w:hAnsi="Arial" w:cs="Arial"/>
              </w:rPr>
              <w:t>e.g.</w:t>
            </w:r>
            <w:r w:rsidRPr="00335BDD">
              <w:rPr>
                <w:rFonts w:ascii="Arial" w:hAnsi="Arial" w:cs="Arial"/>
              </w:rPr>
              <w:t xml:space="preserve"> a now and next board) will support </w:t>
            </w:r>
            <w:r>
              <w:rPr>
                <w:rFonts w:ascii="Arial" w:hAnsi="Arial" w:cs="Arial"/>
              </w:rPr>
              <w:t>pupils</w:t>
            </w:r>
            <w:r w:rsidRPr="00335BDD">
              <w:rPr>
                <w:rFonts w:ascii="Arial" w:hAnsi="Arial" w:cs="Arial"/>
              </w:rPr>
              <w:t xml:space="preserve"> with understanding the structure to their day. This will support their 'on task' behaviours if they know what activity they are to complete and what will be coming up next. Activities that require more focus should be followed by activities that are less demanding.</w:t>
            </w:r>
          </w:p>
          <w:p w14:paraId="6D8D3BED" w14:textId="77777777" w:rsidR="0087570C" w:rsidRPr="00335BDD" w:rsidRDefault="0087570C" w:rsidP="0087570C">
            <w:pPr>
              <w:pStyle w:val="ListParagraph"/>
              <w:rPr>
                <w:rFonts w:ascii="Arial" w:hAnsi="Arial" w:cs="Arial"/>
              </w:rPr>
            </w:pPr>
          </w:p>
          <w:p w14:paraId="5E40E3DD" w14:textId="77777777" w:rsidR="0087570C" w:rsidRPr="00335BDD" w:rsidRDefault="0087570C" w:rsidP="00130914">
            <w:pPr>
              <w:pStyle w:val="ListParagraph"/>
              <w:numPr>
                <w:ilvl w:val="0"/>
                <w:numId w:val="62"/>
              </w:numPr>
              <w:autoSpaceDE w:val="0"/>
              <w:autoSpaceDN w:val="0"/>
              <w:adjustRightInd w:val="0"/>
              <w:jc w:val="both"/>
              <w:rPr>
                <w:rFonts w:ascii="Arial" w:hAnsi="Arial" w:cs="Arial"/>
              </w:rPr>
            </w:pPr>
            <w:r w:rsidRPr="00335BDD">
              <w:rPr>
                <w:rFonts w:ascii="Arial" w:hAnsi="Arial" w:cs="Arial"/>
              </w:rPr>
              <w:t xml:space="preserve">Ensure that the </w:t>
            </w:r>
            <w:r>
              <w:rPr>
                <w:rFonts w:ascii="Arial" w:hAnsi="Arial" w:cs="Arial"/>
              </w:rPr>
              <w:t>pupil</w:t>
            </w:r>
            <w:r w:rsidRPr="00335BDD">
              <w:rPr>
                <w:rFonts w:ascii="Arial" w:hAnsi="Arial" w:cs="Arial"/>
              </w:rPr>
              <w:t>'s interests are incorporated in their learning activities; this will support their motivation for learning tasks.</w:t>
            </w:r>
          </w:p>
          <w:p w14:paraId="7A727D5B" w14:textId="77777777" w:rsidR="0087570C" w:rsidRPr="00335BDD" w:rsidRDefault="0087570C" w:rsidP="0087570C">
            <w:pPr>
              <w:pStyle w:val="ListParagraph"/>
              <w:rPr>
                <w:rFonts w:ascii="Arial" w:hAnsi="Arial" w:cs="Arial"/>
              </w:rPr>
            </w:pPr>
          </w:p>
          <w:p w14:paraId="154017BA" w14:textId="77777777" w:rsidR="0087570C" w:rsidRPr="00335BDD" w:rsidRDefault="0087570C" w:rsidP="00130914">
            <w:pPr>
              <w:pStyle w:val="ListParagraph"/>
              <w:numPr>
                <w:ilvl w:val="0"/>
                <w:numId w:val="62"/>
              </w:numPr>
              <w:autoSpaceDE w:val="0"/>
              <w:autoSpaceDN w:val="0"/>
              <w:adjustRightInd w:val="0"/>
              <w:jc w:val="both"/>
              <w:rPr>
                <w:rFonts w:ascii="Arial" w:hAnsi="Arial" w:cs="Arial"/>
              </w:rPr>
            </w:pPr>
            <w:r w:rsidRPr="00335BDD">
              <w:rPr>
                <w:rFonts w:ascii="Arial" w:hAnsi="Arial" w:cs="Arial"/>
              </w:rPr>
              <w:t>Playing memory/concentration games can help students to learn to focus better and for longer.</w:t>
            </w:r>
          </w:p>
          <w:p w14:paraId="56DB0439" w14:textId="77777777" w:rsidR="0087570C" w:rsidRPr="00335BDD" w:rsidRDefault="0087570C" w:rsidP="0087570C">
            <w:pPr>
              <w:pStyle w:val="ListParagraph"/>
              <w:rPr>
                <w:rFonts w:ascii="Arial" w:hAnsi="Arial" w:cs="Arial"/>
              </w:rPr>
            </w:pPr>
          </w:p>
          <w:p w14:paraId="057A5C59" w14:textId="2B3DEDC1" w:rsidR="00822FB7" w:rsidRPr="00335BDD" w:rsidRDefault="0087570C" w:rsidP="00130914">
            <w:pPr>
              <w:pStyle w:val="ListParagraph"/>
              <w:numPr>
                <w:ilvl w:val="0"/>
                <w:numId w:val="62"/>
              </w:numPr>
              <w:autoSpaceDE w:val="0"/>
              <w:autoSpaceDN w:val="0"/>
              <w:adjustRightInd w:val="0"/>
              <w:jc w:val="both"/>
              <w:rPr>
                <w:rFonts w:ascii="Arial" w:hAnsi="Arial" w:cs="Arial"/>
                <w:b/>
                <w:bCs/>
              </w:rPr>
            </w:pPr>
            <w:r w:rsidRPr="00335BDD">
              <w:rPr>
                <w:rFonts w:ascii="Arial" w:hAnsi="Arial" w:cs="Arial"/>
              </w:rPr>
              <w:t xml:space="preserve">Include visual, auditory and kinaesthetic activities within lessons to ensure that </w:t>
            </w:r>
            <w:r>
              <w:rPr>
                <w:rFonts w:ascii="Arial" w:hAnsi="Arial" w:cs="Arial"/>
              </w:rPr>
              <w:t>pupils</w:t>
            </w:r>
            <w:r w:rsidRPr="00335BDD">
              <w:rPr>
                <w:rFonts w:ascii="Arial" w:hAnsi="Arial" w:cs="Arial"/>
              </w:rPr>
              <w:t xml:space="preserve"> are able to learn using a multi-sensory approach. Some </w:t>
            </w:r>
            <w:r>
              <w:rPr>
                <w:rFonts w:ascii="Arial" w:hAnsi="Arial" w:cs="Arial"/>
              </w:rPr>
              <w:t>pupils</w:t>
            </w:r>
            <w:r w:rsidRPr="00335BDD">
              <w:rPr>
                <w:rFonts w:ascii="Arial" w:hAnsi="Arial" w:cs="Arial"/>
              </w:rPr>
              <w:t xml:space="preserve"> with limited concentration may respond better and learn more effectively with visual as well as verbal information.</w:t>
            </w:r>
          </w:p>
        </w:tc>
      </w:tr>
    </w:tbl>
    <w:p w14:paraId="16040E3F" w14:textId="77777777" w:rsidR="00822FB7" w:rsidRPr="00233188" w:rsidRDefault="00822FB7" w:rsidP="00822FB7">
      <w:pPr>
        <w:autoSpaceDE w:val="0"/>
        <w:autoSpaceDN w:val="0"/>
        <w:adjustRightInd w:val="0"/>
        <w:jc w:val="both"/>
        <w:rPr>
          <w:rFonts w:ascii="Calibri" w:hAnsi="Calibri" w:cs="Calibri"/>
          <w:b/>
          <w:bCs/>
          <w:kern w:val="0"/>
        </w:rPr>
      </w:pPr>
    </w:p>
    <w:p w14:paraId="760FE5E4" w14:textId="77777777" w:rsidR="005D563A" w:rsidRDefault="005D563A" w:rsidP="005D563A">
      <w:pPr>
        <w:autoSpaceDE w:val="0"/>
        <w:autoSpaceDN w:val="0"/>
        <w:adjustRightInd w:val="0"/>
        <w:jc w:val="both"/>
        <w:rPr>
          <w:rFonts w:ascii="Arial" w:hAnsi="Arial" w:cs="Arial"/>
          <w:b/>
          <w:bCs/>
          <w:sz w:val="24"/>
          <w:szCs w:val="24"/>
        </w:rPr>
      </w:pPr>
    </w:p>
    <w:p w14:paraId="63174797" w14:textId="77777777" w:rsidR="00822FB7" w:rsidRDefault="00822FB7" w:rsidP="005D563A">
      <w:pPr>
        <w:autoSpaceDE w:val="0"/>
        <w:autoSpaceDN w:val="0"/>
        <w:adjustRightInd w:val="0"/>
        <w:jc w:val="both"/>
        <w:rPr>
          <w:rFonts w:ascii="Arial" w:hAnsi="Arial" w:cs="Arial"/>
          <w:b/>
          <w:bCs/>
          <w:sz w:val="24"/>
          <w:szCs w:val="24"/>
        </w:rPr>
      </w:pPr>
    </w:p>
    <w:p w14:paraId="34DDA10A" w14:textId="77777777" w:rsidR="00822FB7" w:rsidRDefault="00822FB7" w:rsidP="005D563A">
      <w:pPr>
        <w:autoSpaceDE w:val="0"/>
        <w:autoSpaceDN w:val="0"/>
        <w:adjustRightInd w:val="0"/>
        <w:jc w:val="both"/>
        <w:rPr>
          <w:rFonts w:ascii="Arial" w:hAnsi="Arial" w:cs="Arial"/>
          <w:b/>
          <w:bCs/>
          <w:sz w:val="24"/>
          <w:szCs w:val="24"/>
        </w:rPr>
      </w:pPr>
    </w:p>
    <w:p w14:paraId="7E2DA57A" w14:textId="77777777" w:rsidR="00822FB7" w:rsidRDefault="00822FB7" w:rsidP="005D563A">
      <w:pPr>
        <w:autoSpaceDE w:val="0"/>
        <w:autoSpaceDN w:val="0"/>
        <w:adjustRightInd w:val="0"/>
        <w:jc w:val="both"/>
        <w:rPr>
          <w:rFonts w:ascii="Arial" w:hAnsi="Arial" w:cs="Arial"/>
          <w:b/>
          <w:bCs/>
          <w:sz w:val="24"/>
          <w:szCs w:val="24"/>
        </w:rPr>
      </w:pPr>
    </w:p>
    <w:p w14:paraId="02B32D64" w14:textId="77777777" w:rsidR="00C9494E" w:rsidRDefault="00C9494E" w:rsidP="005D563A">
      <w:pPr>
        <w:autoSpaceDE w:val="0"/>
        <w:autoSpaceDN w:val="0"/>
        <w:adjustRightInd w:val="0"/>
        <w:jc w:val="both"/>
        <w:rPr>
          <w:rFonts w:ascii="Arial" w:hAnsi="Arial" w:cs="Arial"/>
          <w:b/>
          <w:bCs/>
          <w:sz w:val="24"/>
          <w:szCs w:val="24"/>
        </w:rPr>
      </w:pPr>
    </w:p>
    <w:p w14:paraId="32150B13" w14:textId="77777777" w:rsidR="00C9494E" w:rsidRDefault="00C9494E" w:rsidP="005D563A">
      <w:pPr>
        <w:autoSpaceDE w:val="0"/>
        <w:autoSpaceDN w:val="0"/>
        <w:adjustRightInd w:val="0"/>
        <w:jc w:val="both"/>
        <w:rPr>
          <w:rFonts w:ascii="Arial" w:hAnsi="Arial" w:cs="Arial"/>
          <w:b/>
          <w:bCs/>
          <w:sz w:val="24"/>
          <w:szCs w:val="24"/>
        </w:rPr>
      </w:pPr>
    </w:p>
    <w:p w14:paraId="52A8F1D1" w14:textId="77777777" w:rsidR="00C9494E" w:rsidRPr="005D563A" w:rsidRDefault="00C9494E" w:rsidP="005D563A">
      <w:pPr>
        <w:autoSpaceDE w:val="0"/>
        <w:autoSpaceDN w:val="0"/>
        <w:adjustRightInd w:val="0"/>
        <w:jc w:val="both"/>
        <w:rPr>
          <w:rFonts w:ascii="Arial" w:hAnsi="Arial" w:cs="Arial"/>
          <w:b/>
          <w:bCs/>
          <w:sz w:val="24"/>
          <w:szCs w:val="24"/>
        </w:rPr>
      </w:pPr>
    </w:p>
    <w:p w14:paraId="5AF34C98" w14:textId="77777777" w:rsidR="005D563A" w:rsidRPr="005D563A" w:rsidRDefault="005D563A" w:rsidP="005D563A">
      <w:pPr>
        <w:autoSpaceDE w:val="0"/>
        <w:autoSpaceDN w:val="0"/>
        <w:adjustRightInd w:val="0"/>
        <w:jc w:val="both"/>
        <w:rPr>
          <w:rFonts w:ascii="Arial" w:hAnsi="Arial" w:cs="Arial"/>
          <w:b/>
          <w:bCs/>
          <w:sz w:val="24"/>
          <w:szCs w:val="24"/>
        </w:rPr>
      </w:pPr>
    </w:p>
    <w:p w14:paraId="42CE4B4B" w14:textId="77777777" w:rsidR="005D563A" w:rsidRPr="005D563A" w:rsidRDefault="005D563A" w:rsidP="005D563A">
      <w:pPr>
        <w:autoSpaceDE w:val="0"/>
        <w:autoSpaceDN w:val="0"/>
        <w:adjustRightInd w:val="0"/>
        <w:jc w:val="both"/>
        <w:rPr>
          <w:rFonts w:ascii="Arial" w:hAnsi="Arial" w:cs="Arial"/>
          <w:b/>
          <w:bCs/>
          <w:sz w:val="24"/>
          <w:szCs w:val="24"/>
        </w:rPr>
      </w:pPr>
    </w:p>
    <w:p w14:paraId="3E4A27E1" w14:textId="77777777" w:rsidR="005D563A" w:rsidRPr="005D563A" w:rsidRDefault="005D563A" w:rsidP="005D563A">
      <w:pPr>
        <w:autoSpaceDE w:val="0"/>
        <w:autoSpaceDN w:val="0"/>
        <w:adjustRightInd w:val="0"/>
        <w:jc w:val="both"/>
        <w:rPr>
          <w:rFonts w:ascii="Arial" w:hAnsi="Arial" w:cs="Arial"/>
          <w:b/>
          <w:bCs/>
          <w:sz w:val="24"/>
          <w:szCs w:val="24"/>
        </w:rPr>
      </w:pPr>
    </w:p>
    <w:p w14:paraId="3DE8AB7E" w14:textId="7200BBF9" w:rsidR="005D563A" w:rsidRPr="00B52AED" w:rsidRDefault="005D563A" w:rsidP="00B52AED">
      <w:pPr>
        <w:pStyle w:val="Heading1"/>
        <w:rPr>
          <w:rFonts w:ascii="Arial" w:hAnsi="Arial" w:cs="Arial"/>
          <w:b/>
          <w:bCs/>
          <w:color w:val="auto"/>
          <w:sz w:val="24"/>
          <w:szCs w:val="24"/>
        </w:rPr>
      </w:pPr>
      <w:bookmarkStart w:id="241" w:name="_Appendix_18"/>
      <w:bookmarkStart w:id="242" w:name="_Toc174568981"/>
      <w:bookmarkStart w:id="243" w:name="_Toc187306243"/>
      <w:bookmarkStart w:id="244" w:name="_Hlk185604384"/>
      <w:bookmarkEnd w:id="241"/>
      <w:r w:rsidRPr="00B52AED">
        <w:rPr>
          <w:rFonts w:ascii="Arial" w:hAnsi="Arial" w:cs="Arial"/>
          <w:b/>
          <w:bCs/>
          <w:color w:val="auto"/>
          <w:sz w:val="24"/>
          <w:szCs w:val="24"/>
        </w:rPr>
        <w:lastRenderedPageBreak/>
        <w:t xml:space="preserve">Appendix </w:t>
      </w:r>
      <w:bookmarkEnd w:id="242"/>
      <w:r w:rsidR="00B521E6">
        <w:rPr>
          <w:rFonts w:ascii="Arial" w:hAnsi="Arial" w:cs="Arial"/>
          <w:b/>
          <w:bCs/>
          <w:color w:val="auto"/>
          <w:sz w:val="24"/>
          <w:szCs w:val="24"/>
        </w:rPr>
        <w:t>2</w:t>
      </w:r>
      <w:r w:rsidR="00C9494E">
        <w:rPr>
          <w:rFonts w:ascii="Arial" w:hAnsi="Arial" w:cs="Arial"/>
          <w:b/>
          <w:bCs/>
          <w:color w:val="auto"/>
          <w:sz w:val="24"/>
          <w:szCs w:val="24"/>
        </w:rPr>
        <w:t>3</w:t>
      </w:r>
      <w:bookmarkEnd w:id="243"/>
    </w:p>
    <w:p w14:paraId="777D0829" w14:textId="77777777" w:rsidR="00234B99" w:rsidRPr="005D563A" w:rsidRDefault="00234B99" w:rsidP="00234B99">
      <w:pPr>
        <w:rPr>
          <w:rFonts w:ascii="Arial" w:hAnsi="Arial" w:cs="Arial"/>
          <w:b/>
          <w:bCs/>
          <w:sz w:val="24"/>
          <w:szCs w:val="24"/>
        </w:rPr>
      </w:pPr>
      <w:r w:rsidRPr="005D563A">
        <w:rPr>
          <w:rFonts w:ascii="Arial" w:hAnsi="Arial" w:cs="Arial"/>
          <w:b/>
          <w:bCs/>
          <w:sz w:val="24"/>
          <w:szCs w:val="24"/>
        </w:rPr>
        <w:t>Autism Spectrum Condition (ASC)</w:t>
      </w:r>
    </w:p>
    <w:bookmarkEnd w:id="244"/>
    <w:p w14:paraId="12AF01C9" w14:textId="3108038A" w:rsidR="00234B99" w:rsidRPr="005D563A" w:rsidRDefault="0072130A" w:rsidP="00234B99">
      <w:pPr>
        <w:rPr>
          <w:rFonts w:ascii="Arial" w:hAnsi="Arial" w:cs="Arial"/>
          <w:color w:val="000000"/>
          <w:sz w:val="24"/>
          <w:szCs w:val="24"/>
        </w:rPr>
      </w:pPr>
      <w:r>
        <w:fldChar w:fldCharType="begin"/>
      </w:r>
      <w:r>
        <w:instrText>HYPERLINK "https://www.autismeducationtrust.org.uk/"</w:instrText>
      </w:r>
      <w:r>
        <w:fldChar w:fldCharType="separate"/>
      </w:r>
      <w:r w:rsidR="00234B99" w:rsidRPr="002752C9">
        <w:rPr>
          <w:rStyle w:val="Hyperlink"/>
          <w:rFonts w:ascii="Arial" w:hAnsi="Arial" w:cs="Arial"/>
          <w:sz w:val="24"/>
          <w:szCs w:val="24"/>
        </w:rPr>
        <w:t>Autism Education Trust</w:t>
      </w:r>
      <w:r>
        <w:rPr>
          <w:rStyle w:val="Hyperlink"/>
          <w:rFonts w:ascii="Arial" w:hAnsi="Arial" w:cs="Arial"/>
          <w:sz w:val="24"/>
          <w:szCs w:val="24"/>
        </w:rPr>
        <w:fldChar w:fldCharType="end"/>
      </w:r>
      <w:r w:rsidR="00234B99" w:rsidRPr="005D563A">
        <w:rPr>
          <w:rFonts w:ascii="Arial" w:hAnsi="Arial" w:cs="Arial"/>
          <w:color w:val="0000FF"/>
          <w:sz w:val="24"/>
          <w:szCs w:val="24"/>
        </w:rPr>
        <w:t xml:space="preserve"> </w:t>
      </w:r>
      <w:r w:rsidR="00234B99" w:rsidRPr="005D563A">
        <w:rPr>
          <w:rFonts w:ascii="Arial" w:hAnsi="Arial" w:cs="Arial"/>
          <w:color w:val="000000"/>
          <w:sz w:val="24"/>
          <w:szCs w:val="24"/>
        </w:rPr>
        <w:t>offer a wide range of resources and training.</w:t>
      </w:r>
    </w:p>
    <w:p w14:paraId="377581EE" w14:textId="77777777" w:rsidR="00234B99" w:rsidRDefault="00234B99" w:rsidP="005D563A">
      <w:pPr>
        <w:pStyle w:val="ListParagraph"/>
        <w:autoSpaceDE w:val="0"/>
        <w:autoSpaceDN w:val="0"/>
        <w:adjustRightInd w:val="0"/>
        <w:ind w:left="360"/>
        <w:jc w:val="center"/>
        <w:rPr>
          <w:rFonts w:ascii="Arial" w:hAnsi="Arial" w:cs="Arial"/>
          <w:b/>
          <w:bCs/>
        </w:rPr>
      </w:pPr>
    </w:p>
    <w:p w14:paraId="35876130" w14:textId="77777777" w:rsidR="009B79CD" w:rsidRPr="005D563A" w:rsidRDefault="009B79CD" w:rsidP="009B79CD">
      <w:pPr>
        <w:jc w:val="both"/>
        <w:rPr>
          <w:rFonts w:ascii="Arial" w:hAnsi="Arial" w:cs="Arial"/>
          <w:color w:val="000000"/>
          <w:sz w:val="24"/>
          <w:szCs w:val="24"/>
        </w:rPr>
      </w:pPr>
      <w:r w:rsidRPr="005D563A">
        <w:rPr>
          <w:rFonts w:ascii="Arial" w:hAnsi="Arial" w:cs="Arial"/>
          <w:color w:val="000000"/>
          <w:sz w:val="24"/>
          <w:szCs w:val="24"/>
        </w:rPr>
        <w:t xml:space="preserve">Autism Spectrum Disorder (ASD) or Condition (ASC) is a term used to describe an individual who shows differences in their social communication and how they interact with others. Individuals with autism also show restrictive and repetitive behaviours from their early </w:t>
      </w:r>
      <w:r>
        <w:rPr>
          <w:rFonts w:ascii="Arial" w:hAnsi="Arial" w:cs="Arial"/>
          <w:color w:val="000000"/>
          <w:sz w:val="24"/>
          <w:szCs w:val="24"/>
        </w:rPr>
        <w:t>childhood</w:t>
      </w:r>
      <w:r w:rsidRPr="005D563A">
        <w:rPr>
          <w:rFonts w:ascii="Arial" w:hAnsi="Arial" w:cs="Arial"/>
          <w:color w:val="000000"/>
          <w:sz w:val="24"/>
          <w:szCs w:val="24"/>
        </w:rPr>
        <w:t xml:space="preserve">, which can include sensory preferences. The DSM-5 Manual defines autism spectrum disorder as “persistent difficulties with social communication and social interaction” and “restricted and repetitive patterns of behaviours, activities or interests” (this includes sensory behaviour), present since early </w:t>
      </w:r>
      <w:r>
        <w:rPr>
          <w:rFonts w:ascii="Arial" w:hAnsi="Arial" w:cs="Arial"/>
          <w:color w:val="000000"/>
          <w:sz w:val="24"/>
          <w:szCs w:val="24"/>
        </w:rPr>
        <w:t>childhood</w:t>
      </w:r>
      <w:r w:rsidRPr="005D563A">
        <w:rPr>
          <w:rFonts w:ascii="Arial" w:hAnsi="Arial" w:cs="Arial"/>
          <w:color w:val="000000"/>
          <w:sz w:val="24"/>
          <w:szCs w:val="24"/>
        </w:rPr>
        <w:t>, to the extent that these “limit and impair everyday functioning”. The 11th edition of the International Classification of Diseases and Related Health Problems (ICD-11, 2018) notes that: "autism spectrum disorder" is characterized by persistent deficits in the ability to initiate and to sustain reciprocal social interaction and social communication, and by a range of restricted, repetitive, and inflexible patterns of behaviour and interests. “</w:t>
      </w:r>
    </w:p>
    <w:p w14:paraId="25A84CC6" w14:textId="77777777" w:rsidR="009B79CD" w:rsidRPr="005D563A" w:rsidRDefault="009B79CD" w:rsidP="009B79CD">
      <w:pPr>
        <w:jc w:val="both"/>
        <w:rPr>
          <w:rFonts w:ascii="Arial" w:hAnsi="Arial" w:cs="Arial"/>
          <w:color w:val="000000"/>
          <w:sz w:val="24"/>
          <w:szCs w:val="24"/>
        </w:rPr>
      </w:pPr>
    </w:p>
    <w:p w14:paraId="449615B5" w14:textId="77777777" w:rsidR="009B79CD" w:rsidRPr="005D563A" w:rsidRDefault="009B79CD" w:rsidP="009B79CD">
      <w:pPr>
        <w:jc w:val="both"/>
        <w:rPr>
          <w:rFonts w:ascii="Arial" w:hAnsi="Arial" w:cs="Arial"/>
          <w:color w:val="000000"/>
          <w:sz w:val="24"/>
          <w:szCs w:val="24"/>
        </w:rPr>
      </w:pPr>
      <w:r w:rsidRPr="005D563A">
        <w:rPr>
          <w:rFonts w:ascii="Arial" w:hAnsi="Arial" w:cs="Arial"/>
          <w:color w:val="000000"/>
          <w:sz w:val="24"/>
          <w:szCs w:val="24"/>
        </w:rPr>
        <w:t xml:space="preserve">Autism is known as being a spectrum because whilst there are identifiable traits, there is wide variation in how these manifests themselves, and the impact on each individual and how they experience these will be different. Some individuals may refer to ASC as 'Autism Spectrum Condition' or 'Autism' as this supports the notion that autism is a different way of being, not a disorder. 6.29 The SEND Code of Practice describes how </w:t>
      </w:r>
      <w:r>
        <w:rPr>
          <w:rFonts w:ascii="Arial" w:hAnsi="Arial" w:cs="Arial"/>
          <w:color w:val="000000"/>
          <w:sz w:val="24"/>
          <w:szCs w:val="24"/>
        </w:rPr>
        <w:t>pupils</w:t>
      </w:r>
      <w:r w:rsidRPr="005D563A">
        <w:rPr>
          <w:rFonts w:ascii="Arial" w:hAnsi="Arial" w:cs="Arial"/>
          <w:color w:val="000000"/>
          <w:sz w:val="24"/>
          <w:szCs w:val="24"/>
        </w:rPr>
        <w:t xml:space="preserve"> and young people with ASC experience difficulties with social interaction, language, communication, and imagination. This can impact how </w:t>
      </w:r>
      <w:r>
        <w:rPr>
          <w:rFonts w:ascii="Arial" w:hAnsi="Arial" w:cs="Arial"/>
          <w:color w:val="000000"/>
          <w:sz w:val="24"/>
          <w:szCs w:val="24"/>
        </w:rPr>
        <w:t>pupils</w:t>
      </w:r>
      <w:r w:rsidRPr="005D563A">
        <w:rPr>
          <w:rFonts w:ascii="Arial" w:hAnsi="Arial" w:cs="Arial"/>
          <w:color w:val="000000"/>
          <w:sz w:val="24"/>
          <w:szCs w:val="24"/>
        </w:rPr>
        <w:t xml:space="preserve"> relate to others. It is further acknowledged within the SEND Code of Practice (2015) that </w:t>
      </w:r>
      <w:r>
        <w:rPr>
          <w:rFonts w:ascii="Arial" w:hAnsi="Arial" w:cs="Arial"/>
          <w:color w:val="000000"/>
          <w:sz w:val="24"/>
          <w:szCs w:val="24"/>
        </w:rPr>
        <w:t>pupils</w:t>
      </w:r>
      <w:r w:rsidRPr="005D563A">
        <w:rPr>
          <w:rFonts w:ascii="Arial" w:hAnsi="Arial" w:cs="Arial"/>
          <w:color w:val="000000"/>
          <w:sz w:val="24"/>
          <w:szCs w:val="24"/>
        </w:rPr>
        <w:t xml:space="preserve"> with ASC may experience differences and needs across all areas of their development.</w:t>
      </w:r>
    </w:p>
    <w:p w14:paraId="4CCB890F" w14:textId="77777777" w:rsidR="009B79CD" w:rsidRPr="005D563A" w:rsidRDefault="009B79CD" w:rsidP="009B79CD">
      <w:pPr>
        <w:rPr>
          <w:rFonts w:ascii="Arial" w:hAnsi="Arial" w:cs="Arial"/>
          <w:b/>
          <w:bCs/>
          <w:sz w:val="24"/>
          <w:szCs w:val="24"/>
        </w:rPr>
      </w:pPr>
    </w:p>
    <w:p w14:paraId="3755E927" w14:textId="77777777" w:rsidR="009B79CD" w:rsidRPr="005D563A" w:rsidRDefault="009B79CD" w:rsidP="009B79CD">
      <w:pPr>
        <w:pStyle w:val="BodyText"/>
        <w:kinsoku w:val="0"/>
        <w:overflowPunct w:val="0"/>
        <w:ind w:hanging="221"/>
        <w:jc w:val="both"/>
        <w:rPr>
          <w:rFonts w:ascii="Arial" w:hAnsi="Arial" w:cs="Arial"/>
        </w:rPr>
      </w:pPr>
      <w:r w:rsidRPr="005D563A">
        <w:rPr>
          <w:rFonts w:ascii="Arial" w:eastAsiaTheme="minorHAnsi" w:hAnsi="Arial" w:cs="Arial"/>
          <w:color w:val="000000"/>
          <w:kern w:val="2"/>
          <w:lang w:eastAsia="en-US"/>
        </w:rPr>
        <w:tab/>
        <w:t xml:space="preserve">It was previously thought that autism was more likely to occur in boys. Our understanding of autism has since developed and there is more awareness around the identification of girls with autism. It is thought that girls with autism often 'mask' their social differences through imitating others and rote </w:t>
      </w:r>
      <w:r w:rsidRPr="005D563A">
        <w:rPr>
          <w:rFonts w:ascii="Arial" w:hAnsi="Arial" w:cs="Arial"/>
        </w:rPr>
        <w:t>learning conversational phrases. Girls with ASC are thought to be more able to adjust their behaviour, engage in reciprocal conversations, and be more likely to initiate friendships but have difficulty in the maintenance of friendships (Lai et al., 2015).</w:t>
      </w:r>
    </w:p>
    <w:p w14:paraId="75DE5BCD" w14:textId="77777777" w:rsidR="009B79CD" w:rsidRPr="005D563A" w:rsidRDefault="009B79CD" w:rsidP="009B79CD">
      <w:pPr>
        <w:jc w:val="both"/>
        <w:rPr>
          <w:rFonts w:ascii="Arial" w:hAnsi="Arial" w:cs="Arial"/>
          <w:sz w:val="24"/>
          <w:szCs w:val="24"/>
        </w:rPr>
      </w:pPr>
    </w:p>
    <w:p w14:paraId="6E74B11E" w14:textId="77777777" w:rsidR="009B79CD" w:rsidRPr="005D563A" w:rsidRDefault="009B79CD" w:rsidP="009B79CD">
      <w:pPr>
        <w:jc w:val="both"/>
        <w:rPr>
          <w:rFonts w:ascii="Arial" w:hAnsi="Arial" w:cs="Arial"/>
          <w:sz w:val="24"/>
          <w:szCs w:val="24"/>
        </w:rPr>
      </w:pPr>
      <w:r w:rsidRPr="005D563A">
        <w:rPr>
          <w:rFonts w:ascii="Arial" w:hAnsi="Arial" w:cs="Arial"/>
          <w:sz w:val="24"/>
          <w:szCs w:val="24"/>
        </w:rPr>
        <w:t xml:space="preserve">ASC can often co-occur with other conditions, for example, attention deficit hyperactivity disorder (ADHD). Approximately 55% of individuals with ASC also have a learning disability (Charman et al., 2011). In the Department for Education's most recent analysis of data on </w:t>
      </w:r>
      <w:r>
        <w:rPr>
          <w:rFonts w:ascii="Arial" w:hAnsi="Arial" w:cs="Arial"/>
          <w:sz w:val="24"/>
          <w:szCs w:val="24"/>
        </w:rPr>
        <w:t>pupils</w:t>
      </w:r>
      <w:r w:rsidRPr="005D563A">
        <w:rPr>
          <w:rFonts w:ascii="Arial" w:hAnsi="Arial" w:cs="Arial"/>
          <w:sz w:val="24"/>
          <w:szCs w:val="24"/>
        </w:rPr>
        <w:t xml:space="preserve"> and young people with SEND, ASC was the most common primary type of need for </w:t>
      </w:r>
      <w:r>
        <w:rPr>
          <w:rFonts w:ascii="Arial" w:hAnsi="Arial" w:cs="Arial"/>
          <w:sz w:val="24"/>
          <w:szCs w:val="24"/>
        </w:rPr>
        <w:t>pupils</w:t>
      </w:r>
      <w:r w:rsidRPr="005D563A">
        <w:rPr>
          <w:rFonts w:ascii="Arial" w:hAnsi="Arial" w:cs="Arial"/>
          <w:sz w:val="24"/>
          <w:szCs w:val="24"/>
        </w:rPr>
        <w:t xml:space="preserve"> with EHC plans at 30.1% (Department for Education, 2021).</w:t>
      </w:r>
    </w:p>
    <w:p w14:paraId="7393CD6E" w14:textId="77777777" w:rsidR="00234B99" w:rsidRDefault="00234B99" w:rsidP="005D563A">
      <w:pPr>
        <w:pStyle w:val="ListParagraph"/>
        <w:autoSpaceDE w:val="0"/>
        <w:autoSpaceDN w:val="0"/>
        <w:adjustRightInd w:val="0"/>
        <w:ind w:left="360"/>
        <w:jc w:val="center"/>
        <w:rPr>
          <w:rFonts w:ascii="Arial" w:hAnsi="Arial" w:cs="Arial"/>
          <w:b/>
          <w:bCs/>
        </w:rPr>
      </w:pPr>
    </w:p>
    <w:p w14:paraId="06829017" w14:textId="77777777" w:rsidR="009912DE" w:rsidRDefault="009912DE" w:rsidP="005D563A">
      <w:pPr>
        <w:pStyle w:val="ListParagraph"/>
        <w:autoSpaceDE w:val="0"/>
        <w:autoSpaceDN w:val="0"/>
        <w:adjustRightInd w:val="0"/>
        <w:ind w:left="360"/>
        <w:jc w:val="center"/>
        <w:rPr>
          <w:rFonts w:ascii="Arial" w:hAnsi="Arial" w:cs="Arial"/>
          <w:b/>
          <w:bCs/>
        </w:rPr>
      </w:pPr>
    </w:p>
    <w:p w14:paraId="45E5635A" w14:textId="77777777" w:rsidR="009912DE" w:rsidRDefault="009912DE" w:rsidP="005D563A">
      <w:pPr>
        <w:pStyle w:val="ListParagraph"/>
        <w:autoSpaceDE w:val="0"/>
        <w:autoSpaceDN w:val="0"/>
        <w:adjustRightInd w:val="0"/>
        <w:ind w:left="360"/>
        <w:jc w:val="center"/>
        <w:rPr>
          <w:rFonts w:ascii="Arial" w:hAnsi="Arial" w:cs="Arial"/>
          <w:b/>
          <w:bCs/>
        </w:rPr>
      </w:pPr>
    </w:p>
    <w:p w14:paraId="76EA1872" w14:textId="77777777" w:rsidR="009912DE" w:rsidRDefault="009912DE" w:rsidP="005D563A">
      <w:pPr>
        <w:pStyle w:val="ListParagraph"/>
        <w:autoSpaceDE w:val="0"/>
        <w:autoSpaceDN w:val="0"/>
        <w:adjustRightInd w:val="0"/>
        <w:ind w:left="360"/>
        <w:jc w:val="center"/>
        <w:rPr>
          <w:rFonts w:ascii="Arial" w:hAnsi="Arial" w:cs="Arial"/>
          <w:b/>
          <w:bCs/>
        </w:rPr>
      </w:pPr>
    </w:p>
    <w:p w14:paraId="023CC030" w14:textId="77777777" w:rsidR="009912DE" w:rsidRDefault="009912DE" w:rsidP="005D563A">
      <w:pPr>
        <w:pStyle w:val="ListParagraph"/>
        <w:autoSpaceDE w:val="0"/>
        <w:autoSpaceDN w:val="0"/>
        <w:adjustRightInd w:val="0"/>
        <w:ind w:left="360"/>
        <w:jc w:val="center"/>
        <w:rPr>
          <w:rFonts w:ascii="Arial" w:hAnsi="Arial" w:cs="Arial"/>
          <w:b/>
          <w:bCs/>
        </w:rPr>
      </w:pPr>
    </w:p>
    <w:p w14:paraId="3E16B4D1" w14:textId="77777777" w:rsidR="009912DE" w:rsidRDefault="009912DE" w:rsidP="005D563A">
      <w:pPr>
        <w:pStyle w:val="ListParagraph"/>
        <w:autoSpaceDE w:val="0"/>
        <w:autoSpaceDN w:val="0"/>
        <w:adjustRightInd w:val="0"/>
        <w:ind w:left="360"/>
        <w:jc w:val="center"/>
        <w:rPr>
          <w:rFonts w:ascii="Arial" w:hAnsi="Arial" w:cs="Arial"/>
          <w:b/>
          <w:bCs/>
        </w:rPr>
      </w:pPr>
    </w:p>
    <w:p w14:paraId="551BBD39" w14:textId="77777777" w:rsidR="009912DE" w:rsidRDefault="009912DE" w:rsidP="005D563A">
      <w:pPr>
        <w:pStyle w:val="ListParagraph"/>
        <w:autoSpaceDE w:val="0"/>
        <w:autoSpaceDN w:val="0"/>
        <w:adjustRightInd w:val="0"/>
        <w:ind w:left="360"/>
        <w:jc w:val="center"/>
        <w:rPr>
          <w:rFonts w:ascii="Arial" w:hAnsi="Arial" w:cs="Arial"/>
          <w:b/>
          <w:bCs/>
        </w:rPr>
      </w:pPr>
    </w:p>
    <w:p w14:paraId="4825884A" w14:textId="77777777" w:rsidR="009912DE" w:rsidRPr="005D563A" w:rsidRDefault="009912DE" w:rsidP="009912DE">
      <w:pPr>
        <w:rPr>
          <w:rFonts w:ascii="Arial" w:hAnsi="Arial" w:cs="Arial"/>
          <w:b/>
          <w:bCs/>
          <w:sz w:val="24"/>
          <w:szCs w:val="24"/>
        </w:rPr>
      </w:pPr>
      <w:r w:rsidRPr="005D563A">
        <w:rPr>
          <w:rFonts w:ascii="Arial" w:hAnsi="Arial" w:cs="Arial"/>
          <w:b/>
          <w:bCs/>
          <w:sz w:val="24"/>
          <w:szCs w:val="24"/>
        </w:rPr>
        <w:lastRenderedPageBreak/>
        <w:t>Early Years</w:t>
      </w:r>
    </w:p>
    <w:p w14:paraId="23A4D474" w14:textId="77777777" w:rsidR="00234B99" w:rsidRDefault="00234B99" w:rsidP="005D563A">
      <w:pPr>
        <w:pStyle w:val="ListParagraph"/>
        <w:autoSpaceDE w:val="0"/>
        <w:autoSpaceDN w:val="0"/>
        <w:adjustRightInd w:val="0"/>
        <w:ind w:left="360"/>
        <w:jc w:val="center"/>
        <w:rPr>
          <w:rFonts w:ascii="Arial" w:hAnsi="Arial" w:cs="Arial"/>
          <w:b/>
          <w:bCs/>
        </w:rPr>
      </w:pPr>
    </w:p>
    <w:tbl>
      <w:tblPr>
        <w:tblStyle w:val="TableGrid"/>
        <w:tblW w:w="15304" w:type="dxa"/>
        <w:tblLook w:val="04A0" w:firstRow="1" w:lastRow="0" w:firstColumn="1" w:lastColumn="0" w:noHBand="0" w:noVBand="1"/>
      </w:tblPr>
      <w:tblGrid>
        <w:gridCol w:w="4673"/>
        <w:gridCol w:w="10631"/>
      </w:tblGrid>
      <w:tr w:rsidR="009912DE" w:rsidRPr="00335BDD" w14:paraId="0BBEF0DD" w14:textId="77777777" w:rsidTr="00F148C1">
        <w:tc>
          <w:tcPr>
            <w:tcW w:w="4673" w:type="dxa"/>
            <w:shd w:val="clear" w:color="auto" w:fill="4472C4" w:themeFill="accent1"/>
          </w:tcPr>
          <w:p w14:paraId="2105EE86" w14:textId="77777777" w:rsidR="009912DE" w:rsidRPr="00510389" w:rsidRDefault="009912DE" w:rsidP="00F148C1">
            <w:pPr>
              <w:autoSpaceDE w:val="0"/>
              <w:autoSpaceDN w:val="0"/>
              <w:adjustRightInd w:val="0"/>
              <w:jc w:val="both"/>
              <w:rPr>
                <w:rFonts w:ascii="Arial" w:eastAsia="SymbolMT" w:hAnsi="Arial" w:cs="Arial"/>
                <w:b/>
                <w:bCs/>
                <w:color w:val="E7E6E6" w:themeColor="background2"/>
              </w:rPr>
            </w:pPr>
          </w:p>
          <w:p w14:paraId="7B9C3D07" w14:textId="77777777" w:rsidR="009912DE" w:rsidRPr="00510389" w:rsidRDefault="009912DE" w:rsidP="00F148C1">
            <w:pPr>
              <w:autoSpaceDE w:val="0"/>
              <w:autoSpaceDN w:val="0"/>
              <w:adjustRightInd w:val="0"/>
              <w:jc w:val="both"/>
              <w:rPr>
                <w:rFonts w:ascii="Arial" w:eastAsia="SymbolMT" w:hAnsi="Arial" w:cs="Arial"/>
                <w:b/>
                <w:bCs/>
                <w:color w:val="E7E6E6" w:themeColor="background2"/>
              </w:rPr>
            </w:pPr>
            <w:r w:rsidRPr="00510389">
              <w:rPr>
                <w:rFonts w:ascii="Arial" w:eastAsia="SymbolMT" w:hAnsi="Arial" w:cs="Arial"/>
                <w:b/>
                <w:bCs/>
                <w:color w:val="E7E6E6" w:themeColor="background2"/>
              </w:rPr>
              <w:t>Impact on Learning. What are their difficulties?</w:t>
            </w:r>
          </w:p>
          <w:p w14:paraId="33DE3825" w14:textId="77777777" w:rsidR="009912DE" w:rsidRPr="00510389" w:rsidRDefault="009912DE" w:rsidP="00F148C1">
            <w:pPr>
              <w:autoSpaceDE w:val="0"/>
              <w:autoSpaceDN w:val="0"/>
              <w:adjustRightInd w:val="0"/>
              <w:jc w:val="both"/>
              <w:rPr>
                <w:rFonts w:ascii="Arial" w:eastAsia="SymbolMT" w:hAnsi="Arial" w:cs="Arial"/>
                <w:b/>
                <w:bCs/>
                <w:color w:val="E7E6E6" w:themeColor="background2"/>
              </w:rPr>
            </w:pPr>
          </w:p>
        </w:tc>
        <w:tc>
          <w:tcPr>
            <w:tcW w:w="10631" w:type="dxa"/>
            <w:shd w:val="clear" w:color="auto" w:fill="4472C4" w:themeFill="accent1"/>
          </w:tcPr>
          <w:p w14:paraId="6F1CADFE" w14:textId="77777777" w:rsidR="009912DE" w:rsidRPr="00510389" w:rsidRDefault="009912DE" w:rsidP="00F148C1">
            <w:pPr>
              <w:autoSpaceDE w:val="0"/>
              <w:autoSpaceDN w:val="0"/>
              <w:adjustRightInd w:val="0"/>
              <w:rPr>
                <w:rFonts w:ascii="Arial" w:hAnsi="Arial" w:cs="Arial"/>
                <w:b/>
                <w:bCs/>
                <w:color w:val="E7E6E6" w:themeColor="background2"/>
              </w:rPr>
            </w:pPr>
          </w:p>
          <w:p w14:paraId="3A4BDF36" w14:textId="77777777" w:rsidR="009912DE" w:rsidRPr="00510389" w:rsidRDefault="009912DE" w:rsidP="00F148C1">
            <w:pPr>
              <w:autoSpaceDE w:val="0"/>
              <w:autoSpaceDN w:val="0"/>
              <w:adjustRightInd w:val="0"/>
              <w:rPr>
                <w:rFonts w:ascii="Arial" w:eastAsia="SymbolMT" w:hAnsi="Arial" w:cs="Arial"/>
                <w:b/>
                <w:bCs/>
                <w:color w:val="E7E6E6" w:themeColor="background2"/>
              </w:rPr>
            </w:pPr>
            <w:r w:rsidRPr="00510389">
              <w:rPr>
                <w:rFonts w:ascii="Arial" w:hAnsi="Arial" w:cs="Arial"/>
                <w:b/>
                <w:bCs/>
                <w:color w:val="E7E6E6" w:themeColor="background2"/>
              </w:rPr>
              <w:t>Actions and strategies:</w:t>
            </w:r>
          </w:p>
        </w:tc>
      </w:tr>
      <w:tr w:rsidR="009912DE" w:rsidRPr="00335BDD" w14:paraId="6F2720D9" w14:textId="77777777" w:rsidTr="009912DE">
        <w:tc>
          <w:tcPr>
            <w:tcW w:w="4673" w:type="dxa"/>
            <w:shd w:val="clear" w:color="auto" w:fill="DEEAF6" w:themeFill="accent5" w:themeFillTint="33"/>
          </w:tcPr>
          <w:p w14:paraId="70ECC315" w14:textId="77777777" w:rsidR="009B79CD" w:rsidRPr="005D563A" w:rsidRDefault="009B79CD" w:rsidP="009B79CD">
            <w:pPr>
              <w:jc w:val="both"/>
              <w:rPr>
                <w:rFonts w:ascii="Arial" w:hAnsi="Arial" w:cs="Arial"/>
              </w:rPr>
            </w:pPr>
            <w:r w:rsidRPr="005D563A">
              <w:rPr>
                <w:rFonts w:ascii="Arial" w:hAnsi="Arial" w:cs="Arial"/>
              </w:rPr>
              <w:t xml:space="preserve">In the Early Years, practitioners may notice that a </w:t>
            </w:r>
            <w:r>
              <w:rPr>
                <w:rFonts w:ascii="Arial" w:hAnsi="Arial" w:cs="Arial"/>
              </w:rPr>
              <w:t>pupil</w:t>
            </w:r>
            <w:r w:rsidRPr="005D563A">
              <w:rPr>
                <w:rFonts w:ascii="Arial" w:hAnsi="Arial" w:cs="Arial"/>
              </w:rPr>
              <w:t xml:space="preserve"> prefers solitary play. As </w:t>
            </w:r>
            <w:r>
              <w:rPr>
                <w:rFonts w:ascii="Arial" w:hAnsi="Arial" w:cs="Arial"/>
              </w:rPr>
              <w:t>pupils</w:t>
            </w:r>
            <w:r w:rsidRPr="005D563A">
              <w:rPr>
                <w:rFonts w:ascii="Arial" w:hAnsi="Arial" w:cs="Arial"/>
              </w:rPr>
              <w:t xml:space="preserve"> develop, they will have a range of strengths and areas that they find more difficult. Often </w:t>
            </w:r>
            <w:r>
              <w:rPr>
                <w:rFonts w:ascii="Arial" w:hAnsi="Arial" w:cs="Arial"/>
              </w:rPr>
              <w:t>pupils</w:t>
            </w:r>
            <w:r w:rsidRPr="005D563A">
              <w:rPr>
                <w:rFonts w:ascii="Arial" w:hAnsi="Arial" w:cs="Arial"/>
              </w:rPr>
              <w:t xml:space="preserve"> with autism may show strengths in their physical development but may experience difficulties or show differences in their language development, their social and emotional development, and their play.</w:t>
            </w:r>
          </w:p>
          <w:p w14:paraId="1FBA41E7" w14:textId="77777777" w:rsidR="009912DE" w:rsidRPr="00510389" w:rsidRDefault="009912DE" w:rsidP="00F148C1">
            <w:pPr>
              <w:autoSpaceDE w:val="0"/>
              <w:autoSpaceDN w:val="0"/>
              <w:adjustRightInd w:val="0"/>
              <w:jc w:val="both"/>
              <w:rPr>
                <w:rFonts w:ascii="Arial" w:eastAsia="SymbolMT" w:hAnsi="Arial" w:cs="Arial"/>
                <w:b/>
                <w:bCs/>
                <w:color w:val="E7E6E6" w:themeColor="background2"/>
              </w:rPr>
            </w:pPr>
          </w:p>
        </w:tc>
        <w:tc>
          <w:tcPr>
            <w:tcW w:w="10631" w:type="dxa"/>
            <w:shd w:val="clear" w:color="auto" w:fill="DEEAF6" w:themeFill="accent5" w:themeFillTint="33"/>
          </w:tcPr>
          <w:p w14:paraId="697ED0F4" w14:textId="77777777" w:rsidR="009B79CD" w:rsidRPr="005D563A" w:rsidRDefault="009B79CD" w:rsidP="009B79CD">
            <w:pPr>
              <w:jc w:val="both"/>
              <w:rPr>
                <w:rFonts w:ascii="Arial" w:hAnsi="Arial" w:cs="Arial"/>
              </w:rPr>
            </w:pPr>
            <w:r w:rsidRPr="005D563A">
              <w:rPr>
                <w:rFonts w:ascii="Arial" w:hAnsi="Arial" w:cs="Arial"/>
              </w:rPr>
              <w:t xml:space="preserve">Provide visual prompts, including key vocabulary, visual timetables, now and next, and gestures. Labelling the environment, especially motivating objects with words and pictures, and using these frequently can help </w:t>
            </w:r>
            <w:r>
              <w:rPr>
                <w:rFonts w:ascii="Arial" w:hAnsi="Arial" w:cs="Arial"/>
              </w:rPr>
              <w:t>pupils</w:t>
            </w:r>
            <w:r w:rsidRPr="005D563A">
              <w:rPr>
                <w:rFonts w:ascii="Arial" w:hAnsi="Arial" w:cs="Arial"/>
              </w:rPr>
              <w:t xml:space="preserve"> to make the association between words and meaning. This will help support a </w:t>
            </w:r>
            <w:r>
              <w:rPr>
                <w:rFonts w:ascii="Arial" w:hAnsi="Arial" w:cs="Arial"/>
              </w:rPr>
              <w:t>pupil</w:t>
            </w:r>
            <w:r w:rsidRPr="005D563A">
              <w:rPr>
                <w:rFonts w:ascii="Arial" w:hAnsi="Arial" w:cs="Arial"/>
              </w:rPr>
              <w:t xml:space="preserve">'s understanding of language and routines. Visual choice boards can be used to also develop vocabulary and promote the </w:t>
            </w:r>
            <w:r>
              <w:rPr>
                <w:rFonts w:ascii="Arial" w:hAnsi="Arial" w:cs="Arial"/>
              </w:rPr>
              <w:t>pupil</w:t>
            </w:r>
            <w:r w:rsidRPr="005D563A">
              <w:rPr>
                <w:rFonts w:ascii="Arial" w:hAnsi="Arial" w:cs="Arial"/>
              </w:rPr>
              <w:t xml:space="preserve"> expressing their wants and needs.</w:t>
            </w:r>
          </w:p>
          <w:p w14:paraId="41231C6C" w14:textId="77777777" w:rsidR="009B79CD" w:rsidRPr="005D563A" w:rsidRDefault="009B79CD" w:rsidP="009B79CD">
            <w:pPr>
              <w:pStyle w:val="TableParagraph"/>
              <w:kinsoku w:val="0"/>
              <w:overflowPunct w:val="0"/>
              <w:spacing w:before="7"/>
              <w:rPr>
                <w:rFonts w:ascii="Arial" w:hAnsi="Arial" w:cs="Arial"/>
              </w:rPr>
            </w:pPr>
          </w:p>
          <w:p w14:paraId="7B0637C4" w14:textId="77777777" w:rsidR="009B79CD" w:rsidRPr="005D563A" w:rsidRDefault="009B79CD" w:rsidP="009B79CD">
            <w:pPr>
              <w:jc w:val="both"/>
              <w:rPr>
                <w:rFonts w:ascii="Arial" w:hAnsi="Arial" w:cs="Arial"/>
              </w:rPr>
            </w:pPr>
            <w:r w:rsidRPr="005D563A">
              <w:rPr>
                <w:rFonts w:ascii="Arial" w:hAnsi="Arial" w:cs="Arial"/>
              </w:rPr>
              <w:t>Attention Autism is a group intervention model which aims to develop natural and spontaneous communication through the use of visually based and highly motivating activities.</w:t>
            </w:r>
          </w:p>
          <w:p w14:paraId="389666EB" w14:textId="77777777" w:rsidR="009B79CD" w:rsidRPr="005D563A" w:rsidRDefault="009B79CD" w:rsidP="009B79CD">
            <w:pPr>
              <w:jc w:val="both"/>
              <w:rPr>
                <w:rFonts w:ascii="Arial" w:hAnsi="Arial" w:cs="Arial"/>
              </w:rPr>
            </w:pPr>
          </w:p>
          <w:p w14:paraId="7CF72401" w14:textId="77777777" w:rsidR="009B79CD" w:rsidRPr="005D563A" w:rsidRDefault="009B79CD" w:rsidP="009B79CD">
            <w:pPr>
              <w:jc w:val="both"/>
              <w:rPr>
                <w:rFonts w:ascii="Arial" w:hAnsi="Arial" w:cs="Arial"/>
              </w:rPr>
            </w:pPr>
            <w:r w:rsidRPr="005D563A">
              <w:rPr>
                <w:rFonts w:ascii="Arial" w:hAnsi="Arial" w:cs="Arial"/>
              </w:rPr>
              <w:t xml:space="preserve">Intensive Interaction is an approach designed to help develop pre-communication skills such as joint attention through sensory and shared joy activities. The adult take's the </w:t>
            </w:r>
            <w:r>
              <w:rPr>
                <w:rFonts w:ascii="Arial" w:hAnsi="Arial" w:cs="Arial"/>
              </w:rPr>
              <w:t>pupil</w:t>
            </w:r>
            <w:r w:rsidRPr="005D563A">
              <w:rPr>
                <w:rFonts w:ascii="Arial" w:hAnsi="Arial" w:cs="Arial"/>
              </w:rPr>
              <w:t>'s lead, responding to the things they do.</w:t>
            </w:r>
          </w:p>
          <w:p w14:paraId="302D2403" w14:textId="77777777" w:rsidR="009B79CD" w:rsidRDefault="009B79CD" w:rsidP="009B79CD">
            <w:pPr>
              <w:jc w:val="both"/>
              <w:rPr>
                <w:rFonts w:ascii="Arial" w:hAnsi="Arial" w:cs="Arial"/>
              </w:rPr>
            </w:pPr>
          </w:p>
          <w:p w14:paraId="4ECB656D" w14:textId="77777777" w:rsidR="009B79CD" w:rsidRPr="005D563A" w:rsidRDefault="009B79CD" w:rsidP="009B79CD">
            <w:pPr>
              <w:jc w:val="both"/>
              <w:rPr>
                <w:rFonts w:ascii="Arial" w:hAnsi="Arial" w:cs="Arial"/>
              </w:rPr>
            </w:pPr>
            <w:r w:rsidRPr="005D563A">
              <w:rPr>
                <w:rFonts w:ascii="Arial" w:hAnsi="Arial" w:cs="Arial"/>
              </w:rPr>
              <w:t xml:space="preserve">By responding instead of leading we don't make demands they cannot cope with. </w:t>
            </w:r>
          </w:p>
          <w:p w14:paraId="6BFED45F" w14:textId="1FA466EF" w:rsidR="009B79CD" w:rsidRPr="002752C9" w:rsidRDefault="009B79CD" w:rsidP="009B79CD">
            <w:pPr>
              <w:jc w:val="both"/>
              <w:rPr>
                <w:rStyle w:val="Hyperlink"/>
                <w:rFonts w:ascii="Arial" w:hAnsi="Arial" w:cs="Arial"/>
              </w:rPr>
            </w:pPr>
            <w:r>
              <w:rPr>
                <w:rFonts w:ascii="Arial" w:hAnsi="Arial" w:cs="Arial"/>
              </w:rPr>
              <w:fldChar w:fldCharType="begin"/>
            </w:r>
            <w:r w:rsidR="00D054A1">
              <w:rPr>
                <w:rFonts w:ascii="Arial" w:hAnsi="Arial" w:cs="Arial"/>
              </w:rPr>
              <w:instrText>HYPERLINK "https://www.intensiveinteraction.org/"</w:instrText>
            </w:r>
            <w:r>
              <w:rPr>
                <w:rFonts w:ascii="Arial" w:hAnsi="Arial" w:cs="Arial"/>
              </w:rPr>
            </w:r>
            <w:r>
              <w:rPr>
                <w:rFonts w:ascii="Arial" w:hAnsi="Arial" w:cs="Arial"/>
              </w:rPr>
              <w:fldChar w:fldCharType="separate"/>
            </w:r>
            <w:r w:rsidRPr="002752C9">
              <w:rPr>
                <w:rStyle w:val="Hyperlink"/>
                <w:rFonts w:ascii="Arial" w:hAnsi="Arial" w:cs="Arial"/>
              </w:rPr>
              <w:t>https://www.intensiveinteraction.org/</w:t>
            </w:r>
          </w:p>
          <w:p w14:paraId="2A262F2F" w14:textId="77777777" w:rsidR="009B79CD" w:rsidRPr="005D563A" w:rsidRDefault="009B79CD" w:rsidP="009B79CD">
            <w:pPr>
              <w:jc w:val="both"/>
              <w:rPr>
                <w:rFonts w:ascii="Arial" w:hAnsi="Arial" w:cs="Arial"/>
              </w:rPr>
            </w:pPr>
            <w:r>
              <w:rPr>
                <w:rFonts w:ascii="Arial" w:hAnsi="Arial" w:cs="Arial"/>
              </w:rPr>
              <w:fldChar w:fldCharType="end"/>
            </w:r>
          </w:p>
          <w:p w14:paraId="15ECDC7E" w14:textId="77777777" w:rsidR="009B79CD" w:rsidRPr="005D563A" w:rsidRDefault="009B79CD" w:rsidP="009B79CD">
            <w:pPr>
              <w:autoSpaceDE w:val="0"/>
              <w:autoSpaceDN w:val="0"/>
              <w:adjustRightInd w:val="0"/>
              <w:jc w:val="both"/>
              <w:rPr>
                <w:rFonts w:ascii="Arial" w:hAnsi="Arial" w:cs="Arial"/>
                <w:color w:val="000000"/>
              </w:rPr>
            </w:pPr>
            <w:r w:rsidRPr="005D563A">
              <w:rPr>
                <w:rFonts w:ascii="Arial" w:hAnsi="Arial" w:cs="Arial"/>
              </w:rPr>
              <w:t xml:space="preserve">Observation Profile (within Autism in the Early Years) provides tracking and monitoring tools specifically measuring the development of social communication and interaction skills development to develop SMART targets and </w:t>
            </w:r>
            <w:r w:rsidRPr="005D563A">
              <w:rPr>
                <w:rFonts w:ascii="Arial" w:hAnsi="Arial" w:cs="Arial"/>
                <w:color w:val="000000"/>
              </w:rPr>
              <w:t xml:space="preserve">monitor progress. </w:t>
            </w:r>
          </w:p>
          <w:p w14:paraId="3AD38D03" w14:textId="08733538" w:rsidR="009B79CD" w:rsidRPr="002752C9" w:rsidRDefault="009B79CD" w:rsidP="009B79CD">
            <w:pPr>
              <w:autoSpaceDE w:val="0"/>
              <w:autoSpaceDN w:val="0"/>
              <w:adjustRightInd w:val="0"/>
              <w:jc w:val="both"/>
              <w:rPr>
                <w:rStyle w:val="Hyperlink"/>
                <w:rFonts w:ascii="Arial" w:hAnsi="Arial" w:cs="Arial"/>
              </w:rPr>
            </w:pPr>
            <w:r>
              <w:rPr>
                <w:rFonts w:ascii="Arial" w:hAnsi="Arial" w:cs="Arial"/>
              </w:rPr>
              <w:fldChar w:fldCharType="begin"/>
            </w:r>
            <w:r w:rsidR="00D054A1">
              <w:rPr>
                <w:rFonts w:ascii="Arial" w:hAnsi="Arial" w:cs="Arial"/>
              </w:rPr>
              <w:instrText>HYPERLINK "https://www.amazon.co.uk/Autism-Early-Resource-Materials-Teachers/dp/0415483735"</w:instrText>
            </w:r>
            <w:r>
              <w:rPr>
                <w:rFonts w:ascii="Arial" w:hAnsi="Arial" w:cs="Arial"/>
              </w:rPr>
            </w:r>
            <w:r>
              <w:rPr>
                <w:rFonts w:ascii="Arial" w:hAnsi="Arial" w:cs="Arial"/>
              </w:rPr>
              <w:fldChar w:fldCharType="separate"/>
            </w:r>
            <w:r w:rsidRPr="002752C9">
              <w:rPr>
                <w:rStyle w:val="Hyperlink"/>
                <w:rFonts w:ascii="Arial" w:hAnsi="Arial" w:cs="Arial"/>
              </w:rPr>
              <w:t>https://www.amazon.co.uk/Autism-Early-Resource-Materials-Teachers/dp/0415483735</w:t>
            </w:r>
          </w:p>
          <w:p w14:paraId="60D5919E" w14:textId="77777777" w:rsidR="009B79CD" w:rsidRPr="005D563A" w:rsidRDefault="009B79CD" w:rsidP="009B79CD">
            <w:pPr>
              <w:autoSpaceDE w:val="0"/>
              <w:autoSpaceDN w:val="0"/>
              <w:adjustRightInd w:val="0"/>
              <w:rPr>
                <w:rFonts w:ascii="Arial" w:hAnsi="Arial" w:cs="Arial"/>
                <w:color w:val="000000"/>
              </w:rPr>
            </w:pPr>
            <w:r>
              <w:rPr>
                <w:rFonts w:ascii="Arial" w:hAnsi="Arial" w:cs="Arial"/>
              </w:rPr>
              <w:fldChar w:fldCharType="end"/>
            </w:r>
          </w:p>
          <w:p w14:paraId="7C4038F4" w14:textId="77777777" w:rsidR="009B79CD" w:rsidRPr="005D563A" w:rsidRDefault="009B79CD" w:rsidP="009B79CD">
            <w:pPr>
              <w:autoSpaceDE w:val="0"/>
              <w:autoSpaceDN w:val="0"/>
              <w:adjustRightInd w:val="0"/>
              <w:jc w:val="both"/>
              <w:rPr>
                <w:rFonts w:ascii="Arial" w:hAnsi="Arial" w:cs="Arial"/>
                <w:color w:val="000000"/>
              </w:rPr>
            </w:pPr>
            <w:r w:rsidRPr="005D563A">
              <w:rPr>
                <w:rFonts w:ascii="Arial" w:hAnsi="Arial" w:cs="Arial"/>
                <w:color w:val="000000"/>
              </w:rPr>
              <w:t>School staff understand age-appropriate skills using a checklist such as the free Universally Speaking Age 4-11 checklist, available from The Communication Trust.</w:t>
            </w:r>
          </w:p>
          <w:p w14:paraId="46D5F1AF" w14:textId="3D7696D3" w:rsidR="009B79CD" w:rsidRPr="005D563A" w:rsidRDefault="007448F9" w:rsidP="009B79CD">
            <w:pPr>
              <w:autoSpaceDE w:val="0"/>
              <w:autoSpaceDN w:val="0"/>
              <w:adjustRightInd w:val="0"/>
              <w:rPr>
                <w:rFonts w:ascii="Arial" w:hAnsi="Arial" w:cs="Arial"/>
                <w:color w:val="0000FF"/>
              </w:rPr>
            </w:pPr>
            <w:hyperlink r:id="rId256" w:history="1">
              <w:r w:rsidR="009B79CD" w:rsidRPr="002752C9">
                <w:rPr>
                  <w:rStyle w:val="Hyperlink"/>
                  <w:rFonts w:ascii="Arial" w:hAnsi="Arial" w:cs="Arial"/>
                </w:rPr>
                <w:t>https://ican.org.uk/i-cans-talking-point/professionals/tct-resources/more-resources/primary-school-milestoneposter/</w:t>
              </w:r>
            </w:hyperlink>
          </w:p>
          <w:p w14:paraId="79F7F2F8" w14:textId="77777777" w:rsidR="009912DE" w:rsidRPr="005D563A" w:rsidRDefault="009912DE" w:rsidP="009912DE">
            <w:pPr>
              <w:autoSpaceDE w:val="0"/>
              <w:autoSpaceDN w:val="0"/>
              <w:adjustRightInd w:val="0"/>
              <w:rPr>
                <w:rFonts w:ascii="Arial" w:hAnsi="Arial" w:cs="Arial"/>
                <w:color w:val="0000FF"/>
              </w:rPr>
            </w:pPr>
          </w:p>
          <w:p w14:paraId="3D86CCFF" w14:textId="77777777" w:rsidR="009B79CD" w:rsidRPr="005D563A" w:rsidRDefault="009B79CD" w:rsidP="009B79CD">
            <w:pPr>
              <w:autoSpaceDE w:val="0"/>
              <w:autoSpaceDN w:val="0"/>
              <w:adjustRightInd w:val="0"/>
              <w:jc w:val="both"/>
              <w:rPr>
                <w:rFonts w:ascii="Arial" w:hAnsi="Arial" w:cs="Arial"/>
                <w:color w:val="000000"/>
              </w:rPr>
            </w:pPr>
            <w:r w:rsidRPr="005D563A">
              <w:rPr>
                <w:rFonts w:ascii="Arial" w:hAnsi="Arial" w:cs="Arial"/>
                <w:color w:val="000000"/>
              </w:rPr>
              <w:t>Black Sheep Press provides a wide range of resources to teach concepts in pictures and language in pictures. These can support a variety of age groups to learn aspects of language including grammar, vocabulary, and sentence construction.</w:t>
            </w:r>
          </w:p>
          <w:p w14:paraId="77732761" w14:textId="77777777" w:rsidR="009B79CD" w:rsidRPr="005D563A" w:rsidRDefault="009B79CD" w:rsidP="009B79CD">
            <w:pPr>
              <w:autoSpaceDE w:val="0"/>
              <w:autoSpaceDN w:val="0"/>
              <w:adjustRightInd w:val="0"/>
              <w:jc w:val="both"/>
              <w:rPr>
                <w:rFonts w:ascii="Arial" w:hAnsi="Arial" w:cs="Arial"/>
                <w:color w:val="000000"/>
              </w:rPr>
            </w:pPr>
          </w:p>
          <w:p w14:paraId="17BA9ECA" w14:textId="5E689AEE" w:rsidR="009B79CD" w:rsidRPr="005D563A" w:rsidRDefault="009B79CD" w:rsidP="009B79CD">
            <w:pPr>
              <w:autoSpaceDE w:val="0"/>
              <w:autoSpaceDN w:val="0"/>
              <w:adjustRightInd w:val="0"/>
              <w:jc w:val="both"/>
              <w:rPr>
                <w:rFonts w:ascii="Arial" w:hAnsi="Arial" w:cs="Arial"/>
                <w:color w:val="000000"/>
              </w:rPr>
            </w:pPr>
            <w:r w:rsidRPr="005D563A">
              <w:rPr>
                <w:rFonts w:ascii="Arial" w:hAnsi="Arial" w:cs="Arial"/>
                <w:color w:val="000000"/>
              </w:rPr>
              <w:t xml:space="preserve">Black Sheep Press </w:t>
            </w:r>
            <w:hyperlink r:id="rId257" w:history="1">
              <w:r w:rsidRPr="005D563A">
                <w:rPr>
                  <w:rStyle w:val="Hyperlink"/>
                  <w:rFonts w:ascii="Arial" w:hAnsi="Arial" w:cs="Arial"/>
                </w:rPr>
                <w:t>https://www.blacksheeppress.co.uk/</w:t>
              </w:r>
            </w:hyperlink>
            <w:r w:rsidRPr="005D563A">
              <w:rPr>
                <w:rFonts w:ascii="Arial" w:hAnsi="Arial" w:cs="Arial"/>
                <w:color w:val="0000FF"/>
              </w:rPr>
              <w:t xml:space="preserve"> </w:t>
            </w:r>
            <w:r w:rsidRPr="005D563A">
              <w:rPr>
                <w:rFonts w:ascii="Arial" w:hAnsi="Arial" w:cs="Arial"/>
                <w:color w:val="000000"/>
              </w:rPr>
              <w:t>has also developed an autism-friendly resource, using basic language and stories to support the development of friendships.</w:t>
            </w:r>
          </w:p>
          <w:p w14:paraId="6D6A6A3F" w14:textId="145DAFA1" w:rsidR="009B79CD" w:rsidRPr="00CF6E2F" w:rsidRDefault="00CF6E2F" w:rsidP="009B79CD">
            <w:pPr>
              <w:autoSpaceDE w:val="0"/>
              <w:autoSpaceDN w:val="0"/>
              <w:adjustRightInd w:val="0"/>
              <w:jc w:val="both"/>
              <w:rPr>
                <w:rStyle w:val="Hyperlink"/>
                <w:rFonts w:ascii="Arial" w:hAnsi="Arial" w:cs="Arial"/>
              </w:rPr>
            </w:pPr>
            <w:r>
              <w:rPr>
                <w:rFonts w:ascii="Arial" w:hAnsi="Arial" w:cs="Arial"/>
              </w:rPr>
              <w:fldChar w:fldCharType="begin"/>
            </w:r>
            <w:r>
              <w:rPr>
                <w:rFonts w:ascii="Arial" w:hAnsi="Arial" w:cs="Arial"/>
              </w:rPr>
              <w:instrText>HYPERLINK "https://www.blacksheeppress.co.uk/product/friendship-terrace-friendship-skills/"</w:instrText>
            </w:r>
            <w:r>
              <w:rPr>
                <w:rFonts w:ascii="Arial" w:hAnsi="Arial" w:cs="Arial"/>
              </w:rPr>
            </w:r>
            <w:r>
              <w:rPr>
                <w:rFonts w:ascii="Arial" w:hAnsi="Arial" w:cs="Arial"/>
              </w:rPr>
              <w:fldChar w:fldCharType="separate"/>
            </w:r>
            <w:r w:rsidR="009B79CD" w:rsidRPr="00CF6E2F">
              <w:rPr>
                <w:rStyle w:val="Hyperlink"/>
                <w:rFonts w:ascii="Arial" w:hAnsi="Arial" w:cs="Arial"/>
              </w:rPr>
              <w:t>https://www.blacksheeppress.co.uk/product/friendship-terrace-friendship-skills/</w:t>
            </w:r>
          </w:p>
          <w:p w14:paraId="267ADBF0" w14:textId="255B3644" w:rsidR="009B79CD" w:rsidRPr="005D563A" w:rsidRDefault="00CF6E2F" w:rsidP="009B79CD">
            <w:pPr>
              <w:autoSpaceDE w:val="0"/>
              <w:autoSpaceDN w:val="0"/>
              <w:adjustRightInd w:val="0"/>
              <w:rPr>
                <w:rFonts w:ascii="Arial" w:hAnsi="Arial" w:cs="Arial"/>
                <w:color w:val="000000"/>
              </w:rPr>
            </w:pPr>
            <w:r>
              <w:rPr>
                <w:rFonts w:ascii="Arial" w:hAnsi="Arial" w:cs="Arial"/>
              </w:rPr>
              <w:fldChar w:fldCharType="end"/>
            </w:r>
          </w:p>
          <w:p w14:paraId="52545323" w14:textId="77777777" w:rsidR="009B79CD" w:rsidRPr="005D563A" w:rsidRDefault="009B79CD" w:rsidP="009B79CD">
            <w:pPr>
              <w:autoSpaceDE w:val="0"/>
              <w:autoSpaceDN w:val="0"/>
              <w:adjustRightInd w:val="0"/>
              <w:rPr>
                <w:rFonts w:ascii="Arial" w:hAnsi="Arial" w:cs="Arial"/>
                <w:color w:val="000000"/>
              </w:rPr>
            </w:pPr>
            <w:r w:rsidRPr="005D563A">
              <w:rPr>
                <w:rFonts w:ascii="Arial" w:hAnsi="Arial" w:cs="Arial"/>
                <w:color w:val="000000"/>
              </w:rPr>
              <w:t>Provide more time to respond to questions (</w:t>
            </w:r>
            <w:r>
              <w:rPr>
                <w:rFonts w:ascii="Arial" w:hAnsi="Arial" w:cs="Arial"/>
                <w:color w:val="000000"/>
              </w:rPr>
              <w:t>e.g.</w:t>
            </w:r>
            <w:r w:rsidRPr="005D563A">
              <w:rPr>
                <w:rFonts w:ascii="Arial" w:hAnsi="Arial" w:cs="Arial"/>
                <w:color w:val="000000"/>
              </w:rPr>
              <w:t xml:space="preserve"> 10-second rule) and to complete multi-step tasks.</w:t>
            </w:r>
          </w:p>
          <w:p w14:paraId="08065476" w14:textId="77777777" w:rsidR="009B79CD" w:rsidRPr="005D563A" w:rsidRDefault="009B79CD" w:rsidP="009B79CD">
            <w:pPr>
              <w:autoSpaceDE w:val="0"/>
              <w:autoSpaceDN w:val="0"/>
              <w:adjustRightInd w:val="0"/>
              <w:rPr>
                <w:rFonts w:ascii="Arial" w:hAnsi="Arial" w:cs="Arial"/>
                <w:color w:val="000000"/>
              </w:rPr>
            </w:pPr>
          </w:p>
          <w:p w14:paraId="75E2F82C" w14:textId="1F195AAB" w:rsidR="009B79CD" w:rsidRPr="005D563A" w:rsidRDefault="009B79CD" w:rsidP="009B79CD">
            <w:pPr>
              <w:autoSpaceDE w:val="0"/>
              <w:autoSpaceDN w:val="0"/>
              <w:adjustRightInd w:val="0"/>
              <w:jc w:val="both"/>
              <w:rPr>
                <w:rFonts w:ascii="Arial" w:hAnsi="Arial" w:cs="Arial"/>
                <w:color w:val="000000"/>
              </w:rPr>
            </w:pPr>
            <w:r w:rsidRPr="005D563A">
              <w:rPr>
                <w:rFonts w:ascii="Arial" w:hAnsi="Arial" w:cs="Arial"/>
                <w:color w:val="000000"/>
              </w:rPr>
              <w:t xml:space="preserve">Support </w:t>
            </w:r>
            <w:r>
              <w:rPr>
                <w:rFonts w:ascii="Arial" w:hAnsi="Arial" w:cs="Arial"/>
                <w:color w:val="000000"/>
              </w:rPr>
              <w:t>pupil</w:t>
            </w:r>
            <w:r w:rsidRPr="005D563A">
              <w:rPr>
                <w:rFonts w:ascii="Arial" w:hAnsi="Arial" w:cs="Arial"/>
                <w:color w:val="000000"/>
              </w:rPr>
              <w:t>’s understanding of multi-step activities using task lists/ planners.</w:t>
            </w:r>
          </w:p>
          <w:p w14:paraId="1F57B0DD" w14:textId="77777777" w:rsidR="009B79CD" w:rsidRPr="005D563A" w:rsidRDefault="009B79CD" w:rsidP="009B79CD">
            <w:pPr>
              <w:autoSpaceDE w:val="0"/>
              <w:autoSpaceDN w:val="0"/>
              <w:adjustRightInd w:val="0"/>
              <w:rPr>
                <w:rFonts w:ascii="Arial" w:hAnsi="Arial" w:cs="Arial"/>
                <w:color w:val="000000"/>
              </w:rPr>
            </w:pPr>
          </w:p>
          <w:p w14:paraId="0228D1F3" w14:textId="77777777" w:rsidR="009B79CD" w:rsidRPr="005D563A" w:rsidRDefault="009B79CD" w:rsidP="009B79CD">
            <w:pPr>
              <w:autoSpaceDE w:val="0"/>
              <w:autoSpaceDN w:val="0"/>
              <w:adjustRightInd w:val="0"/>
              <w:jc w:val="both"/>
              <w:rPr>
                <w:rFonts w:ascii="Arial" w:hAnsi="Arial" w:cs="Arial"/>
                <w:color w:val="000000"/>
              </w:rPr>
            </w:pPr>
            <w:r w:rsidRPr="005D563A">
              <w:rPr>
                <w:rFonts w:ascii="Arial" w:hAnsi="Arial" w:cs="Arial"/>
                <w:color w:val="000000"/>
              </w:rPr>
              <w:t xml:space="preserve">Time to Talk is a 40-session programme for </w:t>
            </w:r>
            <w:r>
              <w:rPr>
                <w:rFonts w:ascii="Arial" w:hAnsi="Arial" w:cs="Arial"/>
                <w:color w:val="000000"/>
              </w:rPr>
              <w:t>pupils</w:t>
            </w:r>
            <w:r w:rsidRPr="005D563A">
              <w:rPr>
                <w:rFonts w:ascii="Arial" w:hAnsi="Arial" w:cs="Arial"/>
                <w:color w:val="000000"/>
              </w:rPr>
              <w:t xml:space="preserve"> aged 4-8 that teaches and develops oral language and social interaction skills with Ginger the Bear.</w:t>
            </w:r>
          </w:p>
          <w:p w14:paraId="730B0B93" w14:textId="77777777" w:rsidR="009B79CD" w:rsidRPr="005D563A" w:rsidRDefault="009B79CD" w:rsidP="009B79CD">
            <w:pPr>
              <w:autoSpaceDE w:val="0"/>
              <w:autoSpaceDN w:val="0"/>
              <w:adjustRightInd w:val="0"/>
              <w:jc w:val="both"/>
              <w:rPr>
                <w:rFonts w:ascii="Arial" w:hAnsi="Arial" w:cs="Arial"/>
                <w:color w:val="000000"/>
              </w:rPr>
            </w:pPr>
          </w:p>
          <w:p w14:paraId="09C7FE5E" w14:textId="79C19451" w:rsidR="009B79CD" w:rsidRPr="002752C9" w:rsidRDefault="009B79CD" w:rsidP="009B79CD">
            <w:pPr>
              <w:autoSpaceDE w:val="0"/>
              <w:autoSpaceDN w:val="0"/>
              <w:adjustRightInd w:val="0"/>
              <w:jc w:val="both"/>
              <w:rPr>
                <w:rStyle w:val="Hyperlink"/>
                <w:rFonts w:ascii="Arial" w:hAnsi="Arial" w:cs="Arial"/>
              </w:rPr>
            </w:pPr>
            <w:r w:rsidRPr="002752C9">
              <w:rPr>
                <w:rFonts w:ascii="Arial" w:hAnsi="Arial" w:cs="Arial"/>
              </w:rPr>
              <w:fldChar w:fldCharType="begin"/>
            </w:r>
            <w:r w:rsidR="00CF6E2F">
              <w:rPr>
                <w:rFonts w:ascii="Arial" w:hAnsi="Arial" w:cs="Arial"/>
              </w:rPr>
              <w:instrText>HYPERLINK "https://www.ldalearning.com/product/communication-and-interaction/speech-and-language/teachingresources/time-to-talk/agmt00498"</w:instrText>
            </w:r>
            <w:r w:rsidRPr="002752C9">
              <w:rPr>
                <w:rFonts w:ascii="Arial" w:hAnsi="Arial" w:cs="Arial"/>
              </w:rPr>
            </w:r>
            <w:r w:rsidRPr="002752C9">
              <w:rPr>
                <w:rFonts w:ascii="Arial" w:hAnsi="Arial" w:cs="Arial"/>
              </w:rPr>
              <w:fldChar w:fldCharType="separate"/>
            </w:r>
            <w:r w:rsidRPr="002752C9">
              <w:rPr>
                <w:rStyle w:val="Hyperlink"/>
                <w:rFonts w:ascii="Arial" w:hAnsi="Arial" w:cs="Arial"/>
              </w:rPr>
              <w:t>https://www.ldalearning.com/product/communication-and-interaction/speech-and-language/teachingresources/time-to-talk/agmt00498</w:t>
            </w:r>
          </w:p>
          <w:p w14:paraId="58761F35" w14:textId="77777777" w:rsidR="009B79CD" w:rsidRPr="005D563A" w:rsidRDefault="009B79CD" w:rsidP="009B79CD">
            <w:pPr>
              <w:autoSpaceDE w:val="0"/>
              <w:autoSpaceDN w:val="0"/>
              <w:adjustRightInd w:val="0"/>
              <w:jc w:val="both"/>
              <w:rPr>
                <w:rFonts w:ascii="Arial" w:hAnsi="Arial" w:cs="Arial"/>
                <w:color w:val="0000FF"/>
              </w:rPr>
            </w:pPr>
            <w:r w:rsidRPr="002752C9">
              <w:rPr>
                <w:rFonts w:ascii="Arial" w:hAnsi="Arial" w:cs="Arial"/>
              </w:rPr>
              <w:fldChar w:fldCharType="end"/>
            </w:r>
          </w:p>
          <w:p w14:paraId="469823E6" w14:textId="175E5551" w:rsidR="009B79CD" w:rsidRPr="005D563A" w:rsidRDefault="007448F9" w:rsidP="009B79CD">
            <w:pPr>
              <w:jc w:val="both"/>
              <w:rPr>
                <w:rFonts w:ascii="Arial" w:hAnsi="Arial" w:cs="Arial"/>
                <w:color w:val="000000"/>
              </w:rPr>
            </w:pPr>
            <w:hyperlink r:id="rId258" w:history="1">
              <w:r w:rsidR="009B79CD" w:rsidRPr="002752C9">
                <w:rPr>
                  <w:rStyle w:val="Hyperlink"/>
                  <w:rFonts w:ascii="Arial" w:hAnsi="Arial" w:cs="Arial"/>
                </w:rPr>
                <w:t>Autism Education Trust</w:t>
              </w:r>
            </w:hyperlink>
            <w:r w:rsidR="009B79CD">
              <w:rPr>
                <w:rStyle w:val="Hyperlink"/>
                <w:rFonts w:ascii="Arial" w:hAnsi="Arial" w:cs="Arial"/>
                <w:u w:val="none"/>
              </w:rPr>
              <w:t xml:space="preserve"> </w:t>
            </w:r>
            <w:r w:rsidR="009B79CD" w:rsidRPr="005D563A">
              <w:rPr>
                <w:rFonts w:ascii="Arial" w:hAnsi="Arial" w:cs="Arial"/>
                <w:color w:val="000000"/>
              </w:rPr>
              <w:t>offer a wide range of resources and training.</w:t>
            </w:r>
          </w:p>
          <w:p w14:paraId="477F0672" w14:textId="77777777" w:rsidR="009912DE" w:rsidRPr="00510389" w:rsidRDefault="009912DE" w:rsidP="00F148C1">
            <w:pPr>
              <w:autoSpaceDE w:val="0"/>
              <w:autoSpaceDN w:val="0"/>
              <w:adjustRightInd w:val="0"/>
              <w:rPr>
                <w:rFonts w:ascii="Arial" w:hAnsi="Arial" w:cs="Arial"/>
                <w:b/>
                <w:bCs/>
                <w:color w:val="E7E6E6" w:themeColor="background2"/>
              </w:rPr>
            </w:pPr>
          </w:p>
        </w:tc>
      </w:tr>
    </w:tbl>
    <w:p w14:paraId="4A7F761F" w14:textId="77777777" w:rsidR="00234B99" w:rsidRDefault="00234B99" w:rsidP="005D563A">
      <w:pPr>
        <w:pStyle w:val="ListParagraph"/>
        <w:autoSpaceDE w:val="0"/>
        <w:autoSpaceDN w:val="0"/>
        <w:adjustRightInd w:val="0"/>
        <w:ind w:left="360"/>
        <w:jc w:val="center"/>
        <w:rPr>
          <w:rFonts w:ascii="Arial" w:hAnsi="Arial" w:cs="Arial"/>
          <w:b/>
          <w:bCs/>
        </w:rPr>
      </w:pPr>
    </w:p>
    <w:p w14:paraId="2E883CD0" w14:textId="6D9D47BF" w:rsidR="00234B99" w:rsidRPr="009912DE" w:rsidRDefault="009912DE" w:rsidP="005D563A">
      <w:pPr>
        <w:pStyle w:val="ListParagraph"/>
        <w:autoSpaceDE w:val="0"/>
        <w:autoSpaceDN w:val="0"/>
        <w:adjustRightInd w:val="0"/>
        <w:ind w:left="360"/>
        <w:jc w:val="center"/>
        <w:rPr>
          <w:rFonts w:ascii="Arial" w:hAnsi="Arial" w:cs="Arial"/>
          <w:b/>
          <w:bCs/>
        </w:rPr>
      </w:pPr>
      <w:r w:rsidRPr="009912DE">
        <w:rPr>
          <w:rFonts w:ascii="Arial" w:hAnsi="Arial" w:cs="Arial"/>
          <w:b/>
          <w:bCs/>
        </w:rPr>
        <w:t xml:space="preserve">School Age </w:t>
      </w:r>
    </w:p>
    <w:p w14:paraId="3B5F26AB" w14:textId="77777777" w:rsidR="00234B99" w:rsidRDefault="00234B99" w:rsidP="005D563A">
      <w:pPr>
        <w:pStyle w:val="ListParagraph"/>
        <w:autoSpaceDE w:val="0"/>
        <w:autoSpaceDN w:val="0"/>
        <w:adjustRightInd w:val="0"/>
        <w:ind w:left="360"/>
        <w:jc w:val="center"/>
        <w:rPr>
          <w:rFonts w:ascii="Arial" w:hAnsi="Arial" w:cs="Arial"/>
          <w:b/>
          <w:bCs/>
        </w:rPr>
      </w:pPr>
    </w:p>
    <w:tbl>
      <w:tblPr>
        <w:tblStyle w:val="TableGrid"/>
        <w:tblW w:w="15304" w:type="dxa"/>
        <w:tblLook w:val="04A0" w:firstRow="1" w:lastRow="0" w:firstColumn="1" w:lastColumn="0" w:noHBand="0" w:noVBand="1"/>
      </w:tblPr>
      <w:tblGrid>
        <w:gridCol w:w="4673"/>
        <w:gridCol w:w="10631"/>
      </w:tblGrid>
      <w:tr w:rsidR="009912DE" w:rsidRPr="00510389" w14:paraId="4772F794" w14:textId="77777777" w:rsidTr="00F148C1">
        <w:tc>
          <w:tcPr>
            <w:tcW w:w="4673" w:type="dxa"/>
            <w:shd w:val="clear" w:color="auto" w:fill="4472C4" w:themeFill="accent1"/>
          </w:tcPr>
          <w:p w14:paraId="4B542104" w14:textId="77777777" w:rsidR="009912DE" w:rsidRPr="00510389" w:rsidRDefault="009912DE" w:rsidP="00F148C1">
            <w:pPr>
              <w:autoSpaceDE w:val="0"/>
              <w:autoSpaceDN w:val="0"/>
              <w:adjustRightInd w:val="0"/>
              <w:jc w:val="both"/>
              <w:rPr>
                <w:rFonts w:ascii="Arial" w:eastAsia="SymbolMT" w:hAnsi="Arial" w:cs="Arial"/>
                <w:b/>
                <w:bCs/>
                <w:color w:val="E7E6E6" w:themeColor="background2"/>
              </w:rPr>
            </w:pPr>
          </w:p>
          <w:p w14:paraId="7583650D" w14:textId="77777777" w:rsidR="009912DE" w:rsidRPr="00510389" w:rsidRDefault="009912DE" w:rsidP="00F148C1">
            <w:pPr>
              <w:autoSpaceDE w:val="0"/>
              <w:autoSpaceDN w:val="0"/>
              <w:adjustRightInd w:val="0"/>
              <w:jc w:val="both"/>
              <w:rPr>
                <w:rFonts w:ascii="Arial" w:eastAsia="SymbolMT" w:hAnsi="Arial" w:cs="Arial"/>
                <w:b/>
                <w:bCs/>
                <w:color w:val="E7E6E6" w:themeColor="background2"/>
              </w:rPr>
            </w:pPr>
            <w:r w:rsidRPr="00510389">
              <w:rPr>
                <w:rFonts w:ascii="Arial" w:eastAsia="SymbolMT" w:hAnsi="Arial" w:cs="Arial"/>
                <w:b/>
                <w:bCs/>
                <w:color w:val="E7E6E6" w:themeColor="background2"/>
              </w:rPr>
              <w:t>Impact on Learning. What are their difficulties?</w:t>
            </w:r>
          </w:p>
          <w:p w14:paraId="4CC89251" w14:textId="77777777" w:rsidR="009912DE" w:rsidRPr="00510389" w:rsidRDefault="009912DE" w:rsidP="00F148C1">
            <w:pPr>
              <w:autoSpaceDE w:val="0"/>
              <w:autoSpaceDN w:val="0"/>
              <w:adjustRightInd w:val="0"/>
              <w:jc w:val="both"/>
              <w:rPr>
                <w:rFonts w:ascii="Arial" w:eastAsia="SymbolMT" w:hAnsi="Arial" w:cs="Arial"/>
                <w:b/>
                <w:bCs/>
                <w:color w:val="E7E6E6" w:themeColor="background2"/>
              </w:rPr>
            </w:pPr>
          </w:p>
        </w:tc>
        <w:tc>
          <w:tcPr>
            <w:tcW w:w="10631" w:type="dxa"/>
            <w:shd w:val="clear" w:color="auto" w:fill="4472C4" w:themeFill="accent1"/>
          </w:tcPr>
          <w:p w14:paraId="45A20B29" w14:textId="77777777" w:rsidR="009912DE" w:rsidRPr="00510389" w:rsidRDefault="009912DE" w:rsidP="00F148C1">
            <w:pPr>
              <w:autoSpaceDE w:val="0"/>
              <w:autoSpaceDN w:val="0"/>
              <w:adjustRightInd w:val="0"/>
              <w:rPr>
                <w:rFonts w:ascii="Arial" w:hAnsi="Arial" w:cs="Arial"/>
                <w:b/>
                <w:bCs/>
                <w:color w:val="E7E6E6" w:themeColor="background2"/>
              </w:rPr>
            </w:pPr>
          </w:p>
          <w:p w14:paraId="749306A6" w14:textId="77777777" w:rsidR="009912DE" w:rsidRPr="00510389" w:rsidRDefault="009912DE" w:rsidP="00F148C1">
            <w:pPr>
              <w:autoSpaceDE w:val="0"/>
              <w:autoSpaceDN w:val="0"/>
              <w:adjustRightInd w:val="0"/>
              <w:rPr>
                <w:rFonts w:ascii="Arial" w:eastAsia="SymbolMT" w:hAnsi="Arial" w:cs="Arial"/>
                <w:b/>
                <w:bCs/>
                <w:color w:val="E7E6E6" w:themeColor="background2"/>
              </w:rPr>
            </w:pPr>
            <w:r w:rsidRPr="00510389">
              <w:rPr>
                <w:rFonts w:ascii="Arial" w:hAnsi="Arial" w:cs="Arial"/>
                <w:b/>
                <w:bCs/>
                <w:color w:val="E7E6E6" w:themeColor="background2"/>
              </w:rPr>
              <w:t>Actions and strategies:</w:t>
            </w:r>
          </w:p>
        </w:tc>
      </w:tr>
      <w:tr w:rsidR="009912DE" w:rsidRPr="00510389" w14:paraId="4EA9070D" w14:textId="77777777" w:rsidTr="009912DE">
        <w:tc>
          <w:tcPr>
            <w:tcW w:w="4673" w:type="dxa"/>
            <w:shd w:val="clear" w:color="auto" w:fill="DEEAF6" w:themeFill="accent5" w:themeFillTint="33"/>
          </w:tcPr>
          <w:p w14:paraId="0EE92843" w14:textId="77777777" w:rsidR="009B79CD" w:rsidRPr="005D563A" w:rsidRDefault="009B79CD" w:rsidP="009B79CD">
            <w:pPr>
              <w:autoSpaceDE w:val="0"/>
              <w:autoSpaceDN w:val="0"/>
              <w:adjustRightInd w:val="0"/>
              <w:jc w:val="both"/>
              <w:rPr>
                <w:rFonts w:ascii="Arial" w:hAnsi="Arial" w:cs="Arial"/>
              </w:rPr>
            </w:pPr>
            <w:r w:rsidRPr="005D563A">
              <w:rPr>
                <w:rFonts w:ascii="Arial" w:hAnsi="Arial" w:cs="Arial"/>
              </w:rPr>
              <w:t xml:space="preserve">Some </w:t>
            </w:r>
            <w:r>
              <w:rPr>
                <w:rFonts w:ascii="Arial" w:hAnsi="Arial" w:cs="Arial"/>
              </w:rPr>
              <w:t>pupils</w:t>
            </w:r>
            <w:r w:rsidRPr="005D563A">
              <w:rPr>
                <w:rFonts w:ascii="Arial" w:hAnsi="Arial" w:cs="Arial"/>
              </w:rPr>
              <w:t xml:space="preserve"> with autism may use words and phrases that they have heard others say without understanding the meaning or context of these. Other </w:t>
            </w:r>
            <w:r>
              <w:rPr>
                <w:rFonts w:ascii="Arial" w:hAnsi="Arial" w:cs="Arial"/>
              </w:rPr>
              <w:t>pupils</w:t>
            </w:r>
            <w:r w:rsidRPr="005D563A">
              <w:rPr>
                <w:rFonts w:ascii="Arial" w:hAnsi="Arial" w:cs="Arial"/>
              </w:rPr>
              <w:t xml:space="preserve"> may be able to talk about a particular topic at length and in detail but have difficulty in having a reciprocal conversation.</w:t>
            </w:r>
          </w:p>
          <w:p w14:paraId="7D320BB0" w14:textId="77777777" w:rsidR="009912DE" w:rsidRPr="005D563A" w:rsidRDefault="009912DE" w:rsidP="009912DE">
            <w:pPr>
              <w:autoSpaceDE w:val="0"/>
              <w:autoSpaceDN w:val="0"/>
              <w:adjustRightInd w:val="0"/>
              <w:rPr>
                <w:rFonts w:ascii="Arial" w:hAnsi="Arial" w:cs="Arial"/>
              </w:rPr>
            </w:pPr>
          </w:p>
          <w:p w14:paraId="209247D5" w14:textId="77777777" w:rsidR="009B79CD" w:rsidRPr="005D563A" w:rsidRDefault="009B79CD" w:rsidP="009B79CD">
            <w:pPr>
              <w:autoSpaceDE w:val="0"/>
              <w:autoSpaceDN w:val="0"/>
              <w:adjustRightInd w:val="0"/>
              <w:jc w:val="both"/>
              <w:rPr>
                <w:rFonts w:ascii="Arial" w:hAnsi="Arial" w:cs="Arial"/>
              </w:rPr>
            </w:pPr>
            <w:r w:rsidRPr="005D563A">
              <w:rPr>
                <w:rFonts w:ascii="Arial" w:hAnsi="Arial" w:cs="Arial"/>
              </w:rPr>
              <w:t xml:space="preserve">Some </w:t>
            </w:r>
            <w:r>
              <w:rPr>
                <w:rFonts w:ascii="Arial" w:hAnsi="Arial" w:cs="Arial"/>
              </w:rPr>
              <w:t>pupils</w:t>
            </w:r>
            <w:r w:rsidRPr="005D563A">
              <w:rPr>
                <w:rFonts w:ascii="Arial" w:hAnsi="Arial" w:cs="Arial"/>
              </w:rPr>
              <w:t xml:space="preserve"> with autism may not use words but may vocalise to show their feelings. If a </w:t>
            </w:r>
            <w:r>
              <w:rPr>
                <w:rFonts w:ascii="Arial" w:hAnsi="Arial" w:cs="Arial"/>
              </w:rPr>
              <w:t>pupil</w:t>
            </w:r>
            <w:r w:rsidRPr="005D563A">
              <w:rPr>
                <w:rFonts w:ascii="Arial" w:hAnsi="Arial" w:cs="Arial"/>
              </w:rPr>
              <w:t xml:space="preserve"> does not yet have the </w:t>
            </w:r>
            <w:r w:rsidRPr="005D563A">
              <w:rPr>
                <w:rFonts w:ascii="Arial" w:hAnsi="Arial" w:cs="Arial"/>
              </w:rPr>
              <w:lastRenderedPageBreak/>
              <w:t>tools to communicate their needs and feelings, this can be highly frustrating, and they may show this frustration through their behaviour.</w:t>
            </w:r>
          </w:p>
          <w:p w14:paraId="41D6532C" w14:textId="77777777" w:rsidR="009912DE" w:rsidRPr="005D563A" w:rsidRDefault="009912DE" w:rsidP="009912DE">
            <w:pPr>
              <w:autoSpaceDE w:val="0"/>
              <w:autoSpaceDN w:val="0"/>
              <w:adjustRightInd w:val="0"/>
              <w:jc w:val="both"/>
              <w:rPr>
                <w:rFonts w:ascii="Arial" w:hAnsi="Arial" w:cs="Arial"/>
              </w:rPr>
            </w:pPr>
          </w:p>
          <w:p w14:paraId="7E042A04" w14:textId="77777777" w:rsidR="009912DE" w:rsidRPr="00510389" w:rsidRDefault="009912DE" w:rsidP="00F148C1">
            <w:pPr>
              <w:autoSpaceDE w:val="0"/>
              <w:autoSpaceDN w:val="0"/>
              <w:adjustRightInd w:val="0"/>
              <w:jc w:val="both"/>
              <w:rPr>
                <w:rFonts w:ascii="Arial" w:eastAsia="SymbolMT" w:hAnsi="Arial" w:cs="Arial"/>
                <w:b/>
                <w:bCs/>
                <w:color w:val="E7E6E6" w:themeColor="background2"/>
              </w:rPr>
            </w:pPr>
          </w:p>
        </w:tc>
        <w:tc>
          <w:tcPr>
            <w:tcW w:w="10631" w:type="dxa"/>
            <w:shd w:val="clear" w:color="auto" w:fill="auto"/>
          </w:tcPr>
          <w:p w14:paraId="58978335" w14:textId="77777777" w:rsidR="009B79CD" w:rsidRPr="005D563A" w:rsidRDefault="009B79CD" w:rsidP="009B79CD">
            <w:pPr>
              <w:autoSpaceDE w:val="0"/>
              <w:autoSpaceDN w:val="0"/>
              <w:adjustRightInd w:val="0"/>
              <w:jc w:val="both"/>
              <w:rPr>
                <w:rFonts w:ascii="Arial" w:hAnsi="Arial" w:cs="Arial"/>
              </w:rPr>
            </w:pPr>
            <w:r w:rsidRPr="005D563A">
              <w:rPr>
                <w:rFonts w:ascii="Arial" w:hAnsi="Arial" w:cs="Arial"/>
              </w:rPr>
              <w:lastRenderedPageBreak/>
              <w:t xml:space="preserve">See early years strategies as for some </w:t>
            </w:r>
            <w:r>
              <w:rPr>
                <w:rFonts w:ascii="Arial" w:hAnsi="Arial" w:cs="Arial"/>
              </w:rPr>
              <w:t>pupils</w:t>
            </w:r>
            <w:r w:rsidRPr="005D563A">
              <w:rPr>
                <w:rFonts w:ascii="Arial" w:hAnsi="Arial" w:cs="Arial"/>
              </w:rPr>
              <w:t xml:space="preserve"> these may still be appropriate.</w:t>
            </w:r>
          </w:p>
          <w:p w14:paraId="479167F0" w14:textId="77777777" w:rsidR="009B79CD" w:rsidRPr="005D563A" w:rsidRDefault="009B79CD" w:rsidP="009B79CD">
            <w:pPr>
              <w:autoSpaceDE w:val="0"/>
              <w:autoSpaceDN w:val="0"/>
              <w:adjustRightInd w:val="0"/>
              <w:jc w:val="both"/>
              <w:rPr>
                <w:rFonts w:ascii="Arial" w:hAnsi="Arial" w:cs="Arial"/>
              </w:rPr>
            </w:pPr>
          </w:p>
          <w:p w14:paraId="304D3A4E" w14:textId="77777777" w:rsidR="009B79CD" w:rsidRPr="005D563A" w:rsidRDefault="009B79CD" w:rsidP="00130914">
            <w:pPr>
              <w:pStyle w:val="ListParagraph"/>
              <w:numPr>
                <w:ilvl w:val="0"/>
                <w:numId w:val="95"/>
              </w:numPr>
              <w:autoSpaceDE w:val="0"/>
              <w:autoSpaceDN w:val="0"/>
              <w:adjustRightInd w:val="0"/>
              <w:jc w:val="both"/>
              <w:rPr>
                <w:rFonts w:ascii="Arial" w:hAnsi="Arial" w:cs="Arial"/>
                <w:color w:val="000000"/>
              </w:rPr>
            </w:pPr>
            <w:r w:rsidRPr="005D563A">
              <w:rPr>
                <w:rFonts w:ascii="Arial" w:hAnsi="Arial" w:cs="Arial"/>
                <w:color w:val="000000"/>
              </w:rPr>
              <w:t xml:space="preserve">Daily routines need to be clear and predictable. It is important to ensure there is a range of ways for a </w:t>
            </w:r>
            <w:r>
              <w:rPr>
                <w:rFonts w:ascii="Arial" w:hAnsi="Arial" w:cs="Arial"/>
                <w:color w:val="000000"/>
              </w:rPr>
              <w:t>pupil</w:t>
            </w:r>
            <w:r w:rsidRPr="005D563A">
              <w:rPr>
                <w:rFonts w:ascii="Arial" w:hAnsi="Arial" w:cs="Arial"/>
                <w:color w:val="000000"/>
              </w:rPr>
              <w:t xml:space="preserve"> to communicate both verbally and non-verbally. Visuals can help support a </w:t>
            </w:r>
            <w:r>
              <w:rPr>
                <w:rFonts w:ascii="Arial" w:hAnsi="Arial" w:cs="Arial"/>
                <w:color w:val="000000"/>
              </w:rPr>
              <w:t>pupil</w:t>
            </w:r>
            <w:r w:rsidRPr="005D563A">
              <w:rPr>
                <w:rFonts w:ascii="Arial" w:hAnsi="Arial" w:cs="Arial"/>
                <w:color w:val="000000"/>
              </w:rPr>
              <w:t>'s understanding of language and routines.</w:t>
            </w:r>
          </w:p>
          <w:p w14:paraId="0EA138FC" w14:textId="77777777" w:rsidR="009B79CD" w:rsidRPr="005D563A" w:rsidRDefault="009B79CD" w:rsidP="00130914">
            <w:pPr>
              <w:pStyle w:val="ListParagraph"/>
              <w:numPr>
                <w:ilvl w:val="0"/>
                <w:numId w:val="95"/>
              </w:numPr>
              <w:autoSpaceDE w:val="0"/>
              <w:autoSpaceDN w:val="0"/>
              <w:adjustRightInd w:val="0"/>
              <w:jc w:val="both"/>
              <w:rPr>
                <w:rFonts w:ascii="Arial" w:hAnsi="Arial" w:cs="Arial"/>
                <w:color w:val="000000"/>
              </w:rPr>
            </w:pPr>
            <w:r w:rsidRPr="005D563A">
              <w:rPr>
                <w:rFonts w:ascii="Arial" w:hAnsi="Arial" w:cs="Arial"/>
                <w:color w:val="000000"/>
              </w:rPr>
              <w:t xml:space="preserve">Visual Timetables and classroom rules should be clearly displayed. Ensure visuals related to past events are removed from the </w:t>
            </w:r>
            <w:r>
              <w:rPr>
                <w:rFonts w:ascii="Arial" w:hAnsi="Arial" w:cs="Arial"/>
                <w:color w:val="000000"/>
              </w:rPr>
              <w:t>pupil</w:t>
            </w:r>
            <w:r w:rsidRPr="005D563A">
              <w:rPr>
                <w:rFonts w:ascii="Arial" w:hAnsi="Arial" w:cs="Arial"/>
                <w:color w:val="000000"/>
              </w:rPr>
              <w:t>’s sight (</w:t>
            </w:r>
            <w:r>
              <w:rPr>
                <w:rFonts w:ascii="Arial" w:hAnsi="Arial" w:cs="Arial"/>
                <w:color w:val="000000"/>
              </w:rPr>
              <w:t>e.g.</w:t>
            </w:r>
            <w:r w:rsidRPr="005D563A">
              <w:rPr>
                <w:rFonts w:ascii="Arial" w:hAnsi="Arial" w:cs="Arial"/>
                <w:color w:val="000000"/>
              </w:rPr>
              <w:t xml:space="preserve"> take down pictures of activities as they are completed or use a clear marker to indicate where you are in the daily routine). The National Autistic Society's guide to visual supports details helpful information and resources</w:t>
            </w:r>
          </w:p>
          <w:p w14:paraId="5A13C9ED" w14:textId="77777777" w:rsidR="009B79CD" w:rsidRPr="005D563A" w:rsidRDefault="009B79CD" w:rsidP="00130914">
            <w:pPr>
              <w:pStyle w:val="ListParagraph"/>
              <w:numPr>
                <w:ilvl w:val="0"/>
                <w:numId w:val="96"/>
              </w:numPr>
              <w:autoSpaceDE w:val="0"/>
              <w:autoSpaceDN w:val="0"/>
              <w:adjustRightInd w:val="0"/>
              <w:jc w:val="both"/>
              <w:rPr>
                <w:rFonts w:ascii="Arial" w:hAnsi="Arial" w:cs="Arial"/>
                <w:color w:val="000000"/>
              </w:rPr>
            </w:pPr>
            <w:r w:rsidRPr="005D563A">
              <w:rPr>
                <w:rFonts w:ascii="Arial" w:hAnsi="Arial" w:cs="Arial"/>
                <w:color w:val="000000"/>
              </w:rPr>
              <w:t xml:space="preserve">Use the environment to support the understanding of expectations. The TEACCH approach is a way to provide high levels of visual structure and clarity to support </w:t>
            </w:r>
            <w:r>
              <w:rPr>
                <w:rFonts w:ascii="Arial" w:hAnsi="Arial" w:cs="Arial"/>
                <w:color w:val="000000"/>
              </w:rPr>
              <w:t>pupils</w:t>
            </w:r>
            <w:r w:rsidRPr="005D563A">
              <w:rPr>
                <w:rFonts w:ascii="Arial" w:hAnsi="Arial" w:cs="Arial"/>
                <w:color w:val="000000"/>
              </w:rPr>
              <w:t xml:space="preserve">’ understanding of the </w:t>
            </w:r>
            <w:r w:rsidRPr="005D563A">
              <w:rPr>
                <w:rFonts w:ascii="Arial" w:hAnsi="Arial" w:cs="Arial"/>
                <w:color w:val="000000"/>
              </w:rPr>
              <w:lastRenderedPageBreak/>
              <w:t>environment, expectations, and activities (</w:t>
            </w:r>
            <w:r>
              <w:rPr>
                <w:rFonts w:ascii="Arial" w:hAnsi="Arial" w:cs="Arial"/>
                <w:color w:val="000000"/>
              </w:rPr>
              <w:t>e.g.</w:t>
            </w:r>
            <w:r w:rsidRPr="005D563A">
              <w:rPr>
                <w:rFonts w:ascii="Arial" w:hAnsi="Arial" w:cs="Arial"/>
                <w:color w:val="000000"/>
              </w:rPr>
              <w:t xml:space="preserve"> start and finish trays, use of a workstation). It is not a single method and can be used alongside other approaches.</w:t>
            </w:r>
          </w:p>
          <w:p w14:paraId="443673A5" w14:textId="77777777" w:rsidR="009B79CD" w:rsidRPr="005D563A" w:rsidRDefault="009B79CD" w:rsidP="00130914">
            <w:pPr>
              <w:pStyle w:val="ListParagraph"/>
              <w:numPr>
                <w:ilvl w:val="0"/>
                <w:numId w:val="96"/>
              </w:numPr>
              <w:autoSpaceDE w:val="0"/>
              <w:autoSpaceDN w:val="0"/>
              <w:adjustRightInd w:val="0"/>
              <w:jc w:val="both"/>
              <w:rPr>
                <w:rFonts w:ascii="Arial" w:hAnsi="Arial" w:cs="Arial"/>
                <w:color w:val="000000"/>
              </w:rPr>
            </w:pPr>
            <w:r w:rsidRPr="005D563A">
              <w:rPr>
                <w:rFonts w:ascii="Arial" w:hAnsi="Arial" w:cs="Arial"/>
                <w:color w:val="000000"/>
              </w:rPr>
              <w:t>Try to avoid the use of non-literal language (</w:t>
            </w:r>
            <w:r>
              <w:rPr>
                <w:rFonts w:ascii="Arial" w:hAnsi="Arial" w:cs="Arial"/>
                <w:color w:val="000000"/>
              </w:rPr>
              <w:t>e.g.</w:t>
            </w:r>
            <w:r w:rsidRPr="005D563A">
              <w:rPr>
                <w:rFonts w:ascii="Arial" w:hAnsi="Arial" w:cs="Arial"/>
                <w:color w:val="000000"/>
              </w:rPr>
              <w:t xml:space="preserve"> idioms and sarcasm) and explain any abstract concepts in as concrete a way as possible (</w:t>
            </w:r>
            <w:r>
              <w:rPr>
                <w:rFonts w:ascii="Arial" w:hAnsi="Arial" w:cs="Arial"/>
                <w:color w:val="000000"/>
              </w:rPr>
              <w:t>e.g.</w:t>
            </w:r>
            <w:r w:rsidRPr="005D563A">
              <w:rPr>
                <w:rFonts w:ascii="Arial" w:hAnsi="Arial" w:cs="Arial"/>
                <w:color w:val="000000"/>
              </w:rPr>
              <w:t xml:space="preserve"> with pictures or objects). The book 'IS THAT CLEAR? Effective communication in a neurodiverse world' by Zanne Gaynor and Kathryn Alevizos may be helpful for adults to read to consider how they use language adjustments that can be made to support more effective two-way communication.</w:t>
            </w:r>
          </w:p>
          <w:p w14:paraId="77FF6604" w14:textId="77777777" w:rsidR="009B79CD" w:rsidRDefault="009B79CD" w:rsidP="00130914">
            <w:pPr>
              <w:pStyle w:val="ListParagraph"/>
              <w:numPr>
                <w:ilvl w:val="0"/>
                <w:numId w:val="96"/>
              </w:numPr>
              <w:autoSpaceDE w:val="0"/>
              <w:autoSpaceDN w:val="0"/>
              <w:adjustRightInd w:val="0"/>
              <w:jc w:val="both"/>
              <w:rPr>
                <w:rFonts w:ascii="Arial" w:hAnsi="Arial" w:cs="Arial"/>
                <w:color w:val="000000"/>
              </w:rPr>
            </w:pPr>
            <w:r w:rsidRPr="005D563A">
              <w:rPr>
                <w:rFonts w:ascii="Arial" w:hAnsi="Arial" w:cs="Arial"/>
                <w:color w:val="000000"/>
              </w:rPr>
              <w:t xml:space="preserve">Ensure access to a range of communication opportunities, so </w:t>
            </w:r>
            <w:r>
              <w:rPr>
                <w:rFonts w:ascii="Arial" w:hAnsi="Arial" w:cs="Arial"/>
                <w:color w:val="000000"/>
              </w:rPr>
              <w:t>pupils</w:t>
            </w:r>
            <w:r w:rsidRPr="005D563A">
              <w:rPr>
                <w:rFonts w:ascii="Arial" w:hAnsi="Arial" w:cs="Arial"/>
                <w:color w:val="000000"/>
              </w:rPr>
              <w:t xml:space="preserve"> can contribute in different ways or across contexts and in relation to different topics</w:t>
            </w:r>
            <w:r>
              <w:rPr>
                <w:rFonts w:ascii="Arial" w:hAnsi="Arial" w:cs="Arial"/>
                <w:color w:val="000000"/>
              </w:rPr>
              <w:t>,</w:t>
            </w:r>
            <w:r w:rsidRPr="005D563A">
              <w:rPr>
                <w:rFonts w:ascii="Arial" w:hAnsi="Arial" w:cs="Arial"/>
                <w:color w:val="000000"/>
              </w:rPr>
              <w:t xml:space="preserve"> (</w:t>
            </w:r>
            <w:r>
              <w:rPr>
                <w:rFonts w:ascii="Arial" w:hAnsi="Arial" w:cs="Arial"/>
                <w:color w:val="000000"/>
              </w:rPr>
              <w:t>e.g.</w:t>
            </w:r>
            <w:r w:rsidRPr="005D563A">
              <w:rPr>
                <w:rFonts w:ascii="Arial" w:hAnsi="Arial" w:cs="Arial"/>
                <w:color w:val="000000"/>
              </w:rPr>
              <w:t xml:space="preserve"> including those they are more confident/ interested in).</w:t>
            </w:r>
          </w:p>
          <w:p w14:paraId="1BF9A8EF" w14:textId="408EADBD" w:rsidR="009B79CD" w:rsidRDefault="009B79CD" w:rsidP="00130914">
            <w:pPr>
              <w:pStyle w:val="ListParagraph"/>
              <w:numPr>
                <w:ilvl w:val="0"/>
                <w:numId w:val="96"/>
              </w:numPr>
              <w:autoSpaceDE w:val="0"/>
              <w:autoSpaceDN w:val="0"/>
              <w:adjustRightInd w:val="0"/>
              <w:jc w:val="both"/>
              <w:rPr>
                <w:rFonts w:ascii="Arial" w:hAnsi="Arial" w:cs="Arial"/>
                <w:color w:val="000000"/>
              </w:rPr>
            </w:pPr>
            <w:r w:rsidRPr="009912DE">
              <w:rPr>
                <w:rFonts w:ascii="Arial" w:hAnsi="Arial" w:cs="Arial"/>
                <w:b/>
                <w:bCs/>
                <w:color w:val="000000"/>
              </w:rPr>
              <w:t xml:space="preserve">Social stories </w:t>
            </w:r>
            <w:r w:rsidRPr="009912DE">
              <w:rPr>
                <w:rFonts w:ascii="Arial" w:hAnsi="Arial" w:cs="Arial"/>
                <w:color w:val="000000"/>
              </w:rPr>
              <w:t xml:space="preserve">(or social comic strips) to discuss hidden social rules and problem solve. Personalise social stories to the difficulty the </w:t>
            </w:r>
            <w:r>
              <w:rPr>
                <w:rFonts w:ascii="Arial" w:hAnsi="Arial" w:cs="Arial"/>
                <w:color w:val="000000"/>
              </w:rPr>
              <w:t>pupil</w:t>
            </w:r>
            <w:r w:rsidRPr="009912DE">
              <w:rPr>
                <w:rFonts w:ascii="Arial" w:hAnsi="Arial" w:cs="Arial"/>
                <w:color w:val="000000"/>
              </w:rPr>
              <w:t xml:space="preserve"> is having. Use ABC chart to identify social situation in which a social story may be needed. Wherever possible, include the </w:t>
            </w:r>
            <w:r>
              <w:rPr>
                <w:rFonts w:ascii="Arial" w:hAnsi="Arial" w:cs="Arial"/>
                <w:color w:val="000000"/>
              </w:rPr>
              <w:t>pupil</w:t>
            </w:r>
            <w:r w:rsidRPr="009912DE">
              <w:rPr>
                <w:rFonts w:ascii="Arial" w:hAnsi="Arial" w:cs="Arial"/>
                <w:color w:val="000000"/>
              </w:rPr>
              <w:t xml:space="preserve"> in the writing of social situations. For older students, consider supporting students to developing social stories using computer animation packages. Staff/parent training will support the effective use of social stories and social comic strips. Also consider the use of </w:t>
            </w:r>
            <w:r w:rsidRPr="009912DE">
              <w:rPr>
                <w:rFonts w:ascii="Arial" w:hAnsi="Arial" w:cs="Arial"/>
                <w:b/>
                <w:bCs/>
                <w:color w:val="000000"/>
              </w:rPr>
              <w:t>scripts.</w:t>
            </w:r>
            <w:r>
              <w:rPr>
                <w:rFonts w:ascii="Arial" w:hAnsi="Arial" w:cs="Arial"/>
                <w:b/>
                <w:bCs/>
                <w:color w:val="000000"/>
              </w:rPr>
              <w:t xml:space="preserve"> </w:t>
            </w:r>
            <w:hyperlink r:id="rId259" w:history="1">
              <w:r w:rsidRPr="009912DE">
                <w:rPr>
                  <w:rStyle w:val="Hyperlink"/>
                  <w:rFonts w:ascii="Arial" w:hAnsi="Arial" w:cs="Arial"/>
                </w:rPr>
                <w:t>What Is a Social Story? - Carol Gray - Social Stories (carolgraysocialstories.com)</w:t>
              </w:r>
            </w:hyperlink>
          </w:p>
          <w:p w14:paraId="53D28781" w14:textId="0C7B5538" w:rsidR="009B79CD" w:rsidRPr="00F36646" w:rsidRDefault="007448F9" w:rsidP="00130914">
            <w:pPr>
              <w:pStyle w:val="ListParagraph"/>
              <w:numPr>
                <w:ilvl w:val="0"/>
                <w:numId w:val="96"/>
              </w:numPr>
              <w:autoSpaceDE w:val="0"/>
              <w:autoSpaceDN w:val="0"/>
              <w:adjustRightInd w:val="0"/>
              <w:jc w:val="both"/>
              <w:rPr>
                <w:rFonts w:ascii="Arial" w:hAnsi="Arial" w:cs="Arial"/>
                <w:b/>
                <w:bCs/>
                <w:color w:val="E7E6E6" w:themeColor="background2"/>
              </w:rPr>
            </w:pPr>
            <w:hyperlink r:id="rId260" w:history="1">
              <w:r w:rsidR="009B79CD" w:rsidRPr="00CF6E2F">
                <w:rPr>
                  <w:rStyle w:val="Hyperlink"/>
                  <w:rFonts w:ascii="Arial" w:hAnsi="Arial" w:cs="Arial"/>
                </w:rPr>
                <w:t>Autism Education Trust</w:t>
              </w:r>
            </w:hyperlink>
            <w:r w:rsidR="009B79CD" w:rsidRPr="005D563A">
              <w:rPr>
                <w:rFonts w:ascii="Arial" w:hAnsi="Arial" w:cs="Arial"/>
                <w:color w:val="0000FF"/>
                <w:u w:val="single"/>
              </w:rPr>
              <w:t xml:space="preserve"> </w:t>
            </w:r>
            <w:r w:rsidR="009B79CD" w:rsidRPr="005D563A">
              <w:rPr>
                <w:rFonts w:ascii="Arial" w:hAnsi="Arial" w:cs="Arial"/>
                <w:color w:val="000000"/>
              </w:rPr>
              <w:t>offer a wide range of resources and training.</w:t>
            </w:r>
          </w:p>
          <w:p w14:paraId="00CCDF8E" w14:textId="4EA53FEC" w:rsidR="00F36646" w:rsidRPr="00510389" w:rsidRDefault="00F36646" w:rsidP="00F36646">
            <w:pPr>
              <w:pStyle w:val="ListParagraph"/>
              <w:autoSpaceDE w:val="0"/>
              <w:autoSpaceDN w:val="0"/>
              <w:adjustRightInd w:val="0"/>
              <w:ind w:left="360"/>
              <w:jc w:val="both"/>
              <w:rPr>
                <w:rFonts w:ascii="Arial" w:hAnsi="Arial" w:cs="Arial"/>
                <w:b/>
                <w:bCs/>
                <w:color w:val="E7E6E6" w:themeColor="background2"/>
              </w:rPr>
            </w:pPr>
          </w:p>
        </w:tc>
      </w:tr>
    </w:tbl>
    <w:p w14:paraId="407E60CB" w14:textId="77777777" w:rsidR="009912DE" w:rsidRDefault="009912DE" w:rsidP="005D563A">
      <w:pPr>
        <w:pStyle w:val="ListParagraph"/>
        <w:autoSpaceDE w:val="0"/>
        <w:autoSpaceDN w:val="0"/>
        <w:adjustRightInd w:val="0"/>
        <w:ind w:left="360"/>
        <w:jc w:val="center"/>
        <w:rPr>
          <w:rFonts w:ascii="Arial" w:hAnsi="Arial" w:cs="Arial"/>
          <w:b/>
          <w:bCs/>
        </w:rPr>
      </w:pPr>
    </w:p>
    <w:p w14:paraId="6537D649" w14:textId="77777777" w:rsidR="00234B99" w:rsidRDefault="00234B99" w:rsidP="005D563A">
      <w:pPr>
        <w:pStyle w:val="ListParagraph"/>
        <w:autoSpaceDE w:val="0"/>
        <w:autoSpaceDN w:val="0"/>
        <w:adjustRightInd w:val="0"/>
        <w:ind w:left="360"/>
        <w:jc w:val="center"/>
        <w:rPr>
          <w:rFonts w:ascii="Arial" w:hAnsi="Arial" w:cs="Arial"/>
          <w:b/>
          <w:bCs/>
        </w:rPr>
      </w:pPr>
    </w:p>
    <w:p w14:paraId="5B94E949" w14:textId="77777777" w:rsidR="00234B99" w:rsidRDefault="00234B99" w:rsidP="005D563A">
      <w:pPr>
        <w:pStyle w:val="ListParagraph"/>
        <w:autoSpaceDE w:val="0"/>
        <w:autoSpaceDN w:val="0"/>
        <w:adjustRightInd w:val="0"/>
        <w:ind w:left="360"/>
        <w:jc w:val="center"/>
        <w:rPr>
          <w:rFonts w:ascii="Arial" w:hAnsi="Arial" w:cs="Arial"/>
          <w:b/>
          <w:bCs/>
        </w:rPr>
      </w:pPr>
    </w:p>
    <w:p w14:paraId="297FD009" w14:textId="77777777" w:rsidR="00234B99" w:rsidRDefault="00234B99" w:rsidP="005D563A">
      <w:pPr>
        <w:pStyle w:val="ListParagraph"/>
        <w:autoSpaceDE w:val="0"/>
        <w:autoSpaceDN w:val="0"/>
        <w:adjustRightInd w:val="0"/>
        <w:ind w:left="360"/>
        <w:jc w:val="center"/>
        <w:rPr>
          <w:rFonts w:ascii="Arial" w:hAnsi="Arial" w:cs="Arial"/>
          <w:b/>
          <w:bCs/>
        </w:rPr>
      </w:pPr>
    </w:p>
    <w:p w14:paraId="2A6B753A" w14:textId="77777777" w:rsidR="00234B99" w:rsidRDefault="00234B99" w:rsidP="005D563A">
      <w:pPr>
        <w:pStyle w:val="ListParagraph"/>
        <w:autoSpaceDE w:val="0"/>
        <w:autoSpaceDN w:val="0"/>
        <w:adjustRightInd w:val="0"/>
        <w:ind w:left="360"/>
        <w:jc w:val="center"/>
        <w:rPr>
          <w:rFonts w:ascii="Arial" w:hAnsi="Arial" w:cs="Arial"/>
          <w:b/>
          <w:bCs/>
        </w:rPr>
      </w:pPr>
    </w:p>
    <w:p w14:paraId="0BA610D9" w14:textId="77777777" w:rsidR="00BD1F42" w:rsidRDefault="00BD1F42" w:rsidP="005D563A">
      <w:pPr>
        <w:autoSpaceDE w:val="0"/>
        <w:autoSpaceDN w:val="0"/>
        <w:adjustRightInd w:val="0"/>
        <w:jc w:val="both"/>
        <w:rPr>
          <w:rFonts w:ascii="Arial" w:hAnsi="Arial" w:cs="Arial"/>
          <w:b/>
          <w:bCs/>
          <w:sz w:val="24"/>
          <w:szCs w:val="24"/>
        </w:rPr>
      </w:pPr>
    </w:p>
    <w:p w14:paraId="6089EA8D" w14:textId="77777777" w:rsidR="00BD1F42" w:rsidRDefault="00BD1F42" w:rsidP="005D563A">
      <w:pPr>
        <w:autoSpaceDE w:val="0"/>
        <w:autoSpaceDN w:val="0"/>
        <w:adjustRightInd w:val="0"/>
        <w:jc w:val="both"/>
        <w:rPr>
          <w:rFonts w:ascii="Arial" w:hAnsi="Arial" w:cs="Arial"/>
          <w:b/>
          <w:bCs/>
          <w:sz w:val="24"/>
          <w:szCs w:val="24"/>
        </w:rPr>
      </w:pPr>
    </w:p>
    <w:p w14:paraId="08D76DF0" w14:textId="77777777" w:rsidR="00C9494E" w:rsidRDefault="00C9494E" w:rsidP="005D563A">
      <w:pPr>
        <w:autoSpaceDE w:val="0"/>
        <w:autoSpaceDN w:val="0"/>
        <w:adjustRightInd w:val="0"/>
        <w:jc w:val="both"/>
        <w:rPr>
          <w:rFonts w:ascii="Arial" w:hAnsi="Arial" w:cs="Arial"/>
          <w:b/>
          <w:bCs/>
          <w:sz w:val="24"/>
          <w:szCs w:val="24"/>
        </w:rPr>
      </w:pPr>
    </w:p>
    <w:p w14:paraId="0700A7AA" w14:textId="77777777" w:rsidR="00C9494E" w:rsidRDefault="00C9494E" w:rsidP="005D563A">
      <w:pPr>
        <w:autoSpaceDE w:val="0"/>
        <w:autoSpaceDN w:val="0"/>
        <w:adjustRightInd w:val="0"/>
        <w:jc w:val="both"/>
        <w:rPr>
          <w:rFonts w:ascii="Arial" w:hAnsi="Arial" w:cs="Arial"/>
          <w:b/>
          <w:bCs/>
          <w:sz w:val="24"/>
          <w:szCs w:val="24"/>
        </w:rPr>
      </w:pPr>
    </w:p>
    <w:p w14:paraId="350337E5" w14:textId="77777777" w:rsidR="00C9494E" w:rsidRDefault="00C9494E" w:rsidP="005D563A">
      <w:pPr>
        <w:autoSpaceDE w:val="0"/>
        <w:autoSpaceDN w:val="0"/>
        <w:adjustRightInd w:val="0"/>
        <w:jc w:val="both"/>
        <w:rPr>
          <w:rFonts w:ascii="Arial" w:hAnsi="Arial" w:cs="Arial"/>
          <w:b/>
          <w:bCs/>
          <w:sz w:val="24"/>
          <w:szCs w:val="24"/>
        </w:rPr>
      </w:pPr>
    </w:p>
    <w:p w14:paraId="01948B06" w14:textId="77777777" w:rsidR="00C9494E" w:rsidRDefault="00C9494E" w:rsidP="005D563A">
      <w:pPr>
        <w:autoSpaceDE w:val="0"/>
        <w:autoSpaceDN w:val="0"/>
        <w:adjustRightInd w:val="0"/>
        <w:jc w:val="both"/>
        <w:rPr>
          <w:rFonts w:ascii="Arial" w:hAnsi="Arial" w:cs="Arial"/>
          <w:b/>
          <w:bCs/>
          <w:sz w:val="24"/>
          <w:szCs w:val="24"/>
        </w:rPr>
      </w:pPr>
    </w:p>
    <w:p w14:paraId="12B90370" w14:textId="77777777" w:rsidR="00C9494E" w:rsidRPr="005D563A" w:rsidRDefault="00C9494E" w:rsidP="005D563A">
      <w:pPr>
        <w:autoSpaceDE w:val="0"/>
        <w:autoSpaceDN w:val="0"/>
        <w:adjustRightInd w:val="0"/>
        <w:jc w:val="both"/>
        <w:rPr>
          <w:rFonts w:ascii="Arial" w:hAnsi="Arial" w:cs="Arial"/>
          <w:b/>
          <w:bCs/>
          <w:sz w:val="24"/>
          <w:szCs w:val="24"/>
        </w:rPr>
      </w:pPr>
    </w:p>
    <w:p w14:paraId="7479F55B" w14:textId="77777777" w:rsidR="005D563A" w:rsidRPr="005D563A" w:rsidRDefault="005D563A" w:rsidP="005D563A">
      <w:pPr>
        <w:autoSpaceDE w:val="0"/>
        <w:autoSpaceDN w:val="0"/>
        <w:adjustRightInd w:val="0"/>
        <w:jc w:val="both"/>
        <w:rPr>
          <w:rFonts w:ascii="Arial" w:hAnsi="Arial" w:cs="Arial"/>
          <w:color w:val="000000"/>
          <w:sz w:val="24"/>
          <w:szCs w:val="24"/>
        </w:rPr>
      </w:pPr>
    </w:p>
    <w:p w14:paraId="05C69D99" w14:textId="77777777" w:rsidR="005D563A" w:rsidRPr="005D563A" w:rsidRDefault="005D563A" w:rsidP="005D563A">
      <w:pPr>
        <w:autoSpaceDE w:val="0"/>
        <w:autoSpaceDN w:val="0"/>
        <w:adjustRightInd w:val="0"/>
        <w:jc w:val="both"/>
        <w:rPr>
          <w:rFonts w:ascii="Arial" w:hAnsi="Arial" w:cs="Arial"/>
          <w:color w:val="000000"/>
          <w:sz w:val="24"/>
          <w:szCs w:val="24"/>
        </w:rPr>
      </w:pPr>
    </w:p>
    <w:p w14:paraId="08704A77" w14:textId="77777777" w:rsidR="005D563A" w:rsidRPr="005D563A" w:rsidRDefault="005D563A" w:rsidP="005D563A">
      <w:pPr>
        <w:autoSpaceDE w:val="0"/>
        <w:autoSpaceDN w:val="0"/>
        <w:adjustRightInd w:val="0"/>
        <w:jc w:val="both"/>
        <w:rPr>
          <w:rFonts w:ascii="Arial" w:hAnsi="Arial" w:cs="Arial"/>
          <w:b/>
          <w:bCs/>
          <w:sz w:val="24"/>
          <w:szCs w:val="24"/>
        </w:rPr>
      </w:pPr>
    </w:p>
    <w:p w14:paraId="6611A5A3" w14:textId="5E49714E" w:rsidR="005D563A" w:rsidRPr="00B52AED" w:rsidRDefault="005D563A" w:rsidP="00B52AED">
      <w:pPr>
        <w:pStyle w:val="Heading1"/>
        <w:rPr>
          <w:rFonts w:ascii="Arial" w:hAnsi="Arial" w:cs="Arial"/>
          <w:b/>
          <w:bCs/>
          <w:color w:val="auto"/>
          <w:sz w:val="24"/>
          <w:szCs w:val="24"/>
        </w:rPr>
      </w:pPr>
      <w:bookmarkStart w:id="245" w:name="_Appendix_22_1"/>
      <w:bookmarkStart w:id="246" w:name="_Toc174568982"/>
      <w:bookmarkStart w:id="247" w:name="_Toc187306244"/>
      <w:bookmarkStart w:id="248" w:name="Appendix_24"/>
      <w:bookmarkStart w:id="249" w:name="_Hlk185604404"/>
      <w:bookmarkEnd w:id="245"/>
      <w:r w:rsidRPr="00B52AED">
        <w:rPr>
          <w:rFonts w:ascii="Arial" w:hAnsi="Arial" w:cs="Arial"/>
          <w:b/>
          <w:bCs/>
          <w:color w:val="auto"/>
          <w:sz w:val="24"/>
          <w:szCs w:val="24"/>
        </w:rPr>
        <w:lastRenderedPageBreak/>
        <w:t xml:space="preserve">Appendix </w:t>
      </w:r>
      <w:bookmarkEnd w:id="246"/>
      <w:r w:rsidR="00B521E6">
        <w:rPr>
          <w:rFonts w:ascii="Arial" w:hAnsi="Arial" w:cs="Arial"/>
          <w:b/>
          <w:bCs/>
          <w:color w:val="auto"/>
          <w:sz w:val="24"/>
          <w:szCs w:val="24"/>
        </w:rPr>
        <w:t>2</w:t>
      </w:r>
      <w:r w:rsidR="00C9494E">
        <w:rPr>
          <w:rFonts w:ascii="Arial" w:hAnsi="Arial" w:cs="Arial"/>
          <w:b/>
          <w:bCs/>
          <w:color w:val="auto"/>
          <w:sz w:val="24"/>
          <w:szCs w:val="24"/>
        </w:rPr>
        <w:t>4</w:t>
      </w:r>
      <w:bookmarkEnd w:id="247"/>
    </w:p>
    <w:bookmarkEnd w:id="248"/>
    <w:p w14:paraId="4E0C3A00" w14:textId="77777777" w:rsidR="005D563A" w:rsidRPr="005D563A" w:rsidRDefault="005D563A" w:rsidP="005D563A">
      <w:pPr>
        <w:pStyle w:val="ListParagraph"/>
        <w:autoSpaceDE w:val="0"/>
        <w:autoSpaceDN w:val="0"/>
        <w:adjustRightInd w:val="0"/>
        <w:ind w:left="360"/>
        <w:jc w:val="center"/>
        <w:rPr>
          <w:rFonts w:ascii="Arial" w:hAnsi="Arial" w:cs="Arial"/>
          <w:b/>
          <w:bCs/>
        </w:rPr>
      </w:pPr>
      <w:r w:rsidRPr="005D563A">
        <w:rPr>
          <w:rFonts w:ascii="Arial" w:hAnsi="Arial" w:cs="Arial"/>
          <w:b/>
          <w:bCs/>
        </w:rPr>
        <w:t>Expressive Language</w:t>
      </w:r>
    </w:p>
    <w:bookmarkEnd w:id="249"/>
    <w:p w14:paraId="4619FF65" w14:textId="77777777" w:rsidR="005D563A" w:rsidRPr="005D563A" w:rsidRDefault="005D563A" w:rsidP="005D563A">
      <w:pPr>
        <w:pStyle w:val="ListParagraph"/>
        <w:autoSpaceDE w:val="0"/>
        <w:autoSpaceDN w:val="0"/>
        <w:adjustRightInd w:val="0"/>
        <w:ind w:left="360"/>
        <w:rPr>
          <w:rFonts w:ascii="Arial" w:hAnsi="Arial" w:cs="Arial"/>
          <w:b/>
          <w:bCs/>
        </w:rPr>
      </w:pPr>
    </w:p>
    <w:p w14:paraId="5E207F67" w14:textId="77777777" w:rsidR="009B79CD" w:rsidRPr="005D563A" w:rsidRDefault="009B79CD" w:rsidP="009B79CD">
      <w:pPr>
        <w:autoSpaceDE w:val="0"/>
        <w:autoSpaceDN w:val="0"/>
        <w:adjustRightInd w:val="0"/>
        <w:jc w:val="both"/>
        <w:rPr>
          <w:rFonts w:ascii="Arial" w:hAnsi="Arial" w:cs="Arial"/>
          <w:sz w:val="24"/>
          <w:szCs w:val="24"/>
        </w:rPr>
      </w:pPr>
      <w:r w:rsidRPr="005D563A">
        <w:rPr>
          <w:rFonts w:ascii="Arial" w:hAnsi="Arial" w:cs="Arial"/>
          <w:sz w:val="24"/>
          <w:szCs w:val="24"/>
        </w:rPr>
        <w:t xml:space="preserve">6.28 The SEND Code of Practice outlines that </w:t>
      </w:r>
      <w:r>
        <w:rPr>
          <w:rFonts w:ascii="Arial" w:hAnsi="Arial" w:cs="Arial"/>
          <w:sz w:val="24"/>
          <w:szCs w:val="24"/>
        </w:rPr>
        <w:t>pupils</w:t>
      </w:r>
      <w:r w:rsidRPr="005D563A">
        <w:rPr>
          <w:rFonts w:ascii="Arial" w:hAnsi="Arial" w:cs="Arial"/>
          <w:sz w:val="24"/>
          <w:szCs w:val="24"/>
        </w:rPr>
        <w:t xml:space="preserve"> and young people with speech, language, and communication needs (SLCN) have difficulty in communicating with others. This may be because they have difficulty saying what they want to, understanding what is being said to them or they do not understand or use social rules of communication. The profile for every </w:t>
      </w:r>
      <w:r>
        <w:rPr>
          <w:rFonts w:ascii="Arial" w:hAnsi="Arial" w:cs="Arial"/>
          <w:sz w:val="24"/>
          <w:szCs w:val="24"/>
        </w:rPr>
        <w:t>pupil</w:t>
      </w:r>
      <w:r w:rsidRPr="005D563A">
        <w:rPr>
          <w:rFonts w:ascii="Arial" w:hAnsi="Arial" w:cs="Arial"/>
          <w:sz w:val="24"/>
          <w:szCs w:val="24"/>
        </w:rPr>
        <w:t xml:space="preserve"> with SLCN is different and their needs may change over time. They may have difficulty with one, some or all of the different aspects of speech, language, or social communication at different times of their lives.</w:t>
      </w:r>
    </w:p>
    <w:p w14:paraId="1FC47D0B" w14:textId="77777777" w:rsidR="009B79CD" w:rsidRPr="005D563A" w:rsidRDefault="009B79CD" w:rsidP="009B79CD">
      <w:pPr>
        <w:autoSpaceDE w:val="0"/>
        <w:autoSpaceDN w:val="0"/>
        <w:adjustRightInd w:val="0"/>
        <w:rPr>
          <w:rFonts w:ascii="Arial" w:hAnsi="Arial" w:cs="Arial"/>
          <w:sz w:val="24"/>
          <w:szCs w:val="24"/>
        </w:rPr>
      </w:pPr>
    </w:p>
    <w:p w14:paraId="4FFDD4AE" w14:textId="77777777" w:rsidR="009B79CD" w:rsidRPr="005D563A" w:rsidRDefault="009B79CD" w:rsidP="009B79CD">
      <w:pPr>
        <w:autoSpaceDE w:val="0"/>
        <w:autoSpaceDN w:val="0"/>
        <w:adjustRightInd w:val="0"/>
        <w:jc w:val="both"/>
        <w:rPr>
          <w:rFonts w:ascii="Arial" w:hAnsi="Arial" w:cs="Arial"/>
          <w:sz w:val="24"/>
          <w:szCs w:val="24"/>
        </w:rPr>
      </w:pPr>
      <w:r w:rsidRPr="005D563A">
        <w:rPr>
          <w:rFonts w:ascii="Arial" w:hAnsi="Arial" w:cs="Arial"/>
          <w:sz w:val="24"/>
          <w:szCs w:val="24"/>
        </w:rPr>
        <w:t xml:space="preserve">Expressive language is any important aspects of early development. A study by Manning et al (2019) looked at relations between toddler expressive language and temper tantrums in a community sample. More than 2,000 parents who had a toddler between the ages of 12 and 38 months were surveyed, with questions about their </w:t>
      </w:r>
      <w:r>
        <w:rPr>
          <w:rFonts w:ascii="Arial" w:hAnsi="Arial" w:cs="Arial"/>
          <w:sz w:val="24"/>
          <w:szCs w:val="24"/>
        </w:rPr>
        <w:t>pupils</w:t>
      </w:r>
      <w:r w:rsidRPr="005D563A">
        <w:rPr>
          <w:rFonts w:ascii="Arial" w:hAnsi="Arial" w:cs="Arial"/>
          <w:sz w:val="24"/>
          <w:szCs w:val="24"/>
        </w:rPr>
        <w:t>’ number of spoken words and their tantrum behaviours. It found that late talkers have nearly double the rate of tantrums compared to their peers. The study identified a relationship between emergent language and mental health risk, with implications for early intervention.</w:t>
      </w:r>
    </w:p>
    <w:p w14:paraId="57D4EE34" w14:textId="77777777" w:rsidR="009B79CD" w:rsidRPr="005D563A" w:rsidRDefault="009B79CD" w:rsidP="009B79CD">
      <w:pPr>
        <w:autoSpaceDE w:val="0"/>
        <w:autoSpaceDN w:val="0"/>
        <w:adjustRightInd w:val="0"/>
        <w:jc w:val="both"/>
        <w:rPr>
          <w:rFonts w:ascii="Arial" w:hAnsi="Arial" w:cs="Arial"/>
          <w:sz w:val="24"/>
          <w:szCs w:val="24"/>
        </w:rPr>
      </w:pPr>
    </w:p>
    <w:p w14:paraId="1EC31650" w14:textId="77777777" w:rsidR="009B79CD" w:rsidRPr="005D563A" w:rsidRDefault="009B79CD" w:rsidP="009B79CD">
      <w:pPr>
        <w:autoSpaceDE w:val="0"/>
        <w:autoSpaceDN w:val="0"/>
        <w:adjustRightInd w:val="0"/>
        <w:jc w:val="both"/>
        <w:rPr>
          <w:rFonts w:ascii="Arial" w:hAnsi="Arial" w:cs="Arial"/>
          <w:sz w:val="24"/>
          <w:szCs w:val="24"/>
        </w:rPr>
      </w:pPr>
      <w:r w:rsidRPr="005D563A">
        <w:rPr>
          <w:rFonts w:ascii="Arial" w:hAnsi="Arial" w:cs="Arial"/>
          <w:sz w:val="24"/>
          <w:szCs w:val="24"/>
        </w:rPr>
        <w:t>Expressive Language difficulties can fall into two areas: Difficulties producing language and difficulties with speech sounds.</w:t>
      </w:r>
    </w:p>
    <w:p w14:paraId="3D3BB13C" w14:textId="77777777" w:rsidR="009B79CD" w:rsidRPr="005D563A" w:rsidRDefault="009B79CD" w:rsidP="009B79CD">
      <w:pPr>
        <w:autoSpaceDE w:val="0"/>
        <w:autoSpaceDN w:val="0"/>
        <w:adjustRightInd w:val="0"/>
        <w:rPr>
          <w:rFonts w:ascii="Arial" w:hAnsi="Arial" w:cs="Arial"/>
          <w:sz w:val="24"/>
          <w:szCs w:val="24"/>
        </w:rPr>
      </w:pPr>
    </w:p>
    <w:p w14:paraId="360B3126" w14:textId="77777777" w:rsidR="009B79CD" w:rsidRPr="005D563A" w:rsidRDefault="009B79CD" w:rsidP="009B79CD">
      <w:pPr>
        <w:autoSpaceDE w:val="0"/>
        <w:autoSpaceDN w:val="0"/>
        <w:adjustRightInd w:val="0"/>
        <w:jc w:val="both"/>
        <w:rPr>
          <w:rFonts w:ascii="Arial" w:hAnsi="Arial" w:cs="Arial"/>
          <w:b/>
          <w:bCs/>
          <w:sz w:val="24"/>
          <w:szCs w:val="24"/>
        </w:rPr>
      </w:pPr>
      <w:r w:rsidRPr="005D563A">
        <w:rPr>
          <w:rFonts w:ascii="Arial" w:hAnsi="Arial" w:cs="Arial"/>
          <w:b/>
          <w:bCs/>
          <w:sz w:val="24"/>
          <w:szCs w:val="24"/>
        </w:rPr>
        <w:t>Difficulties with Producing Language</w:t>
      </w:r>
    </w:p>
    <w:p w14:paraId="66695D4A" w14:textId="77777777" w:rsidR="009B79CD" w:rsidRPr="005D563A" w:rsidRDefault="009B79CD" w:rsidP="009B79CD">
      <w:pPr>
        <w:autoSpaceDE w:val="0"/>
        <w:autoSpaceDN w:val="0"/>
        <w:adjustRightInd w:val="0"/>
        <w:rPr>
          <w:rFonts w:ascii="Arial" w:hAnsi="Arial" w:cs="Arial"/>
          <w:b/>
          <w:bCs/>
          <w:sz w:val="24"/>
          <w:szCs w:val="24"/>
        </w:rPr>
      </w:pPr>
    </w:p>
    <w:p w14:paraId="732CBB98" w14:textId="77777777" w:rsidR="009B79CD" w:rsidRPr="005D563A" w:rsidRDefault="009B79CD" w:rsidP="009B79CD">
      <w:pPr>
        <w:autoSpaceDE w:val="0"/>
        <w:autoSpaceDN w:val="0"/>
        <w:adjustRightInd w:val="0"/>
        <w:jc w:val="both"/>
        <w:rPr>
          <w:rFonts w:ascii="Arial" w:hAnsi="Arial" w:cs="Arial"/>
          <w:sz w:val="24"/>
          <w:szCs w:val="24"/>
        </w:rPr>
      </w:pPr>
      <w:r w:rsidRPr="005D563A">
        <w:rPr>
          <w:rFonts w:ascii="Arial" w:hAnsi="Arial" w:cs="Arial"/>
          <w:sz w:val="24"/>
          <w:szCs w:val="24"/>
        </w:rPr>
        <w:t xml:space="preserve">Planning, organising, and saying what we want to say involves many different skills. A </w:t>
      </w:r>
      <w:r>
        <w:rPr>
          <w:rFonts w:ascii="Arial" w:hAnsi="Arial" w:cs="Arial"/>
          <w:sz w:val="24"/>
          <w:szCs w:val="24"/>
        </w:rPr>
        <w:t>pupil</w:t>
      </w:r>
      <w:r w:rsidRPr="005D563A">
        <w:rPr>
          <w:rFonts w:ascii="Arial" w:hAnsi="Arial" w:cs="Arial"/>
          <w:sz w:val="24"/>
          <w:szCs w:val="24"/>
        </w:rPr>
        <w:t xml:space="preserve"> may have difficulty in one or more of the following areas. This will affect how well they express themselves.</w:t>
      </w:r>
    </w:p>
    <w:p w14:paraId="16259CA6" w14:textId="77777777" w:rsidR="009B79CD" w:rsidRPr="005D563A" w:rsidRDefault="009B79CD" w:rsidP="009B79CD">
      <w:pPr>
        <w:autoSpaceDE w:val="0"/>
        <w:autoSpaceDN w:val="0"/>
        <w:adjustRightInd w:val="0"/>
        <w:jc w:val="both"/>
        <w:rPr>
          <w:rFonts w:ascii="Arial" w:hAnsi="Arial" w:cs="Arial"/>
          <w:sz w:val="24"/>
          <w:szCs w:val="24"/>
        </w:rPr>
      </w:pPr>
    </w:p>
    <w:p w14:paraId="3BF74B78" w14:textId="77777777" w:rsidR="009B79CD" w:rsidRPr="005D563A" w:rsidRDefault="009B79CD" w:rsidP="009B79CD">
      <w:pPr>
        <w:autoSpaceDE w:val="0"/>
        <w:autoSpaceDN w:val="0"/>
        <w:adjustRightInd w:val="0"/>
        <w:jc w:val="both"/>
        <w:rPr>
          <w:rFonts w:ascii="Arial" w:hAnsi="Arial" w:cs="Arial"/>
          <w:b/>
          <w:bCs/>
          <w:sz w:val="24"/>
          <w:szCs w:val="24"/>
        </w:rPr>
      </w:pPr>
      <w:r w:rsidRPr="005D563A">
        <w:rPr>
          <w:rFonts w:ascii="Arial" w:hAnsi="Arial" w:cs="Arial"/>
          <w:b/>
          <w:bCs/>
          <w:sz w:val="24"/>
          <w:szCs w:val="24"/>
        </w:rPr>
        <w:t>Difficulties with vocabulary (semantics)</w:t>
      </w:r>
    </w:p>
    <w:p w14:paraId="19171928" w14:textId="77777777" w:rsidR="009B79CD" w:rsidRPr="005D563A" w:rsidRDefault="009B79CD" w:rsidP="009B79CD">
      <w:pPr>
        <w:autoSpaceDE w:val="0"/>
        <w:autoSpaceDN w:val="0"/>
        <w:adjustRightInd w:val="0"/>
        <w:jc w:val="both"/>
        <w:rPr>
          <w:rFonts w:ascii="Arial" w:hAnsi="Arial" w:cs="Arial"/>
          <w:sz w:val="24"/>
          <w:szCs w:val="24"/>
        </w:rPr>
      </w:pPr>
    </w:p>
    <w:p w14:paraId="262CCFDA" w14:textId="77777777" w:rsidR="009B79CD" w:rsidRPr="005D563A" w:rsidRDefault="009B79CD" w:rsidP="009B79CD">
      <w:pPr>
        <w:autoSpaceDE w:val="0"/>
        <w:autoSpaceDN w:val="0"/>
        <w:adjustRightInd w:val="0"/>
        <w:jc w:val="both"/>
        <w:rPr>
          <w:rFonts w:ascii="Arial" w:hAnsi="Arial" w:cs="Arial"/>
          <w:color w:val="000000"/>
          <w:sz w:val="24"/>
          <w:szCs w:val="24"/>
        </w:rPr>
      </w:pPr>
      <w:r w:rsidRPr="005D563A">
        <w:rPr>
          <w:rFonts w:ascii="Arial" w:hAnsi="Arial" w:cs="Arial"/>
          <w:color w:val="000000"/>
          <w:sz w:val="24"/>
          <w:szCs w:val="24"/>
        </w:rPr>
        <w:t xml:space="preserve">We need to put the right words in the right order to express ourselves clearly. We also need to have enough words and the 'right' ones to say what we want. Some </w:t>
      </w:r>
      <w:r>
        <w:rPr>
          <w:rFonts w:ascii="Arial" w:hAnsi="Arial" w:cs="Arial"/>
          <w:color w:val="000000"/>
          <w:sz w:val="24"/>
          <w:szCs w:val="24"/>
        </w:rPr>
        <w:t>pupils</w:t>
      </w:r>
      <w:r w:rsidRPr="005D563A">
        <w:rPr>
          <w:rFonts w:ascii="Arial" w:hAnsi="Arial" w:cs="Arial"/>
          <w:color w:val="000000"/>
          <w:sz w:val="24"/>
          <w:szCs w:val="24"/>
        </w:rPr>
        <w:t xml:space="preserve"> find it hard to learn or recall words. Some have difficulty choosing the right word to use. This is sometimes called 'word-finding' or 'word-retrieval difficulties'.</w:t>
      </w:r>
    </w:p>
    <w:p w14:paraId="202E9A24" w14:textId="77777777" w:rsidR="009B79CD" w:rsidRPr="005D563A" w:rsidRDefault="009B79CD" w:rsidP="009B79CD">
      <w:pPr>
        <w:autoSpaceDE w:val="0"/>
        <w:autoSpaceDN w:val="0"/>
        <w:adjustRightInd w:val="0"/>
        <w:rPr>
          <w:rFonts w:ascii="Arial" w:hAnsi="Arial" w:cs="Arial"/>
          <w:color w:val="000000"/>
          <w:sz w:val="24"/>
          <w:szCs w:val="24"/>
        </w:rPr>
      </w:pPr>
    </w:p>
    <w:p w14:paraId="36DC168B" w14:textId="77777777" w:rsidR="009B79CD" w:rsidRPr="005D563A" w:rsidRDefault="009B79CD" w:rsidP="009B79CD">
      <w:pPr>
        <w:autoSpaceDE w:val="0"/>
        <w:autoSpaceDN w:val="0"/>
        <w:adjustRightInd w:val="0"/>
        <w:jc w:val="both"/>
        <w:rPr>
          <w:rFonts w:ascii="Arial" w:hAnsi="Arial" w:cs="Arial"/>
          <w:b/>
          <w:bCs/>
          <w:color w:val="000000"/>
          <w:sz w:val="24"/>
          <w:szCs w:val="24"/>
        </w:rPr>
      </w:pPr>
      <w:r w:rsidRPr="005D563A">
        <w:rPr>
          <w:rFonts w:ascii="Arial" w:hAnsi="Arial" w:cs="Arial"/>
          <w:b/>
          <w:bCs/>
          <w:color w:val="000000"/>
          <w:sz w:val="24"/>
          <w:szCs w:val="24"/>
        </w:rPr>
        <w:t>Difficulties with forming sentences (grammar or syntax)</w:t>
      </w:r>
    </w:p>
    <w:p w14:paraId="3459A691" w14:textId="77777777" w:rsidR="009B79CD" w:rsidRPr="005D563A" w:rsidRDefault="009B79CD" w:rsidP="009B79CD">
      <w:pPr>
        <w:autoSpaceDE w:val="0"/>
        <w:autoSpaceDN w:val="0"/>
        <w:adjustRightInd w:val="0"/>
        <w:rPr>
          <w:rFonts w:ascii="Arial" w:hAnsi="Arial" w:cs="Arial"/>
          <w:b/>
          <w:bCs/>
          <w:color w:val="000000"/>
          <w:sz w:val="24"/>
          <w:szCs w:val="24"/>
        </w:rPr>
      </w:pPr>
    </w:p>
    <w:p w14:paraId="6E57DADF" w14:textId="77777777" w:rsidR="009B79CD" w:rsidRPr="005D563A" w:rsidRDefault="009B79CD" w:rsidP="009B79CD">
      <w:pPr>
        <w:autoSpaceDE w:val="0"/>
        <w:autoSpaceDN w:val="0"/>
        <w:adjustRightInd w:val="0"/>
        <w:jc w:val="both"/>
        <w:rPr>
          <w:rFonts w:ascii="Arial" w:hAnsi="Arial" w:cs="Arial"/>
          <w:color w:val="000000"/>
          <w:sz w:val="24"/>
          <w:szCs w:val="24"/>
        </w:rPr>
      </w:pPr>
      <w:r w:rsidRPr="005D563A">
        <w:rPr>
          <w:rFonts w:ascii="Arial" w:hAnsi="Arial" w:cs="Arial"/>
          <w:color w:val="000000"/>
          <w:sz w:val="24"/>
          <w:szCs w:val="24"/>
        </w:rPr>
        <w:t xml:space="preserve">We need to know how to put words together, so they make sense. Some </w:t>
      </w:r>
      <w:r>
        <w:rPr>
          <w:rFonts w:ascii="Arial" w:hAnsi="Arial" w:cs="Arial"/>
          <w:color w:val="000000"/>
          <w:sz w:val="24"/>
          <w:szCs w:val="24"/>
        </w:rPr>
        <w:t>pupils</w:t>
      </w:r>
      <w:r w:rsidRPr="005D563A">
        <w:rPr>
          <w:rFonts w:ascii="Arial" w:hAnsi="Arial" w:cs="Arial"/>
          <w:color w:val="000000"/>
          <w:sz w:val="24"/>
          <w:szCs w:val="24"/>
        </w:rPr>
        <w:t xml:space="preserve"> find it difficult to put words together in the right order. Some can miss words out of a sentence </w:t>
      </w:r>
      <w:r>
        <w:rPr>
          <w:rFonts w:ascii="Arial" w:hAnsi="Arial" w:cs="Arial"/>
          <w:color w:val="000000"/>
          <w:sz w:val="24"/>
          <w:szCs w:val="24"/>
        </w:rPr>
        <w:t>e.g.</w:t>
      </w:r>
      <w:r w:rsidRPr="005D563A">
        <w:rPr>
          <w:rFonts w:ascii="Arial" w:hAnsi="Arial" w:cs="Arial"/>
          <w:color w:val="000000"/>
          <w:sz w:val="24"/>
          <w:szCs w:val="24"/>
        </w:rPr>
        <w:t xml:space="preserve"> saying, 'playing ball' instead of 'Doggy is playing with the ball’. We need to know how the endings of words change when talking about the past or talking about more than one thing. Some </w:t>
      </w:r>
      <w:r>
        <w:rPr>
          <w:rFonts w:ascii="Arial" w:hAnsi="Arial" w:cs="Arial"/>
          <w:color w:val="000000"/>
          <w:sz w:val="24"/>
          <w:szCs w:val="24"/>
        </w:rPr>
        <w:t>pupils</w:t>
      </w:r>
      <w:r w:rsidRPr="005D563A">
        <w:rPr>
          <w:rFonts w:ascii="Arial" w:hAnsi="Arial" w:cs="Arial"/>
          <w:color w:val="000000"/>
          <w:sz w:val="24"/>
          <w:szCs w:val="24"/>
        </w:rPr>
        <w:t xml:space="preserve"> can have difficulty adding the right endings to words to show a different meaning </w:t>
      </w:r>
      <w:r>
        <w:rPr>
          <w:rFonts w:ascii="Arial" w:hAnsi="Arial" w:cs="Arial"/>
          <w:color w:val="000000"/>
          <w:sz w:val="24"/>
          <w:szCs w:val="24"/>
        </w:rPr>
        <w:t>e.g.</w:t>
      </w:r>
      <w:r w:rsidRPr="005D563A">
        <w:rPr>
          <w:rFonts w:ascii="Arial" w:hAnsi="Arial" w:cs="Arial"/>
          <w:color w:val="000000"/>
          <w:sz w:val="24"/>
          <w:szCs w:val="24"/>
        </w:rPr>
        <w:t xml:space="preserve"> saying 'I runned' instead of 'I ran'.</w:t>
      </w:r>
    </w:p>
    <w:p w14:paraId="666B8BA6" w14:textId="77777777" w:rsidR="005D563A" w:rsidRDefault="005D563A" w:rsidP="005D563A">
      <w:pPr>
        <w:autoSpaceDE w:val="0"/>
        <w:autoSpaceDN w:val="0"/>
        <w:adjustRightInd w:val="0"/>
        <w:jc w:val="both"/>
        <w:rPr>
          <w:rFonts w:ascii="Arial" w:hAnsi="Arial" w:cs="Arial"/>
          <w:color w:val="000000"/>
          <w:sz w:val="24"/>
          <w:szCs w:val="24"/>
        </w:rPr>
      </w:pPr>
    </w:p>
    <w:p w14:paraId="0C5D24D1" w14:textId="77777777" w:rsidR="00F36646" w:rsidRPr="005D563A" w:rsidRDefault="00F36646" w:rsidP="005D563A">
      <w:pPr>
        <w:autoSpaceDE w:val="0"/>
        <w:autoSpaceDN w:val="0"/>
        <w:adjustRightInd w:val="0"/>
        <w:jc w:val="both"/>
        <w:rPr>
          <w:rFonts w:ascii="Arial" w:hAnsi="Arial" w:cs="Arial"/>
          <w:color w:val="000000"/>
          <w:sz w:val="24"/>
          <w:szCs w:val="24"/>
        </w:rPr>
      </w:pPr>
    </w:p>
    <w:p w14:paraId="46D93B3E" w14:textId="77777777" w:rsidR="005D563A" w:rsidRPr="005D563A" w:rsidRDefault="005D563A" w:rsidP="005D563A">
      <w:pPr>
        <w:autoSpaceDE w:val="0"/>
        <w:autoSpaceDN w:val="0"/>
        <w:adjustRightInd w:val="0"/>
        <w:jc w:val="both"/>
        <w:rPr>
          <w:rFonts w:ascii="Arial" w:hAnsi="Arial" w:cs="Arial"/>
          <w:b/>
          <w:bCs/>
          <w:color w:val="000000"/>
          <w:sz w:val="24"/>
          <w:szCs w:val="24"/>
        </w:rPr>
      </w:pPr>
      <w:r w:rsidRPr="005D563A">
        <w:rPr>
          <w:rFonts w:ascii="Arial" w:hAnsi="Arial" w:cs="Arial"/>
          <w:b/>
          <w:bCs/>
          <w:color w:val="000000"/>
          <w:sz w:val="24"/>
          <w:szCs w:val="24"/>
        </w:rPr>
        <w:lastRenderedPageBreak/>
        <w:t>Difficulties with organising sentences and ideas</w:t>
      </w:r>
    </w:p>
    <w:p w14:paraId="16C28E7F" w14:textId="77777777" w:rsidR="005D563A" w:rsidRPr="005D563A" w:rsidRDefault="005D563A" w:rsidP="005D563A">
      <w:pPr>
        <w:autoSpaceDE w:val="0"/>
        <w:autoSpaceDN w:val="0"/>
        <w:adjustRightInd w:val="0"/>
        <w:rPr>
          <w:rFonts w:ascii="Arial" w:hAnsi="Arial" w:cs="Arial"/>
          <w:b/>
          <w:bCs/>
          <w:color w:val="000000"/>
          <w:sz w:val="24"/>
          <w:szCs w:val="24"/>
        </w:rPr>
      </w:pPr>
    </w:p>
    <w:p w14:paraId="1B31C7D7" w14:textId="77777777" w:rsidR="009B79CD" w:rsidRPr="005D563A" w:rsidRDefault="009B79CD" w:rsidP="009B79CD">
      <w:pPr>
        <w:autoSpaceDE w:val="0"/>
        <w:autoSpaceDN w:val="0"/>
        <w:adjustRightInd w:val="0"/>
        <w:jc w:val="both"/>
        <w:rPr>
          <w:rFonts w:ascii="Arial" w:hAnsi="Arial" w:cs="Arial"/>
          <w:color w:val="000000"/>
          <w:sz w:val="24"/>
          <w:szCs w:val="24"/>
        </w:rPr>
      </w:pPr>
      <w:r w:rsidRPr="005D563A">
        <w:rPr>
          <w:rFonts w:ascii="Arial" w:hAnsi="Arial" w:cs="Arial"/>
          <w:color w:val="000000"/>
          <w:sz w:val="24"/>
          <w:szCs w:val="24"/>
        </w:rPr>
        <w:t xml:space="preserve">We need to link our sentences together in a logical order to make sense to other people. Some </w:t>
      </w:r>
      <w:r>
        <w:rPr>
          <w:rFonts w:ascii="Arial" w:hAnsi="Arial" w:cs="Arial"/>
          <w:color w:val="000000"/>
          <w:sz w:val="24"/>
          <w:szCs w:val="24"/>
        </w:rPr>
        <w:t>pupils</w:t>
      </w:r>
      <w:r w:rsidRPr="005D563A">
        <w:rPr>
          <w:rFonts w:ascii="Arial" w:hAnsi="Arial" w:cs="Arial"/>
          <w:color w:val="000000"/>
          <w:sz w:val="24"/>
          <w:szCs w:val="24"/>
        </w:rPr>
        <w:t xml:space="preserve"> find it difficult to organise their ideas. Their speech may not follow a logical order. They may talk about lots of different topics in the same group of sentences. Some may find it difficult to plan what they want to say. They may need more time to organise their thoughts and language.</w:t>
      </w:r>
    </w:p>
    <w:p w14:paraId="5FCC475D" w14:textId="77777777" w:rsidR="009B79CD" w:rsidRPr="005D563A" w:rsidRDefault="009B79CD" w:rsidP="009B79CD">
      <w:pPr>
        <w:autoSpaceDE w:val="0"/>
        <w:autoSpaceDN w:val="0"/>
        <w:adjustRightInd w:val="0"/>
        <w:rPr>
          <w:rFonts w:ascii="Arial" w:hAnsi="Arial" w:cs="Arial"/>
          <w:color w:val="000000"/>
          <w:sz w:val="24"/>
          <w:szCs w:val="24"/>
        </w:rPr>
      </w:pPr>
    </w:p>
    <w:p w14:paraId="3ADAA6D5" w14:textId="77777777" w:rsidR="009B79CD" w:rsidRPr="005D563A" w:rsidRDefault="009B79CD" w:rsidP="009B79CD">
      <w:pPr>
        <w:autoSpaceDE w:val="0"/>
        <w:autoSpaceDN w:val="0"/>
        <w:adjustRightInd w:val="0"/>
        <w:jc w:val="both"/>
        <w:rPr>
          <w:rFonts w:ascii="Arial" w:hAnsi="Arial" w:cs="Arial"/>
          <w:b/>
          <w:bCs/>
          <w:color w:val="000000"/>
          <w:sz w:val="24"/>
          <w:szCs w:val="24"/>
        </w:rPr>
      </w:pPr>
      <w:r w:rsidRPr="005D563A">
        <w:rPr>
          <w:rFonts w:ascii="Arial" w:hAnsi="Arial" w:cs="Arial"/>
          <w:b/>
          <w:bCs/>
          <w:color w:val="000000"/>
          <w:sz w:val="24"/>
          <w:szCs w:val="24"/>
        </w:rPr>
        <w:t>Difficulties with Speech Sounds</w:t>
      </w:r>
    </w:p>
    <w:p w14:paraId="713F105E" w14:textId="77777777" w:rsidR="009B79CD" w:rsidRPr="005D563A" w:rsidRDefault="009B79CD" w:rsidP="009B79CD">
      <w:pPr>
        <w:autoSpaceDE w:val="0"/>
        <w:autoSpaceDN w:val="0"/>
        <w:adjustRightInd w:val="0"/>
        <w:rPr>
          <w:rFonts w:ascii="Arial" w:hAnsi="Arial" w:cs="Arial"/>
          <w:b/>
          <w:bCs/>
          <w:color w:val="000000"/>
          <w:sz w:val="24"/>
          <w:szCs w:val="24"/>
        </w:rPr>
      </w:pPr>
    </w:p>
    <w:p w14:paraId="1B63E1EF" w14:textId="77777777" w:rsidR="009B79CD" w:rsidRPr="005D563A" w:rsidRDefault="009B79CD" w:rsidP="009B79CD">
      <w:pPr>
        <w:autoSpaceDE w:val="0"/>
        <w:autoSpaceDN w:val="0"/>
        <w:adjustRightInd w:val="0"/>
        <w:jc w:val="both"/>
        <w:rPr>
          <w:rFonts w:ascii="Arial" w:hAnsi="Arial" w:cs="Arial"/>
          <w:color w:val="000000"/>
          <w:sz w:val="24"/>
          <w:szCs w:val="24"/>
        </w:rPr>
      </w:pPr>
      <w:r w:rsidRPr="005D563A">
        <w:rPr>
          <w:rFonts w:ascii="Arial" w:hAnsi="Arial" w:cs="Arial"/>
          <w:color w:val="000000"/>
          <w:sz w:val="24"/>
          <w:szCs w:val="24"/>
        </w:rPr>
        <w:t xml:space="preserve">This can include </w:t>
      </w:r>
      <w:r>
        <w:rPr>
          <w:rFonts w:ascii="Arial" w:hAnsi="Arial" w:cs="Arial"/>
          <w:color w:val="000000"/>
          <w:sz w:val="24"/>
          <w:szCs w:val="24"/>
        </w:rPr>
        <w:t>m</w:t>
      </w:r>
      <w:r w:rsidRPr="005D563A">
        <w:rPr>
          <w:rFonts w:ascii="Arial" w:hAnsi="Arial" w:cs="Arial"/>
          <w:color w:val="000000"/>
          <w:sz w:val="24"/>
          <w:szCs w:val="24"/>
        </w:rPr>
        <w:t>uscles used to create different sounds. This can be due to muscle weakness and may be linked to conditions such as cerebral palsy. Sending messages from the brain to make different speech sounds. This may sometimes be described as 'dyspraxia'. Learning and using different sounds to make words. This can be called ‘phonological difficulties'.</w:t>
      </w:r>
    </w:p>
    <w:p w14:paraId="61DF43FF" w14:textId="77777777" w:rsidR="009B79CD" w:rsidRPr="005D563A" w:rsidRDefault="009B79CD" w:rsidP="009B79CD">
      <w:pPr>
        <w:autoSpaceDE w:val="0"/>
        <w:autoSpaceDN w:val="0"/>
        <w:adjustRightInd w:val="0"/>
        <w:rPr>
          <w:rFonts w:ascii="Arial" w:hAnsi="Arial" w:cs="Arial"/>
          <w:color w:val="000000"/>
          <w:sz w:val="24"/>
          <w:szCs w:val="24"/>
        </w:rPr>
      </w:pPr>
    </w:p>
    <w:p w14:paraId="4D4073FD" w14:textId="40E9BA45" w:rsidR="009B79CD" w:rsidRPr="005D563A" w:rsidRDefault="009B79CD" w:rsidP="009B79CD">
      <w:pPr>
        <w:autoSpaceDE w:val="0"/>
        <w:autoSpaceDN w:val="0"/>
        <w:adjustRightInd w:val="0"/>
        <w:jc w:val="both"/>
        <w:rPr>
          <w:rFonts w:ascii="Arial" w:hAnsi="Arial" w:cs="Arial"/>
          <w:color w:val="000000"/>
          <w:sz w:val="24"/>
          <w:szCs w:val="24"/>
        </w:rPr>
      </w:pPr>
      <w:r w:rsidRPr="005D563A">
        <w:rPr>
          <w:rFonts w:ascii="Arial" w:hAnsi="Arial" w:cs="Arial"/>
          <w:color w:val="000000"/>
          <w:sz w:val="24"/>
          <w:szCs w:val="24"/>
        </w:rPr>
        <w:t xml:space="preserve">ICan is a </w:t>
      </w:r>
      <w:r>
        <w:rPr>
          <w:rFonts w:ascii="Arial" w:hAnsi="Arial" w:cs="Arial"/>
          <w:color w:val="000000"/>
          <w:sz w:val="24"/>
          <w:szCs w:val="24"/>
        </w:rPr>
        <w:t>pupils</w:t>
      </w:r>
      <w:r w:rsidRPr="005D563A">
        <w:rPr>
          <w:rFonts w:ascii="Arial" w:hAnsi="Arial" w:cs="Arial"/>
          <w:color w:val="000000"/>
          <w:sz w:val="24"/>
          <w:szCs w:val="24"/>
        </w:rPr>
        <w:t xml:space="preserve">' communication charity and provides information about all areas of communication </w:t>
      </w:r>
      <w:hyperlink r:id="rId261" w:history="1">
        <w:r w:rsidRPr="00E11571">
          <w:rPr>
            <w:rStyle w:val="Hyperlink"/>
            <w:rFonts w:ascii="Arial" w:hAnsi="Arial" w:cs="Arial"/>
            <w:sz w:val="24"/>
            <w:szCs w:val="24"/>
          </w:rPr>
          <w:t>https://ican.org.uk/</w:t>
        </w:r>
      </w:hyperlink>
      <w:r w:rsidRPr="005D563A">
        <w:rPr>
          <w:rFonts w:ascii="Arial" w:hAnsi="Arial" w:cs="Arial"/>
          <w:color w:val="0000FF"/>
          <w:sz w:val="24"/>
          <w:szCs w:val="24"/>
        </w:rPr>
        <w:t xml:space="preserve"> </w:t>
      </w:r>
      <w:r w:rsidRPr="005D563A">
        <w:rPr>
          <w:rFonts w:ascii="Arial" w:hAnsi="Arial" w:cs="Arial"/>
          <w:color w:val="000000"/>
          <w:sz w:val="24"/>
          <w:szCs w:val="24"/>
        </w:rPr>
        <w:t xml:space="preserve">see ICAN’s Talking Point page </w:t>
      </w:r>
      <w:hyperlink r:id="rId262" w:history="1">
        <w:r w:rsidRPr="00E55557">
          <w:rPr>
            <w:rStyle w:val="Hyperlink"/>
            <w:rFonts w:ascii="Arial" w:hAnsi="Arial" w:cs="Arial"/>
            <w:sz w:val="24"/>
            <w:szCs w:val="24"/>
          </w:rPr>
          <w:t>https://ican.org.uk/i-cans-talking-point/</w:t>
        </w:r>
      </w:hyperlink>
      <w:r w:rsidRPr="005D563A">
        <w:rPr>
          <w:rFonts w:ascii="Arial" w:hAnsi="Arial" w:cs="Arial"/>
          <w:color w:val="000000"/>
          <w:sz w:val="24"/>
          <w:szCs w:val="24"/>
        </w:rPr>
        <w:t xml:space="preserve">. They also provide progress checkers. They will provide short questions you can answer to see how your baby or </w:t>
      </w:r>
      <w:r>
        <w:rPr>
          <w:rFonts w:ascii="Arial" w:hAnsi="Arial" w:cs="Arial"/>
          <w:color w:val="000000"/>
          <w:sz w:val="24"/>
          <w:szCs w:val="24"/>
        </w:rPr>
        <w:t>pupil</w:t>
      </w:r>
      <w:r w:rsidRPr="005D563A">
        <w:rPr>
          <w:rFonts w:ascii="Arial" w:hAnsi="Arial" w:cs="Arial"/>
          <w:color w:val="000000"/>
          <w:sz w:val="24"/>
          <w:szCs w:val="24"/>
        </w:rPr>
        <w:t xml:space="preserve"> is getting on with their speech, language, and communication development.</w:t>
      </w:r>
    </w:p>
    <w:p w14:paraId="3CAE8F65" w14:textId="1254F898" w:rsidR="009B79CD" w:rsidRPr="00CF6E2F" w:rsidRDefault="00CF6E2F" w:rsidP="009B79CD">
      <w:pPr>
        <w:autoSpaceDE w:val="0"/>
        <w:autoSpaceDN w:val="0"/>
        <w:adjustRightInd w:val="0"/>
        <w:jc w:val="both"/>
        <w:rPr>
          <w:rStyle w:val="Hyperlink"/>
          <w:rFonts w:ascii="Arial" w:hAnsi="Arial" w:cs="Arial"/>
          <w:sz w:val="24"/>
          <w:szCs w:val="24"/>
        </w:rPr>
      </w:pPr>
      <w:r>
        <w:rPr>
          <w:rFonts w:ascii="Arial" w:hAnsi="Arial" w:cs="Arial"/>
          <w:sz w:val="24"/>
          <w:szCs w:val="24"/>
        </w:rPr>
        <w:fldChar w:fldCharType="begin"/>
      </w:r>
      <w:r>
        <w:rPr>
          <w:rFonts w:ascii="Arial" w:hAnsi="Arial" w:cs="Arial"/>
          <w:sz w:val="24"/>
          <w:szCs w:val="24"/>
        </w:rPr>
        <w:instrText>HYPERLINK "https://ican.org.uk/i-cans-talking-point/progress-checker-home/"</w:instrText>
      </w:r>
      <w:r>
        <w:rPr>
          <w:rFonts w:ascii="Arial" w:hAnsi="Arial" w:cs="Arial"/>
          <w:sz w:val="24"/>
          <w:szCs w:val="24"/>
        </w:rPr>
      </w:r>
      <w:r>
        <w:rPr>
          <w:rFonts w:ascii="Arial" w:hAnsi="Arial" w:cs="Arial"/>
          <w:sz w:val="24"/>
          <w:szCs w:val="24"/>
        </w:rPr>
        <w:fldChar w:fldCharType="separate"/>
      </w:r>
      <w:r w:rsidR="009B79CD" w:rsidRPr="00CF6E2F">
        <w:rPr>
          <w:rStyle w:val="Hyperlink"/>
          <w:rFonts w:ascii="Arial" w:hAnsi="Arial" w:cs="Arial"/>
          <w:sz w:val="24"/>
          <w:szCs w:val="24"/>
        </w:rPr>
        <w:t>https://ican.org.uk/i-cans-talking-point/progress-checker-home/</w:t>
      </w:r>
    </w:p>
    <w:p w14:paraId="01BC512C" w14:textId="2BFDF6F6" w:rsidR="005D563A" w:rsidRPr="005D563A" w:rsidRDefault="00CF6E2F" w:rsidP="005D563A">
      <w:pPr>
        <w:pStyle w:val="ListParagraph"/>
        <w:autoSpaceDE w:val="0"/>
        <w:autoSpaceDN w:val="0"/>
        <w:adjustRightInd w:val="0"/>
        <w:ind w:left="360"/>
        <w:jc w:val="both"/>
        <w:rPr>
          <w:rFonts w:ascii="Arial" w:hAnsi="Arial" w:cs="Arial"/>
        </w:rPr>
      </w:pPr>
      <w:r>
        <w:rPr>
          <w:rFonts w:ascii="Arial" w:hAnsi="Arial" w:cs="Arial"/>
          <w:kern w:val="2"/>
          <w14:ligatures w14:val="standardContextual"/>
        </w:rPr>
        <w:fldChar w:fldCharType="end"/>
      </w:r>
    </w:p>
    <w:p w14:paraId="3082C8DF" w14:textId="279206D7" w:rsidR="005D563A" w:rsidRPr="005D563A" w:rsidRDefault="005D563A" w:rsidP="005D563A">
      <w:pPr>
        <w:autoSpaceDE w:val="0"/>
        <w:autoSpaceDN w:val="0"/>
        <w:adjustRightInd w:val="0"/>
        <w:jc w:val="both"/>
        <w:rPr>
          <w:rFonts w:ascii="Arial" w:hAnsi="Arial" w:cs="Arial"/>
          <w:color w:val="0000FF"/>
          <w:sz w:val="24"/>
          <w:szCs w:val="24"/>
        </w:rPr>
      </w:pPr>
      <w:r w:rsidRPr="005D563A">
        <w:rPr>
          <w:rFonts w:ascii="Arial" w:hAnsi="Arial" w:cs="Arial"/>
          <w:color w:val="000000"/>
          <w:sz w:val="24"/>
          <w:szCs w:val="24"/>
        </w:rPr>
        <w:t xml:space="preserve">Also see </w:t>
      </w:r>
      <w:hyperlink r:id="rId263" w:history="1">
        <w:r w:rsidRPr="00E55557">
          <w:rPr>
            <w:rStyle w:val="Hyperlink"/>
            <w:rFonts w:ascii="Arial" w:hAnsi="Arial" w:cs="Arial"/>
            <w:sz w:val="24"/>
            <w:szCs w:val="24"/>
          </w:rPr>
          <w:t>Lancashire and South Cumbria NHS Foundation Trust | Children's Speech and Language Therapy Service (lscft.nhs.uk)</w:t>
        </w:r>
      </w:hyperlink>
    </w:p>
    <w:p w14:paraId="2460DC39" w14:textId="77777777" w:rsidR="005D563A" w:rsidRPr="005D563A" w:rsidRDefault="005D563A" w:rsidP="005D563A">
      <w:pPr>
        <w:autoSpaceDE w:val="0"/>
        <w:autoSpaceDN w:val="0"/>
        <w:adjustRightInd w:val="0"/>
        <w:jc w:val="both"/>
        <w:rPr>
          <w:rFonts w:ascii="Arial" w:hAnsi="Arial" w:cs="Arial"/>
          <w:color w:val="0000FF"/>
          <w:sz w:val="24"/>
          <w:szCs w:val="24"/>
        </w:rPr>
      </w:pPr>
    </w:p>
    <w:p w14:paraId="32ED2C95" w14:textId="77777777" w:rsidR="005D563A" w:rsidRPr="005D563A" w:rsidRDefault="005D563A" w:rsidP="005D563A">
      <w:pPr>
        <w:autoSpaceDE w:val="0"/>
        <w:autoSpaceDN w:val="0"/>
        <w:adjustRightInd w:val="0"/>
        <w:rPr>
          <w:rFonts w:ascii="Arial" w:hAnsi="Arial" w:cs="Arial"/>
          <w:b/>
          <w:bCs/>
          <w:sz w:val="24"/>
          <w:szCs w:val="24"/>
        </w:rPr>
      </w:pPr>
      <w:r w:rsidRPr="005D563A">
        <w:rPr>
          <w:rFonts w:ascii="Arial" w:hAnsi="Arial" w:cs="Arial"/>
          <w:b/>
          <w:bCs/>
          <w:sz w:val="24"/>
          <w:szCs w:val="24"/>
        </w:rPr>
        <w:t>Early Years:</w:t>
      </w:r>
    </w:p>
    <w:p w14:paraId="4FD41A9B" w14:textId="77777777" w:rsidR="005D563A" w:rsidRDefault="005D563A" w:rsidP="005D563A">
      <w:pPr>
        <w:autoSpaceDE w:val="0"/>
        <w:autoSpaceDN w:val="0"/>
        <w:adjustRightInd w:val="0"/>
        <w:jc w:val="both"/>
        <w:rPr>
          <w:rFonts w:ascii="Arial" w:hAnsi="Arial" w:cs="Arial"/>
          <w:color w:val="0000FF"/>
          <w:sz w:val="24"/>
          <w:szCs w:val="24"/>
        </w:rPr>
      </w:pPr>
    </w:p>
    <w:tbl>
      <w:tblPr>
        <w:tblStyle w:val="TableGrid"/>
        <w:tblW w:w="15304" w:type="dxa"/>
        <w:tblLook w:val="04A0" w:firstRow="1" w:lastRow="0" w:firstColumn="1" w:lastColumn="0" w:noHBand="0" w:noVBand="1"/>
      </w:tblPr>
      <w:tblGrid>
        <w:gridCol w:w="4673"/>
        <w:gridCol w:w="10631"/>
      </w:tblGrid>
      <w:tr w:rsidR="00F36646" w:rsidRPr="00510389" w14:paraId="528F3842" w14:textId="77777777" w:rsidTr="00F148C1">
        <w:tc>
          <w:tcPr>
            <w:tcW w:w="4673" w:type="dxa"/>
            <w:shd w:val="clear" w:color="auto" w:fill="4472C4" w:themeFill="accent1"/>
          </w:tcPr>
          <w:p w14:paraId="6A7ECAD5" w14:textId="77777777" w:rsidR="00F36646" w:rsidRPr="00510389" w:rsidRDefault="00F36646" w:rsidP="00F148C1">
            <w:pPr>
              <w:autoSpaceDE w:val="0"/>
              <w:autoSpaceDN w:val="0"/>
              <w:adjustRightInd w:val="0"/>
              <w:jc w:val="both"/>
              <w:rPr>
                <w:rFonts w:ascii="Arial" w:eastAsia="SymbolMT" w:hAnsi="Arial" w:cs="Arial"/>
                <w:b/>
                <w:bCs/>
                <w:color w:val="E7E6E6" w:themeColor="background2"/>
              </w:rPr>
            </w:pPr>
          </w:p>
          <w:p w14:paraId="1D384B7D" w14:textId="77777777" w:rsidR="00F36646" w:rsidRPr="00510389" w:rsidRDefault="00F36646" w:rsidP="00F148C1">
            <w:pPr>
              <w:autoSpaceDE w:val="0"/>
              <w:autoSpaceDN w:val="0"/>
              <w:adjustRightInd w:val="0"/>
              <w:jc w:val="both"/>
              <w:rPr>
                <w:rFonts w:ascii="Arial" w:eastAsia="SymbolMT" w:hAnsi="Arial" w:cs="Arial"/>
                <w:b/>
                <w:bCs/>
                <w:color w:val="E7E6E6" w:themeColor="background2"/>
              </w:rPr>
            </w:pPr>
            <w:r w:rsidRPr="00510389">
              <w:rPr>
                <w:rFonts w:ascii="Arial" w:eastAsia="SymbolMT" w:hAnsi="Arial" w:cs="Arial"/>
                <w:b/>
                <w:bCs/>
                <w:color w:val="E7E6E6" w:themeColor="background2"/>
              </w:rPr>
              <w:t>Impact on Learning. What are their difficulties?</w:t>
            </w:r>
          </w:p>
          <w:p w14:paraId="13B4B96E" w14:textId="77777777" w:rsidR="00F36646" w:rsidRPr="00510389" w:rsidRDefault="00F36646" w:rsidP="00F148C1">
            <w:pPr>
              <w:autoSpaceDE w:val="0"/>
              <w:autoSpaceDN w:val="0"/>
              <w:adjustRightInd w:val="0"/>
              <w:jc w:val="both"/>
              <w:rPr>
                <w:rFonts w:ascii="Arial" w:eastAsia="SymbolMT" w:hAnsi="Arial" w:cs="Arial"/>
                <w:b/>
                <w:bCs/>
                <w:color w:val="E7E6E6" w:themeColor="background2"/>
              </w:rPr>
            </w:pPr>
          </w:p>
        </w:tc>
        <w:tc>
          <w:tcPr>
            <w:tcW w:w="10631" w:type="dxa"/>
            <w:shd w:val="clear" w:color="auto" w:fill="4472C4" w:themeFill="accent1"/>
          </w:tcPr>
          <w:p w14:paraId="173A5B39" w14:textId="77777777" w:rsidR="00F36646" w:rsidRPr="00510389" w:rsidRDefault="00F36646" w:rsidP="00F148C1">
            <w:pPr>
              <w:autoSpaceDE w:val="0"/>
              <w:autoSpaceDN w:val="0"/>
              <w:adjustRightInd w:val="0"/>
              <w:rPr>
                <w:rFonts w:ascii="Arial" w:eastAsia="SymbolMT" w:hAnsi="Arial" w:cs="Arial"/>
                <w:b/>
                <w:bCs/>
                <w:color w:val="E7E6E6" w:themeColor="background2"/>
              </w:rPr>
            </w:pPr>
          </w:p>
          <w:p w14:paraId="34CA5E44" w14:textId="77777777" w:rsidR="00F36646" w:rsidRPr="00510389" w:rsidRDefault="00F36646" w:rsidP="00F148C1">
            <w:pPr>
              <w:autoSpaceDE w:val="0"/>
              <w:autoSpaceDN w:val="0"/>
              <w:adjustRightInd w:val="0"/>
              <w:rPr>
                <w:rFonts w:ascii="Arial" w:eastAsia="SymbolMT" w:hAnsi="Arial" w:cs="Arial"/>
                <w:b/>
                <w:bCs/>
                <w:color w:val="E7E6E6" w:themeColor="background2"/>
              </w:rPr>
            </w:pPr>
            <w:r w:rsidRPr="00510389">
              <w:rPr>
                <w:rFonts w:ascii="Arial" w:eastAsia="SymbolMT" w:hAnsi="Arial" w:cs="Arial"/>
                <w:b/>
                <w:bCs/>
                <w:color w:val="E7E6E6" w:themeColor="background2"/>
              </w:rPr>
              <w:t>Actions and strategies:</w:t>
            </w:r>
          </w:p>
        </w:tc>
      </w:tr>
      <w:tr w:rsidR="00F36646" w:rsidRPr="00510389" w14:paraId="67E46036" w14:textId="77777777" w:rsidTr="00F36646">
        <w:tc>
          <w:tcPr>
            <w:tcW w:w="4673" w:type="dxa"/>
            <w:shd w:val="clear" w:color="auto" w:fill="DEEAF6" w:themeFill="accent5" w:themeFillTint="33"/>
          </w:tcPr>
          <w:p w14:paraId="4D14400F" w14:textId="77777777" w:rsidR="009B79CD" w:rsidRPr="005D563A" w:rsidRDefault="009B79CD" w:rsidP="009B79CD">
            <w:pPr>
              <w:autoSpaceDE w:val="0"/>
              <w:autoSpaceDN w:val="0"/>
              <w:adjustRightInd w:val="0"/>
              <w:jc w:val="both"/>
              <w:rPr>
                <w:rFonts w:ascii="Arial" w:hAnsi="Arial" w:cs="Arial"/>
              </w:rPr>
            </w:pPr>
            <w:r w:rsidRPr="005D563A">
              <w:rPr>
                <w:rFonts w:ascii="Arial" w:hAnsi="Arial" w:cs="Arial"/>
              </w:rPr>
              <w:t>Expressive language is about being able to communicate with others and talk.</w:t>
            </w:r>
          </w:p>
          <w:p w14:paraId="1CEA4ECD" w14:textId="77777777" w:rsidR="009B79CD" w:rsidRPr="005D563A" w:rsidRDefault="009B79CD" w:rsidP="009B79CD">
            <w:pPr>
              <w:autoSpaceDE w:val="0"/>
              <w:autoSpaceDN w:val="0"/>
              <w:adjustRightInd w:val="0"/>
              <w:rPr>
                <w:rFonts w:ascii="Arial" w:hAnsi="Arial" w:cs="Arial"/>
              </w:rPr>
            </w:pPr>
          </w:p>
          <w:p w14:paraId="63DDDB1F" w14:textId="77777777" w:rsidR="009B79CD" w:rsidRPr="005D563A" w:rsidRDefault="009B79CD" w:rsidP="009B79CD">
            <w:pPr>
              <w:autoSpaceDE w:val="0"/>
              <w:autoSpaceDN w:val="0"/>
              <w:adjustRightInd w:val="0"/>
              <w:jc w:val="both"/>
              <w:rPr>
                <w:rFonts w:ascii="Arial" w:hAnsi="Arial" w:cs="Arial"/>
              </w:rPr>
            </w:pPr>
            <w:r w:rsidRPr="005D563A">
              <w:rPr>
                <w:rFonts w:ascii="Arial" w:hAnsi="Arial" w:cs="Arial"/>
              </w:rPr>
              <w:t>You should be concerned by 2 years if they are:</w:t>
            </w:r>
          </w:p>
          <w:p w14:paraId="512C2D7F" w14:textId="77777777" w:rsidR="009B79CD" w:rsidRPr="005D563A" w:rsidRDefault="009B79CD" w:rsidP="009B79CD">
            <w:pPr>
              <w:autoSpaceDE w:val="0"/>
              <w:autoSpaceDN w:val="0"/>
              <w:adjustRightInd w:val="0"/>
              <w:rPr>
                <w:rFonts w:ascii="Arial" w:eastAsia="SymbolMT" w:hAnsi="Arial" w:cs="Arial"/>
              </w:rPr>
            </w:pPr>
          </w:p>
          <w:p w14:paraId="26DA36EE" w14:textId="77777777" w:rsidR="009B79CD" w:rsidRPr="005D563A" w:rsidRDefault="009B79CD" w:rsidP="00130914">
            <w:pPr>
              <w:pStyle w:val="ListParagraph"/>
              <w:numPr>
                <w:ilvl w:val="0"/>
                <w:numId w:val="66"/>
              </w:numPr>
              <w:autoSpaceDE w:val="0"/>
              <w:autoSpaceDN w:val="0"/>
              <w:adjustRightInd w:val="0"/>
              <w:rPr>
                <w:rFonts w:ascii="Arial" w:hAnsi="Arial" w:cs="Arial"/>
              </w:rPr>
            </w:pPr>
            <w:r w:rsidRPr="005D563A">
              <w:rPr>
                <w:rFonts w:ascii="Arial" w:hAnsi="Arial" w:cs="Arial"/>
              </w:rPr>
              <w:t>Slow to follow simple instructions.</w:t>
            </w:r>
          </w:p>
          <w:p w14:paraId="1C7A217A" w14:textId="77777777" w:rsidR="009B79CD" w:rsidRPr="005D563A" w:rsidRDefault="009B79CD" w:rsidP="00130914">
            <w:pPr>
              <w:pStyle w:val="ListParagraph"/>
              <w:numPr>
                <w:ilvl w:val="0"/>
                <w:numId w:val="66"/>
              </w:numPr>
              <w:autoSpaceDE w:val="0"/>
              <w:autoSpaceDN w:val="0"/>
              <w:adjustRightInd w:val="0"/>
              <w:rPr>
                <w:rFonts w:ascii="Arial" w:hAnsi="Arial" w:cs="Arial"/>
              </w:rPr>
            </w:pPr>
            <w:r w:rsidRPr="005D563A">
              <w:rPr>
                <w:rFonts w:ascii="Arial" w:hAnsi="Arial" w:cs="Arial"/>
              </w:rPr>
              <w:t>Not saying 25 recognisable words.</w:t>
            </w:r>
          </w:p>
          <w:p w14:paraId="3BE29319" w14:textId="0176FEA9" w:rsidR="00F36646" w:rsidRPr="005D563A" w:rsidRDefault="00F36646" w:rsidP="009B79CD">
            <w:pPr>
              <w:pStyle w:val="ListParagraph"/>
              <w:autoSpaceDE w:val="0"/>
              <w:autoSpaceDN w:val="0"/>
              <w:adjustRightInd w:val="0"/>
              <w:rPr>
                <w:rFonts w:ascii="Arial" w:hAnsi="Arial" w:cs="Arial"/>
              </w:rPr>
            </w:pPr>
            <w:r w:rsidRPr="005D563A">
              <w:rPr>
                <w:rFonts w:ascii="Arial" w:hAnsi="Arial" w:cs="Arial"/>
              </w:rPr>
              <w:t>.</w:t>
            </w:r>
          </w:p>
          <w:p w14:paraId="7E31E907" w14:textId="77777777" w:rsidR="00F36646" w:rsidRPr="005D563A" w:rsidRDefault="00F36646" w:rsidP="00F36646">
            <w:pPr>
              <w:autoSpaceDE w:val="0"/>
              <w:autoSpaceDN w:val="0"/>
              <w:adjustRightInd w:val="0"/>
              <w:rPr>
                <w:rFonts w:ascii="Arial" w:hAnsi="Arial" w:cs="Arial"/>
              </w:rPr>
            </w:pPr>
          </w:p>
          <w:p w14:paraId="1D7A216B" w14:textId="77777777" w:rsidR="009B79CD" w:rsidRPr="005D563A" w:rsidRDefault="009B79CD" w:rsidP="009B79CD">
            <w:pPr>
              <w:autoSpaceDE w:val="0"/>
              <w:autoSpaceDN w:val="0"/>
              <w:adjustRightInd w:val="0"/>
              <w:jc w:val="both"/>
              <w:rPr>
                <w:rFonts w:ascii="Arial" w:hAnsi="Arial" w:cs="Arial"/>
              </w:rPr>
            </w:pPr>
            <w:r w:rsidRPr="005D563A">
              <w:rPr>
                <w:rFonts w:ascii="Arial" w:hAnsi="Arial" w:cs="Arial"/>
              </w:rPr>
              <w:lastRenderedPageBreak/>
              <w:t xml:space="preserve">By 3 and a half years old a </w:t>
            </w:r>
            <w:r>
              <w:rPr>
                <w:rFonts w:ascii="Arial" w:hAnsi="Arial" w:cs="Arial"/>
              </w:rPr>
              <w:t>pupil</w:t>
            </w:r>
            <w:r w:rsidRPr="005D563A">
              <w:rPr>
                <w:rFonts w:ascii="Arial" w:hAnsi="Arial" w:cs="Arial"/>
              </w:rPr>
              <w:t xml:space="preserve"> should be understood by people outside the family. You should be concerned if:</w:t>
            </w:r>
          </w:p>
          <w:p w14:paraId="7160D1EC" w14:textId="77777777" w:rsidR="009B79CD" w:rsidRPr="005D563A" w:rsidRDefault="009B79CD" w:rsidP="009B79CD">
            <w:pPr>
              <w:autoSpaceDE w:val="0"/>
              <w:autoSpaceDN w:val="0"/>
              <w:adjustRightInd w:val="0"/>
              <w:rPr>
                <w:rFonts w:ascii="Arial" w:eastAsia="SymbolMT" w:hAnsi="Arial" w:cs="Arial"/>
              </w:rPr>
            </w:pPr>
          </w:p>
          <w:p w14:paraId="2A623296" w14:textId="77777777" w:rsidR="009B79CD" w:rsidRPr="005D563A" w:rsidRDefault="009B79CD" w:rsidP="00130914">
            <w:pPr>
              <w:pStyle w:val="ListParagraph"/>
              <w:numPr>
                <w:ilvl w:val="0"/>
                <w:numId w:val="67"/>
              </w:numPr>
              <w:autoSpaceDE w:val="0"/>
              <w:autoSpaceDN w:val="0"/>
              <w:adjustRightInd w:val="0"/>
              <w:rPr>
                <w:rFonts w:ascii="Arial" w:hAnsi="Arial" w:cs="Arial"/>
              </w:rPr>
            </w:pPr>
            <w:r w:rsidRPr="005D563A">
              <w:rPr>
                <w:rFonts w:ascii="Arial" w:hAnsi="Arial" w:cs="Arial"/>
              </w:rPr>
              <w:t>They are struggling to turn ideas into sentences.</w:t>
            </w:r>
          </w:p>
          <w:p w14:paraId="143B750B" w14:textId="77777777" w:rsidR="009B79CD" w:rsidRPr="005D563A" w:rsidRDefault="009B79CD" w:rsidP="00130914">
            <w:pPr>
              <w:pStyle w:val="ListParagraph"/>
              <w:numPr>
                <w:ilvl w:val="0"/>
                <w:numId w:val="67"/>
              </w:numPr>
              <w:autoSpaceDE w:val="0"/>
              <w:autoSpaceDN w:val="0"/>
              <w:adjustRightInd w:val="0"/>
              <w:jc w:val="both"/>
              <w:rPr>
                <w:rFonts w:ascii="Arial" w:hAnsi="Arial" w:cs="Arial"/>
                <w:b/>
                <w:bCs/>
              </w:rPr>
            </w:pPr>
            <w:r w:rsidRPr="005D563A">
              <w:rPr>
                <w:rFonts w:ascii="Arial" w:hAnsi="Arial" w:cs="Arial"/>
              </w:rPr>
              <w:t>The language they use is jumbled and difficult to understand.</w:t>
            </w:r>
          </w:p>
          <w:p w14:paraId="0708C7CD" w14:textId="77777777" w:rsidR="00F36646" w:rsidRPr="00510389" w:rsidRDefault="00F36646" w:rsidP="00F148C1">
            <w:pPr>
              <w:autoSpaceDE w:val="0"/>
              <w:autoSpaceDN w:val="0"/>
              <w:adjustRightInd w:val="0"/>
              <w:jc w:val="both"/>
              <w:rPr>
                <w:rFonts w:ascii="Arial" w:eastAsia="SymbolMT" w:hAnsi="Arial" w:cs="Arial"/>
                <w:b/>
                <w:bCs/>
                <w:color w:val="E7E6E6" w:themeColor="background2"/>
              </w:rPr>
            </w:pPr>
          </w:p>
        </w:tc>
        <w:tc>
          <w:tcPr>
            <w:tcW w:w="10631" w:type="dxa"/>
            <w:shd w:val="clear" w:color="auto" w:fill="DEEAF6" w:themeFill="accent5" w:themeFillTint="33"/>
          </w:tcPr>
          <w:p w14:paraId="39FF3C0F" w14:textId="77777777" w:rsidR="00F36646" w:rsidRPr="005D563A" w:rsidRDefault="00F36646" w:rsidP="00F36646">
            <w:pPr>
              <w:autoSpaceDE w:val="0"/>
              <w:autoSpaceDN w:val="0"/>
              <w:adjustRightInd w:val="0"/>
              <w:jc w:val="both"/>
              <w:rPr>
                <w:rFonts w:ascii="Arial" w:hAnsi="Arial" w:cs="Arial"/>
                <w:b/>
                <w:bCs/>
              </w:rPr>
            </w:pPr>
            <w:r w:rsidRPr="005D563A">
              <w:rPr>
                <w:rFonts w:ascii="Arial" w:hAnsi="Arial" w:cs="Arial"/>
                <w:b/>
                <w:bCs/>
              </w:rPr>
              <w:lastRenderedPageBreak/>
              <w:t xml:space="preserve">Actions and strategies: </w:t>
            </w:r>
          </w:p>
          <w:p w14:paraId="0FAFE1B2" w14:textId="77777777" w:rsidR="00F36646" w:rsidRPr="005D563A" w:rsidRDefault="00F36646" w:rsidP="00F36646">
            <w:pPr>
              <w:autoSpaceDE w:val="0"/>
              <w:autoSpaceDN w:val="0"/>
              <w:adjustRightInd w:val="0"/>
              <w:jc w:val="both"/>
              <w:rPr>
                <w:rFonts w:ascii="Arial" w:hAnsi="Arial" w:cs="Arial"/>
                <w:b/>
                <w:bCs/>
              </w:rPr>
            </w:pPr>
          </w:p>
          <w:p w14:paraId="69721FC3" w14:textId="77777777" w:rsidR="00F36646" w:rsidRPr="005D563A" w:rsidRDefault="00F36646" w:rsidP="00F36646">
            <w:pPr>
              <w:autoSpaceDE w:val="0"/>
              <w:autoSpaceDN w:val="0"/>
              <w:adjustRightInd w:val="0"/>
              <w:jc w:val="both"/>
              <w:rPr>
                <w:rFonts w:ascii="Arial" w:hAnsi="Arial" w:cs="Arial"/>
              </w:rPr>
            </w:pPr>
            <w:r w:rsidRPr="005D563A">
              <w:rPr>
                <w:rFonts w:ascii="Arial" w:hAnsi="Arial" w:cs="Arial"/>
              </w:rPr>
              <w:t>The actions and strategies below can be adapted to support a young child with their development of</w:t>
            </w:r>
            <w:r>
              <w:rPr>
                <w:rFonts w:ascii="Arial" w:hAnsi="Arial" w:cs="Arial"/>
              </w:rPr>
              <w:t xml:space="preserve"> </w:t>
            </w:r>
            <w:r w:rsidRPr="005D563A">
              <w:rPr>
                <w:rFonts w:ascii="Arial" w:hAnsi="Arial" w:cs="Arial"/>
              </w:rPr>
              <w:t>expressive language</w:t>
            </w:r>
            <w:r>
              <w:rPr>
                <w:rFonts w:ascii="Arial" w:hAnsi="Arial" w:cs="Arial"/>
              </w:rPr>
              <w:t xml:space="preserve"> </w:t>
            </w:r>
          </w:p>
          <w:p w14:paraId="5A395B39" w14:textId="77777777" w:rsidR="00F36646" w:rsidRPr="005D563A" w:rsidRDefault="00F36646" w:rsidP="00F36646">
            <w:pPr>
              <w:autoSpaceDE w:val="0"/>
              <w:autoSpaceDN w:val="0"/>
              <w:adjustRightInd w:val="0"/>
              <w:jc w:val="both"/>
              <w:rPr>
                <w:rFonts w:ascii="Arial" w:hAnsi="Arial" w:cs="Arial"/>
              </w:rPr>
            </w:pPr>
          </w:p>
          <w:p w14:paraId="656D7C50" w14:textId="77777777" w:rsidR="00F36646" w:rsidRPr="005D563A" w:rsidRDefault="00F36646" w:rsidP="00F36646">
            <w:pPr>
              <w:autoSpaceDE w:val="0"/>
              <w:autoSpaceDN w:val="0"/>
              <w:adjustRightInd w:val="0"/>
              <w:jc w:val="both"/>
              <w:rPr>
                <w:rFonts w:ascii="Arial" w:hAnsi="Arial" w:cs="Arial"/>
                <w:b/>
                <w:bCs/>
              </w:rPr>
            </w:pPr>
            <w:r w:rsidRPr="005D563A">
              <w:rPr>
                <w:rFonts w:ascii="Arial" w:hAnsi="Arial" w:cs="Arial"/>
                <w:b/>
                <w:bCs/>
              </w:rPr>
              <w:t>Age 0- 3</w:t>
            </w:r>
          </w:p>
          <w:p w14:paraId="3446E467" w14:textId="77777777" w:rsidR="00F36646" w:rsidRPr="005D563A" w:rsidRDefault="00F36646" w:rsidP="00F36646">
            <w:pPr>
              <w:autoSpaceDE w:val="0"/>
              <w:autoSpaceDN w:val="0"/>
              <w:adjustRightInd w:val="0"/>
              <w:jc w:val="both"/>
              <w:rPr>
                <w:rFonts w:ascii="Arial" w:eastAsia="SymbolMT" w:hAnsi="Arial" w:cs="Arial"/>
              </w:rPr>
            </w:pPr>
          </w:p>
          <w:p w14:paraId="1EB50701" w14:textId="77777777" w:rsidR="00F36646" w:rsidRPr="005D563A" w:rsidRDefault="00F36646" w:rsidP="00130914">
            <w:pPr>
              <w:pStyle w:val="ListParagraph"/>
              <w:numPr>
                <w:ilvl w:val="0"/>
                <w:numId w:val="68"/>
              </w:numPr>
              <w:autoSpaceDE w:val="0"/>
              <w:autoSpaceDN w:val="0"/>
              <w:adjustRightInd w:val="0"/>
              <w:jc w:val="both"/>
              <w:rPr>
                <w:rFonts w:ascii="Arial" w:hAnsi="Arial" w:cs="Arial"/>
              </w:rPr>
            </w:pPr>
            <w:r w:rsidRPr="005D563A">
              <w:rPr>
                <w:rFonts w:ascii="Arial" w:hAnsi="Arial" w:cs="Arial"/>
              </w:rPr>
              <w:t xml:space="preserve">Adults give babies and children their </w:t>
            </w:r>
            <w:r w:rsidRPr="005D563A">
              <w:rPr>
                <w:rFonts w:ascii="Arial" w:hAnsi="Arial" w:cs="Arial"/>
                <w:b/>
                <w:bCs/>
              </w:rPr>
              <w:t xml:space="preserve">attention when interacting </w:t>
            </w:r>
            <w:r w:rsidRPr="005D563A">
              <w:rPr>
                <w:rFonts w:ascii="Arial" w:hAnsi="Arial" w:cs="Arial"/>
              </w:rPr>
              <w:t>with them, getting down to their level.</w:t>
            </w:r>
          </w:p>
          <w:p w14:paraId="21DA850F" w14:textId="77777777" w:rsidR="00F36646" w:rsidRPr="005D563A" w:rsidRDefault="00F36646" w:rsidP="00F36646">
            <w:pPr>
              <w:pStyle w:val="ListParagraph"/>
              <w:autoSpaceDE w:val="0"/>
              <w:autoSpaceDN w:val="0"/>
              <w:adjustRightInd w:val="0"/>
              <w:ind w:left="360"/>
              <w:jc w:val="both"/>
              <w:rPr>
                <w:rFonts w:ascii="Arial" w:hAnsi="Arial" w:cs="Arial"/>
              </w:rPr>
            </w:pPr>
          </w:p>
          <w:p w14:paraId="27CFBBF2" w14:textId="77777777" w:rsidR="009B79CD" w:rsidRPr="005D563A" w:rsidRDefault="009B79CD" w:rsidP="00130914">
            <w:pPr>
              <w:pStyle w:val="ListParagraph"/>
              <w:numPr>
                <w:ilvl w:val="0"/>
                <w:numId w:val="68"/>
              </w:numPr>
              <w:autoSpaceDE w:val="0"/>
              <w:autoSpaceDN w:val="0"/>
              <w:adjustRightInd w:val="0"/>
              <w:jc w:val="both"/>
              <w:rPr>
                <w:rFonts w:ascii="Arial" w:hAnsi="Arial" w:cs="Arial"/>
              </w:rPr>
            </w:pPr>
            <w:r w:rsidRPr="005D563A">
              <w:rPr>
                <w:rFonts w:ascii="Arial" w:hAnsi="Arial" w:cs="Arial"/>
              </w:rPr>
              <w:lastRenderedPageBreak/>
              <w:t xml:space="preserve">When interacting with babies, adults </w:t>
            </w:r>
            <w:r w:rsidRPr="005D563A">
              <w:rPr>
                <w:rFonts w:ascii="Arial" w:hAnsi="Arial" w:cs="Arial"/>
                <w:b/>
                <w:bCs/>
              </w:rPr>
              <w:t>copy the sounds the babies make back to them</w:t>
            </w:r>
            <w:r w:rsidRPr="005D563A">
              <w:rPr>
                <w:rFonts w:ascii="Arial" w:hAnsi="Arial" w:cs="Arial"/>
              </w:rPr>
              <w:t>, to develop a two-way flow as if in conversation.</w:t>
            </w:r>
          </w:p>
          <w:p w14:paraId="676A0AA7" w14:textId="77777777" w:rsidR="009B79CD" w:rsidRPr="005D563A" w:rsidRDefault="009B79CD" w:rsidP="009B79CD">
            <w:pPr>
              <w:pStyle w:val="ListParagraph"/>
              <w:rPr>
                <w:rFonts w:ascii="Arial" w:hAnsi="Arial" w:cs="Arial"/>
              </w:rPr>
            </w:pPr>
          </w:p>
          <w:p w14:paraId="6A279D67" w14:textId="77777777" w:rsidR="009B79CD" w:rsidRPr="005D563A" w:rsidRDefault="009B79CD" w:rsidP="00130914">
            <w:pPr>
              <w:pStyle w:val="ListParagraph"/>
              <w:numPr>
                <w:ilvl w:val="0"/>
                <w:numId w:val="68"/>
              </w:numPr>
              <w:autoSpaceDE w:val="0"/>
              <w:autoSpaceDN w:val="0"/>
              <w:adjustRightInd w:val="0"/>
              <w:jc w:val="both"/>
              <w:rPr>
                <w:rFonts w:ascii="Arial" w:hAnsi="Arial" w:cs="Arial"/>
              </w:rPr>
            </w:pPr>
            <w:r w:rsidRPr="005D563A">
              <w:rPr>
                <w:rFonts w:ascii="Arial" w:hAnsi="Arial" w:cs="Arial"/>
              </w:rPr>
              <w:t xml:space="preserve">Adults </w:t>
            </w:r>
            <w:r w:rsidRPr="005D563A">
              <w:rPr>
                <w:rFonts w:ascii="Arial" w:hAnsi="Arial" w:cs="Arial"/>
                <w:b/>
                <w:bCs/>
              </w:rPr>
              <w:t xml:space="preserve">attach meaning </w:t>
            </w:r>
            <w:r w:rsidRPr="005D563A">
              <w:rPr>
                <w:rFonts w:ascii="Arial" w:hAnsi="Arial" w:cs="Arial"/>
              </w:rPr>
              <w:t xml:space="preserve">to babies and </w:t>
            </w:r>
            <w:r>
              <w:rPr>
                <w:rFonts w:ascii="Arial" w:hAnsi="Arial" w:cs="Arial"/>
              </w:rPr>
              <w:t>pupils</w:t>
            </w:r>
            <w:r w:rsidRPr="005D563A">
              <w:rPr>
                <w:rFonts w:ascii="Arial" w:hAnsi="Arial" w:cs="Arial"/>
              </w:rPr>
              <w:t>’ vocalisations, through watching their actions and saying out loud what they might be thinking ‘Oh you’re sad, I wonder if you’re hungry?’</w:t>
            </w:r>
          </w:p>
          <w:p w14:paraId="0CCE7879" w14:textId="77777777" w:rsidR="009B79CD" w:rsidRPr="005D563A" w:rsidRDefault="009B79CD" w:rsidP="009B79CD">
            <w:pPr>
              <w:autoSpaceDE w:val="0"/>
              <w:autoSpaceDN w:val="0"/>
              <w:adjustRightInd w:val="0"/>
              <w:ind w:firstLine="360"/>
              <w:jc w:val="both"/>
              <w:rPr>
                <w:rFonts w:ascii="Arial" w:hAnsi="Arial" w:cs="Arial"/>
              </w:rPr>
            </w:pPr>
          </w:p>
          <w:p w14:paraId="67F07DB1" w14:textId="77777777" w:rsidR="009B79CD" w:rsidRPr="005D563A" w:rsidRDefault="009B79CD" w:rsidP="00130914">
            <w:pPr>
              <w:pStyle w:val="ListParagraph"/>
              <w:numPr>
                <w:ilvl w:val="0"/>
                <w:numId w:val="75"/>
              </w:numPr>
              <w:autoSpaceDE w:val="0"/>
              <w:autoSpaceDN w:val="0"/>
              <w:adjustRightInd w:val="0"/>
              <w:ind w:left="426" w:hanging="426"/>
              <w:jc w:val="both"/>
              <w:rPr>
                <w:rFonts w:ascii="Arial" w:hAnsi="Arial" w:cs="Arial"/>
              </w:rPr>
            </w:pPr>
            <w:r w:rsidRPr="005D563A">
              <w:rPr>
                <w:rFonts w:ascii="Arial" w:hAnsi="Arial" w:cs="Arial"/>
              </w:rPr>
              <w:t xml:space="preserve">Adults copy the facial expressions babies make during interactions. Adults </w:t>
            </w:r>
            <w:r w:rsidRPr="005D563A">
              <w:rPr>
                <w:rFonts w:ascii="Arial" w:hAnsi="Arial" w:cs="Arial"/>
                <w:b/>
                <w:bCs/>
              </w:rPr>
              <w:t xml:space="preserve">exaggerate their own facial expressions and change the pitch and tone of their voice </w:t>
            </w:r>
            <w:r w:rsidRPr="005D563A">
              <w:rPr>
                <w:rFonts w:ascii="Arial" w:hAnsi="Arial" w:cs="Arial"/>
              </w:rPr>
              <w:t>to capture the baby’s interest.</w:t>
            </w:r>
          </w:p>
          <w:p w14:paraId="1012D0F0" w14:textId="77777777" w:rsidR="009B79CD" w:rsidRPr="005D563A" w:rsidRDefault="009B79CD" w:rsidP="009B79CD">
            <w:pPr>
              <w:autoSpaceDE w:val="0"/>
              <w:autoSpaceDN w:val="0"/>
              <w:adjustRightInd w:val="0"/>
              <w:ind w:firstLine="360"/>
              <w:jc w:val="both"/>
              <w:rPr>
                <w:rFonts w:ascii="Arial" w:hAnsi="Arial" w:cs="Arial"/>
              </w:rPr>
            </w:pPr>
          </w:p>
          <w:p w14:paraId="3CE62E4D" w14:textId="77777777" w:rsidR="009B79CD" w:rsidRPr="005D563A" w:rsidRDefault="009B79CD" w:rsidP="00130914">
            <w:pPr>
              <w:pStyle w:val="ListParagraph"/>
              <w:numPr>
                <w:ilvl w:val="0"/>
                <w:numId w:val="69"/>
              </w:numPr>
              <w:autoSpaceDE w:val="0"/>
              <w:autoSpaceDN w:val="0"/>
              <w:adjustRightInd w:val="0"/>
              <w:jc w:val="both"/>
              <w:rPr>
                <w:rFonts w:ascii="Arial" w:hAnsi="Arial" w:cs="Arial"/>
              </w:rPr>
            </w:pPr>
            <w:r w:rsidRPr="005D563A">
              <w:rPr>
                <w:rFonts w:ascii="Arial" w:hAnsi="Arial" w:cs="Arial"/>
              </w:rPr>
              <w:t xml:space="preserve">Adults keep their spoken language simple and comment on their own, as well as, the </w:t>
            </w:r>
            <w:r>
              <w:rPr>
                <w:rFonts w:ascii="Arial" w:hAnsi="Arial" w:cs="Arial"/>
              </w:rPr>
              <w:t>pupils</w:t>
            </w:r>
            <w:r w:rsidRPr="005D563A">
              <w:rPr>
                <w:rFonts w:ascii="Arial" w:hAnsi="Arial" w:cs="Arial"/>
              </w:rPr>
              <w:t>’ play (running commentary), reducing the number of questions.</w:t>
            </w:r>
          </w:p>
          <w:p w14:paraId="658B12C4" w14:textId="77777777" w:rsidR="009B79CD" w:rsidRPr="005D563A" w:rsidRDefault="009B79CD" w:rsidP="009B79CD">
            <w:pPr>
              <w:pStyle w:val="ListParagraph"/>
              <w:autoSpaceDE w:val="0"/>
              <w:autoSpaceDN w:val="0"/>
              <w:adjustRightInd w:val="0"/>
              <w:ind w:left="360"/>
              <w:jc w:val="both"/>
              <w:rPr>
                <w:rFonts w:ascii="Arial" w:hAnsi="Arial" w:cs="Arial"/>
              </w:rPr>
            </w:pPr>
          </w:p>
          <w:p w14:paraId="235BDE65" w14:textId="77777777" w:rsidR="009B79CD" w:rsidRPr="005D563A" w:rsidRDefault="009B79CD" w:rsidP="00130914">
            <w:pPr>
              <w:pStyle w:val="ListParagraph"/>
              <w:numPr>
                <w:ilvl w:val="0"/>
                <w:numId w:val="69"/>
              </w:numPr>
              <w:autoSpaceDE w:val="0"/>
              <w:autoSpaceDN w:val="0"/>
              <w:adjustRightInd w:val="0"/>
              <w:rPr>
                <w:rFonts w:ascii="Arial" w:hAnsi="Arial" w:cs="Arial"/>
              </w:rPr>
            </w:pPr>
            <w:r w:rsidRPr="005D563A">
              <w:rPr>
                <w:rFonts w:ascii="Arial" w:hAnsi="Arial" w:cs="Arial"/>
              </w:rPr>
              <w:t xml:space="preserve">Adults give the </w:t>
            </w:r>
            <w:r w:rsidRPr="005D563A">
              <w:rPr>
                <w:rFonts w:ascii="Arial" w:hAnsi="Arial" w:cs="Arial"/>
                <w:b/>
                <w:bCs/>
              </w:rPr>
              <w:t xml:space="preserve">babies </w:t>
            </w:r>
            <w:r w:rsidRPr="005D563A">
              <w:rPr>
                <w:rFonts w:ascii="Arial" w:hAnsi="Arial" w:cs="Arial"/>
              </w:rPr>
              <w:t xml:space="preserve">and </w:t>
            </w:r>
            <w:r>
              <w:rPr>
                <w:rFonts w:ascii="Arial" w:hAnsi="Arial" w:cs="Arial"/>
                <w:b/>
                <w:bCs/>
              </w:rPr>
              <w:t>pupils</w:t>
            </w:r>
            <w:r w:rsidRPr="005D563A">
              <w:rPr>
                <w:rFonts w:ascii="Arial" w:hAnsi="Arial" w:cs="Arial"/>
                <w:b/>
                <w:bCs/>
              </w:rPr>
              <w:t xml:space="preserve"> time to process </w:t>
            </w:r>
            <w:r w:rsidRPr="005D563A">
              <w:rPr>
                <w:rFonts w:ascii="Arial" w:hAnsi="Arial" w:cs="Arial"/>
              </w:rPr>
              <w:t>language and then respond.</w:t>
            </w:r>
          </w:p>
          <w:p w14:paraId="166F7F78" w14:textId="77777777" w:rsidR="009B79CD" w:rsidRPr="005D563A" w:rsidRDefault="009B79CD" w:rsidP="009B79CD">
            <w:pPr>
              <w:pStyle w:val="ListParagraph"/>
              <w:rPr>
                <w:rFonts w:ascii="Arial" w:hAnsi="Arial" w:cs="Arial"/>
              </w:rPr>
            </w:pPr>
          </w:p>
          <w:p w14:paraId="4E79C99A" w14:textId="77777777" w:rsidR="009B79CD" w:rsidRPr="005D563A" w:rsidRDefault="009B79CD" w:rsidP="00130914">
            <w:pPr>
              <w:pStyle w:val="ListParagraph"/>
              <w:numPr>
                <w:ilvl w:val="0"/>
                <w:numId w:val="69"/>
              </w:numPr>
              <w:autoSpaceDE w:val="0"/>
              <w:autoSpaceDN w:val="0"/>
              <w:adjustRightInd w:val="0"/>
              <w:jc w:val="both"/>
              <w:rPr>
                <w:rFonts w:ascii="Arial" w:hAnsi="Arial" w:cs="Arial"/>
              </w:rPr>
            </w:pPr>
            <w:r w:rsidRPr="005D563A">
              <w:rPr>
                <w:rFonts w:ascii="Arial" w:hAnsi="Arial" w:cs="Arial"/>
              </w:rPr>
              <w:t>Adults encourage use of gesture (</w:t>
            </w:r>
            <w:r>
              <w:rPr>
                <w:rFonts w:ascii="Arial" w:hAnsi="Arial" w:cs="Arial"/>
              </w:rPr>
              <w:t>e.g.</w:t>
            </w:r>
            <w:r w:rsidRPr="005D563A">
              <w:rPr>
                <w:rFonts w:ascii="Arial" w:hAnsi="Arial" w:cs="Arial"/>
              </w:rPr>
              <w:t xml:space="preserve"> pointing) and, if/when appropriate, encourage use of</w:t>
            </w:r>
          </w:p>
          <w:p w14:paraId="3137FCD3" w14:textId="77777777" w:rsidR="009B79CD" w:rsidRPr="005D563A" w:rsidRDefault="009B79CD" w:rsidP="009B79CD">
            <w:pPr>
              <w:autoSpaceDE w:val="0"/>
              <w:autoSpaceDN w:val="0"/>
              <w:adjustRightInd w:val="0"/>
              <w:ind w:left="360"/>
              <w:jc w:val="both"/>
              <w:rPr>
                <w:rFonts w:ascii="Arial" w:hAnsi="Arial" w:cs="Arial"/>
              </w:rPr>
            </w:pPr>
            <w:r w:rsidRPr="005D563A">
              <w:rPr>
                <w:rFonts w:ascii="Arial" w:hAnsi="Arial" w:cs="Arial"/>
              </w:rPr>
              <w:t xml:space="preserve">accompanying language by </w:t>
            </w:r>
            <w:r w:rsidRPr="005D563A">
              <w:rPr>
                <w:rFonts w:ascii="Arial" w:hAnsi="Arial" w:cs="Arial"/>
                <w:b/>
                <w:bCs/>
              </w:rPr>
              <w:t xml:space="preserve">modelling </w:t>
            </w:r>
            <w:r w:rsidRPr="005D563A">
              <w:rPr>
                <w:rFonts w:ascii="Arial" w:hAnsi="Arial" w:cs="Arial"/>
              </w:rPr>
              <w:t>using objects, e.g. ‘Which one, ball or box?’ and saying back the correct language.</w:t>
            </w:r>
          </w:p>
          <w:p w14:paraId="4BEB095C" w14:textId="77777777" w:rsidR="009B79CD" w:rsidRPr="005D563A" w:rsidRDefault="009B79CD" w:rsidP="009B79CD">
            <w:pPr>
              <w:autoSpaceDE w:val="0"/>
              <w:autoSpaceDN w:val="0"/>
              <w:adjustRightInd w:val="0"/>
              <w:ind w:firstLine="360"/>
              <w:jc w:val="both"/>
              <w:rPr>
                <w:rFonts w:ascii="Arial" w:hAnsi="Arial" w:cs="Arial"/>
              </w:rPr>
            </w:pPr>
          </w:p>
          <w:p w14:paraId="12D2FF0B" w14:textId="77777777" w:rsidR="009B79CD" w:rsidRPr="005D563A" w:rsidRDefault="009B79CD" w:rsidP="00130914">
            <w:pPr>
              <w:pStyle w:val="ListParagraph"/>
              <w:numPr>
                <w:ilvl w:val="0"/>
                <w:numId w:val="70"/>
              </w:numPr>
              <w:autoSpaceDE w:val="0"/>
              <w:autoSpaceDN w:val="0"/>
              <w:adjustRightInd w:val="0"/>
              <w:jc w:val="both"/>
              <w:rPr>
                <w:rFonts w:ascii="Arial" w:hAnsi="Arial" w:cs="Arial"/>
                <w:b/>
                <w:bCs/>
              </w:rPr>
            </w:pPr>
            <w:r w:rsidRPr="005D563A">
              <w:rPr>
                <w:rFonts w:ascii="Arial" w:hAnsi="Arial" w:cs="Arial"/>
              </w:rPr>
              <w:t xml:space="preserve">Adults model language and </w:t>
            </w:r>
            <w:r w:rsidRPr="005D563A">
              <w:rPr>
                <w:rFonts w:ascii="Arial" w:hAnsi="Arial" w:cs="Arial"/>
                <w:b/>
                <w:bCs/>
              </w:rPr>
              <w:t xml:space="preserve">extend </w:t>
            </w:r>
            <w:r>
              <w:rPr>
                <w:rFonts w:ascii="Arial" w:hAnsi="Arial" w:cs="Arial"/>
                <w:b/>
                <w:bCs/>
              </w:rPr>
              <w:t>pupils</w:t>
            </w:r>
            <w:r w:rsidRPr="005D563A">
              <w:rPr>
                <w:rFonts w:ascii="Arial" w:hAnsi="Arial" w:cs="Arial"/>
                <w:b/>
                <w:bCs/>
              </w:rPr>
              <w:t xml:space="preserve">’ phrases </w:t>
            </w:r>
            <w:r w:rsidRPr="005D563A">
              <w:rPr>
                <w:rFonts w:ascii="Arial" w:hAnsi="Arial" w:cs="Arial"/>
              </w:rPr>
              <w:t>by one word at a time. When using language extensions, instead of adding colour/size try to model use of verbs too (</w:t>
            </w:r>
            <w:r>
              <w:rPr>
                <w:rFonts w:ascii="Arial" w:hAnsi="Arial" w:cs="Arial"/>
              </w:rPr>
              <w:t>e.g.</w:t>
            </w:r>
            <w:r w:rsidRPr="005D563A">
              <w:rPr>
                <w:rFonts w:ascii="Arial" w:hAnsi="Arial" w:cs="Arial"/>
              </w:rPr>
              <w:t xml:space="preserve"> “push the car” …” the car’s stopped”).</w:t>
            </w:r>
          </w:p>
          <w:p w14:paraId="438EFCB2" w14:textId="77777777" w:rsidR="009B79CD" w:rsidRPr="005D563A" w:rsidRDefault="009B79CD" w:rsidP="009B79CD">
            <w:pPr>
              <w:pStyle w:val="ListParagraph"/>
              <w:autoSpaceDE w:val="0"/>
              <w:autoSpaceDN w:val="0"/>
              <w:adjustRightInd w:val="0"/>
              <w:ind w:left="360"/>
              <w:jc w:val="both"/>
              <w:rPr>
                <w:rFonts w:ascii="Arial" w:hAnsi="Arial" w:cs="Arial"/>
              </w:rPr>
            </w:pPr>
          </w:p>
          <w:p w14:paraId="5F811F3D" w14:textId="77777777" w:rsidR="009B79CD" w:rsidRPr="005D563A" w:rsidRDefault="009B79CD" w:rsidP="00130914">
            <w:pPr>
              <w:pStyle w:val="ListParagraph"/>
              <w:numPr>
                <w:ilvl w:val="0"/>
                <w:numId w:val="70"/>
              </w:numPr>
              <w:autoSpaceDE w:val="0"/>
              <w:autoSpaceDN w:val="0"/>
              <w:adjustRightInd w:val="0"/>
              <w:jc w:val="both"/>
              <w:rPr>
                <w:rFonts w:ascii="Arial" w:hAnsi="Arial" w:cs="Arial"/>
              </w:rPr>
            </w:pPr>
            <w:r w:rsidRPr="005D563A">
              <w:rPr>
                <w:rFonts w:ascii="Arial" w:hAnsi="Arial" w:cs="Arial"/>
              </w:rPr>
              <w:t xml:space="preserve">If a </w:t>
            </w:r>
            <w:r>
              <w:rPr>
                <w:rFonts w:ascii="Arial" w:hAnsi="Arial" w:cs="Arial"/>
              </w:rPr>
              <w:t>pupil</w:t>
            </w:r>
            <w:r w:rsidRPr="005D563A">
              <w:rPr>
                <w:rFonts w:ascii="Arial" w:hAnsi="Arial" w:cs="Arial"/>
              </w:rPr>
              <w:t xml:space="preserve"> mispronounces a word, adults model a correct form of the word rather than directly</w:t>
            </w:r>
          </w:p>
          <w:p w14:paraId="77985A8C" w14:textId="77777777" w:rsidR="009B79CD" w:rsidRPr="005D563A" w:rsidRDefault="009B79CD" w:rsidP="009B79CD">
            <w:pPr>
              <w:autoSpaceDE w:val="0"/>
              <w:autoSpaceDN w:val="0"/>
              <w:adjustRightInd w:val="0"/>
              <w:ind w:firstLine="360"/>
              <w:jc w:val="both"/>
              <w:rPr>
                <w:rFonts w:ascii="Arial" w:hAnsi="Arial" w:cs="Arial"/>
              </w:rPr>
            </w:pPr>
            <w:r w:rsidRPr="005D563A">
              <w:rPr>
                <w:rFonts w:ascii="Arial" w:hAnsi="Arial" w:cs="Arial"/>
              </w:rPr>
              <w:t>correcting, (</w:t>
            </w:r>
            <w:r>
              <w:rPr>
                <w:rFonts w:ascii="Arial" w:hAnsi="Arial" w:cs="Arial"/>
              </w:rPr>
              <w:t>e.g.</w:t>
            </w:r>
            <w:r w:rsidRPr="005D563A">
              <w:rPr>
                <w:rFonts w:ascii="Arial" w:hAnsi="Arial" w:cs="Arial"/>
              </w:rPr>
              <w:t xml:space="preserve"> If the </w:t>
            </w:r>
            <w:r>
              <w:rPr>
                <w:rFonts w:ascii="Arial" w:hAnsi="Arial" w:cs="Arial"/>
              </w:rPr>
              <w:t>pupil</w:t>
            </w:r>
            <w:r w:rsidRPr="005D563A">
              <w:rPr>
                <w:rFonts w:ascii="Arial" w:hAnsi="Arial" w:cs="Arial"/>
              </w:rPr>
              <w:t xml:space="preserve"> says ‘tar’ say, ‘Yes, that is a star.’)</w:t>
            </w:r>
          </w:p>
          <w:p w14:paraId="2AD6A293" w14:textId="77777777" w:rsidR="009B79CD" w:rsidRPr="005D563A" w:rsidRDefault="009B79CD" w:rsidP="009B79CD">
            <w:pPr>
              <w:autoSpaceDE w:val="0"/>
              <w:autoSpaceDN w:val="0"/>
              <w:adjustRightInd w:val="0"/>
              <w:jc w:val="both"/>
              <w:rPr>
                <w:rFonts w:ascii="Arial" w:hAnsi="Arial" w:cs="Arial"/>
              </w:rPr>
            </w:pPr>
          </w:p>
          <w:p w14:paraId="0727A2AB" w14:textId="77777777" w:rsidR="009B79CD" w:rsidRPr="005D563A" w:rsidRDefault="009B79CD" w:rsidP="00130914">
            <w:pPr>
              <w:pStyle w:val="ListParagraph"/>
              <w:numPr>
                <w:ilvl w:val="0"/>
                <w:numId w:val="71"/>
              </w:numPr>
              <w:autoSpaceDE w:val="0"/>
              <w:autoSpaceDN w:val="0"/>
              <w:adjustRightInd w:val="0"/>
              <w:jc w:val="both"/>
              <w:rPr>
                <w:rFonts w:ascii="Arial" w:hAnsi="Arial" w:cs="Arial"/>
              </w:rPr>
            </w:pPr>
            <w:r w:rsidRPr="005D563A">
              <w:rPr>
                <w:rFonts w:ascii="Arial" w:hAnsi="Arial" w:cs="Arial"/>
              </w:rPr>
              <w:t xml:space="preserve">Adults support the development of </w:t>
            </w:r>
            <w:r w:rsidRPr="005D563A">
              <w:rPr>
                <w:rFonts w:ascii="Arial" w:hAnsi="Arial" w:cs="Arial"/>
                <w:b/>
                <w:bCs/>
              </w:rPr>
              <w:t xml:space="preserve">sharing and turn-taking </w:t>
            </w:r>
            <w:r w:rsidRPr="005D563A">
              <w:rPr>
                <w:rFonts w:ascii="Arial" w:hAnsi="Arial" w:cs="Arial"/>
              </w:rPr>
              <w:t>in small groups and on an individual</w:t>
            </w:r>
          </w:p>
          <w:p w14:paraId="1698359E" w14:textId="77777777" w:rsidR="009B79CD" w:rsidRPr="005D563A" w:rsidRDefault="009B79CD" w:rsidP="009B79CD">
            <w:pPr>
              <w:autoSpaceDE w:val="0"/>
              <w:autoSpaceDN w:val="0"/>
              <w:adjustRightInd w:val="0"/>
              <w:ind w:firstLine="360"/>
              <w:jc w:val="both"/>
              <w:rPr>
                <w:rFonts w:ascii="Arial" w:hAnsi="Arial" w:cs="Arial"/>
              </w:rPr>
            </w:pPr>
            <w:r w:rsidRPr="005D563A">
              <w:rPr>
                <w:rFonts w:ascii="Arial" w:hAnsi="Arial" w:cs="Arial"/>
              </w:rPr>
              <w:t>basis as needed. are supported to contribute during group activities (</w:t>
            </w:r>
            <w:r>
              <w:rPr>
                <w:rFonts w:ascii="Arial" w:hAnsi="Arial" w:cs="Arial"/>
              </w:rPr>
              <w:t>e.g.</w:t>
            </w:r>
            <w:r w:rsidRPr="005D563A">
              <w:rPr>
                <w:rFonts w:ascii="Arial" w:hAnsi="Arial" w:cs="Arial"/>
              </w:rPr>
              <w:t xml:space="preserve"> give clear routines for</w:t>
            </w:r>
          </w:p>
          <w:p w14:paraId="684DAA6A" w14:textId="77777777" w:rsidR="009B79CD" w:rsidRPr="005D563A" w:rsidRDefault="009B79CD" w:rsidP="009B79CD">
            <w:pPr>
              <w:autoSpaceDE w:val="0"/>
              <w:autoSpaceDN w:val="0"/>
              <w:adjustRightInd w:val="0"/>
              <w:ind w:left="360"/>
              <w:jc w:val="both"/>
              <w:rPr>
                <w:rFonts w:ascii="Arial" w:hAnsi="Arial" w:cs="Arial"/>
              </w:rPr>
            </w:pPr>
            <w:r w:rsidRPr="005D563A">
              <w:rPr>
                <w:rFonts w:ascii="Arial" w:hAnsi="Arial" w:cs="Arial"/>
              </w:rPr>
              <w:t>showing who’s turn it is during group work such as a using a ‘</w:t>
            </w:r>
            <w:r w:rsidRPr="005D563A">
              <w:rPr>
                <w:rFonts w:ascii="Arial" w:hAnsi="Arial" w:cs="Arial"/>
                <w:b/>
                <w:bCs/>
              </w:rPr>
              <w:t>talking object</w:t>
            </w:r>
            <w:r w:rsidRPr="005D563A">
              <w:rPr>
                <w:rFonts w:ascii="Arial" w:hAnsi="Arial" w:cs="Arial"/>
              </w:rPr>
              <w:t xml:space="preserve">’; </w:t>
            </w:r>
            <w:r>
              <w:rPr>
                <w:rFonts w:ascii="Arial" w:hAnsi="Arial" w:cs="Arial"/>
              </w:rPr>
              <w:t>pupils</w:t>
            </w:r>
            <w:r w:rsidRPr="005D563A">
              <w:rPr>
                <w:rFonts w:ascii="Arial" w:hAnsi="Arial" w:cs="Arial"/>
              </w:rPr>
              <w:t xml:space="preserve"> are prepared in advance by practising or being introduced to key vocabulary before being expected to use it in a group situation).</w:t>
            </w:r>
          </w:p>
          <w:p w14:paraId="5A0DFC34" w14:textId="77777777" w:rsidR="00F36646" w:rsidRDefault="00F36646" w:rsidP="00F36646">
            <w:pPr>
              <w:autoSpaceDE w:val="0"/>
              <w:autoSpaceDN w:val="0"/>
              <w:adjustRightInd w:val="0"/>
              <w:jc w:val="both"/>
              <w:rPr>
                <w:rFonts w:ascii="Arial" w:hAnsi="Arial" w:cs="Arial"/>
              </w:rPr>
            </w:pPr>
          </w:p>
          <w:p w14:paraId="6DEFAD94" w14:textId="77777777" w:rsidR="009417E9" w:rsidRPr="005D563A" w:rsidRDefault="009417E9" w:rsidP="00F36646">
            <w:pPr>
              <w:autoSpaceDE w:val="0"/>
              <w:autoSpaceDN w:val="0"/>
              <w:adjustRightInd w:val="0"/>
              <w:jc w:val="both"/>
              <w:rPr>
                <w:rFonts w:ascii="Arial" w:hAnsi="Arial" w:cs="Arial"/>
              </w:rPr>
            </w:pPr>
          </w:p>
          <w:p w14:paraId="06138F55" w14:textId="77777777" w:rsidR="009417E9" w:rsidRDefault="009417E9" w:rsidP="00F36646">
            <w:pPr>
              <w:autoSpaceDE w:val="0"/>
              <w:autoSpaceDN w:val="0"/>
              <w:adjustRightInd w:val="0"/>
              <w:jc w:val="both"/>
              <w:rPr>
                <w:rFonts w:ascii="Arial" w:hAnsi="Arial" w:cs="Arial"/>
                <w:b/>
                <w:bCs/>
              </w:rPr>
            </w:pPr>
          </w:p>
          <w:p w14:paraId="0EE5413B" w14:textId="77777777" w:rsidR="009B79CD" w:rsidRPr="005D563A" w:rsidRDefault="009B79CD" w:rsidP="009B79CD">
            <w:pPr>
              <w:autoSpaceDE w:val="0"/>
              <w:autoSpaceDN w:val="0"/>
              <w:adjustRightInd w:val="0"/>
              <w:jc w:val="both"/>
              <w:rPr>
                <w:rFonts w:ascii="Arial" w:hAnsi="Arial" w:cs="Arial"/>
                <w:b/>
                <w:bCs/>
              </w:rPr>
            </w:pPr>
            <w:r w:rsidRPr="005D563A">
              <w:rPr>
                <w:rFonts w:ascii="Arial" w:hAnsi="Arial" w:cs="Arial"/>
                <w:b/>
                <w:bCs/>
              </w:rPr>
              <w:t>Age 3-4</w:t>
            </w:r>
          </w:p>
          <w:p w14:paraId="0C04249E" w14:textId="77777777" w:rsidR="009B79CD" w:rsidRPr="005D563A" w:rsidRDefault="009B79CD" w:rsidP="009B79CD">
            <w:pPr>
              <w:autoSpaceDE w:val="0"/>
              <w:autoSpaceDN w:val="0"/>
              <w:adjustRightInd w:val="0"/>
              <w:jc w:val="both"/>
              <w:rPr>
                <w:rFonts w:ascii="Arial" w:eastAsia="SymbolMT" w:hAnsi="Arial" w:cs="Arial"/>
              </w:rPr>
            </w:pPr>
          </w:p>
          <w:p w14:paraId="15FD6D02" w14:textId="77777777" w:rsidR="009B79CD" w:rsidRPr="005D563A" w:rsidRDefault="009B79CD" w:rsidP="00130914">
            <w:pPr>
              <w:pStyle w:val="ListParagraph"/>
              <w:numPr>
                <w:ilvl w:val="0"/>
                <w:numId w:val="71"/>
              </w:numPr>
              <w:autoSpaceDE w:val="0"/>
              <w:autoSpaceDN w:val="0"/>
              <w:adjustRightInd w:val="0"/>
              <w:jc w:val="both"/>
              <w:rPr>
                <w:rFonts w:ascii="Arial" w:hAnsi="Arial" w:cs="Arial"/>
              </w:rPr>
            </w:pPr>
            <w:r w:rsidRPr="005D563A">
              <w:rPr>
                <w:rFonts w:ascii="Arial" w:hAnsi="Arial" w:cs="Arial"/>
              </w:rPr>
              <w:t>Have a special time to talk about the day. Talking about what has happened that day will help their memory skills. It will also help them to talk about things they cannot see and things that.</w:t>
            </w:r>
          </w:p>
          <w:p w14:paraId="364BB4A1" w14:textId="77777777" w:rsidR="009B79CD" w:rsidRPr="005D563A" w:rsidRDefault="009B79CD" w:rsidP="009B79CD">
            <w:pPr>
              <w:autoSpaceDE w:val="0"/>
              <w:autoSpaceDN w:val="0"/>
              <w:adjustRightInd w:val="0"/>
              <w:ind w:firstLine="360"/>
              <w:jc w:val="both"/>
              <w:rPr>
                <w:rFonts w:ascii="Arial" w:hAnsi="Arial" w:cs="Arial"/>
              </w:rPr>
            </w:pPr>
            <w:r w:rsidRPr="005D563A">
              <w:rPr>
                <w:rFonts w:ascii="Arial" w:hAnsi="Arial" w:cs="Arial"/>
              </w:rPr>
              <w:t>happened in the past which is an important skill for learning in school.</w:t>
            </w:r>
          </w:p>
          <w:p w14:paraId="115D423B" w14:textId="77777777" w:rsidR="009B79CD" w:rsidRPr="005D563A" w:rsidRDefault="009B79CD" w:rsidP="009B79CD">
            <w:pPr>
              <w:autoSpaceDE w:val="0"/>
              <w:autoSpaceDN w:val="0"/>
              <w:adjustRightInd w:val="0"/>
              <w:jc w:val="both"/>
              <w:rPr>
                <w:rFonts w:ascii="Arial" w:eastAsia="SymbolMT" w:hAnsi="Arial" w:cs="Arial"/>
              </w:rPr>
            </w:pPr>
          </w:p>
          <w:p w14:paraId="41C29EAF" w14:textId="77777777" w:rsidR="009B79CD" w:rsidRPr="005D563A" w:rsidRDefault="009B79CD" w:rsidP="00130914">
            <w:pPr>
              <w:pStyle w:val="ListParagraph"/>
              <w:numPr>
                <w:ilvl w:val="0"/>
                <w:numId w:val="71"/>
              </w:numPr>
              <w:autoSpaceDE w:val="0"/>
              <w:autoSpaceDN w:val="0"/>
              <w:adjustRightInd w:val="0"/>
              <w:jc w:val="both"/>
              <w:rPr>
                <w:rFonts w:ascii="Arial" w:hAnsi="Arial" w:cs="Arial"/>
              </w:rPr>
            </w:pPr>
            <w:r w:rsidRPr="005D563A">
              <w:rPr>
                <w:rFonts w:ascii="Arial" w:hAnsi="Arial" w:cs="Arial"/>
              </w:rPr>
              <w:t xml:space="preserve">Wherever possible, use pictures, objects, puppets, acting, gestures, and facial expressions. This will keep a </w:t>
            </w:r>
            <w:r>
              <w:rPr>
                <w:rFonts w:ascii="Arial" w:hAnsi="Arial" w:cs="Arial"/>
              </w:rPr>
              <w:t>pupil</w:t>
            </w:r>
            <w:r w:rsidRPr="005D563A">
              <w:rPr>
                <w:rFonts w:ascii="Arial" w:hAnsi="Arial" w:cs="Arial"/>
              </w:rPr>
              <w:t>’s interest.</w:t>
            </w:r>
          </w:p>
          <w:p w14:paraId="624E83D4" w14:textId="77777777" w:rsidR="009B79CD" w:rsidRPr="005D563A" w:rsidRDefault="009B79CD" w:rsidP="009B79CD">
            <w:pPr>
              <w:autoSpaceDE w:val="0"/>
              <w:autoSpaceDN w:val="0"/>
              <w:adjustRightInd w:val="0"/>
              <w:jc w:val="both"/>
              <w:rPr>
                <w:rFonts w:ascii="Arial" w:eastAsia="SymbolMT" w:hAnsi="Arial" w:cs="Arial"/>
              </w:rPr>
            </w:pPr>
          </w:p>
          <w:p w14:paraId="79243733" w14:textId="77777777" w:rsidR="009B79CD" w:rsidRPr="005D563A" w:rsidRDefault="009B79CD" w:rsidP="00130914">
            <w:pPr>
              <w:pStyle w:val="ListParagraph"/>
              <w:numPr>
                <w:ilvl w:val="0"/>
                <w:numId w:val="71"/>
              </w:numPr>
              <w:autoSpaceDE w:val="0"/>
              <w:autoSpaceDN w:val="0"/>
              <w:adjustRightInd w:val="0"/>
              <w:jc w:val="both"/>
              <w:rPr>
                <w:rFonts w:ascii="Arial" w:hAnsi="Arial" w:cs="Arial"/>
              </w:rPr>
            </w:pPr>
            <w:r w:rsidRPr="005D563A">
              <w:rPr>
                <w:rFonts w:ascii="Arial" w:hAnsi="Arial" w:cs="Arial"/>
              </w:rPr>
              <w:t>Talk about or play games involving opposites like 'on and off' or 'big and little'.</w:t>
            </w:r>
          </w:p>
          <w:p w14:paraId="7D66A1E6" w14:textId="77777777" w:rsidR="009B79CD" w:rsidRPr="005D563A" w:rsidRDefault="009B79CD" w:rsidP="009B79CD">
            <w:pPr>
              <w:autoSpaceDE w:val="0"/>
              <w:autoSpaceDN w:val="0"/>
              <w:adjustRightInd w:val="0"/>
              <w:jc w:val="both"/>
              <w:rPr>
                <w:rFonts w:ascii="Arial" w:eastAsia="SymbolMT" w:hAnsi="Arial" w:cs="Arial"/>
              </w:rPr>
            </w:pPr>
          </w:p>
          <w:p w14:paraId="655DF6DA" w14:textId="77777777" w:rsidR="009B79CD" w:rsidRPr="005D563A" w:rsidRDefault="009B79CD" w:rsidP="00130914">
            <w:pPr>
              <w:pStyle w:val="ListParagraph"/>
              <w:numPr>
                <w:ilvl w:val="0"/>
                <w:numId w:val="71"/>
              </w:numPr>
              <w:autoSpaceDE w:val="0"/>
              <w:autoSpaceDN w:val="0"/>
              <w:adjustRightInd w:val="0"/>
              <w:jc w:val="both"/>
              <w:rPr>
                <w:rFonts w:ascii="Arial" w:hAnsi="Arial" w:cs="Arial"/>
              </w:rPr>
            </w:pPr>
            <w:r w:rsidRPr="005D563A">
              <w:rPr>
                <w:rFonts w:ascii="Arial" w:hAnsi="Arial" w:cs="Arial"/>
              </w:rPr>
              <w:t xml:space="preserve">Join a </w:t>
            </w:r>
            <w:r>
              <w:rPr>
                <w:rFonts w:ascii="Arial" w:hAnsi="Arial" w:cs="Arial"/>
              </w:rPr>
              <w:t>pupil</w:t>
            </w:r>
            <w:r w:rsidRPr="005D563A">
              <w:rPr>
                <w:rFonts w:ascii="Arial" w:hAnsi="Arial" w:cs="Arial"/>
              </w:rPr>
              <w:t xml:space="preserve"> in pretend play. Let them take the lead. This will help their language and creativity. Talk about what they are saying and doing rather than asking lots of questions. Your commentary helps their language skills and shows you are listening and interested.</w:t>
            </w:r>
          </w:p>
          <w:p w14:paraId="60D4049A" w14:textId="77777777" w:rsidR="009B79CD" w:rsidRPr="005D563A" w:rsidRDefault="009B79CD" w:rsidP="009B79CD">
            <w:pPr>
              <w:autoSpaceDE w:val="0"/>
              <w:autoSpaceDN w:val="0"/>
              <w:adjustRightInd w:val="0"/>
              <w:jc w:val="both"/>
              <w:rPr>
                <w:rFonts w:ascii="Arial" w:eastAsia="SymbolMT" w:hAnsi="Arial" w:cs="Arial"/>
              </w:rPr>
            </w:pPr>
          </w:p>
          <w:p w14:paraId="40C16801" w14:textId="77777777" w:rsidR="009B79CD" w:rsidRPr="005D563A" w:rsidRDefault="009B79CD" w:rsidP="00130914">
            <w:pPr>
              <w:pStyle w:val="ListParagraph"/>
              <w:numPr>
                <w:ilvl w:val="0"/>
                <w:numId w:val="73"/>
              </w:numPr>
              <w:autoSpaceDE w:val="0"/>
              <w:autoSpaceDN w:val="0"/>
              <w:adjustRightInd w:val="0"/>
              <w:jc w:val="both"/>
              <w:rPr>
                <w:rFonts w:ascii="Arial" w:hAnsi="Arial" w:cs="Arial"/>
              </w:rPr>
            </w:pPr>
            <w:r w:rsidRPr="005D563A">
              <w:rPr>
                <w:rFonts w:ascii="Arial" w:hAnsi="Arial" w:cs="Arial"/>
              </w:rPr>
              <w:t xml:space="preserve">Reversing roles can be great fun for a </w:t>
            </w:r>
            <w:r>
              <w:rPr>
                <w:rFonts w:ascii="Arial" w:hAnsi="Arial" w:cs="Arial"/>
              </w:rPr>
              <w:t>pupil</w:t>
            </w:r>
            <w:r w:rsidRPr="005D563A">
              <w:rPr>
                <w:rFonts w:ascii="Arial" w:hAnsi="Arial" w:cs="Arial"/>
              </w:rPr>
              <w:t>. Let them be the 'mummy' or the 'teacher'. This helps them to talk about new situations.</w:t>
            </w:r>
          </w:p>
          <w:p w14:paraId="56BFC2F5" w14:textId="77777777" w:rsidR="009B79CD" w:rsidRPr="005D563A" w:rsidRDefault="009B79CD" w:rsidP="009B79CD">
            <w:pPr>
              <w:autoSpaceDE w:val="0"/>
              <w:autoSpaceDN w:val="0"/>
              <w:adjustRightInd w:val="0"/>
              <w:jc w:val="both"/>
              <w:rPr>
                <w:rFonts w:ascii="Arial" w:eastAsia="SymbolMT" w:hAnsi="Arial" w:cs="Arial"/>
              </w:rPr>
            </w:pPr>
          </w:p>
          <w:p w14:paraId="15A70D9E" w14:textId="77777777" w:rsidR="009B79CD" w:rsidRPr="005D563A" w:rsidRDefault="009B79CD" w:rsidP="00130914">
            <w:pPr>
              <w:pStyle w:val="ListParagraph"/>
              <w:numPr>
                <w:ilvl w:val="0"/>
                <w:numId w:val="72"/>
              </w:numPr>
              <w:autoSpaceDE w:val="0"/>
              <w:autoSpaceDN w:val="0"/>
              <w:adjustRightInd w:val="0"/>
              <w:jc w:val="both"/>
              <w:rPr>
                <w:rFonts w:ascii="Arial" w:hAnsi="Arial" w:cs="Arial"/>
              </w:rPr>
            </w:pPr>
            <w:r w:rsidRPr="005D563A">
              <w:rPr>
                <w:rFonts w:ascii="Arial" w:hAnsi="Arial" w:cs="Arial"/>
              </w:rPr>
              <w:t>Play with and talk about sequences of coloured bricks or shapes, numbers, and days of the week.</w:t>
            </w:r>
          </w:p>
          <w:p w14:paraId="44C22D5B" w14:textId="77777777" w:rsidR="009B79CD" w:rsidRPr="005D563A" w:rsidRDefault="009B79CD" w:rsidP="009B79CD">
            <w:pPr>
              <w:autoSpaceDE w:val="0"/>
              <w:autoSpaceDN w:val="0"/>
              <w:adjustRightInd w:val="0"/>
              <w:rPr>
                <w:rFonts w:ascii="Arial" w:hAnsi="Arial" w:cs="Arial"/>
                <w:b/>
                <w:bCs/>
              </w:rPr>
            </w:pPr>
          </w:p>
          <w:p w14:paraId="6852D66C" w14:textId="77777777" w:rsidR="009B79CD" w:rsidRPr="005D563A" w:rsidRDefault="009B79CD" w:rsidP="009B79CD">
            <w:pPr>
              <w:autoSpaceDE w:val="0"/>
              <w:autoSpaceDN w:val="0"/>
              <w:adjustRightInd w:val="0"/>
              <w:jc w:val="both"/>
              <w:rPr>
                <w:rFonts w:ascii="Arial" w:hAnsi="Arial" w:cs="Arial"/>
              </w:rPr>
            </w:pPr>
            <w:r w:rsidRPr="005D563A">
              <w:rPr>
                <w:rFonts w:ascii="Arial" w:hAnsi="Arial" w:cs="Arial"/>
                <w:b/>
                <w:bCs/>
              </w:rPr>
              <w:t>Activity ideas and resources</w:t>
            </w:r>
            <w:r w:rsidRPr="005D563A">
              <w:rPr>
                <w:rFonts w:ascii="Arial" w:hAnsi="Arial" w:cs="Arial"/>
              </w:rPr>
              <w:t>:</w:t>
            </w:r>
          </w:p>
          <w:p w14:paraId="4CF8C952" w14:textId="77777777" w:rsidR="009B79CD" w:rsidRPr="005D563A" w:rsidRDefault="009B79CD" w:rsidP="009B79CD">
            <w:pPr>
              <w:autoSpaceDE w:val="0"/>
              <w:autoSpaceDN w:val="0"/>
              <w:adjustRightInd w:val="0"/>
              <w:rPr>
                <w:rFonts w:ascii="Arial" w:hAnsi="Arial" w:cs="Arial"/>
                <w:b/>
                <w:bCs/>
              </w:rPr>
            </w:pPr>
          </w:p>
          <w:p w14:paraId="7F5031B1" w14:textId="77777777" w:rsidR="009B79CD" w:rsidRPr="005D563A" w:rsidRDefault="009B79CD" w:rsidP="009B79CD">
            <w:pPr>
              <w:autoSpaceDE w:val="0"/>
              <w:autoSpaceDN w:val="0"/>
              <w:adjustRightInd w:val="0"/>
              <w:jc w:val="both"/>
              <w:rPr>
                <w:rFonts w:ascii="Arial" w:hAnsi="Arial" w:cs="Arial"/>
              </w:rPr>
            </w:pPr>
            <w:r w:rsidRPr="005D563A">
              <w:rPr>
                <w:rFonts w:ascii="Arial" w:hAnsi="Arial" w:cs="Arial"/>
                <w:b/>
                <w:bCs/>
              </w:rPr>
              <w:t xml:space="preserve">Small Talk </w:t>
            </w:r>
            <w:r w:rsidRPr="005D563A">
              <w:rPr>
                <w:rFonts w:ascii="Arial" w:hAnsi="Arial" w:cs="Arial"/>
              </w:rPr>
              <w:t xml:space="preserve">is a guide to find out what helps </w:t>
            </w:r>
            <w:r>
              <w:rPr>
                <w:rFonts w:ascii="Arial" w:hAnsi="Arial" w:cs="Arial"/>
              </w:rPr>
              <w:t>pupils</w:t>
            </w:r>
            <w:r w:rsidRPr="005D563A">
              <w:rPr>
                <w:rFonts w:ascii="Arial" w:hAnsi="Arial" w:cs="Arial"/>
              </w:rPr>
              <w:t xml:space="preserve"> learn to talk, including developmental milestones and strategies for parents and carers.</w:t>
            </w:r>
          </w:p>
          <w:p w14:paraId="428F4A83" w14:textId="77777777" w:rsidR="009B79CD" w:rsidRDefault="009B79CD" w:rsidP="009B79CD">
            <w:pPr>
              <w:pStyle w:val="ListParagraph"/>
              <w:autoSpaceDE w:val="0"/>
              <w:autoSpaceDN w:val="0"/>
              <w:adjustRightInd w:val="0"/>
              <w:ind w:left="360"/>
              <w:jc w:val="both"/>
              <w:rPr>
                <w:rFonts w:ascii="Arial" w:hAnsi="Arial" w:cs="Arial"/>
              </w:rPr>
            </w:pPr>
          </w:p>
          <w:p w14:paraId="0E2A5D22" w14:textId="77777777" w:rsidR="009B79CD" w:rsidRPr="005D563A" w:rsidRDefault="009B79CD" w:rsidP="009B79CD">
            <w:pPr>
              <w:autoSpaceDE w:val="0"/>
              <w:autoSpaceDN w:val="0"/>
              <w:adjustRightInd w:val="0"/>
              <w:jc w:val="both"/>
              <w:rPr>
                <w:rFonts w:ascii="Arial" w:hAnsi="Arial" w:cs="Arial"/>
                <w:color w:val="000000"/>
              </w:rPr>
            </w:pPr>
            <w:r w:rsidRPr="005D563A">
              <w:rPr>
                <w:rFonts w:ascii="Arial" w:hAnsi="Arial" w:cs="Arial"/>
                <w:color w:val="000000"/>
              </w:rPr>
              <w:t xml:space="preserve">Wellcomm (Early Years) – allows practitioners to screen a </w:t>
            </w:r>
            <w:r>
              <w:rPr>
                <w:rFonts w:ascii="Arial" w:hAnsi="Arial" w:cs="Arial"/>
                <w:color w:val="000000"/>
              </w:rPr>
              <w:t>pupil</w:t>
            </w:r>
            <w:r w:rsidRPr="005D563A">
              <w:rPr>
                <w:rFonts w:ascii="Arial" w:hAnsi="Arial" w:cs="Arial"/>
                <w:color w:val="000000"/>
              </w:rPr>
              <w:t>’s speech and language skills from 6 months to 6 years. Associated ‘Big Book of Ideas’ gives lots of targeted activities to use once levels assessed.</w:t>
            </w:r>
          </w:p>
          <w:p w14:paraId="1214419F" w14:textId="77777777" w:rsidR="00F36646" w:rsidRPr="005D563A" w:rsidRDefault="00F36646" w:rsidP="00F36646">
            <w:pPr>
              <w:autoSpaceDE w:val="0"/>
              <w:autoSpaceDN w:val="0"/>
              <w:adjustRightInd w:val="0"/>
              <w:jc w:val="both"/>
              <w:rPr>
                <w:rFonts w:ascii="Arial" w:hAnsi="Arial" w:cs="Arial"/>
                <w:color w:val="000000"/>
              </w:rPr>
            </w:pPr>
          </w:p>
          <w:p w14:paraId="2E261FBE" w14:textId="77777777" w:rsidR="00F36646" w:rsidRDefault="00F36646" w:rsidP="00F36646">
            <w:pPr>
              <w:autoSpaceDE w:val="0"/>
              <w:autoSpaceDN w:val="0"/>
              <w:adjustRightInd w:val="0"/>
              <w:jc w:val="both"/>
              <w:rPr>
                <w:rFonts w:ascii="Arial" w:hAnsi="Arial" w:cs="Arial"/>
                <w:color w:val="000000"/>
              </w:rPr>
            </w:pPr>
          </w:p>
          <w:p w14:paraId="50024727" w14:textId="6560C914" w:rsidR="009B79CD" w:rsidRPr="00CF6E2F" w:rsidRDefault="009B79CD" w:rsidP="009B79CD">
            <w:pPr>
              <w:autoSpaceDE w:val="0"/>
              <w:autoSpaceDN w:val="0"/>
              <w:adjustRightInd w:val="0"/>
              <w:jc w:val="both"/>
              <w:rPr>
                <w:rStyle w:val="Hyperlink"/>
                <w:rFonts w:ascii="Arial" w:hAnsi="Arial" w:cs="Arial"/>
              </w:rPr>
            </w:pPr>
            <w:r w:rsidRPr="005D563A">
              <w:rPr>
                <w:rFonts w:ascii="Arial" w:hAnsi="Arial" w:cs="Arial"/>
                <w:color w:val="000000"/>
              </w:rPr>
              <w:t xml:space="preserve">BBC’s </w:t>
            </w:r>
            <w:r w:rsidRPr="005D563A">
              <w:rPr>
                <w:rFonts w:ascii="Arial" w:hAnsi="Arial" w:cs="Arial"/>
                <w:b/>
                <w:bCs/>
                <w:color w:val="000000"/>
              </w:rPr>
              <w:t xml:space="preserve">Tiny Happy People </w:t>
            </w:r>
            <w:r w:rsidRPr="005D563A">
              <w:rPr>
                <w:rFonts w:ascii="Arial" w:hAnsi="Arial" w:cs="Arial"/>
                <w:color w:val="000000"/>
              </w:rPr>
              <w:t xml:space="preserve">site offers loads of simple, fun, and free activities that parents/professionals can try with babies, toddlers, and young </w:t>
            </w:r>
            <w:r>
              <w:rPr>
                <w:rFonts w:ascii="Arial" w:hAnsi="Arial" w:cs="Arial"/>
                <w:color w:val="000000"/>
              </w:rPr>
              <w:t>pupils</w:t>
            </w:r>
            <w:r w:rsidRPr="005D563A">
              <w:rPr>
                <w:rFonts w:ascii="Arial" w:hAnsi="Arial" w:cs="Arial"/>
                <w:color w:val="000000"/>
              </w:rPr>
              <w:t xml:space="preserve"> </w:t>
            </w:r>
            <w:r w:rsidR="00CF6E2F">
              <w:rPr>
                <w:rFonts w:ascii="Arial" w:hAnsi="Arial" w:cs="Arial"/>
              </w:rPr>
              <w:fldChar w:fldCharType="begin"/>
            </w:r>
            <w:r w:rsidR="00CF6E2F">
              <w:rPr>
                <w:rFonts w:ascii="Arial" w:hAnsi="Arial" w:cs="Arial"/>
              </w:rPr>
              <w:instrText>HYPERLINK "https://www.bbc.co.uk/tiny-happy-people"</w:instrText>
            </w:r>
            <w:r w:rsidR="00CF6E2F">
              <w:rPr>
                <w:rFonts w:ascii="Arial" w:hAnsi="Arial" w:cs="Arial"/>
              </w:rPr>
            </w:r>
            <w:r w:rsidR="00CF6E2F">
              <w:rPr>
                <w:rFonts w:ascii="Arial" w:hAnsi="Arial" w:cs="Arial"/>
              </w:rPr>
              <w:fldChar w:fldCharType="separate"/>
            </w:r>
            <w:r w:rsidRPr="00CF6E2F">
              <w:rPr>
                <w:rStyle w:val="Hyperlink"/>
                <w:rFonts w:ascii="Arial" w:hAnsi="Arial" w:cs="Arial"/>
              </w:rPr>
              <w:t>https://www.bbc.co.uk/tiny-happy-people.</w:t>
            </w:r>
          </w:p>
          <w:p w14:paraId="027079F0" w14:textId="25755B98" w:rsidR="009B79CD" w:rsidRPr="005D563A" w:rsidRDefault="00CF6E2F" w:rsidP="009B79CD">
            <w:pPr>
              <w:autoSpaceDE w:val="0"/>
              <w:autoSpaceDN w:val="0"/>
              <w:adjustRightInd w:val="0"/>
              <w:rPr>
                <w:rFonts w:ascii="Arial" w:hAnsi="Arial" w:cs="Arial"/>
                <w:b/>
                <w:bCs/>
                <w:color w:val="000000"/>
              </w:rPr>
            </w:pPr>
            <w:r>
              <w:rPr>
                <w:rFonts w:ascii="Arial" w:hAnsi="Arial" w:cs="Arial"/>
              </w:rPr>
              <w:fldChar w:fldCharType="end"/>
            </w:r>
          </w:p>
          <w:p w14:paraId="3002ACB4" w14:textId="77777777" w:rsidR="009B79CD" w:rsidRDefault="009B79CD" w:rsidP="009B79CD">
            <w:pPr>
              <w:autoSpaceDE w:val="0"/>
              <w:autoSpaceDN w:val="0"/>
              <w:adjustRightInd w:val="0"/>
              <w:jc w:val="both"/>
              <w:rPr>
                <w:rFonts w:ascii="Arial" w:hAnsi="Arial" w:cs="Arial"/>
                <w:color w:val="000000"/>
              </w:rPr>
            </w:pPr>
            <w:r w:rsidRPr="005D563A">
              <w:rPr>
                <w:rFonts w:ascii="Arial" w:hAnsi="Arial" w:cs="Arial"/>
                <w:b/>
                <w:bCs/>
                <w:color w:val="000000"/>
              </w:rPr>
              <w:t xml:space="preserve">Hungry Little Minds </w:t>
            </w:r>
            <w:r w:rsidRPr="005D563A">
              <w:rPr>
                <w:rFonts w:ascii="Arial" w:hAnsi="Arial" w:cs="Arial"/>
                <w:color w:val="000000"/>
              </w:rPr>
              <w:t xml:space="preserve">has great ideas for </w:t>
            </w:r>
            <w:r>
              <w:rPr>
                <w:rFonts w:ascii="Arial" w:hAnsi="Arial" w:cs="Arial"/>
                <w:color w:val="000000"/>
              </w:rPr>
              <w:t>pupils</w:t>
            </w:r>
            <w:r w:rsidRPr="005D563A">
              <w:rPr>
                <w:rFonts w:ascii="Arial" w:hAnsi="Arial" w:cs="Arial"/>
                <w:color w:val="000000"/>
              </w:rPr>
              <w:t xml:space="preserve"> aged 0-5yrs</w:t>
            </w:r>
          </w:p>
          <w:p w14:paraId="71A837ED" w14:textId="58C4357B" w:rsidR="009B79CD" w:rsidRPr="00E55557" w:rsidRDefault="009B79CD" w:rsidP="009B79CD">
            <w:pPr>
              <w:autoSpaceDE w:val="0"/>
              <w:autoSpaceDN w:val="0"/>
              <w:adjustRightInd w:val="0"/>
              <w:jc w:val="both"/>
              <w:rPr>
                <w:rStyle w:val="Hyperlink"/>
                <w:rFonts w:ascii="Arial" w:hAnsi="Arial" w:cs="Arial"/>
              </w:rPr>
            </w:pPr>
            <w:r>
              <w:rPr>
                <w:rFonts w:ascii="Arial" w:hAnsi="Arial" w:cs="Arial"/>
              </w:rPr>
              <w:lastRenderedPageBreak/>
              <w:fldChar w:fldCharType="begin"/>
            </w:r>
            <w:r w:rsidR="00CF6E2F">
              <w:rPr>
                <w:rFonts w:ascii="Arial" w:hAnsi="Arial" w:cs="Arial"/>
              </w:rPr>
              <w:instrText>HYPERLINK "https://hungrylittleminds.campaign.gov.uk/"</w:instrText>
            </w:r>
            <w:r>
              <w:rPr>
                <w:rFonts w:ascii="Arial" w:hAnsi="Arial" w:cs="Arial"/>
              </w:rPr>
            </w:r>
            <w:r>
              <w:rPr>
                <w:rFonts w:ascii="Arial" w:hAnsi="Arial" w:cs="Arial"/>
              </w:rPr>
              <w:fldChar w:fldCharType="separate"/>
            </w:r>
            <w:r w:rsidRPr="00E55557">
              <w:rPr>
                <w:rStyle w:val="Hyperlink"/>
                <w:rFonts w:ascii="Arial" w:hAnsi="Arial" w:cs="Arial"/>
              </w:rPr>
              <w:t>https://hungrylittleminds.campaign.gov.uk/.</w:t>
            </w:r>
          </w:p>
          <w:p w14:paraId="5D767B54" w14:textId="77777777" w:rsidR="009B79CD" w:rsidRPr="005D563A" w:rsidRDefault="009B79CD" w:rsidP="009B79CD">
            <w:pPr>
              <w:autoSpaceDE w:val="0"/>
              <w:autoSpaceDN w:val="0"/>
              <w:adjustRightInd w:val="0"/>
              <w:rPr>
                <w:rFonts w:ascii="Arial" w:hAnsi="Arial" w:cs="Arial"/>
                <w:b/>
                <w:bCs/>
                <w:color w:val="000000"/>
              </w:rPr>
            </w:pPr>
            <w:r>
              <w:rPr>
                <w:rFonts w:ascii="Arial" w:hAnsi="Arial" w:cs="Arial"/>
              </w:rPr>
              <w:fldChar w:fldCharType="end"/>
            </w:r>
          </w:p>
          <w:p w14:paraId="256625A7" w14:textId="77777777" w:rsidR="009B79CD" w:rsidRPr="005D563A" w:rsidRDefault="009B79CD" w:rsidP="009B79CD">
            <w:pPr>
              <w:autoSpaceDE w:val="0"/>
              <w:autoSpaceDN w:val="0"/>
              <w:adjustRightInd w:val="0"/>
              <w:jc w:val="both"/>
              <w:rPr>
                <w:rFonts w:ascii="Arial" w:hAnsi="Arial" w:cs="Arial"/>
                <w:color w:val="000000"/>
              </w:rPr>
            </w:pPr>
            <w:r w:rsidRPr="005D563A">
              <w:rPr>
                <w:rFonts w:ascii="Arial" w:hAnsi="Arial" w:cs="Arial"/>
                <w:b/>
                <w:bCs/>
                <w:color w:val="000000"/>
              </w:rPr>
              <w:t xml:space="preserve">Toddler Talk </w:t>
            </w:r>
            <w:r w:rsidRPr="005D563A">
              <w:rPr>
                <w:rFonts w:ascii="Arial" w:hAnsi="Arial" w:cs="Arial"/>
                <w:color w:val="000000"/>
              </w:rPr>
              <w:t>is an activity pack to promote communication development of toddlers from 18 months</w:t>
            </w:r>
          </w:p>
          <w:p w14:paraId="5ABF2CDE" w14:textId="77777777" w:rsidR="009B79CD" w:rsidRPr="005D563A" w:rsidRDefault="009B79CD" w:rsidP="009B79CD">
            <w:pPr>
              <w:autoSpaceDE w:val="0"/>
              <w:autoSpaceDN w:val="0"/>
              <w:adjustRightInd w:val="0"/>
              <w:jc w:val="both"/>
              <w:rPr>
                <w:rFonts w:ascii="Arial" w:hAnsi="Arial" w:cs="Arial"/>
                <w:color w:val="000000"/>
              </w:rPr>
            </w:pPr>
            <w:r w:rsidRPr="005D563A">
              <w:rPr>
                <w:rFonts w:ascii="Arial" w:hAnsi="Arial" w:cs="Arial"/>
                <w:color w:val="000000"/>
              </w:rPr>
              <w:t xml:space="preserve">to 3 years old. </w:t>
            </w:r>
            <w:r w:rsidRPr="005D563A">
              <w:rPr>
                <w:rFonts w:ascii="Arial" w:hAnsi="Arial" w:cs="Arial"/>
                <w:b/>
                <w:bCs/>
                <w:color w:val="000000"/>
              </w:rPr>
              <w:t xml:space="preserve">Chatting with </w:t>
            </w:r>
            <w:r>
              <w:rPr>
                <w:rFonts w:ascii="Arial" w:hAnsi="Arial" w:cs="Arial"/>
                <w:b/>
                <w:bCs/>
                <w:color w:val="000000"/>
              </w:rPr>
              <w:t>Pupils</w:t>
            </w:r>
            <w:r w:rsidRPr="005D563A">
              <w:rPr>
                <w:rFonts w:ascii="Arial" w:hAnsi="Arial" w:cs="Arial"/>
                <w:b/>
                <w:bCs/>
                <w:color w:val="000000"/>
              </w:rPr>
              <w:t xml:space="preserve"> </w:t>
            </w:r>
            <w:r w:rsidRPr="005D563A">
              <w:rPr>
                <w:rFonts w:ascii="Arial" w:hAnsi="Arial" w:cs="Arial"/>
                <w:color w:val="000000"/>
              </w:rPr>
              <w:t xml:space="preserve">promotes communication development of </w:t>
            </w:r>
            <w:r>
              <w:rPr>
                <w:rFonts w:ascii="Arial" w:hAnsi="Arial" w:cs="Arial"/>
                <w:color w:val="000000"/>
              </w:rPr>
              <w:t>pupils</w:t>
            </w:r>
            <w:r w:rsidRPr="005D563A">
              <w:rPr>
                <w:rFonts w:ascii="Arial" w:hAnsi="Arial" w:cs="Arial"/>
                <w:color w:val="000000"/>
              </w:rPr>
              <w:t xml:space="preserve"> from 3 to 5 years old. Both are available from ICAN.</w:t>
            </w:r>
          </w:p>
          <w:p w14:paraId="73291923" w14:textId="77777777" w:rsidR="009B79CD" w:rsidRPr="005D563A" w:rsidRDefault="009B79CD" w:rsidP="009B79CD">
            <w:pPr>
              <w:autoSpaceDE w:val="0"/>
              <w:autoSpaceDN w:val="0"/>
              <w:adjustRightInd w:val="0"/>
              <w:rPr>
                <w:rFonts w:ascii="Arial" w:hAnsi="Arial" w:cs="Arial"/>
                <w:color w:val="000000"/>
              </w:rPr>
            </w:pPr>
          </w:p>
          <w:p w14:paraId="0AB6416A" w14:textId="77777777" w:rsidR="009B79CD" w:rsidRPr="005D563A" w:rsidRDefault="009B79CD" w:rsidP="009B79CD">
            <w:pPr>
              <w:autoSpaceDE w:val="0"/>
              <w:autoSpaceDN w:val="0"/>
              <w:adjustRightInd w:val="0"/>
              <w:jc w:val="both"/>
              <w:rPr>
                <w:rFonts w:ascii="Arial" w:hAnsi="Arial" w:cs="Arial"/>
                <w:color w:val="000000"/>
              </w:rPr>
            </w:pPr>
            <w:r w:rsidRPr="005D563A">
              <w:rPr>
                <w:rFonts w:ascii="Arial" w:hAnsi="Arial" w:cs="Arial"/>
                <w:color w:val="000000"/>
              </w:rPr>
              <w:t xml:space="preserve">Adults </w:t>
            </w:r>
            <w:r w:rsidRPr="005D563A">
              <w:rPr>
                <w:rFonts w:ascii="Arial" w:hAnsi="Arial" w:cs="Arial"/>
                <w:b/>
                <w:bCs/>
                <w:color w:val="000000"/>
              </w:rPr>
              <w:t xml:space="preserve">teach specific, functional vocabulary </w:t>
            </w:r>
            <w:r w:rsidRPr="005D563A">
              <w:rPr>
                <w:rFonts w:ascii="Arial" w:hAnsi="Arial" w:cs="Arial"/>
                <w:color w:val="000000"/>
              </w:rPr>
              <w:t>(</w:t>
            </w:r>
            <w:r>
              <w:rPr>
                <w:rFonts w:ascii="Arial" w:hAnsi="Arial" w:cs="Arial"/>
                <w:color w:val="000000"/>
              </w:rPr>
              <w:t>e.g.</w:t>
            </w:r>
            <w:r w:rsidRPr="005D563A">
              <w:rPr>
                <w:rFonts w:ascii="Arial" w:hAnsi="Arial" w:cs="Arial"/>
                <w:color w:val="000000"/>
              </w:rPr>
              <w:t xml:space="preserve"> more, hello, please, toilet) using appropriate Early Years strategies </w:t>
            </w:r>
            <w:r>
              <w:rPr>
                <w:rFonts w:ascii="Arial" w:hAnsi="Arial" w:cs="Arial"/>
                <w:color w:val="000000"/>
              </w:rPr>
              <w:t>e.g.</w:t>
            </w:r>
            <w:r w:rsidRPr="005D563A">
              <w:rPr>
                <w:rFonts w:ascii="Arial" w:hAnsi="Arial" w:cs="Arial"/>
                <w:color w:val="000000"/>
              </w:rPr>
              <w:t xml:space="preserve"> pairing words with a visual, using Signalong.</w:t>
            </w:r>
          </w:p>
          <w:p w14:paraId="0CF82FFD" w14:textId="77777777" w:rsidR="009B79CD" w:rsidRPr="005D563A" w:rsidRDefault="009B79CD" w:rsidP="009B79CD">
            <w:pPr>
              <w:autoSpaceDE w:val="0"/>
              <w:autoSpaceDN w:val="0"/>
              <w:adjustRightInd w:val="0"/>
              <w:rPr>
                <w:rFonts w:ascii="Arial" w:hAnsi="Arial" w:cs="Arial"/>
                <w:color w:val="000000"/>
              </w:rPr>
            </w:pPr>
          </w:p>
          <w:p w14:paraId="2855C465" w14:textId="77777777" w:rsidR="009B79CD" w:rsidRPr="005D563A" w:rsidRDefault="009B79CD" w:rsidP="009B79CD">
            <w:pPr>
              <w:autoSpaceDE w:val="0"/>
              <w:autoSpaceDN w:val="0"/>
              <w:adjustRightInd w:val="0"/>
              <w:jc w:val="both"/>
              <w:rPr>
                <w:rFonts w:ascii="Arial" w:hAnsi="Arial" w:cs="Arial"/>
                <w:color w:val="000000"/>
              </w:rPr>
            </w:pPr>
            <w:r w:rsidRPr="005D563A">
              <w:rPr>
                <w:rFonts w:ascii="Arial" w:hAnsi="Arial" w:cs="Arial"/>
                <w:b/>
                <w:bCs/>
                <w:color w:val="000000"/>
              </w:rPr>
              <w:t xml:space="preserve">Adults offer </w:t>
            </w:r>
            <w:r>
              <w:rPr>
                <w:rFonts w:ascii="Arial" w:hAnsi="Arial" w:cs="Arial"/>
                <w:b/>
                <w:bCs/>
                <w:color w:val="000000"/>
              </w:rPr>
              <w:t>pupils</w:t>
            </w:r>
            <w:r w:rsidRPr="005D563A">
              <w:rPr>
                <w:rFonts w:ascii="Arial" w:hAnsi="Arial" w:cs="Arial"/>
                <w:b/>
                <w:bCs/>
                <w:color w:val="000000"/>
              </w:rPr>
              <w:t xml:space="preserve"> choices </w:t>
            </w:r>
            <w:r w:rsidRPr="005D563A">
              <w:rPr>
                <w:rFonts w:ascii="Arial" w:hAnsi="Arial" w:cs="Arial"/>
                <w:color w:val="000000"/>
              </w:rPr>
              <w:t>(</w:t>
            </w:r>
            <w:r>
              <w:rPr>
                <w:rFonts w:ascii="Arial" w:hAnsi="Arial" w:cs="Arial"/>
                <w:color w:val="000000"/>
              </w:rPr>
              <w:t>e.g.</w:t>
            </w:r>
            <w:r w:rsidRPr="005D563A">
              <w:rPr>
                <w:rFonts w:ascii="Arial" w:hAnsi="Arial" w:cs="Arial"/>
                <w:color w:val="000000"/>
              </w:rPr>
              <w:t xml:space="preserve"> for food, songs, stories, activities) making sure that a choice is supported visually with objects, pictures, or symbols.</w:t>
            </w:r>
          </w:p>
          <w:p w14:paraId="7D5C151A" w14:textId="77777777" w:rsidR="009B79CD" w:rsidRPr="005D563A" w:rsidRDefault="009B79CD" w:rsidP="009B79CD">
            <w:pPr>
              <w:autoSpaceDE w:val="0"/>
              <w:autoSpaceDN w:val="0"/>
              <w:adjustRightInd w:val="0"/>
              <w:rPr>
                <w:rFonts w:ascii="Arial" w:hAnsi="Arial" w:cs="Arial"/>
                <w:color w:val="000000"/>
              </w:rPr>
            </w:pPr>
          </w:p>
          <w:p w14:paraId="50A29269" w14:textId="77777777" w:rsidR="009B79CD" w:rsidRPr="005D563A" w:rsidRDefault="009B79CD" w:rsidP="009B79CD">
            <w:pPr>
              <w:autoSpaceDE w:val="0"/>
              <w:autoSpaceDN w:val="0"/>
              <w:adjustRightInd w:val="0"/>
              <w:jc w:val="both"/>
              <w:rPr>
                <w:rFonts w:ascii="Arial" w:hAnsi="Arial" w:cs="Arial"/>
                <w:color w:val="000000"/>
              </w:rPr>
            </w:pPr>
            <w:r w:rsidRPr="005D563A">
              <w:rPr>
                <w:rFonts w:ascii="Arial" w:hAnsi="Arial" w:cs="Arial"/>
                <w:b/>
                <w:bCs/>
                <w:color w:val="000000"/>
              </w:rPr>
              <w:t xml:space="preserve">Adults model and support skills to promote communication and language with peers </w:t>
            </w:r>
            <w:r w:rsidRPr="005D563A">
              <w:rPr>
                <w:rFonts w:ascii="Arial" w:hAnsi="Arial" w:cs="Arial"/>
                <w:color w:val="000000"/>
              </w:rPr>
              <w:t>(</w:t>
            </w:r>
            <w:r>
              <w:rPr>
                <w:rFonts w:ascii="Arial" w:hAnsi="Arial" w:cs="Arial"/>
                <w:color w:val="000000"/>
              </w:rPr>
              <w:t>e.g.</w:t>
            </w:r>
            <w:r w:rsidRPr="005D563A">
              <w:rPr>
                <w:rFonts w:ascii="Arial" w:hAnsi="Arial" w:cs="Arial"/>
                <w:color w:val="000000"/>
              </w:rPr>
              <w:t xml:space="preserve"> support to join group games, use of musical instruments/ actions to allow inclusion in circle time, structured physical games during outdoor play such as races and chase games which don’t depend on spoken language skills).</w:t>
            </w:r>
          </w:p>
          <w:p w14:paraId="07D7ABAD" w14:textId="77777777" w:rsidR="009B79CD" w:rsidRPr="005D563A" w:rsidRDefault="009B79CD" w:rsidP="009B79CD">
            <w:pPr>
              <w:autoSpaceDE w:val="0"/>
              <w:autoSpaceDN w:val="0"/>
              <w:adjustRightInd w:val="0"/>
              <w:rPr>
                <w:rFonts w:ascii="Arial" w:hAnsi="Arial" w:cs="Arial"/>
                <w:color w:val="000000"/>
              </w:rPr>
            </w:pPr>
          </w:p>
          <w:p w14:paraId="77E1C40A" w14:textId="77777777" w:rsidR="009B79CD" w:rsidRPr="005D563A" w:rsidRDefault="009B79CD" w:rsidP="009B79CD">
            <w:pPr>
              <w:autoSpaceDE w:val="0"/>
              <w:autoSpaceDN w:val="0"/>
              <w:adjustRightInd w:val="0"/>
              <w:jc w:val="both"/>
              <w:rPr>
                <w:rFonts w:ascii="Arial" w:hAnsi="Arial" w:cs="Arial"/>
              </w:rPr>
            </w:pPr>
            <w:r w:rsidRPr="005D563A">
              <w:rPr>
                <w:rFonts w:ascii="Arial" w:hAnsi="Arial" w:cs="Arial"/>
                <w:b/>
                <w:bCs/>
                <w:color w:val="000000"/>
              </w:rPr>
              <w:t xml:space="preserve">Provide alternative ways to record learning </w:t>
            </w:r>
            <w:r w:rsidRPr="005D563A">
              <w:rPr>
                <w:rFonts w:ascii="Arial" w:hAnsi="Arial" w:cs="Arial"/>
                <w:color w:val="000000"/>
              </w:rPr>
              <w:t>(</w:t>
            </w:r>
            <w:r>
              <w:rPr>
                <w:rFonts w:ascii="Arial" w:hAnsi="Arial" w:cs="Arial"/>
                <w:color w:val="000000"/>
              </w:rPr>
              <w:t>e.g.</w:t>
            </w:r>
            <w:r w:rsidRPr="005D563A">
              <w:rPr>
                <w:rFonts w:ascii="Arial" w:hAnsi="Arial" w:cs="Arial"/>
                <w:color w:val="000000"/>
              </w:rPr>
              <w:t xml:space="preserve"> photos or video recording) so </w:t>
            </w:r>
            <w:r>
              <w:rPr>
                <w:rFonts w:ascii="Arial" w:hAnsi="Arial" w:cs="Arial"/>
                <w:color w:val="000000"/>
              </w:rPr>
              <w:t>pupils</w:t>
            </w:r>
            <w:r w:rsidRPr="005D563A">
              <w:rPr>
                <w:rFonts w:ascii="Arial" w:hAnsi="Arial" w:cs="Arial"/>
                <w:color w:val="000000"/>
              </w:rPr>
              <w:t xml:space="preserve"> can share their ideas and progress can be captured.</w:t>
            </w:r>
          </w:p>
          <w:p w14:paraId="2B2ABCAE" w14:textId="77777777" w:rsidR="009B79CD" w:rsidRPr="005D563A" w:rsidRDefault="009B79CD" w:rsidP="009B79CD">
            <w:pPr>
              <w:pStyle w:val="ListParagraph"/>
              <w:autoSpaceDE w:val="0"/>
              <w:autoSpaceDN w:val="0"/>
              <w:adjustRightInd w:val="0"/>
              <w:ind w:left="360"/>
              <w:jc w:val="both"/>
              <w:rPr>
                <w:rFonts w:ascii="Arial" w:hAnsi="Arial" w:cs="Arial"/>
              </w:rPr>
            </w:pPr>
          </w:p>
          <w:p w14:paraId="21951B3B" w14:textId="77777777" w:rsidR="009B79CD" w:rsidRPr="005D563A" w:rsidRDefault="009B79CD" w:rsidP="009B79CD">
            <w:pPr>
              <w:autoSpaceDE w:val="0"/>
              <w:autoSpaceDN w:val="0"/>
              <w:adjustRightInd w:val="0"/>
              <w:jc w:val="both"/>
              <w:rPr>
                <w:rFonts w:ascii="Arial" w:hAnsi="Arial" w:cs="Arial"/>
              </w:rPr>
            </w:pPr>
            <w:r w:rsidRPr="005D563A">
              <w:rPr>
                <w:rFonts w:ascii="Arial" w:hAnsi="Arial" w:cs="Arial"/>
              </w:rPr>
              <w:t xml:space="preserve">Adults provide regular access </w:t>
            </w:r>
            <w:r w:rsidRPr="005D563A">
              <w:rPr>
                <w:rFonts w:ascii="Arial" w:hAnsi="Arial" w:cs="Arial"/>
                <w:b/>
                <w:bCs/>
              </w:rPr>
              <w:t>to small group interventions to develop skills</w:t>
            </w:r>
            <w:r w:rsidRPr="005D563A">
              <w:rPr>
                <w:rFonts w:ascii="Arial" w:hAnsi="Arial" w:cs="Arial"/>
              </w:rPr>
              <w:t>, for example: Talk Boost is a targeted intervention that narrows the gap between 4–7-year-olds with language delay and their peers.</w:t>
            </w:r>
          </w:p>
          <w:p w14:paraId="76E5C5DB" w14:textId="77777777" w:rsidR="00F36646" w:rsidRPr="00510389" w:rsidRDefault="00F36646" w:rsidP="00F148C1">
            <w:pPr>
              <w:autoSpaceDE w:val="0"/>
              <w:autoSpaceDN w:val="0"/>
              <w:adjustRightInd w:val="0"/>
              <w:rPr>
                <w:rFonts w:ascii="Arial" w:eastAsia="SymbolMT" w:hAnsi="Arial" w:cs="Arial"/>
                <w:b/>
                <w:bCs/>
                <w:color w:val="E7E6E6" w:themeColor="background2"/>
              </w:rPr>
            </w:pPr>
          </w:p>
        </w:tc>
      </w:tr>
    </w:tbl>
    <w:p w14:paraId="3DBE24A9" w14:textId="77777777" w:rsidR="005D563A" w:rsidRDefault="005D563A" w:rsidP="005D563A">
      <w:pPr>
        <w:autoSpaceDE w:val="0"/>
        <w:autoSpaceDN w:val="0"/>
        <w:adjustRightInd w:val="0"/>
        <w:jc w:val="both"/>
        <w:rPr>
          <w:rFonts w:ascii="Arial" w:hAnsi="Arial" w:cs="Arial"/>
          <w:sz w:val="24"/>
          <w:szCs w:val="24"/>
        </w:rPr>
      </w:pPr>
    </w:p>
    <w:p w14:paraId="1EA4A5BA" w14:textId="77777777" w:rsidR="009417E9" w:rsidRDefault="009417E9" w:rsidP="005D563A">
      <w:pPr>
        <w:autoSpaceDE w:val="0"/>
        <w:autoSpaceDN w:val="0"/>
        <w:adjustRightInd w:val="0"/>
        <w:jc w:val="both"/>
        <w:rPr>
          <w:rFonts w:ascii="Arial" w:hAnsi="Arial" w:cs="Arial"/>
          <w:sz w:val="24"/>
          <w:szCs w:val="24"/>
        </w:rPr>
      </w:pPr>
    </w:p>
    <w:p w14:paraId="3A0A4B9F" w14:textId="77777777" w:rsidR="009417E9" w:rsidRDefault="009417E9" w:rsidP="005D563A">
      <w:pPr>
        <w:autoSpaceDE w:val="0"/>
        <w:autoSpaceDN w:val="0"/>
        <w:adjustRightInd w:val="0"/>
        <w:jc w:val="both"/>
        <w:rPr>
          <w:rFonts w:ascii="Arial" w:hAnsi="Arial" w:cs="Arial"/>
          <w:sz w:val="24"/>
          <w:szCs w:val="24"/>
        </w:rPr>
      </w:pPr>
    </w:p>
    <w:p w14:paraId="47D8A354" w14:textId="77777777" w:rsidR="009417E9" w:rsidRDefault="009417E9" w:rsidP="005D563A">
      <w:pPr>
        <w:autoSpaceDE w:val="0"/>
        <w:autoSpaceDN w:val="0"/>
        <w:adjustRightInd w:val="0"/>
        <w:jc w:val="both"/>
        <w:rPr>
          <w:rFonts w:ascii="Arial" w:hAnsi="Arial" w:cs="Arial"/>
          <w:sz w:val="24"/>
          <w:szCs w:val="24"/>
        </w:rPr>
      </w:pPr>
    </w:p>
    <w:p w14:paraId="2E98548E" w14:textId="77777777" w:rsidR="009417E9" w:rsidRDefault="009417E9" w:rsidP="005D563A">
      <w:pPr>
        <w:autoSpaceDE w:val="0"/>
        <w:autoSpaceDN w:val="0"/>
        <w:adjustRightInd w:val="0"/>
        <w:jc w:val="both"/>
        <w:rPr>
          <w:rFonts w:ascii="Arial" w:hAnsi="Arial" w:cs="Arial"/>
          <w:sz w:val="24"/>
          <w:szCs w:val="24"/>
        </w:rPr>
      </w:pPr>
    </w:p>
    <w:p w14:paraId="3AE827BC" w14:textId="77777777" w:rsidR="009417E9" w:rsidRPr="005D563A" w:rsidRDefault="009417E9" w:rsidP="005D563A">
      <w:pPr>
        <w:autoSpaceDE w:val="0"/>
        <w:autoSpaceDN w:val="0"/>
        <w:adjustRightInd w:val="0"/>
        <w:jc w:val="both"/>
        <w:rPr>
          <w:rFonts w:ascii="Arial" w:hAnsi="Arial" w:cs="Arial"/>
          <w:sz w:val="24"/>
          <w:szCs w:val="24"/>
        </w:rPr>
      </w:pPr>
    </w:p>
    <w:p w14:paraId="4291335F" w14:textId="77777777" w:rsidR="005D563A" w:rsidRDefault="005D563A" w:rsidP="005D563A">
      <w:pPr>
        <w:autoSpaceDE w:val="0"/>
        <w:autoSpaceDN w:val="0"/>
        <w:adjustRightInd w:val="0"/>
        <w:rPr>
          <w:rFonts w:ascii="Arial" w:hAnsi="Arial" w:cs="Arial"/>
          <w:b/>
          <w:bCs/>
          <w:sz w:val="24"/>
          <w:szCs w:val="24"/>
        </w:rPr>
      </w:pPr>
      <w:r w:rsidRPr="005D563A">
        <w:rPr>
          <w:rFonts w:ascii="Arial" w:hAnsi="Arial" w:cs="Arial"/>
          <w:b/>
          <w:bCs/>
          <w:sz w:val="24"/>
          <w:szCs w:val="24"/>
        </w:rPr>
        <w:t>School Age:</w:t>
      </w:r>
    </w:p>
    <w:p w14:paraId="24F517DC" w14:textId="77777777" w:rsidR="00F36646" w:rsidRPr="005D563A" w:rsidRDefault="00F36646" w:rsidP="005D563A">
      <w:pPr>
        <w:autoSpaceDE w:val="0"/>
        <w:autoSpaceDN w:val="0"/>
        <w:adjustRightInd w:val="0"/>
        <w:rPr>
          <w:rFonts w:ascii="Arial" w:hAnsi="Arial" w:cs="Arial"/>
          <w:b/>
          <w:bCs/>
          <w:sz w:val="24"/>
          <w:szCs w:val="24"/>
        </w:rPr>
      </w:pPr>
    </w:p>
    <w:tbl>
      <w:tblPr>
        <w:tblStyle w:val="TableGrid"/>
        <w:tblW w:w="15304" w:type="dxa"/>
        <w:tblLook w:val="04A0" w:firstRow="1" w:lastRow="0" w:firstColumn="1" w:lastColumn="0" w:noHBand="0" w:noVBand="1"/>
      </w:tblPr>
      <w:tblGrid>
        <w:gridCol w:w="4673"/>
        <w:gridCol w:w="10631"/>
      </w:tblGrid>
      <w:tr w:rsidR="00F36646" w:rsidRPr="00510389" w14:paraId="1BB3080C" w14:textId="77777777" w:rsidTr="00F148C1">
        <w:tc>
          <w:tcPr>
            <w:tcW w:w="4673" w:type="dxa"/>
            <w:shd w:val="clear" w:color="auto" w:fill="4472C4" w:themeFill="accent1"/>
          </w:tcPr>
          <w:p w14:paraId="467E162F" w14:textId="77777777" w:rsidR="00F36646" w:rsidRPr="00510389" w:rsidRDefault="00F36646" w:rsidP="00F148C1">
            <w:pPr>
              <w:autoSpaceDE w:val="0"/>
              <w:autoSpaceDN w:val="0"/>
              <w:adjustRightInd w:val="0"/>
              <w:jc w:val="both"/>
              <w:rPr>
                <w:rFonts w:ascii="Arial" w:eastAsia="SymbolMT" w:hAnsi="Arial" w:cs="Arial"/>
                <w:b/>
                <w:bCs/>
                <w:color w:val="E7E6E6" w:themeColor="background2"/>
              </w:rPr>
            </w:pPr>
          </w:p>
          <w:p w14:paraId="6E25EAB4" w14:textId="77777777" w:rsidR="00F36646" w:rsidRPr="00510389" w:rsidRDefault="00F36646" w:rsidP="00F148C1">
            <w:pPr>
              <w:autoSpaceDE w:val="0"/>
              <w:autoSpaceDN w:val="0"/>
              <w:adjustRightInd w:val="0"/>
              <w:jc w:val="both"/>
              <w:rPr>
                <w:rFonts w:ascii="Arial" w:eastAsia="SymbolMT" w:hAnsi="Arial" w:cs="Arial"/>
                <w:b/>
                <w:bCs/>
                <w:color w:val="E7E6E6" w:themeColor="background2"/>
              </w:rPr>
            </w:pPr>
            <w:r w:rsidRPr="00510389">
              <w:rPr>
                <w:rFonts w:ascii="Arial" w:eastAsia="SymbolMT" w:hAnsi="Arial" w:cs="Arial"/>
                <w:b/>
                <w:bCs/>
                <w:color w:val="E7E6E6" w:themeColor="background2"/>
              </w:rPr>
              <w:t>Impact on Learning. What are their difficulties?</w:t>
            </w:r>
          </w:p>
          <w:p w14:paraId="3FA9EF3B" w14:textId="77777777" w:rsidR="00F36646" w:rsidRPr="00510389" w:rsidRDefault="00F36646" w:rsidP="00F148C1">
            <w:pPr>
              <w:autoSpaceDE w:val="0"/>
              <w:autoSpaceDN w:val="0"/>
              <w:adjustRightInd w:val="0"/>
              <w:jc w:val="both"/>
              <w:rPr>
                <w:rFonts w:ascii="Arial" w:eastAsia="SymbolMT" w:hAnsi="Arial" w:cs="Arial"/>
                <w:b/>
                <w:bCs/>
                <w:color w:val="E7E6E6" w:themeColor="background2"/>
              </w:rPr>
            </w:pPr>
          </w:p>
        </w:tc>
        <w:tc>
          <w:tcPr>
            <w:tcW w:w="10631" w:type="dxa"/>
            <w:shd w:val="clear" w:color="auto" w:fill="4472C4" w:themeFill="accent1"/>
          </w:tcPr>
          <w:p w14:paraId="754B7D60" w14:textId="77777777" w:rsidR="00F36646" w:rsidRPr="00510389" w:rsidRDefault="00F36646" w:rsidP="00F148C1">
            <w:pPr>
              <w:autoSpaceDE w:val="0"/>
              <w:autoSpaceDN w:val="0"/>
              <w:adjustRightInd w:val="0"/>
              <w:rPr>
                <w:rFonts w:ascii="Arial" w:eastAsia="SymbolMT" w:hAnsi="Arial" w:cs="Arial"/>
                <w:b/>
                <w:bCs/>
                <w:color w:val="E7E6E6" w:themeColor="background2"/>
              </w:rPr>
            </w:pPr>
          </w:p>
          <w:p w14:paraId="6C15CEFF" w14:textId="77777777" w:rsidR="00F36646" w:rsidRPr="00510389" w:rsidRDefault="00F36646" w:rsidP="00F148C1">
            <w:pPr>
              <w:autoSpaceDE w:val="0"/>
              <w:autoSpaceDN w:val="0"/>
              <w:adjustRightInd w:val="0"/>
              <w:rPr>
                <w:rFonts w:ascii="Arial" w:eastAsia="SymbolMT" w:hAnsi="Arial" w:cs="Arial"/>
                <w:b/>
                <w:bCs/>
                <w:color w:val="E7E6E6" w:themeColor="background2"/>
              </w:rPr>
            </w:pPr>
            <w:r w:rsidRPr="00510389">
              <w:rPr>
                <w:rFonts w:ascii="Arial" w:eastAsia="SymbolMT" w:hAnsi="Arial" w:cs="Arial"/>
                <w:b/>
                <w:bCs/>
                <w:color w:val="E7E6E6" w:themeColor="background2"/>
              </w:rPr>
              <w:t>Actions and strategies:</w:t>
            </w:r>
          </w:p>
        </w:tc>
      </w:tr>
      <w:tr w:rsidR="00F36646" w:rsidRPr="00510389" w14:paraId="6A66AB23" w14:textId="77777777" w:rsidTr="00F36646">
        <w:tc>
          <w:tcPr>
            <w:tcW w:w="4673" w:type="dxa"/>
            <w:shd w:val="clear" w:color="auto" w:fill="DEEAF6" w:themeFill="accent5" w:themeFillTint="33"/>
          </w:tcPr>
          <w:p w14:paraId="005F04FD" w14:textId="77777777" w:rsidR="00F36646" w:rsidRPr="00510389" w:rsidRDefault="00F36646" w:rsidP="00F148C1">
            <w:pPr>
              <w:autoSpaceDE w:val="0"/>
              <w:autoSpaceDN w:val="0"/>
              <w:adjustRightInd w:val="0"/>
              <w:jc w:val="both"/>
              <w:rPr>
                <w:rFonts w:ascii="Arial" w:eastAsia="SymbolMT" w:hAnsi="Arial" w:cs="Arial"/>
                <w:b/>
                <w:bCs/>
                <w:color w:val="E7E6E6" w:themeColor="background2"/>
              </w:rPr>
            </w:pPr>
          </w:p>
        </w:tc>
        <w:tc>
          <w:tcPr>
            <w:tcW w:w="10631" w:type="dxa"/>
            <w:shd w:val="clear" w:color="auto" w:fill="DEEAF6" w:themeFill="accent5" w:themeFillTint="33"/>
          </w:tcPr>
          <w:p w14:paraId="4BA798CF" w14:textId="77777777" w:rsidR="009B79CD" w:rsidRPr="005D563A" w:rsidRDefault="009B79CD" w:rsidP="00130914">
            <w:pPr>
              <w:pStyle w:val="ListParagraph"/>
              <w:numPr>
                <w:ilvl w:val="0"/>
                <w:numId w:val="72"/>
              </w:numPr>
              <w:autoSpaceDE w:val="0"/>
              <w:autoSpaceDN w:val="0"/>
              <w:adjustRightInd w:val="0"/>
              <w:jc w:val="both"/>
              <w:rPr>
                <w:rFonts w:ascii="Arial" w:hAnsi="Arial" w:cs="Arial"/>
              </w:rPr>
            </w:pPr>
            <w:r w:rsidRPr="005D563A">
              <w:rPr>
                <w:rFonts w:ascii="Arial" w:hAnsi="Arial" w:cs="Arial"/>
              </w:rPr>
              <w:t xml:space="preserve">Just by having good conversations with </w:t>
            </w:r>
            <w:r>
              <w:rPr>
                <w:rFonts w:ascii="Arial" w:hAnsi="Arial" w:cs="Arial"/>
              </w:rPr>
              <w:t>pupils</w:t>
            </w:r>
            <w:r w:rsidRPr="005D563A">
              <w:rPr>
                <w:rFonts w:ascii="Arial" w:hAnsi="Arial" w:cs="Arial"/>
              </w:rPr>
              <w:t>, you are supporting their language. So, talk to them. Ask them how their day at school was and how their friends are. Hopefully they don't need too much encouragement to talk. Try to encourage conversations rather than just you doing the talking.</w:t>
            </w:r>
          </w:p>
          <w:p w14:paraId="779E1FBA" w14:textId="77777777" w:rsidR="009B79CD" w:rsidRPr="005D563A" w:rsidRDefault="009B79CD" w:rsidP="009B79CD">
            <w:pPr>
              <w:pStyle w:val="ListParagraph"/>
              <w:autoSpaceDE w:val="0"/>
              <w:autoSpaceDN w:val="0"/>
              <w:adjustRightInd w:val="0"/>
              <w:ind w:left="360"/>
              <w:jc w:val="both"/>
              <w:rPr>
                <w:rFonts w:ascii="Arial" w:hAnsi="Arial" w:cs="Arial"/>
              </w:rPr>
            </w:pPr>
          </w:p>
          <w:p w14:paraId="08341D4E" w14:textId="77777777" w:rsidR="009B79CD" w:rsidRPr="005D563A" w:rsidRDefault="009B79CD" w:rsidP="00130914">
            <w:pPr>
              <w:pStyle w:val="ListParagraph"/>
              <w:numPr>
                <w:ilvl w:val="0"/>
                <w:numId w:val="72"/>
              </w:numPr>
              <w:autoSpaceDE w:val="0"/>
              <w:autoSpaceDN w:val="0"/>
              <w:adjustRightInd w:val="0"/>
              <w:jc w:val="both"/>
              <w:rPr>
                <w:rFonts w:ascii="Arial" w:hAnsi="Arial" w:cs="Arial"/>
              </w:rPr>
            </w:pPr>
            <w:r w:rsidRPr="005D563A">
              <w:rPr>
                <w:rFonts w:ascii="Arial" w:hAnsi="Arial" w:cs="Arial"/>
              </w:rPr>
              <w:t>Provide a range of planned communication opportunities in a range of settings, with enough time given for processing (</w:t>
            </w:r>
            <w:r>
              <w:rPr>
                <w:rFonts w:ascii="Arial" w:hAnsi="Arial" w:cs="Arial"/>
              </w:rPr>
              <w:t>e.g.</w:t>
            </w:r>
            <w:r w:rsidRPr="005D563A">
              <w:rPr>
                <w:rFonts w:ascii="Arial" w:hAnsi="Arial" w:cs="Arial"/>
              </w:rPr>
              <w:t xml:space="preserve"> 10-second rule), thinking and responding to verbal information and new vocabulary (</w:t>
            </w:r>
            <w:r>
              <w:rPr>
                <w:rFonts w:ascii="Arial" w:hAnsi="Arial" w:cs="Arial"/>
              </w:rPr>
              <w:t>e.g.</w:t>
            </w:r>
            <w:r w:rsidRPr="005D563A">
              <w:rPr>
                <w:rFonts w:ascii="Arial" w:hAnsi="Arial" w:cs="Arial"/>
              </w:rPr>
              <w:t xml:space="preserve"> see ELKLAN Language Builders book for activity ideas).</w:t>
            </w:r>
          </w:p>
          <w:p w14:paraId="52550131" w14:textId="77777777" w:rsidR="009B79CD" w:rsidRPr="005D563A" w:rsidRDefault="009B79CD" w:rsidP="009B79CD">
            <w:pPr>
              <w:pStyle w:val="ListParagraph"/>
              <w:rPr>
                <w:rFonts w:ascii="Arial" w:hAnsi="Arial" w:cs="Arial"/>
              </w:rPr>
            </w:pPr>
          </w:p>
          <w:p w14:paraId="221B960F" w14:textId="77777777" w:rsidR="009B79CD" w:rsidRPr="005D563A" w:rsidRDefault="009B79CD" w:rsidP="00130914">
            <w:pPr>
              <w:pStyle w:val="ListParagraph"/>
              <w:numPr>
                <w:ilvl w:val="0"/>
                <w:numId w:val="72"/>
              </w:numPr>
              <w:autoSpaceDE w:val="0"/>
              <w:autoSpaceDN w:val="0"/>
              <w:adjustRightInd w:val="0"/>
              <w:jc w:val="both"/>
              <w:rPr>
                <w:rFonts w:ascii="Arial" w:hAnsi="Arial" w:cs="Arial"/>
              </w:rPr>
            </w:pPr>
            <w:r w:rsidRPr="005D563A">
              <w:rPr>
                <w:rFonts w:ascii="Arial" w:hAnsi="Arial" w:cs="Arial"/>
              </w:rPr>
              <w:t>Use of a range of whole-class or whole-school intervention programmes, for example providing consistent visual support to structure or record ideas (scaffolds or templates). Use word webs and vocabulary maps as a whole class when learning new vocabulary and story planners when retelling or story or giving a personal narrative.</w:t>
            </w:r>
          </w:p>
          <w:p w14:paraId="17588E73" w14:textId="77777777" w:rsidR="009B79CD" w:rsidRDefault="009B79CD" w:rsidP="009B79CD">
            <w:pPr>
              <w:pStyle w:val="ListParagraph"/>
              <w:rPr>
                <w:rFonts w:ascii="Arial" w:hAnsi="Arial" w:cs="Arial"/>
              </w:rPr>
            </w:pPr>
          </w:p>
          <w:p w14:paraId="3B5D92D1" w14:textId="77777777" w:rsidR="009B79CD" w:rsidRDefault="009B79CD" w:rsidP="00130914">
            <w:pPr>
              <w:pStyle w:val="ListParagraph"/>
              <w:numPr>
                <w:ilvl w:val="0"/>
                <w:numId w:val="72"/>
              </w:numPr>
              <w:autoSpaceDE w:val="0"/>
              <w:autoSpaceDN w:val="0"/>
              <w:adjustRightInd w:val="0"/>
              <w:jc w:val="both"/>
              <w:rPr>
                <w:rFonts w:ascii="Arial" w:hAnsi="Arial" w:cs="Arial"/>
              </w:rPr>
            </w:pPr>
            <w:r w:rsidRPr="005D563A">
              <w:rPr>
                <w:rFonts w:ascii="Arial" w:hAnsi="Arial" w:cs="Arial"/>
              </w:rPr>
              <w:t>Provide opportunities for communication throughout the school day in a range of lessons. Including opportunities for discussion around books and narratives.</w:t>
            </w:r>
          </w:p>
          <w:p w14:paraId="0FD628E1" w14:textId="77777777" w:rsidR="009B79CD" w:rsidRPr="005D563A" w:rsidRDefault="009B79CD" w:rsidP="009B79CD">
            <w:pPr>
              <w:pStyle w:val="ListParagraph"/>
              <w:autoSpaceDE w:val="0"/>
              <w:autoSpaceDN w:val="0"/>
              <w:adjustRightInd w:val="0"/>
              <w:ind w:left="360"/>
              <w:jc w:val="both"/>
              <w:rPr>
                <w:rFonts w:ascii="Arial" w:hAnsi="Arial" w:cs="Arial"/>
              </w:rPr>
            </w:pPr>
          </w:p>
          <w:p w14:paraId="25EB081F" w14:textId="77777777" w:rsidR="009B79CD" w:rsidRPr="005D563A" w:rsidRDefault="009B79CD" w:rsidP="00130914">
            <w:pPr>
              <w:pStyle w:val="ListParagraph"/>
              <w:numPr>
                <w:ilvl w:val="0"/>
                <w:numId w:val="72"/>
              </w:numPr>
              <w:autoSpaceDE w:val="0"/>
              <w:autoSpaceDN w:val="0"/>
              <w:adjustRightInd w:val="0"/>
              <w:jc w:val="both"/>
              <w:rPr>
                <w:rFonts w:ascii="Arial" w:hAnsi="Arial" w:cs="Arial"/>
              </w:rPr>
            </w:pPr>
            <w:r w:rsidRPr="005D563A">
              <w:rPr>
                <w:rFonts w:ascii="Arial" w:hAnsi="Arial" w:cs="Arial"/>
              </w:rPr>
              <w:t xml:space="preserve">During group work, allow the </w:t>
            </w:r>
            <w:r>
              <w:rPr>
                <w:rFonts w:ascii="Arial" w:hAnsi="Arial" w:cs="Arial"/>
              </w:rPr>
              <w:t>pupil</w:t>
            </w:r>
            <w:r w:rsidRPr="005D563A">
              <w:rPr>
                <w:rFonts w:ascii="Arial" w:hAnsi="Arial" w:cs="Arial"/>
              </w:rPr>
              <w:t xml:space="preserve"> to answer after other </w:t>
            </w:r>
            <w:r>
              <w:rPr>
                <w:rFonts w:ascii="Arial" w:hAnsi="Arial" w:cs="Arial"/>
              </w:rPr>
              <w:t>pupils</w:t>
            </w:r>
            <w:r w:rsidRPr="005D563A">
              <w:rPr>
                <w:rFonts w:ascii="Arial" w:hAnsi="Arial" w:cs="Arial"/>
              </w:rPr>
              <w:t xml:space="preserve"> and adults have modelled the answer a few times.</w:t>
            </w:r>
          </w:p>
          <w:p w14:paraId="44A35292" w14:textId="77777777" w:rsidR="009B79CD" w:rsidRPr="005D563A" w:rsidRDefault="009B79CD" w:rsidP="009B79CD">
            <w:pPr>
              <w:pStyle w:val="ListParagraph"/>
              <w:rPr>
                <w:rFonts w:ascii="Arial" w:hAnsi="Arial" w:cs="Arial"/>
              </w:rPr>
            </w:pPr>
          </w:p>
          <w:p w14:paraId="48A3858D" w14:textId="77777777" w:rsidR="009B79CD" w:rsidRPr="005D563A" w:rsidRDefault="009B79CD" w:rsidP="00130914">
            <w:pPr>
              <w:pStyle w:val="ListParagraph"/>
              <w:numPr>
                <w:ilvl w:val="0"/>
                <w:numId w:val="72"/>
              </w:numPr>
              <w:autoSpaceDE w:val="0"/>
              <w:autoSpaceDN w:val="0"/>
              <w:adjustRightInd w:val="0"/>
              <w:jc w:val="both"/>
              <w:rPr>
                <w:rFonts w:ascii="Arial" w:hAnsi="Arial" w:cs="Arial"/>
              </w:rPr>
            </w:pPr>
            <w:r w:rsidRPr="005D563A">
              <w:rPr>
                <w:rFonts w:ascii="Arial" w:hAnsi="Arial" w:cs="Arial"/>
              </w:rPr>
              <w:t xml:space="preserve">Talk for Writing is a teaching framework that enables </w:t>
            </w:r>
            <w:r>
              <w:rPr>
                <w:rFonts w:ascii="Arial" w:hAnsi="Arial" w:cs="Arial"/>
              </w:rPr>
              <w:t>pupils</w:t>
            </w:r>
            <w:r w:rsidRPr="005D563A">
              <w:rPr>
                <w:rFonts w:ascii="Arial" w:hAnsi="Arial" w:cs="Arial"/>
              </w:rPr>
              <w:t xml:space="preserve"> to imitate the language they need for a particular topic orally, before reading and analysing it and then writing their own version.</w:t>
            </w:r>
          </w:p>
          <w:p w14:paraId="44475C3F" w14:textId="77777777" w:rsidR="009B79CD" w:rsidRPr="005D563A" w:rsidRDefault="009B79CD" w:rsidP="009B79CD">
            <w:pPr>
              <w:autoSpaceDE w:val="0"/>
              <w:autoSpaceDN w:val="0"/>
              <w:adjustRightInd w:val="0"/>
              <w:jc w:val="both"/>
              <w:rPr>
                <w:rFonts w:ascii="Arial" w:hAnsi="Arial" w:cs="Arial"/>
              </w:rPr>
            </w:pPr>
          </w:p>
          <w:p w14:paraId="00AAB78E" w14:textId="77777777" w:rsidR="009B79CD" w:rsidRPr="005D563A" w:rsidRDefault="009B79CD" w:rsidP="00130914">
            <w:pPr>
              <w:pStyle w:val="ListParagraph"/>
              <w:numPr>
                <w:ilvl w:val="0"/>
                <w:numId w:val="72"/>
              </w:numPr>
              <w:autoSpaceDE w:val="0"/>
              <w:autoSpaceDN w:val="0"/>
              <w:adjustRightInd w:val="0"/>
              <w:jc w:val="both"/>
              <w:rPr>
                <w:rFonts w:ascii="Arial" w:hAnsi="Arial" w:cs="Arial"/>
                <w:b/>
                <w:bCs/>
              </w:rPr>
            </w:pPr>
            <w:r w:rsidRPr="005D563A">
              <w:rPr>
                <w:rFonts w:ascii="Arial" w:hAnsi="Arial" w:cs="Arial"/>
              </w:rPr>
              <w:t xml:space="preserve">Provide an environment in which </w:t>
            </w:r>
            <w:r>
              <w:rPr>
                <w:rFonts w:ascii="Arial" w:hAnsi="Arial" w:cs="Arial"/>
              </w:rPr>
              <w:t>pupils</w:t>
            </w:r>
            <w:r w:rsidRPr="005D563A">
              <w:rPr>
                <w:rFonts w:ascii="Arial" w:hAnsi="Arial" w:cs="Arial"/>
              </w:rPr>
              <w:t xml:space="preserve"> are surrounded by spoken and written words and inspired to learn them using multi-modal approaches (</w:t>
            </w:r>
            <w:r>
              <w:rPr>
                <w:rFonts w:ascii="Arial" w:hAnsi="Arial" w:cs="Arial"/>
              </w:rPr>
              <w:t>e.g.</w:t>
            </w:r>
            <w:r w:rsidRPr="005D563A">
              <w:rPr>
                <w:rFonts w:ascii="Arial" w:hAnsi="Arial" w:cs="Arial"/>
              </w:rPr>
              <w:t xml:space="preserve"> key words highlighted on the board and in worksheets to remind the </w:t>
            </w:r>
            <w:r>
              <w:rPr>
                <w:rFonts w:ascii="Arial" w:hAnsi="Arial" w:cs="Arial"/>
              </w:rPr>
              <w:t>pupils</w:t>
            </w:r>
            <w:r w:rsidRPr="005D563A">
              <w:rPr>
                <w:rFonts w:ascii="Arial" w:hAnsi="Arial" w:cs="Arial"/>
              </w:rPr>
              <w:t xml:space="preserve"> to check their vocab sheet).</w:t>
            </w:r>
          </w:p>
          <w:p w14:paraId="3AC7AC3E" w14:textId="77777777" w:rsidR="00F36646" w:rsidRPr="005D563A" w:rsidRDefault="00F36646" w:rsidP="00F36646">
            <w:pPr>
              <w:pStyle w:val="ListParagraph"/>
              <w:rPr>
                <w:rFonts w:ascii="Arial" w:hAnsi="Arial" w:cs="Arial"/>
                <w:b/>
                <w:bCs/>
              </w:rPr>
            </w:pPr>
          </w:p>
          <w:p w14:paraId="3FC1F909" w14:textId="77777777" w:rsidR="00FA1081" w:rsidRPr="005D563A" w:rsidRDefault="00FA1081" w:rsidP="00130914">
            <w:pPr>
              <w:pStyle w:val="ListParagraph"/>
              <w:numPr>
                <w:ilvl w:val="0"/>
                <w:numId w:val="72"/>
              </w:numPr>
              <w:autoSpaceDE w:val="0"/>
              <w:autoSpaceDN w:val="0"/>
              <w:adjustRightInd w:val="0"/>
              <w:jc w:val="both"/>
              <w:rPr>
                <w:rFonts w:ascii="Arial" w:eastAsia="SymbolMT" w:hAnsi="Arial" w:cs="Arial"/>
              </w:rPr>
            </w:pPr>
            <w:r w:rsidRPr="005D563A">
              <w:rPr>
                <w:rFonts w:ascii="Arial" w:eastAsia="SymbolMT" w:hAnsi="Arial" w:cs="Arial"/>
              </w:rPr>
              <w:t xml:space="preserve">Ensure access to a range of communication opportunities, so </w:t>
            </w:r>
            <w:r>
              <w:rPr>
                <w:rFonts w:ascii="Arial" w:eastAsia="SymbolMT" w:hAnsi="Arial" w:cs="Arial"/>
              </w:rPr>
              <w:t>pupils</w:t>
            </w:r>
            <w:r w:rsidRPr="005D563A">
              <w:rPr>
                <w:rFonts w:ascii="Arial" w:eastAsia="SymbolMT" w:hAnsi="Arial" w:cs="Arial"/>
              </w:rPr>
              <w:t xml:space="preserve"> can contribute in different ways or across contexts and in relation to different topics (</w:t>
            </w:r>
            <w:r>
              <w:rPr>
                <w:rFonts w:ascii="Arial" w:eastAsia="SymbolMT" w:hAnsi="Arial" w:cs="Arial"/>
              </w:rPr>
              <w:t>e.g.</w:t>
            </w:r>
            <w:r w:rsidRPr="005D563A">
              <w:rPr>
                <w:rFonts w:ascii="Arial" w:eastAsia="SymbolMT" w:hAnsi="Arial" w:cs="Arial"/>
              </w:rPr>
              <w:t xml:space="preserve"> including those they are more confident/interested in).</w:t>
            </w:r>
          </w:p>
          <w:p w14:paraId="0F7B9860" w14:textId="77777777" w:rsidR="00FA1081" w:rsidRPr="005D563A" w:rsidRDefault="00FA1081" w:rsidP="00FA1081">
            <w:pPr>
              <w:autoSpaceDE w:val="0"/>
              <w:autoSpaceDN w:val="0"/>
              <w:adjustRightInd w:val="0"/>
              <w:rPr>
                <w:rFonts w:ascii="Arial" w:eastAsia="SymbolMT" w:hAnsi="Arial" w:cs="Arial"/>
              </w:rPr>
            </w:pPr>
          </w:p>
          <w:p w14:paraId="13916701" w14:textId="77777777" w:rsidR="00FA1081" w:rsidRPr="005D563A" w:rsidRDefault="00FA1081" w:rsidP="00130914">
            <w:pPr>
              <w:pStyle w:val="ListParagraph"/>
              <w:numPr>
                <w:ilvl w:val="0"/>
                <w:numId w:val="72"/>
              </w:numPr>
              <w:autoSpaceDE w:val="0"/>
              <w:autoSpaceDN w:val="0"/>
              <w:adjustRightInd w:val="0"/>
              <w:jc w:val="both"/>
              <w:rPr>
                <w:rFonts w:ascii="Arial" w:eastAsia="SymbolMT" w:hAnsi="Arial" w:cs="Arial"/>
              </w:rPr>
            </w:pPr>
            <w:r w:rsidRPr="005D563A">
              <w:rPr>
                <w:rFonts w:ascii="Arial" w:eastAsia="SymbolMT" w:hAnsi="Arial" w:cs="Arial"/>
              </w:rPr>
              <w:t>Pre-teach key vocabulary and support generalisation to the classroom (</w:t>
            </w:r>
            <w:r>
              <w:rPr>
                <w:rFonts w:ascii="Arial" w:eastAsia="SymbolMT" w:hAnsi="Arial" w:cs="Arial"/>
              </w:rPr>
              <w:t>e.g.</w:t>
            </w:r>
            <w:r w:rsidRPr="005D563A">
              <w:rPr>
                <w:rFonts w:ascii="Arial" w:eastAsia="SymbolMT" w:hAnsi="Arial" w:cs="Arial"/>
              </w:rPr>
              <w:t xml:space="preserve"> have worksheets with key vocabulary on their desks, which they can refer to, use of word webs to promote experiential language learning).</w:t>
            </w:r>
          </w:p>
          <w:p w14:paraId="4C2959D2" w14:textId="77777777" w:rsidR="00FA1081" w:rsidRPr="005D563A" w:rsidRDefault="00FA1081" w:rsidP="00FA1081">
            <w:pPr>
              <w:autoSpaceDE w:val="0"/>
              <w:autoSpaceDN w:val="0"/>
              <w:adjustRightInd w:val="0"/>
              <w:rPr>
                <w:rFonts w:ascii="Arial" w:eastAsia="SymbolMT" w:hAnsi="Arial" w:cs="Arial"/>
              </w:rPr>
            </w:pPr>
          </w:p>
          <w:p w14:paraId="69679990" w14:textId="77777777" w:rsidR="00FA1081" w:rsidRPr="005D563A" w:rsidRDefault="00FA1081" w:rsidP="00130914">
            <w:pPr>
              <w:pStyle w:val="ListParagraph"/>
              <w:numPr>
                <w:ilvl w:val="0"/>
                <w:numId w:val="72"/>
              </w:numPr>
              <w:autoSpaceDE w:val="0"/>
              <w:autoSpaceDN w:val="0"/>
              <w:adjustRightInd w:val="0"/>
              <w:jc w:val="both"/>
              <w:rPr>
                <w:rFonts w:ascii="Arial" w:eastAsia="SymbolMT" w:hAnsi="Arial" w:cs="Arial"/>
              </w:rPr>
            </w:pPr>
            <w:r w:rsidRPr="005D563A">
              <w:rPr>
                <w:rFonts w:ascii="Arial" w:eastAsia="SymbolMT" w:hAnsi="Arial" w:cs="Arial"/>
              </w:rPr>
              <w:t>Teach specific vocabulary, such as ‘word of the day/ week’ in smaller groups and support vocabulary use and understanding within the classroom.</w:t>
            </w:r>
          </w:p>
          <w:p w14:paraId="467B2611" w14:textId="77777777" w:rsidR="00FA1081" w:rsidRPr="005D563A" w:rsidRDefault="00FA1081" w:rsidP="00FA1081">
            <w:pPr>
              <w:autoSpaceDE w:val="0"/>
              <w:autoSpaceDN w:val="0"/>
              <w:adjustRightInd w:val="0"/>
              <w:rPr>
                <w:rFonts w:ascii="Arial" w:eastAsia="SymbolMT" w:hAnsi="Arial" w:cs="Arial"/>
              </w:rPr>
            </w:pPr>
          </w:p>
          <w:p w14:paraId="7D704492" w14:textId="77777777" w:rsidR="00FA1081" w:rsidRPr="005D563A" w:rsidRDefault="00FA1081" w:rsidP="00130914">
            <w:pPr>
              <w:pStyle w:val="ListParagraph"/>
              <w:numPr>
                <w:ilvl w:val="0"/>
                <w:numId w:val="72"/>
              </w:numPr>
              <w:autoSpaceDE w:val="0"/>
              <w:autoSpaceDN w:val="0"/>
              <w:adjustRightInd w:val="0"/>
              <w:jc w:val="both"/>
              <w:rPr>
                <w:rFonts w:ascii="Arial" w:eastAsia="SymbolMT" w:hAnsi="Arial" w:cs="Arial"/>
              </w:rPr>
            </w:pPr>
            <w:r w:rsidRPr="005D563A">
              <w:rPr>
                <w:rFonts w:ascii="Arial" w:eastAsia="SymbolMT" w:hAnsi="Arial" w:cs="Arial"/>
              </w:rPr>
              <w:t>Consider the three tiers of vocabulary:</w:t>
            </w:r>
          </w:p>
          <w:p w14:paraId="5703928B" w14:textId="77777777" w:rsidR="00FA1081" w:rsidRPr="005D563A" w:rsidRDefault="00FA1081" w:rsidP="00FA1081">
            <w:pPr>
              <w:autoSpaceDE w:val="0"/>
              <w:autoSpaceDN w:val="0"/>
              <w:adjustRightInd w:val="0"/>
              <w:ind w:left="360"/>
              <w:jc w:val="both"/>
              <w:rPr>
                <w:rFonts w:ascii="Arial" w:eastAsia="SymbolMT" w:hAnsi="Arial" w:cs="Arial"/>
              </w:rPr>
            </w:pPr>
            <w:r w:rsidRPr="005D563A">
              <w:rPr>
                <w:rFonts w:ascii="Arial" w:eastAsia="SymbolMT" w:hAnsi="Arial" w:cs="Arial"/>
              </w:rPr>
              <w:t>i) Every day, basic words.</w:t>
            </w:r>
          </w:p>
          <w:p w14:paraId="3F19C1ED" w14:textId="77777777" w:rsidR="00FA1081" w:rsidRPr="005D563A" w:rsidRDefault="00FA1081" w:rsidP="00FA1081">
            <w:pPr>
              <w:autoSpaceDE w:val="0"/>
              <w:autoSpaceDN w:val="0"/>
              <w:adjustRightInd w:val="0"/>
              <w:ind w:left="360"/>
              <w:jc w:val="both"/>
              <w:rPr>
                <w:rFonts w:ascii="Arial" w:eastAsia="SymbolMT" w:hAnsi="Arial" w:cs="Arial"/>
              </w:rPr>
            </w:pPr>
            <w:r w:rsidRPr="005D563A">
              <w:rPr>
                <w:rFonts w:ascii="Arial" w:eastAsia="SymbolMT" w:hAnsi="Arial" w:cs="Arial"/>
              </w:rPr>
              <w:t>ii) More complex words (</w:t>
            </w:r>
            <w:r>
              <w:rPr>
                <w:rFonts w:ascii="Arial" w:eastAsia="SymbolMT" w:hAnsi="Arial" w:cs="Arial"/>
              </w:rPr>
              <w:t>e.g.</w:t>
            </w:r>
            <w:r w:rsidRPr="005D563A">
              <w:rPr>
                <w:rFonts w:ascii="Arial" w:eastAsia="SymbolMT" w:hAnsi="Arial" w:cs="Arial"/>
              </w:rPr>
              <w:t xml:space="preserve"> using ‘combine’ for mix) or words with more than one meaning.</w:t>
            </w:r>
          </w:p>
          <w:p w14:paraId="5A317C5C" w14:textId="77777777" w:rsidR="00FA1081" w:rsidRPr="005D563A" w:rsidRDefault="00FA1081" w:rsidP="00FA1081">
            <w:pPr>
              <w:autoSpaceDE w:val="0"/>
              <w:autoSpaceDN w:val="0"/>
              <w:adjustRightInd w:val="0"/>
              <w:ind w:left="360"/>
              <w:jc w:val="both"/>
              <w:rPr>
                <w:rFonts w:ascii="Arial" w:eastAsia="SymbolMT" w:hAnsi="Arial" w:cs="Arial"/>
              </w:rPr>
            </w:pPr>
            <w:r w:rsidRPr="005D563A">
              <w:rPr>
                <w:rFonts w:ascii="Arial" w:eastAsia="SymbolMT" w:hAnsi="Arial" w:cs="Arial"/>
              </w:rPr>
              <w:t xml:space="preserve">iii) Subject specific </w:t>
            </w:r>
            <w:r>
              <w:rPr>
                <w:rFonts w:ascii="Arial" w:eastAsia="SymbolMT" w:hAnsi="Arial" w:cs="Arial"/>
              </w:rPr>
              <w:t>e.g.</w:t>
            </w:r>
            <w:r w:rsidRPr="005D563A">
              <w:rPr>
                <w:rFonts w:ascii="Arial" w:eastAsia="SymbolMT" w:hAnsi="Arial" w:cs="Arial"/>
              </w:rPr>
              <w:t xml:space="preserve"> Galapagos.</w:t>
            </w:r>
          </w:p>
          <w:p w14:paraId="377CB867" w14:textId="77777777" w:rsidR="00FA1081" w:rsidRPr="005D563A" w:rsidRDefault="00FA1081" w:rsidP="00FA1081">
            <w:pPr>
              <w:autoSpaceDE w:val="0"/>
              <w:autoSpaceDN w:val="0"/>
              <w:adjustRightInd w:val="0"/>
              <w:rPr>
                <w:rFonts w:ascii="Arial" w:eastAsia="SymbolMT" w:hAnsi="Arial" w:cs="Arial"/>
              </w:rPr>
            </w:pPr>
          </w:p>
          <w:p w14:paraId="46BB1F3C" w14:textId="77777777" w:rsidR="00FA1081" w:rsidRPr="005D563A" w:rsidRDefault="00FA1081" w:rsidP="00130914">
            <w:pPr>
              <w:pStyle w:val="ListParagraph"/>
              <w:numPr>
                <w:ilvl w:val="0"/>
                <w:numId w:val="72"/>
              </w:numPr>
              <w:autoSpaceDE w:val="0"/>
              <w:autoSpaceDN w:val="0"/>
              <w:adjustRightInd w:val="0"/>
              <w:jc w:val="both"/>
              <w:rPr>
                <w:rFonts w:ascii="Arial" w:eastAsia="SymbolMT" w:hAnsi="Arial" w:cs="Arial"/>
              </w:rPr>
            </w:pPr>
            <w:r w:rsidRPr="005D563A">
              <w:rPr>
                <w:rFonts w:ascii="Arial" w:eastAsia="SymbolMT" w:hAnsi="Arial" w:cs="Arial"/>
              </w:rPr>
              <w:t xml:space="preserve">Focus on developing the </w:t>
            </w:r>
            <w:r>
              <w:rPr>
                <w:rFonts w:ascii="Arial" w:eastAsia="SymbolMT" w:hAnsi="Arial" w:cs="Arial"/>
              </w:rPr>
              <w:t>pupils</w:t>
            </w:r>
            <w:r w:rsidRPr="005D563A">
              <w:rPr>
                <w:rFonts w:ascii="Arial" w:eastAsia="SymbolMT" w:hAnsi="Arial" w:cs="Arial"/>
              </w:rPr>
              <w:t xml:space="preserve">’ understanding and use of words in Tier 2. These words have the highest utility in helping to close the language gap for those </w:t>
            </w:r>
            <w:r>
              <w:rPr>
                <w:rFonts w:ascii="Arial" w:eastAsia="SymbolMT" w:hAnsi="Arial" w:cs="Arial"/>
              </w:rPr>
              <w:t>pupils</w:t>
            </w:r>
            <w:r w:rsidRPr="005D563A">
              <w:rPr>
                <w:rFonts w:ascii="Arial" w:eastAsia="SymbolMT" w:hAnsi="Arial" w:cs="Arial"/>
              </w:rPr>
              <w:t xml:space="preserve"> with limited vocabulary.</w:t>
            </w:r>
          </w:p>
          <w:p w14:paraId="13AA1625" w14:textId="77777777" w:rsidR="00FA1081" w:rsidRPr="005D563A" w:rsidRDefault="00FA1081" w:rsidP="00FA1081">
            <w:pPr>
              <w:autoSpaceDE w:val="0"/>
              <w:autoSpaceDN w:val="0"/>
              <w:adjustRightInd w:val="0"/>
              <w:rPr>
                <w:rFonts w:ascii="Arial" w:eastAsia="SymbolMT" w:hAnsi="Arial" w:cs="Arial"/>
              </w:rPr>
            </w:pPr>
          </w:p>
          <w:p w14:paraId="7F2038A5" w14:textId="77777777" w:rsidR="00FA1081" w:rsidRPr="005D563A" w:rsidRDefault="00FA1081" w:rsidP="00130914">
            <w:pPr>
              <w:pStyle w:val="ListParagraph"/>
              <w:numPr>
                <w:ilvl w:val="0"/>
                <w:numId w:val="72"/>
              </w:numPr>
              <w:autoSpaceDE w:val="0"/>
              <w:autoSpaceDN w:val="0"/>
              <w:adjustRightInd w:val="0"/>
              <w:jc w:val="both"/>
              <w:rPr>
                <w:rFonts w:ascii="Arial" w:eastAsia="SymbolMT" w:hAnsi="Arial" w:cs="Arial"/>
              </w:rPr>
            </w:pPr>
            <w:r w:rsidRPr="005D563A">
              <w:rPr>
                <w:rFonts w:ascii="Arial" w:eastAsia="SymbolMT" w:hAnsi="Arial" w:cs="Arial"/>
              </w:rPr>
              <w:t>Use of vocabulary checklists/word maps. Create personalised dictionaries, vocab cards or knowledge organisers.</w:t>
            </w:r>
          </w:p>
          <w:p w14:paraId="1229FC6B" w14:textId="77777777" w:rsidR="00FA1081" w:rsidRPr="005D563A" w:rsidRDefault="00FA1081" w:rsidP="00FA1081">
            <w:pPr>
              <w:autoSpaceDE w:val="0"/>
              <w:autoSpaceDN w:val="0"/>
              <w:adjustRightInd w:val="0"/>
              <w:jc w:val="both"/>
              <w:rPr>
                <w:rFonts w:ascii="Arial" w:eastAsia="SymbolMT" w:hAnsi="Arial" w:cs="Arial"/>
              </w:rPr>
            </w:pPr>
          </w:p>
          <w:p w14:paraId="6FC54CB1" w14:textId="77777777" w:rsidR="00FA1081" w:rsidRPr="005D563A" w:rsidRDefault="00FA1081" w:rsidP="00130914">
            <w:pPr>
              <w:pStyle w:val="ListParagraph"/>
              <w:numPr>
                <w:ilvl w:val="0"/>
                <w:numId w:val="72"/>
              </w:numPr>
              <w:autoSpaceDE w:val="0"/>
              <w:autoSpaceDN w:val="0"/>
              <w:adjustRightInd w:val="0"/>
              <w:jc w:val="both"/>
              <w:rPr>
                <w:rFonts w:ascii="Arial" w:eastAsia="SymbolMT" w:hAnsi="Arial" w:cs="Arial"/>
              </w:rPr>
            </w:pPr>
            <w:r w:rsidRPr="005D563A">
              <w:rPr>
                <w:rFonts w:ascii="Arial" w:eastAsia="SymbolMT" w:hAnsi="Arial" w:cs="Arial"/>
              </w:rPr>
              <w:t xml:space="preserve">Use the STAR approach in content-rich subjects: Select the really useful vocabulary that is from the topic or class text. Teach the selected vocabulary in a structured manner. Activate the meaning by using the words in context and linking the word to the </w:t>
            </w:r>
            <w:r>
              <w:rPr>
                <w:rFonts w:ascii="Arial" w:eastAsia="SymbolMT" w:hAnsi="Arial" w:cs="Arial"/>
              </w:rPr>
              <w:t>pupil</w:t>
            </w:r>
            <w:r w:rsidRPr="005D563A">
              <w:rPr>
                <w:rFonts w:ascii="Arial" w:eastAsia="SymbolMT" w:hAnsi="Arial" w:cs="Arial"/>
              </w:rPr>
              <w:t>’s existing knowledge. Review the taught words to ensure they are retained.</w:t>
            </w:r>
          </w:p>
          <w:p w14:paraId="7F1C0880" w14:textId="77777777" w:rsidR="00FA1081" w:rsidRPr="005D563A" w:rsidRDefault="00FA1081" w:rsidP="00FA1081">
            <w:pPr>
              <w:autoSpaceDE w:val="0"/>
              <w:autoSpaceDN w:val="0"/>
              <w:adjustRightInd w:val="0"/>
              <w:rPr>
                <w:rFonts w:ascii="Arial" w:eastAsia="SymbolMT" w:hAnsi="Arial" w:cs="Arial"/>
              </w:rPr>
            </w:pPr>
          </w:p>
          <w:p w14:paraId="717F0D69" w14:textId="77777777" w:rsidR="00FA1081" w:rsidRPr="005D563A" w:rsidRDefault="00FA1081" w:rsidP="00130914">
            <w:pPr>
              <w:pStyle w:val="ListParagraph"/>
              <w:numPr>
                <w:ilvl w:val="0"/>
                <w:numId w:val="72"/>
              </w:numPr>
              <w:autoSpaceDE w:val="0"/>
              <w:autoSpaceDN w:val="0"/>
              <w:adjustRightInd w:val="0"/>
              <w:rPr>
                <w:rFonts w:ascii="Arial" w:eastAsia="SymbolMT" w:hAnsi="Arial" w:cs="Arial"/>
              </w:rPr>
            </w:pPr>
            <w:r w:rsidRPr="005D563A">
              <w:rPr>
                <w:rFonts w:ascii="Arial" w:eastAsia="SymbolMT" w:hAnsi="Arial" w:cs="Arial"/>
              </w:rPr>
              <w:t>Use of intervention programmes within a small group, such as:</w:t>
            </w:r>
          </w:p>
          <w:p w14:paraId="3232592D" w14:textId="77777777" w:rsidR="00FA1081" w:rsidRPr="005D563A" w:rsidRDefault="00FA1081" w:rsidP="00FA1081">
            <w:pPr>
              <w:autoSpaceDE w:val="0"/>
              <w:autoSpaceDN w:val="0"/>
              <w:adjustRightInd w:val="0"/>
              <w:jc w:val="both"/>
              <w:rPr>
                <w:rFonts w:ascii="Arial" w:eastAsia="SymbolMT" w:hAnsi="Arial" w:cs="Arial"/>
              </w:rPr>
            </w:pPr>
          </w:p>
          <w:p w14:paraId="5093D9B4" w14:textId="77777777" w:rsidR="00FA1081" w:rsidRPr="005D563A" w:rsidRDefault="00FA1081" w:rsidP="00130914">
            <w:pPr>
              <w:pStyle w:val="ListParagraph"/>
              <w:numPr>
                <w:ilvl w:val="0"/>
                <w:numId w:val="60"/>
              </w:numPr>
              <w:autoSpaceDE w:val="0"/>
              <w:autoSpaceDN w:val="0"/>
              <w:adjustRightInd w:val="0"/>
              <w:jc w:val="both"/>
              <w:rPr>
                <w:rFonts w:ascii="Arial" w:eastAsia="SymbolMT" w:hAnsi="Arial" w:cs="Arial"/>
              </w:rPr>
            </w:pPr>
            <w:r w:rsidRPr="005D563A">
              <w:rPr>
                <w:rFonts w:ascii="Arial" w:eastAsia="SymbolMT" w:hAnsi="Arial" w:cs="Arial"/>
              </w:rPr>
              <w:t xml:space="preserve">Listening and Speaking and Oral to Written narrative packs from Blacksheep press. To support </w:t>
            </w:r>
            <w:r>
              <w:rPr>
                <w:rFonts w:ascii="Arial" w:eastAsia="SymbolMT" w:hAnsi="Arial" w:cs="Arial"/>
              </w:rPr>
              <w:t>pupils</w:t>
            </w:r>
            <w:r w:rsidRPr="005D563A">
              <w:rPr>
                <w:rFonts w:ascii="Arial" w:eastAsia="SymbolMT" w:hAnsi="Arial" w:cs="Arial"/>
              </w:rPr>
              <w:t>’ structure of oral stories and the transition to a written narrative.</w:t>
            </w:r>
          </w:p>
          <w:p w14:paraId="5313BDBC" w14:textId="77777777" w:rsidR="00FA1081" w:rsidRPr="005D563A" w:rsidRDefault="00FA1081" w:rsidP="00130914">
            <w:pPr>
              <w:pStyle w:val="ListParagraph"/>
              <w:numPr>
                <w:ilvl w:val="0"/>
                <w:numId w:val="60"/>
              </w:numPr>
              <w:autoSpaceDE w:val="0"/>
              <w:autoSpaceDN w:val="0"/>
              <w:adjustRightInd w:val="0"/>
              <w:jc w:val="both"/>
              <w:rPr>
                <w:rFonts w:ascii="Arial" w:hAnsi="Arial" w:cs="Arial"/>
                <w:b/>
                <w:bCs/>
              </w:rPr>
            </w:pPr>
            <w:r w:rsidRPr="005D563A">
              <w:rPr>
                <w:rFonts w:ascii="Arial" w:eastAsia="SymbolMT" w:hAnsi="Arial" w:cs="Arial"/>
              </w:rPr>
              <w:t xml:space="preserve">Colourful Stories (ELKLAN) a visual support strategy which helps </w:t>
            </w:r>
            <w:r>
              <w:rPr>
                <w:rFonts w:ascii="Arial" w:eastAsia="SymbolMT" w:hAnsi="Arial" w:cs="Arial"/>
              </w:rPr>
              <w:t>pupils</w:t>
            </w:r>
            <w:r w:rsidRPr="005D563A">
              <w:rPr>
                <w:rFonts w:ascii="Arial" w:eastAsia="SymbolMT" w:hAnsi="Arial" w:cs="Arial"/>
              </w:rPr>
              <w:t xml:space="preserve"> to learn about the structure of stories and to become more confident about telling and writing stories.</w:t>
            </w:r>
          </w:p>
          <w:p w14:paraId="508F6D3E" w14:textId="77777777" w:rsidR="00FA1081" w:rsidRPr="005D563A" w:rsidRDefault="00FA1081" w:rsidP="00130914">
            <w:pPr>
              <w:pStyle w:val="ListParagraph"/>
              <w:numPr>
                <w:ilvl w:val="0"/>
                <w:numId w:val="60"/>
              </w:numPr>
              <w:autoSpaceDE w:val="0"/>
              <w:autoSpaceDN w:val="0"/>
              <w:adjustRightInd w:val="0"/>
              <w:jc w:val="both"/>
              <w:rPr>
                <w:rFonts w:ascii="Arial" w:hAnsi="Arial" w:cs="Arial"/>
                <w:color w:val="000000"/>
              </w:rPr>
            </w:pPr>
            <w:r w:rsidRPr="005D563A">
              <w:rPr>
                <w:rFonts w:ascii="Arial" w:hAnsi="Arial" w:cs="Arial"/>
                <w:color w:val="000000"/>
              </w:rPr>
              <w:t xml:space="preserve">Colourful Stories encourages oral-narrative skills and introduces written words only when the </w:t>
            </w:r>
            <w:r>
              <w:rPr>
                <w:rFonts w:ascii="Arial" w:hAnsi="Arial" w:cs="Arial"/>
                <w:color w:val="000000"/>
              </w:rPr>
              <w:t>pupil</w:t>
            </w:r>
            <w:r w:rsidRPr="005D563A">
              <w:rPr>
                <w:rFonts w:ascii="Arial" w:hAnsi="Arial" w:cs="Arial"/>
                <w:color w:val="000000"/>
              </w:rPr>
              <w:t xml:space="preserve"> is confident about how to structure and tell a story orally.</w:t>
            </w:r>
          </w:p>
          <w:p w14:paraId="295EB798" w14:textId="77777777" w:rsidR="00FA1081" w:rsidRPr="0086568B" w:rsidRDefault="00FA1081" w:rsidP="00130914">
            <w:pPr>
              <w:pStyle w:val="ListParagraph"/>
              <w:numPr>
                <w:ilvl w:val="0"/>
                <w:numId w:val="60"/>
              </w:numPr>
              <w:autoSpaceDE w:val="0"/>
              <w:autoSpaceDN w:val="0"/>
              <w:adjustRightInd w:val="0"/>
              <w:jc w:val="both"/>
              <w:rPr>
                <w:rFonts w:ascii="Arial" w:hAnsi="Arial" w:cs="Arial"/>
                <w:color w:val="000000"/>
              </w:rPr>
            </w:pPr>
            <w:r w:rsidRPr="0086568B">
              <w:rPr>
                <w:rFonts w:ascii="Arial" w:hAnsi="Arial" w:cs="Arial"/>
                <w:color w:val="000000"/>
              </w:rPr>
              <w:t>Talk Boost KS2 a targeted intervention for 7- to 10-year-olds with a language delay, which aims to narrow the gap between them and their peers.</w:t>
            </w:r>
          </w:p>
          <w:p w14:paraId="31B6146B" w14:textId="77777777" w:rsidR="00FA1081" w:rsidRPr="005D563A" w:rsidRDefault="00FA1081" w:rsidP="00130914">
            <w:pPr>
              <w:pStyle w:val="ListParagraph"/>
              <w:numPr>
                <w:ilvl w:val="0"/>
                <w:numId w:val="60"/>
              </w:numPr>
              <w:autoSpaceDE w:val="0"/>
              <w:autoSpaceDN w:val="0"/>
              <w:adjustRightInd w:val="0"/>
              <w:jc w:val="both"/>
              <w:rPr>
                <w:rFonts w:ascii="Arial" w:hAnsi="Arial" w:cs="Arial"/>
                <w:color w:val="000000"/>
              </w:rPr>
            </w:pPr>
            <w:r w:rsidRPr="005D563A">
              <w:rPr>
                <w:rFonts w:ascii="Arial" w:hAnsi="Arial" w:cs="Arial"/>
                <w:color w:val="000000"/>
              </w:rPr>
              <w:t xml:space="preserve">Colourful semantics an approach aimed at helping </w:t>
            </w:r>
            <w:r>
              <w:rPr>
                <w:rFonts w:ascii="Arial" w:hAnsi="Arial" w:cs="Arial"/>
                <w:color w:val="000000"/>
              </w:rPr>
              <w:t>pupils</w:t>
            </w:r>
            <w:r w:rsidRPr="005D563A">
              <w:rPr>
                <w:rFonts w:ascii="Arial" w:hAnsi="Arial" w:cs="Arial"/>
                <w:color w:val="000000"/>
              </w:rPr>
              <w:t xml:space="preserve"> to develop their grammar by linking the word to the </w:t>
            </w:r>
            <w:r>
              <w:rPr>
                <w:rFonts w:ascii="Arial" w:hAnsi="Arial" w:cs="Arial"/>
                <w:color w:val="000000"/>
              </w:rPr>
              <w:t>pupil</w:t>
            </w:r>
            <w:r w:rsidRPr="005D563A">
              <w:rPr>
                <w:rFonts w:ascii="Arial" w:hAnsi="Arial" w:cs="Arial"/>
                <w:color w:val="000000"/>
              </w:rPr>
              <w:t>’s existing knowledge. Review the taught words to ensure they are retained.</w:t>
            </w:r>
          </w:p>
          <w:p w14:paraId="313A0A50" w14:textId="77777777" w:rsidR="00FA1081" w:rsidRPr="005D563A" w:rsidRDefault="00FA1081" w:rsidP="00FA1081">
            <w:pPr>
              <w:pStyle w:val="ListParagraph"/>
              <w:autoSpaceDE w:val="0"/>
              <w:autoSpaceDN w:val="0"/>
              <w:adjustRightInd w:val="0"/>
              <w:ind w:left="360"/>
              <w:jc w:val="both"/>
              <w:rPr>
                <w:rFonts w:ascii="Arial" w:hAnsi="Arial" w:cs="Arial"/>
                <w:color w:val="000000"/>
              </w:rPr>
            </w:pPr>
          </w:p>
          <w:p w14:paraId="1AAA76CE" w14:textId="7A5E2EC1" w:rsidR="00FA1081" w:rsidRPr="005D563A" w:rsidRDefault="00FA1081" w:rsidP="00130914">
            <w:pPr>
              <w:pStyle w:val="ListParagraph"/>
              <w:numPr>
                <w:ilvl w:val="0"/>
                <w:numId w:val="74"/>
              </w:numPr>
              <w:autoSpaceDE w:val="0"/>
              <w:autoSpaceDN w:val="0"/>
              <w:adjustRightInd w:val="0"/>
              <w:jc w:val="both"/>
              <w:rPr>
                <w:rFonts w:ascii="Arial" w:hAnsi="Arial" w:cs="Arial"/>
                <w:color w:val="000000"/>
              </w:rPr>
            </w:pPr>
            <w:r w:rsidRPr="005D563A">
              <w:rPr>
                <w:rFonts w:ascii="Arial" w:hAnsi="Arial" w:cs="Arial"/>
                <w:color w:val="000000"/>
              </w:rPr>
              <w:lastRenderedPageBreak/>
              <w:t xml:space="preserve">Nuffield Early Language Intervention (NELI) – programme for 4-5yr olds in reception which has been found to improve language and early literacy skills. </w:t>
            </w:r>
            <w:hyperlink r:id="rId264" w:history="1">
              <w:r w:rsidRPr="00E55557">
                <w:rPr>
                  <w:rStyle w:val="Hyperlink"/>
                  <w:rFonts w:ascii="Arial" w:hAnsi="Arial" w:cs="Arial"/>
                </w:rPr>
                <w:t>https://www.teachneli.org/</w:t>
              </w:r>
            </w:hyperlink>
          </w:p>
          <w:p w14:paraId="189C8B37" w14:textId="77777777" w:rsidR="00FA1081" w:rsidRPr="005D563A" w:rsidRDefault="00FA1081" w:rsidP="00FA1081">
            <w:pPr>
              <w:autoSpaceDE w:val="0"/>
              <w:autoSpaceDN w:val="0"/>
              <w:adjustRightInd w:val="0"/>
              <w:jc w:val="both"/>
              <w:rPr>
                <w:rFonts w:ascii="Arial" w:eastAsia="SymbolMT" w:hAnsi="Arial" w:cs="Arial"/>
                <w:color w:val="000000"/>
              </w:rPr>
            </w:pPr>
          </w:p>
          <w:p w14:paraId="4895704E" w14:textId="77777777" w:rsidR="00FA1081" w:rsidRPr="005D563A" w:rsidRDefault="00FA1081" w:rsidP="00130914">
            <w:pPr>
              <w:pStyle w:val="ListParagraph"/>
              <w:numPr>
                <w:ilvl w:val="0"/>
                <w:numId w:val="74"/>
              </w:numPr>
              <w:autoSpaceDE w:val="0"/>
              <w:autoSpaceDN w:val="0"/>
              <w:adjustRightInd w:val="0"/>
              <w:jc w:val="both"/>
              <w:rPr>
                <w:rFonts w:ascii="Arial" w:hAnsi="Arial" w:cs="Arial"/>
                <w:color w:val="000000"/>
              </w:rPr>
            </w:pPr>
            <w:r w:rsidRPr="005D563A">
              <w:rPr>
                <w:rFonts w:ascii="Arial" w:hAnsi="Arial" w:cs="Arial"/>
                <w:color w:val="000000"/>
              </w:rPr>
              <w:t>Wellcomm (Primary) – for ages 6 years to 11 years. As above.</w:t>
            </w:r>
          </w:p>
          <w:p w14:paraId="28024A70" w14:textId="77777777" w:rsidR="00FA1081" w:rsidRPr="005D563A" w:rsidRDefault="00FA1081" w:rsidP="00FA1081">
            <w:pPr>
              <w:autoSpaceDE w:val="0"/>
              <w:autoSpaceDN w:val="0"/>
              <w:adjustRightInd w:val="0"/>
              <w:jc w:val="both"/>
              <w:rPr>
                <w:rFonts w:ascii="Arial" w:eastAsia="SymbolMT" w:hAnsi="Arial" w:cs="Arial"/>
                <w:color w:val="000000"/>
              </w:rPr>
            </w:pPr>
          </w:p>
          <w:p w14:paraId="7AEE65F4" w14:textId="7EC67422" w:rsidR="00FA1081" w:rsidRPr="005D563A" w:rsidRDefault="00FA1081" w:rsidP="00130914">
            <w:pPr>
              <w:pStyle w:val="ListParagraph"/>
              <w:numPr>
                <w:ilvl w:val="0"/>
                <w:numId w:val="74"/>
              </w:numPr>
              <w:autoSpaceDE w:val="0"/>
              <w:autoSpaceDN w:val="0"/>
              <w:adjustRightInd w:val="0"/>
              <w:jc w:val="both"/>
              <w:rPr>
                <w:rFonts w:ascii="Arial" w:hAnsi="Arial" w:cs="Arial"/>
                <w:color w:val="000000"/>
              </w:rPr>
            </w:pPr>
            <w:r w:rsidRPr="005D563A">
              <w:rPr>
                <w:rFonts w:ascii="Arial" w:hAnsi="Arial" w:cs="Arial"/>
                <w:color w:val="000000"/>
              </w:rPr>
              <w:t xml:space="preserve">The National Literacy Trust have put together </w:t>
            </w:r>
            <w:r w:rsidRPr="005D563A">
              <w:rPr>
                <w:rFonts w:ascii="Arial" w:hAnsi="Arial" w:cs="Arial"/>
                <w:b/>
                <w:bCs/>
                <w:color w:val="000000"/>
              </w:rPr>
              <w:t>Words for Life</w:t>
            </w:r>
            <w:r w:rsidRPr="005D563A">
              <w:rPr>
                <w:rFonts w:ascii="Arial" w:hAnsi="Arial" w:cs="Arial"/>
                <w:color w:val="000000"/>
              </w:rPr>
              <w:t xml:space="preserve">. This site has some great ideas for very young </w:t>
            </w:r>
            <w:r>
              <w:rPr>
                <w:rFonts w:ascii="Arial" w:hAnsi="Arial" w:cs="Arial"/>
                <w:color w:val="000000"/>
              </w:rPr>
              <w:t>pupils</w:t>
            </w:r>
            <w:r w:rsidRPr="005D563A">
              <w:rPr>
                <w:rFonts w:ascii="Arial" w:hAnsi="Arial" w:cs="Arial"/>
                <w:color w:val="000000"/>
              </w:rPr>
              <w:t xml:space="preserve"> but also older teenagers </w:t>
            </w:r>
            <w:hyperlink r:id="rId265" w:history="1">
              <w:r w:rsidRPr="005D563A">
                <w:rPr>
                  <w:rStyle w:val="Hyperlink"/>
                  <w:rFonts w:ascii="Arial" w:hAnsi="Arial" w:cs="Arial"/>
                </w:rPr>
                <w:t>https://wordsforlife.org.uk/.</w:t>
              </w:r>
            </w:hyperlink>
          </w:p>
          <w:p w14:paraId="26CA357B" w14:textId="77777777" w:rsidR="00FA1081" w:rsidRPr="005D563A" w:rsidRDefault="00FA1081" w:rsidP="00FA1081">
            <w:pPr>
              <w:autoSpaceDE w:val="0"/>
              <w:autoSpaceDN w:val="0"/>
              <w:adjustRightInd w:val="0"/>
              <w:jc w:val="both"/>
              <w:rPr>
                <w:rFonts w:ascii="Arial" w:eastAsia="SymbolMT" w:hAnsi="Arial" w:cs="Arial"/>
                <w:color w:val="000000"/>
              </w:rPr>
            </w:pPr>
          </w:p>
          <w:p w14:paraId="367282A1" w14:textId="2FAE20B2" w:rsidR="00FA1081" w:rsidRPr="000B6723" w:rsidRDefault="00FA1081" w:rsidP="00130914">
            <w:pPr>
              <w:pStyle w:val="ListParagraph"/>
              <w:numPr>
                <w:ilvl w:val="0"/>
                <w:numId w:val="74"/>
              </w:numPr>
              <w:autoSpaceDE w:val="0"/>
              <w:autoSpaceDN w:val="0"/>
              <w:adjustRightInd w:val="0"/>
              <w:jc w:val="both"/>
              <w:rPr>
                <w:rStyle w:val="Hyperlink"/>
                <w:rFonts w:ascii="Arial" w:hAnsi="Arial" w:cs="Arial"/>
                <w:b/>
                <w:bCs/>
              </w:rPr>
            </w:pPr>
            <w:r w:rsidRPr="005D563A">
              <w:rPr>
                <w:rFonts w:ascii="Arial" w:hAnsi="Arial" w:cs="Arial"/>
                <w:color w:val="000000"/>
              </w:rPr>
              <w:t xml:space="preserve">Stoke Speaks Out has step by step resources and approaches </w:t>
            </w:r>
            <w:r w:rsidRPr="000B6723">
              <w:rPr>
                <w:rFonts w:ascii="Arial" w:hAnsi="Arial" w:cs="Arial"/>
              </w:rPr>
              <w:fldChar w:fldCharType="begin"/>
            </w:r>
            <w:r w:rsidR="00CF6E2F">
              <w:rPr>
                <w:rFonts w:ascii="Arial" w:hAnsi="Arial" w:cs="Arial"/>
              </w:rPr>
              <w:instrText>HYPERLINK "https://www.stokespeaks.org/resources-and-downloads"</w:instrText>
            </w:r>
            <w:r w:rsidRPr="000B6723">
              <w:rPr>
                <w:rFonts w:ascii="Arial" w:hAnsi="Arial" w:cs="Arial"/>
              </w:rPr>
            </w:r>
            <w:r w:rsidRPr="000B6723">
              <w:rPr>
                <w:rFonts w:ascii="Arial" w:hAnsi="Arial" w:cs="Arial"/>
              </w:rPr>
              <w:fldChar w:fldCharType="separate"/>
            </w:r>
            <w:r w:rsidRPr="000B6723">
              <w:rPr>
                <w:rStyle w:val="Hyperlink"/>
                <w:rFonts w:ascii="Arial" w:hAnsi="Arial" w:cs="Arial"/>
              </w:rPr>
              <w:t>Resources &amp; downloads | Stoke Speaks Out</w:t>
            </w:r>
          </w:p>
          <w:p w14:paraId="584F0459" w14:textId="620A373F" w:rsidR="00F36646" w:rsidRPr="00510389" w:rsidRDefault="00FA1081" w:rsidP="00FA1081">
            <w:pPr>
              <w:autoSpaceDE w:val="0"/>
              <w:autoSpaceDN w:val="0"/>
              <w:adjustRightInd w:val="0"/>
              <w:rPr>
                <w:rFonts w:ascii="Arial" w:eastAsia="SymbolMT" w:hAnsi="Arial" w:cs="Arial"/>
                <w:b/>
                <w:bCs/>
                <w:color w:val="E7E6E6" w:themeColor="background2"/>
              </w:rPr>
            </w:pPr>
            <w:r w:rsidRPr="000B6723">
              <w:rPr>
                <w:rFonts w:ascii="Arial" w:hAnsi="Arial" w:cs="Arial"/>
              </w:rPr>
              <w:fldChar w:fldCharType="end"/>
            </w:r>
          </w:p>
        </w:tc>
      </w:tr>
    </w:tbl>
    <w:p w14:paraId="576CA465" w14:textId="77777777" w:rsidR="005D563A" w:rsidRDefault="005D563A" w:rsidP="005D563A">
      <w:pPr>
        <w:autoSpaceDE w:val="0"/>
        <w:autoSpaceDN w:val="0"/>
        <w:adjustRightInd w:val="0"/>
        <w:jc w:val="both"/>
        <w:rPr>
          <w:rFonts w:ascii="Arial" w:hAnsi="Arial" w:cs="Arial"/>
          <w:b/>
          <w:bCs/>
          <w:sz w:val="24"/>
          <w:szCs w:val="24"/>
        </w:rPr>
      </w:pPr>
    </w:p>
    <w:p w14:paraId="4A8DA450" w14:textId="77777777" w:rsidR="009417E9" w:rsidRDefault="009417E9" w:rsidP="005D563A">
      <w:pPr>
        <w:autoSpaceDE w:val="0"/>
        <w:autoSpaceDN w:val="0"/>
        <w:adjustRightInd w:val="0"/>
        <w:jc w:val="both"/>
        <w:rPr>
          <w:rFonts w:ascii="Arial" w:hAnsi="Arial" w:cs="Arial"/>
          <w:b/>
          <w:bCs/>
          <w:sz w:val="24"/>
          <w:szCs w:val="24"/>
        </w:rPr>
      </w:pPr>
    </w:p>
    <w:p w14:paraId="1C201C20" w14:textId="77777777" w:rsidR="009417E9" w:rsidRDefault="009417E9" w:rsidP="005D563A">
      <w:pPr>
        <w:autoSpaceDE w:val="0"/>
        <w:autoSpaceDN w:val="0"/>
        <w:adjustRightInd w:val="0"/>
        <w:jc w:val="both"/>
        <w:rPr>
          <w:rFonts w:ascii="Arial" w:hAnsi="Arial" w:cs="Arial"/>
          <w:b/>
          <w:bCs/>
          <w:sz w:val="24"/>
          <w:szCs w:val="24"/>
        </w:rPr>
      </w:pPr>
    </w:p>
    <w:p w14:paraId="380DCBC6" w14:textId="77777777" w:rsidR="009417E9" w:rsidRDefault="009417E9" w:rsidP="005D563A">
      <w:pPr>
        <w:autoSpaceDE w:val="0"/>
        <w:autoSpaceDN w:val="0"/>
        <w:adjustRightInd w:val="0"/>
        <w:jc w:val="both"/>
        <w:rPr>
          <w:rFonts w:ascii="Arial" w:hAnsi="Arial" w:cs="Arial"/>
          <w:b/>
          <w:bCs/>
          <w:sz w:val="24"/>
          <w:szCs w:val="24"/>
        </w:rPr>
      </w:pPr>
    </w:p>
    <w:p w14:paraId="6C92F354" w14:textId="77777777" w:rsidR="009417E9" w:rsidRDefault="009417E9" w:rsidP="005D563A">
      <w:pPr>
        <w:autoSpaceDE w:val="0"/>
        <w:autoSpaceDN w:val="0"/>
        <w:adjustRightInd w:val="0"/>
        <w:jc w:val="both"/>
        <w:rPr>
          <w:rFonts w:ascii="Arial" w:hAnsi="Arial" w:cs="Arial"/>
          <w:b/>
          <w:bCs/>
          <w:sz w:val="24"/>
          <w:szCs w:val="24"/>
        </w:rPr>
      </w:pPr>
    </w:p>
    <w:p w14:paraId="45695CAA" w14:textId="77777777" w:rsidR="009417E9" w:rsidRDefault="009417E9" w:rsidP="005D563A">
      <w:pPr>
        <w:autoSpaceDE w:val="0"/>
        <w:autoSpaceDN w:val="0"/>
        <w:adjustRightInd w:val="0"/>
        <w:jc w:val="both"/>
        <w:rPr>
          <w:rFonts w:ascii="Arial" w:hAnsi="Arial" w:cs="Arial"/>
          <w:b/>
          <w:bCs/>
          <w:sz w:val="24"/>
          <w:szCs w:val="24"/>
        </w:rPr>
      </w:pPr>
    </w:p>
    <w:p w14:paraId="1696B048" w14:textId="77777777" w:rsidR="009417E9" w:rsidRDefault="009417E9" w:rsidP="005D563A">
      <w:pPr>
        <w:autoSpaceDE w:val="0"/>
        <w:autoSpaceDN w:val="0"/>
        <w:adjustRightInd w:val="0"/>
        <w:jc w:val="both"/>
        <w:rPr>
          <w:rFonts w:ascii="Arial" w:hAnsi="Arial" w:cs="Arial"/>
          <w:b/>
          <w:bCs/>
          <w:sz w:val="24"/>
          <w:szCs w:val="24"/>
        </w:rPr>
      </w:pPr>
    </w:p>
    <w:p w14:paraId="3BD1EDA5" w14:textId="77777777" w:rsidR="009417E9" w:rsidRDefault="009417E9" w:rsidP="005D563A">
      <w:pPr>
        <w:autoSpaceDE w:val="0"/>
        <w:autoSpaceDN w:val="0"/>
        <w:adjustRightInd w:val="0"/>
        <w:jc w:val="both"/>
        <w:rPr>
          <w:rFonts w:ascii="Arial" w:hAnsi="Arial" w:cs="Arial"/>
          <w:b/>
          <w:bCs/>
          <w:sz w:val="24"/>
          <w:szCs w:val="24"/>
        </w:rPr>
      </w:pPr>
    </w:p>
    <w:p w14:paraId="511655D9" w14:textId="77777777" w:rsidR="009417E9" w:rsidRDefault="009417E9" w:rsidP="005D563A">
      <w:pPr>
        <w:autoSpaceDE w:val="0"/>
        <w:autoSpaceDN w:val="0"/>
        <w:adjustRightInd w:val="0"/>
        <w:jc w:val="both"/>
        <w:rPr>
          <w:rFonts w:ascii="Arial" w:hAnsi="Arial" w:cs="Arial"/>
          <w:b/>
          <w:bCs/>
          <w:sz w:val="24"/>
          <w:szCs w:val="24"/>
        </w:rPr>
      </w:pPr>
    </w:p>
    <w:p w14:paraId="483302EA" w14:textId="77777777" w:rsidR="009417E9" w:rsidRDefault="009417E9" w:rsidP="005D563A">
      <w:pPr>
        <w:autoSpaceDE w:val="0"/>
        <w:autoSpaceDN w:val="0"/>
        <w:adjustRightInd w:val="0"/>
        <w:jc w:val="both"/>
        <w:rPr>
          <w:rFonts w:ascii="Arial" w:hAnsi="Arial" w:cs="Arial"/>
          <w:b/>
          <w:bCs/>
          <w:sz w:val="24"/>
          <w:szCs w:val="24"/>
        </w:rPr>
      </w:pPr>
    </w:p>
    <w:p w14:paraId="298D089F" w14:textId="77777777" w:rsidR="00C9494E" w:rsidRDefault="00C9494E" w:rsidP="005D563A">
      <w:pPr>
        <w:autoSpaceDE w:val="0"/>
        <w:autoSpaceDN w:val="0"/>
        <w:adjustRightInd w:val="0"/>
        <w:jc w:val="both"/>
        <w:rPr>
          <w:rFonts w:ascii="Arial" w:hAnsi="Arial" w:cs="Arial"/>
          <w:b/>
          <w:bCs/>
          <w:sz w:val="24"/>
          <w:szCs w:val="24"/>
        </w:rPr>
      </w:pPr>
    </w:p>
    <w:p w14:paraId="20607AC8" w14:textId="77777777" w:rsidR="00C9494E" w:rsidRDefault="00C9494E" w:rsidP="005D563A">
      <w:pPr>
        <w:autoSpaceDE w:val="0"/>
        <w:autoSpaceDN w:val="0"/>
        <w:adjustRightInd w:val="0"/>
        <w:jc w:val="both"/>
        <w:rPr>
          <w:rFonts w:ascii="Arial" w:hAnsi="Arial" w:cs="Arial"/>
          <w:b/>
          <w:bCs/>
          <w:sz w:val="24"/>
          <w:szCs w:val="24"/>
        </w:rPr>
      </w:pPr>
    </w:p>
    <w:p w14:paraId="7BE924A4" w14:textId="77777777" w:rsidR="00C9494E" w:rsidRDefault="00C9494E" w:rsidP="005D563A">
      <w:pPr>
        <w:autoSpaceDE w:val="0"/>
        <w:autoSpaceDN w:val="0"/>
        <w:adjustRightInd w:val="0"/>
        <w:jc w:val="both"/>
        <w:rPr>
          <w:rFonts w:ascii="Arial" w:hAnsi="Arial" w:cs="Arial"/>
          <w:b/>
          <w:bCs/>
          <w:sz w:val="24"/>
          <w:szCs w:val="24"/>
        </w:rPr>
      </w:pPr>
    </w:p>
    <w:p w14:paraId="4E98542F" w14:textId="77777777" w:rsidR="00C9494E" w:rsidRDefault="00C9494E" w:rsidP="005D563A">
      <w:pPr>
        <w:autoSpaceDE w:val="0"/>
        <w:autoSpaceDN w:val="0"/>
        <w:adjustRightInd w:val="0"/>
        <w:jc w:val="both"/>
        <w:rPr>
          <w:rFonts w:ascii="Arial" w:hAnsi="Arial" w:cs="Arial"/>
          <w:b/>
          <w:bCs/>
          <w:sz w:val="24"/>
          <w:szCs w:val="24"/>
        </w:rPr>
      </w:pPr>
    </w:p>
    <w:p w14:paraId="3B5B9C24" w14:textId="77777777" w:rsidR="00C9494E" w:rsidRDefault="00C9494E" w:rsidP="005D563A">
      <w:pPr>
        <w:autoSpaceDE w:val="0"/>
        <w:autoSpaceDN w:val="0"/>
        <w:adjustRightInd w:val="0"/>
        <w:jc w:val="both"/>
        <w:rPr>
          <w:rFonts w:ascii="Arial" w:hAnsi="Arial" w:cs="Arial"/>
          <w:b/>
          <w:bCs/>
          <w:sz w:val="24"/>
          <w:szCs w:val="24"/>
        </w:rPr>
      </w:pPr>
    </w:p>
    <w:p w14:paraId="442FCCCC" w14:textId="77777777" w:rsidR="00C9494E" w:rsidRDefault="00C9494E" w:rsidP="005D563A">
      <w:pPr>
        <w:autoSpaceDE w:val="0"/>
        <w:autoSpaceDN w:val="0"/>
        <w:adjustRightInd w:val="0"/>
        <w:jc w:val="both"/>
        <w:rPr>
          <w:rFonts w:ascii="Arial" w:hAnsi="Arial" w:cs="Arial"/>
          <w:b/>
          <w:bCs/>
          <w:sz w:val="24"/>
          <w:szCs w:val="24"/>
        </w:rPr>
      </w:pPr>
    </w:p>
    <w:p w14:paraId="7321A544" w14:textId="77777777" w:rsidR="00C9494E" w:rsidRDefault="00C9494E" w:rsidP="005D563A">
      <w:pPr>
        <w:autoSpaceDE w:val="0"/>
        <w:autoSpaceDN w:val="0"/>
        <w:adjustRightInd w:val="0"/>
        <w:jc w:val="both"/>
        <w:rPr>
          <w:rFonts w:ascii="Arial" w:hAnsi="Arial" w:cs="Arial"/>
          <w:b/>
          <w:bCs/>
          <w:sz w:val="24"/>
          <w:szCs w:val="24"/>
        </w:rPr>
      </w:pPr>
    </w:p>
    <w:p w14:paraId="38A1ADEE" w14:textId="77777777" w:rsidR="00C9494E" w:rsidRDefault="00C9494E" w:rsidP="005D563A">
      <w:pPr>
        <w:autoSpaceDE w:val="0"/>
        <w:autoSpaceDN w:val="0"/>
        <w:adjustRightInd w:val="0"/>
        <w:jc w:val="both"/>
        <w:rPr>
          <w:rFonts w:ascii="Arial" w:hAnsi="Arial" w:cs="Arial"/>
          <w:b/>
          <w:bCs/>
          <w:sz w:val="24"/>
          <w:szCs w:val="24"/>
        </w:rPr>
      </w:pPr>
    </w:p>
    <w:p w14:paraId="133144B8" w14:textId="77777777" w:rsidR="00C9494E" w:rsidRDefault="00C9494E" w:rsidP="005D563A">
      <w:pPr>
        <w:autoSpaceDE w:val="0"/>
        <w:autoSpaceDN w:val="0"/>
        <w:adjustRightInd w:val="0"/>
        <w:jc w:val="both"/>
        <w:rPr>
          <w:rFonts w:ascii="Arial" w:hAnsi="Arial" w:cs="Arial"/>
          <w:b/>
          <w:bCs/>
          <w:sz w:val="24"/>
          <w:szCs w:val="24"/>
        </w:rPr>
      </w:pPr>
    </w:p>
    <w:p w14:paraId="71560DCA" w14:textId="77777777" w:rsidR="009417E9" w:rsidRDefault="009417E9" w:rsidP="005D563A">
      <w:pPr>
        <w:autoSpaceDE w:val="0"/>
        <w:autoSpaceDN w:val="0"/>
        <w:adjustRightInd w:val="0"/>
        <w:jc w:val="both"/>
        <w:rPr>
          <w:rFonts w:ascii="Arial" w:hAnsi="Arial" w:cs="Arial"/>
          <w:b/>
          <w:bCs/>
          <w:sz w:val="24"/>
          <w:szCs w:val="24"/>
        </w:rPr>
      </w:pPr>
    </w:p>
    <w:p w14:paraId="1E1188EE" w14:textId="77777777" w:rsidR="009417E9" w:rsidRDefault="009417E9" w:rsidP="005D563A">
      <w:pPr>
        <w:autoSpaceDE w:val="0"/>
        <w:autoSpaceDN w:val="0"/>
        <w:adjustRightInd w:val="0"/>
        <w:jc w:val="both"/>
        <w:rPr>
          <w:rFonts w:ascii="Arial" w:hAnsi="Arial" w:cs="Arial"/>
          <w:b/>
          <w:bCs/>
          <w:sz w:val="24"/>
          <w:szCs w:val="24"/>
        </w:rPr>
      </w:pPr>
    </w:p>
    <w:p w14:paraId="313D5D05" w14:textId="77777777" w:rsidR="009417E9" w:rsidRDefault="009417E9" w:rsidP="005D563A">
      <w:pPr>
        <w:autoSpaceDE w:val="0"/>
        <w:autoSpaceDN w:val="0"/>
        <w:adjustRightInd w:val="0"/>
        <w:jc w:val="both"/>
        <w:rPr>
          <w:rFonts w:ascii="Arial" w:hAnsi="Arial" w:cs="Arial"/>
          <w:b/>
          <w:bCs/>
          <w:sz w:val="24"/>
          <w:szCs w:val="24"/>
        </w:rPr>
      </w:pPr>
    </w:p>
    <w:p w14:paraId="4DD47681" w14:textId="77777777" w:rsidR="009417E9" w:rsidRDefault="009417E9" w:rsidP="005D563A">
      <w:pPr>
        <w:autoSpaceDE w:val="0"/>
        <w:autoSpaceDN w:val="0"/>
        <w:adjustRightInd w:val="0"/>
        <w:jc w:val="both"/>
        <w:rPr>
          <w:rFonts w:ascii="Arial" w:hAnsi="Arial" w:cs="Arial"/>
          <w:b/>
          <w:bCs/>
          <w:sz w:val="24"/>
          <w:szCs w:val="24"/>
        </w:rPr>
      </w:pPr>
    </w:p>
    <w:p w14:paraId="143C0B6C" w14:textId="77777777" w:rsidR="0086568B" w:rsidRDefault="0086568B" w:rsidP="005D563A">
      <w:pPr>
        <w:autoSpaceDE w:val="0"/>
        <w:autoSpaceDN w:val="0"/>
        <w:adjustRightInd w:val="0"/>
        <w:jc w:val="both"/>
        <w:rPr>
          <w:rFonts w:ascii="Arial" w:hAnsi="Arial" w:cs="Arial"/>
          <w:b/>
          <w:bCs/>
          <w:sz w:val="24"/>
          <w:szCs w:val="24"/>
        </w:rPr>
      </w:pPr>
    </w:p>
    <w:p w14:paraId="43E1405E" w14:textId="460E107E" w:rsidR="005D563A" w:rsidRPr="00B52AED" w:rsidRDefault="005D563A" w:rsidP="00B52AED">
      <w:pPr>
        <w:pStyle w:val="Heading1"/>
        <w:rPr>
          <w:rFonts w:ascii="Arial" w:hAnsi="Arial" w:cs="Arial"/>
          <w:b/>
          <w:bCs/>
          <w:color w:val="auto"/>
          <w:sz w:val="24"/>
          <w:szCs w:val="24"/>
        </w:rPr>
      </w:pPr>
      <w:bookmarkStart w:id="250" w:name="_Appendix_20"/>
      <w:bookmarkStart w:id="251" w:name="_Appendix_25"/>
      <w:bookmarkStart w:id="252" w:name="_Toc174568983"/>
      <w:bookmarkStart w:id="253" w:name="_Toc187306245"/>
      <w:bookmarkStart w:id="254" w:name="Appendix_25"/>
      <w:bookmarkStart w:id="255" w:name="_Hlk185604429"/>
      <w:bookmarkEnd w:id="250"/>
      <w:bookmarkEnd w:id="251"/>
      <w:r w:rsidRPr="00B52AED">
        <w:rPr>
          <w:rFonts w:ascii="Arial" w:hAnsi="Arial" w:cs="Arial"/>
          <w:b/>
          <w:bCs/>
          <w:color w:val="auto"/>
          <w:sz w:val="24"/>
          <w:szCs w:val="24"/>
        </w:rPr>
        <w:lastRenderedPageBreak/>
        <w:t xml:space="preserve">Appendix </w:t>
      </w:r>
      <w:bookmarkEnd w:id="252"/>
      <w:r w:rsidR="00070ABC">
        <w:rPr>
          <w:rFonts w:ascii="Arial" w:hAnsi="Arial" w:cs="Arial"/>
          <w:b/>
          <w:bCs/>
          <w:color w:val="auto"/>
          <w:sz w:val="24"/>
          <w:szCs w:val="24"/>
        </w:rPr>
        <w:t>2</w:t>
      </w:r>
      <w:r w:rsidR="00C9494E">
        <w:rPr>
          <w:rFonts w:ascii="Arial" w:hAnsi="Arial" w:cs="Arial"/>
          <w:b/>
          <w:bCs/>
          <w:color w:val="auto"/>
          <w:sz w:val="24"/>
          <w:szCs w:val="24"/>
        </w:rPr>
        <w:t>5</w:t>
      </w:r>
      <w:bookmarkEnd w:id="253"/>
      <w:r w:rsidRPr="00B52AED">
        <w:rPr>
          <w:rFonts w:ascii="Arial" w:hAnsi="Arial" w:cs="Arial"/>
          <w:b/>
          <w:bCs/>
          <w:color w:val="auto"/>
          <w:sz w:val="24"/>
          <w:szCs w:val="24"/>
        </w:rPr>
        <w:t xml:space="preserve"> </w:t>
      </w:r>
    </w:p>
    <w:bookmarkEnd w:id="254"/>
    <w:p w14:paraId="2E9552C4" w14:textId="77777777" w:rsidR="0086568B" w:rsidRPr="005D563A" w:rsidRDefault="0086568B" w:rsidP="0086568B">
      <w:pPr>
        <w:pStyle w:val="ListParagraph"/>
        <w:autoSpaceDE w:val="0"/>
        <w:autoSpaceDN w:val="0"/>
        <w:adjustRightInd w:val="0"/>
        <w:ind w:left="360"/>
        <w:jc w:val="center"/>
        <w:rPr>
          <w:rFonts w:ascii="Arial" w:hAnsi="Arial" w:cs="Arial"/>
          <w:b/>
          <w:bCs/>
        </w:rPr>
      </w:pPr>
      <w:r w:rsidRPr="005D563A">
        <w:rPr>
          <w:rFonts w:ascii="Arial" w:hAnsi="Arial" w:cs="Arial"/>
          <w:b/>
          <w:bCs/>
        </w:rPr>
        <w:t>Receptive Language</w:t>
      </w:r>
    </w:p>
    <w:bookmarkEnd w:id="255"/>
    <w:p w14:paraId="3194F5C8" w14:textId="77777777" w:rsidR="0086568B" w:rsidRPr="005D563A" w:rsidRDefault="0086568B" w:rsidP="0086568B">
      <w:pPr>
        <w:pStyle w:val="ListParagraph"/>
        <w:autoSpaceDE w:val="0"/>
        <w:autoSpaceDN w:val="0"/>
        <w:adjustRightInd w:val="0"/>
        <w:ind w:left="360"/>
        <w:rPr>
          <w:rFonts w:ascii="Arial" w:hAnsi="Arial" w:cs="Arial"/>
          <w:b/>
          <w:bCs/>
        </w:rPr>
      </w:pPr>
    </w:p>
    <w:p w14:paraId="6BD464DD" w14:textId="77777777" w:rsidR="00FA1081" w:rsidRPr="005D563A" w:rsidRDefault="00FA1081" w:rsidP="00FA1081">
      <w:pPr>
        <w:autoSpaceDE w:val="0"/>
        <w:autoSpaceDN w:val="0"/>
        <w:adjustRightInd w:val="0"/>
        <w:jc w:val="both"/>
        <w:rPr>
          <w:rFonts w:ascii="Arial" w:hAnsi="Arial" w:cs="Arial"/>
          <w:color w:val="000000"/>
          <w:sz w:val="24"/>
          <w:szCs w:val="24"/>
        </w:rPr>
      </w:pPr>
      <w:r w:rsidRPr="005D563A">
        <w:rPr>
          <w:rFonts w:ascii="Arial" w:hAnsi="Arial" w:cs="Arial"/>
          <w:color w:val="000000"/>
          <w:sz w:val="24"/>
          <w:szCs w:val="24"/>
        </w:rPr>
        <w:t>Receptive language is the understanding of information that is provided in a variety of ways such as sounds, words, movement, gestures, signs, and symbols. Receptive language can also be demonstrated in a person’s body language and tone of voice. The environment and the situation also add to a person's understanding of what is being communicated.</w:t>
      </w:r>
    </w:p>
    <w:p w14:paraId="4E2E5531" w14:textId="77777777" w:rsidR="00FA1081" w:rsidRPr="005D563A" w:rsidRDefault="00FA1081" w:rsidP="00FA1081">
      <w:pPr>
        <w:autoSpaceDE w:val="0"/>
        <w:autoSpaceDN w:val="0"/>
        <w:adjustRightInd w:val="0"/>
        <w:jc w:val="both"/>
        <w:rPr>
          <w:rFonts w:ascii="Arial" w:hAnsi="Arial" w:cs="Arial"/>
          <w:color w:val="000000"/>
          <w:sz w:val="24"/>
          <w:szCs w:val="24"/>
        </w:rPr>
      </w:pPr>
    </w:p>
    <w:p w14:paraId="628709A6" w14:textId="77777777" w:rsidR="00FA1081" w:rsidRPr="005D563A" w:rsidRDefault="00FA1081" w:rsidP="00FA1081">
      <w:pPr>
        <w:autoSpaceDE w:val="0"/>
        <w:autoSpaceDN w:val="0"/>
        <w:adjustRightInd w:val="0"/>
        <w:jc w:val="both"/>
        <w:rPr>
          <w:rFonts w:ascii="Arial" w:hAnsi="Arial" w:cs="Arial"/>
          <w:color w:val="000000"/>
          <w:sz w:val="24"/>
          <w:szCs w:val="24"/>
        </w:rPr>
      </w:pPr>
      <w:r>
        <w:rPr>
          <w:rFonts w:ascii="Arial" w:hAnsi="Arial" w:cs="Arial"/>
          <w:color w:val="000000"/>
          <w:sz w:val="24"/>
          <w:szCs w:val="24"/>
        </w:rPr>
        <w:t>Pupils</w:t>
      </w:r>
      <w:r w:rsidRPr="005D563A">
        <w:rPr>
          <w:rFonts w:ascii="Arial" w:hAnsi="Arial" w:cs="Arial"/>
          <w:color w:val="000000"/>
          <w:sz w:val="24"/>
          <w:szCs w:val="24"/>
        </w:rPr>
        <w:t xml:space="preserve"> and young people with limited receptive language skills may find it challenging to understand and respond appropriately to social situations. The difficulties experienced can impact on the development and maintenance of friendships or relationships. </w:t>
      </w:r>
      <w:r>
        <w:rPr>
          <w:rFonts w:ascii="Arial" w:hAnsi="Arial" w:cs="Arial"/>
          <w:color w:val="000000"/>
          <w:sz w:val="24"/>
          <w:szCs w:val="24"/>
        </w:rPr>
        <w:t>Pupils</w:t>
      </w:r>
      <w:r w:rsidRPr="005D563A">
        <w:rPr>
          <w:rFonts w:ascii="Arial" w:hAnsi="Arial" w:cs="Arial"/>
          <w:color w:val="000000"/>
          <w:sz w:val="24"/>
          <w:szCs w:val="24"/>
        </w:rPr>
        <w:t xml:space="preserve"> and young people with limited receptive language skills may be delayed within their learning.</w:t>
      </w:r>
    </w:p>
    <w:p w14:paraId="68E04F5D" w14:textId="77777777" w:rsidR="0086568B" w:rsidRPr="005D563A" w:rsidRDefault="0086568B" w:rsidP="0086568B">
      <w:pPr>
        <w:autoSpaceDE w:val="0"/>
        <w:autoSpaceDN w:val="0"/>
        <w:adjustRightInd w:val="0"/>
        <w:jc w:val="both"/>
        <w:rPr>
          <w:rFonts w:ascii="Arial" w:hAnsi="Arial" w:cs="Arial"/>
          <w:color w:val="000000"/>
          <w:sz w:val="24"/>
          <w:szCs w:val="24"/>
        </w:rPr>
      </w:pPr>
    </w:p>
    <w:p w14:paraId="005197E7" w14:textId="576B4E6F" w:rsidR="0086568B" w:rsidRPr="004E1FB2" w:rsidRDefault="0086568B" w:rsidP="0086568B">
      <w:pPr>
        <w:autoSpaceDE w:val="0"/>
        <w:autoSpaceDN w:val="0"/>
        <w:adjustRightInd w:val="0"/>
        <w:jc w:val="both"/>
        <w:rPr>
          <w:rStyle w:val="Hyperlink"/>
          <w:rFonts w:ascii="Arial" w:hAnsi="Arial" w:cs="Arial"/>
          <w:sz w:val="24"/>
          <w:szCs w:val="24"/>
        </w:rPr>
      </w:pPr>
      <w:r w:rsidRPr="005D563A">
        <w:rPr>
          <w:rFonts w:ascii="Arial" w:hAnsi="Arial" w:cs="Arial"/>
          <w:color w:val="000000"/>
          <w:sz w:val="24"/>
          <w:szCs w:val="24"/>
        </w:rPr>
        <w:t xml:space="preserve">See </w:t>
      </w:r>
      <w:r w:rsidR="004E1FB2">
        <w:rPr>
          <w:rFonts w:ascii="Arial" w:hAnsi="Arial" w:cs="Arial"/>
          <w:sz w:val="24"/>
          <w:szCs w:val="24"/>
        </w:rPr>
        <w:fldChar w:fldCharType="begin"/>
      </w:r>
      <w:r w:rsidR="004E1FB2">
        <w:rPr>
          <w:rFonts w:ascii="Arial" w:hAnsi="Arial" w:cs="Arial"/>
          <w:sz w:val="24"/>
          <w:szCs w:val="24"/>
        </w:rPr>
        <w:instrText>HYPERLINK "https://www.lscft.nhs.uk/our-services/service-finder-z/childrens-speech-and-language-therapy-service"</w:instrText>
      </w:r>
      <w:r w:rsidR="004E1FB2">
        <w:rPr>
          <w:rFonts w:ascii="Arial" w:hAnsi="Arial" w:cs="Arial"/>
          <w:sz w:val="24"/>
          <w:szCs w:val="24"/>
        </w:rPr>
      </w:r>
      <w:r w:rsidR="004E1FB2">
        <w:rPr>
          <w:rFonts w:ascii="Arial" w:hAnsi="Arial" w:cs="Arial"/>
          <w:sz w:val="24"/>
          <w:szCs w:val="24"/>
        </w:rPr>
        <w:fldChar w:fldCharType="separate"/>
      </w:r>
      <w:r w:rsidRPr="004E1FB2">
        <w:rPr>
          <w:rStyle w:val="Hyperlink"/>
          <w:rFonts w:ascii="Arial" w:hAnsi="Arial" w:cs="Arial"/>
          <w:sz w:val="24"/>
          <w:szCs w:val="24"/>
        </w:rPr>
        <w:t>Lancashire and South Cumbria NHS Foundation Trust | Children's Speech and Language Therapy Service (lscft.nhs.uk)</w:t>
      </w:r>
    </w:p>
    <w:p w14:paraId="553D28B9" w14:textId="2A5BD759" w:rsidR="0086568B" w:rsidRPr="005D563A" w:rsidRDefault="004E1FB2" w:rsidP="0086568B">
      <w:pPr>
        <w:autoSpaceDE w:val="0"/>
        <w:autoSpaceDN w:val="0"/>
        <w:adjustRightInd w:val="0"/>
        <w:jc w:val="both"/>
        <w:rPr>
          <w:rFonts w:ascii="Arial" w:hAnsi="Arial" w:cs="Arial"/>
          <w:sz w:val="24"/>
          <w:szCs w:val="24"/>
        </w:rPr>
      </w:pPr>
      <w:r>
        <w:rPr>
          <w:rFonts w:ascii="Arial" w:hAnsi="Arial" w:cs="Arial"/>
          <w:sz w:val="24"/>
          <w:szCs w:val="24"/>
        </w:rPr>
        <w:fldChar w:fldCharType="end"/>
      </w:r>
    </w:p>
    <w:p w14:paraId="265016B4" w14:textId="77777777" w:rsidR="0086568B" w:rsidRPr="005D563A" w:rsidRDefault="0086568B" w:rsidP="0086568B">
      <w:pPr>
        <w:autoSpaceDE w:val="0"/>
        <w:autoSpaceDN w:val="0"/>
        <w:adjustRightInd w:val="0"/>
        <w:rPr>
          <w:rFonts w:ascii="Arial" w:hAnsi="Arial" w:cs="Arial"/>
          <w:b/>
          <w:bCs/>
          <w:sz w:val="24"/>
          <w:szCs w:val="24"/>
        </w:rPr>
      </w:pPr>
      <w:r w:rsidRPr="005D563A">
        <w:rPr>
          <w:rFonts w:ascii="Arial" w:hAnsi="Arial" w:cs="Arial"/>
          <w:b/>
          <w:bCs/>
          <w:sz w:val="24"/>
          <w:szCs w:val="24"/>
        </w:rPr>
        <w:t>Early Years</w:t>
      </w:r>
    </w:p>
    <w:p w14:paraId="6983C2EB" w14:textId="77777777" w:rsidR="0086568B" w:rsidRDefault="0086568B" w:rsidP="0086568B">
      <w:pPr>
        <w:autoSpaceDE w:val="0"/>
        <w:autoSpaceDN w:val="0"/>
        <w:adjustRightInd w:val="0"/>
        <w:jc w:val="both"/>
        <w:rPr>
          <w:rFonts w:ascii="Arial" w:hAnsi="Arial" w:cs="Arial"/>
          <w:b/>
          <w:bCs/>
          <w:sz w:val="24"/>
          <w:szCs w:val="24"/>
        </w:rPr>
      </w:pPr>
    </w:p>
    <w:tbl>
      <w:tblPr>
        <w:tblStyle w:val="TableGrid"/>
        <w:tblW w:w="15304" w:type="dxa"/>
        <w:tblLook w:val="04A0" w:firstRow="1" w:lastRow="0" w:firstColumn="1" w:lastColumn="0" w:noHBand="0" w:noVBand="1"/>
      </w:tblPr>
      <w:tblGrid>
        <w:gridCol w:w="4673"/>
        <w:gridCol w:w="10631"/>
      </w:tblGrid>
      <w:tr w:rsidR="0086568B" w:rsidRPr="00510389" w14:paraId="4FAD86E0" w14:textId="77777777" w:rsidTr="00F148C1">
        <w:tc>
          <w:tcPr>
            <w:tcW w:w="4673" w:type="dxa"/>
            <w:shd w:val="clear" w:color="auto" w:fill="4472C4" w:themeFill="accent1"/>
          </w:tcPr>
          <w:p w14:paraId="7B486214" w14:textId="77777777" w:rsidR="0086568B" w:rsidRPr="00510389" w:rsidRDefault="0086568B" w:rsidP="00F148C1">
            <w:pPr>
              <w:autoSpaceDE w:val="0"/>
              <w:autoSpaceDN w:val="0"/>
              <w:adjustRightInd w:val="0"/>
              <w:jc w:val="both"/>
              <w:rPr>
                <w:rFonts w:ascii="Arial" w:eastAsia="SymbolMT" w:hAnsi="Arial" w:cs="Arial"/>
                <w:b/>
                <w:bCs/>
                <w:color w:val="E7E6E6" w:themeColor="background2"/>
              </w:rPr>
            </w:pPr>
          </w:p>
          <w:p w14:paraId="22E7932D" w14:textId="77777777" w:rsidR="0086568B" w:rsidRPr="00510389" w:rsidRDefault="0086568B" w:rsidP="00F148C1">
            <w:pPr>
              <w:autoSpaceDE w:val="0"/>
              <w:autoSpaceDN w:val="0"/>
              <w:adjustRightInd w:val="0"/>
              <w:jc w:val="both"/>
              <w:rPr>
                <w:rFonts w:ascii="Arial" w:eastAsia="SymbolMT" w:hAnsi="Arial" w:cs="Arial"/>
                <w:b/>
                <w:bCs/>
                <w:color w:val="E7E6E6" w:themeColor="background2"/>
              </w:rPr>
            </w:pPr>
            <w:r w:rsidRPr="00510389">
              <w:rPr>
                <w:rFonts w:ascii="Arial" w:eastAsia="SymbolMT" w:hAnsi="Arial" w:cs="Arial"/>
                <w:b/>
                <w:bCs/>
                <w:color w:val="E7E6E6" w:themeColor="background2"/>
              </w:rPr>
              <w:t>Impact on Learning. What are their difficulties?</w:t>
            </w:r>
          </w:p>
          <w:p w14:paraId="2905ED35" w14:textId="77777777" w:rsidR="0086568B" w:rsidRPr="00510389" w:rsidRDefault="0086568B" w:rsidP="00F148C1">
            <w:pPr>
              <w:autoSpaceDE w:val="0"/>
              <w:autoSpaceDN w:val="0"/>
              <w:adjustRightInd w:val="0"/>
              <w:jc w:val="both"/>
              <w:rPr>
                <w:rFonts w:ascii="Arial" w:eastAsia="SymbolMT" w:hAnsi="Arial" w:cs="Arial"/>
                <w:b/>
                <w:bCs/>
                <w:color w:val="E7E6E6" w:themeColor="background2"/>
              </w:rPr>
            </w:pPr>
          </w:p>
        </w:tc>
        <w:tc>
          <w:tcPr>
            <w:tcW w:w="10631" w:type="dxa"/>
            <w:shd w:val="clear" w:color="auto" w:fill="4472C4" w:themeFill="accent1"/>
          </w:tcPr>
          <w:p w14:paraId="6369C525" w14:textId="77777777" w:rsidR="0086568B" w:rsidRPr="00510389" w:rsidRDefault="0086568B" w:rsidP="00F148C1">
            <w:pPr>
              <w:autoSpaceDE w:val="0"/>
              <w:autoSpaceDN w:val="0"/>
              <w:adjustRightInd w:val="0"/>
              <w:rPr>
                <w:rFonts w:ascii="Arial" w:eastAsia="SymbolMT" w:hAnsi="Arial" w:cs="Arial"/>
                <w:b/>
                <w:bCs/>
                <w:color w:val="E7E6E6" w:themeColor="background2"/>
              </w:rPr>
            </w:pPr>
          </w:p>
          <w:p w14:paraId="6BBD13CD" w14:textId="77777777" w:rsidR="0086568B" w:rsidRPr="00510389" w:rsidRDefault="0086568B" w:rsidP="00F148C1">
            <w:pPr>
              <w:autoSpaceDE w:val="0"/>
              <w:autoSpaceDN w:val="0"/>
              <w:adjustRightInd w:val="0"/>
              <w:rPr>
                <w:rFonts w:ascii="Arial" w:eastAsia="SymbolMT" w:hAnsi="Arial" w:cs="Arial"/>
                <w:b/>
                <w:bCs/>
                <w:color w:val="E7E6E6" w:themeColor="background2"/>
              </w:rPr>
            </w:pPr>
            <w:r w:rsidRPr="00510389">
              <w:rPr>
                <w:rFonts w:ascii="Arial" w:eastAsia="SymbolMT" w:hAnsi="Arial" w:cs="Arial"/>
                <w:b/>
                <w:bCs/>
                <w:color w:val="E7E6E6" w:themeColor="background2"/>
              </w:rPr>
              <w:t>Actions and strategies:</w:t>
            </w:r>
          </w:p>
        </w:tc>
      </w:tr>
      <w:tr w:rsidR="0086568B" w:rsidRPr="00510389" w14:paraId="2F15C9DE" w14:textId="77777777" w:rsidTr="00F148C1">
        <w:tc>
          <w:tcPr>
            <w:tcW w:w="4673" w:type="dxa"/>
            <w:shd w:val="clear" w:color="auto" w:fill="DEEAF6" w:themeFill="accent5" w:themeFillTint="33"/>
          </w:tcPr>
          <w:p w14:paraId="16DBBF19" w14:textId="77777777" w:rsidR="00FA1081" w:rsidRPr="005D563A" w:rsidRDefault="00FA1081" w:rsidP="00FA1081">
            <w:pPr>
              <w:autoSpaceDE w:val="0"/>
              <w:autoSpaceDN w:val="0"/>
              <w:adjustRightInd w:val="0"/>
              <w:jc w:val="both"/>
              <w:rPr>
                <w:rFonts w:ascii="Arial" w:hAnsi="Arial" w:cs="Arial"/>
              </w:rPr>
            </w:pPr>
            <w:r w:rsidRPr="005D563A">
              <w:rPr>
                <w:rFonts w:ascii="Arial" w:hAnsi="Arial" w:cs="Arial"/>
              </w:rPr>
              <w:t xml:space="preserve">The </w:t>
            </w:r>
            <w:r>
              <w:rPr>
                <w:rFonts w:ascii="Arial" w:hAnsi="Arial" w:cs="Arial"/>
              </w:rPr>
              <w:t>pupil</w:t>
            </w:r>
            <w:r w:rsidRPr="005D563A">
              <w:rPr>
                <w:rFonts w:ascii="Arial" w:hAnsi="Arial" w:cs="Arial"/>
              </w:rPr>
              <w:t xml:space="preserve"> may find it difficult to identify objects.</w:t>
            </w:r>
          </w:p>
          <w:p w14:paraId="073ED796" w14:textId="77777777" w:rsidR="00FA1081" w:rsidRPr="005D563A" w:rsidRDefault="00FA1081" w:rsidP="00FA1081">
            <w:pPr>
              <w:autoSpaceDE w:val="0"/>
              <w:autoSpaceDN w:val="0"/>
              <w:adjustRightInd w:val="0"/>
              <w:jc w:val="both"/>
              <w:rPr>
                <w:rFonts w:ascii="Arial" w:hAnsi="Arial" w:cs="Arial"/>
              </w:rPr>
            </w:pPr>
          </w:p>
          <w:p w14:paraId="10E13D22" w14:textId="77777777" w:rsidR="00FA1081" w:rsidRPr="005D563A" w:rsidRDefault="00FA1081" w:rsidP="00FA1081">
            <w:pPr>
              <w:autoSpaceDE w:val="0"/>
              <w:autoSpaceDN w:val="0"/>
              <w:adjustRightInd w:val="0"/>
              <w:jc w:val="both"/>
              <w:rPr>
                <w:rFonts w:ascii="Arial" w:hAnsi="Arial" w:cs="Arial"/>
                <w:b/>
                <w:bCs/>
              </w:rPr>
            </w:pPr>
            <w:r w:rsidRPr="005D563A">
              <w:rPr>
                <w:rFonts w:ascii="Arial" w:hAnsi="Arial" w:cs="Arial"/>
              </w:rPr>
              <w:t xml:space="preserve">The </w:t>
            </w:r>
            <w:r>
              <w:rPr>
                <w:rFonts w:ascii="Arial" w:hAnsi="Arial" w:cs="Arial"/>
              </w:rPr>
              <w:t>pupil</w:t>
            </w:r>
            <w:r w:rsidRPr="005D563A">
              <w:rPr>
                <w:rFonts w:ascii="Arial" w:hAnsi="Arial" w:cs="Arial"/>
              </w:rPr>
              <w:t xml:space="preserve"> may find it challenging to follow instructions.</w:t>
            </w:r>
          </w:p>
          <w:p w14:paraId="2BF2F833" w14:textId="77777777" w:rsidR="00FA1081" w:rsidRPr="005D563A" w:rsidRDefault="00FA1081" w:rsidP="00FA1081">
            <w:pPr>
              <w:autoSpaceDE w:val="0"/>
              <w:autoSpaceDN w:val="0"/>
              <w:adjustRightInd w:val="0"/>
              <w:jc w:val="both"/>
              <w:rPr>
                <w:rFonts w:ascii="Arial" w:hAnsi="Arial" w:cs="Arial"/>
              </w:rPr>
            </w:pPr>
          </w:p>
          <w:p w14:paraId="232894DF" w14:textId="77777777" w:rsidR="00FA1081" w:rsidRPr="005D563A" w:rsidRDefault="00FA1081" w:rsidP="00FA1081">
            <w:pPr>
              <w:autoSpaceDE w:val="0"/>
              <w:autoSpaceDN w:val="0"/>
              <w:adjustRightInd w:val="0"/>
              <w:jc w:val="both"/>
              <w:rPr>
                <w:rFonts w:ascii="Arial" w:hAnsi="Arial" w:cs="Arial"/>
              </w:rPr>
            </w:pPr>
            <w:r w:rsidRPr="005D563A">
              <w:rPr>
                <w:rFonts w:ascii="Arial" w:hAnsi="Arial" w:cs="Arial"/>
              </w:rPr>
              <w:t xml:space="preserve">The </w:t>
            </w:r>
            <w:r>
              <w:rPr>
                <w:rFonts w:ascii="Arial" w:hAnsi="Arial" w:cs="Arial"/>
              </w:rPr>
              <w:t>pupil</w:t>
            </w:r>
            <w:r w:rsidRPr="005D563A">
              <w:rPr>
                <w:rFonts w:ascii="Arial" w:hAnsi="Arial" w:cs="Arial"/>
              </w:rPr>
              <w:t xml:space="preserve"> may find it difficult to follow directions.</w:t>
            </w:r>
          </w:p>
          <w:p w14:paraId="66E3E868" w14:textId="77777777" w:rsidR="00FA1081" w:rsidRPr="005D563A" w:rsidRDefault="00FA1081" w:rsidP="00FA1081">
            <w:pPr>
              <w:autoSpaceDE w:val="0"/>
              <w:autoSpaceDN w:val="0"/>
              <w:adjustRightInd w:val="0"/>
              <w:jc w:val="both"/>
              <w:rPr>
                <w:rFonts w:ascii="Arial" w:hAnsi="Arial" w:cs="Arial"/>
              </w:rPr>
            </w:pPr>
          </w:p>
          <w:p w14:paraId="5057BCDD" w14:textId="77777777" w:rsidR="00FA1081" w:rsidRPr="005D563A" w:rsidRDefault="00FA1081" w:rsidP="00FA1081">
            <w:pPr>
              <w:autoSpaceDE w:val="0"/>
              <w:autoSpaceDN w:val="0"/>
              <w:adjustRightInd w:val="0"/>
              <w:jc w:val="both"/>
              <w:rPr>
                <w:rFonts w:ascii="Arial" w:hAnsi="Arial" w:cs="Arial"/>
              </w:rPr>
            </w:pPr>
            <w:r w:rsidRPr="005D563A">
              <w:rPr>
                <w:rFonts w:ascii="Arial" w:hAnsi="Arial" w:cs="Arial"/>
              </w:rPr>
              <w:t xml:space="preserve">It may appear as though the </w:t>
            </w:r>
            <w:r>
              <w:rPr>
                <w:rFonts w:ascii="Arial" w:hAnsi="Arial" w:cs="Arial"/>
              </w:rPr>
              <w:t>pupil</w:t>
            </w:r>
            <w:r w:rsidRPr="005D563A">
              <w:rPr>
                <w:rFonts w:ascii="Arial" w:hAnsi="Arial" w:cs="Arial"/>
              </w:rPr>
              <w:t xml:space="preserve"> finds it challenging to understand a conversation.</w:t>
            </w:r>
          </w:p>
          <w:p w14:paraId="50F55761" w14:textId="77777777" w:rsidR="00FA1081" w:rsidRPr="005D563A" w:rsidRDefault="00FA1081" w:rsidP="00FA1081">
            <w:pPr>
              <w:autoSpaceDE w:val="0"/>
              <w:autoSpaceDN w:val="0"/>
              <w:adjustRightInd w:val="0"/>
              <w:jc w:val="both"/>
              <w:rPr>
                <w:rFonts w:ascii="Arial" w:hAnsi="Arial" w:cs="Arial"/>
              </w:rPr>
            </w:pPr>
          </w:p>
          <w:p w14:paraId="6F26100F" w14:textId="77777777" w:rsidR="00FA1081" w:rsidRPr="005D563A" w:rsidRDefault="00FA1081" w:rsidP="00FA1081">
            <w:pPr>
              <w:autoSpaceDE w:val="0"/>
              <w:autoSpaceDN w:val="0"/>
              <w:adjustRightInd w:val="0"/>
              <w:jc w:val="both"/>
              <w:rPr>
                <w:rFonts w:ascii="Arial" w:hAnsi="Arial" w:cs="Arial"/>
              </w:rPr>
            </w:pPr>
            <w:r w:rsidRPr="005D563A">
              <w:rPr>
                <w:rFonts w:ascii="Arial" w:hAnsi="Arial" w:cs="Arial"/>
              </w:rPr>
              <w:t xml:space="preserve">The </w:t>
            </w:r>
            <w:r>
              <w:rPr>
                <w:rFonts w:ascii="Arial" w:hAnsi="Arial" w:cs="Arial"/>
              </w:rPr>
              <w:t>pupil</w:t>
            </w:r>
            <w:r w:rsidRPr="005D563A">
              <w:rPr>
                <w:rFonts w:ascii="Arial" w:hAnsi="Arial" w:cs="Arial"/>
              </w:rPr>
              <w:t xml:space="preserve"> may find it difficult to answer questions accurately and appropriately.</w:t>
            </w:r>
          </w:p>
          <w:p w14:paraId="5AABF4FD" w14:textId="77777777" w:rsidR="00FA1081" w:rsidRPr="005D563A" w:rsidRDefault="00FA1081" w:rsidP="00FA1081">
            <w:pPr>
              <w:autoSpaceDE w:val="0"/>
              <w:autoSpaceDN w:val="0"/>
              <w:adjustRightInd w:val="0"/>
              <w:jc w:val="both"/>
              <w:rPr>
                <w:rFonts w:ascii="Arial" w:hAnsi="Arial" w:cs="Arial"/>
              </w:rPr>
            </w:pPr>
            <w:r w:rsidRPr="005D563A">
              <w:rPr>
                <w:rFonts w:ascii="Arial" w:hAnsi="Arial" w:cs="Arial"/>
              </w:rPr>
              <w:t xml:space="preserve">The </w:t>
            </w:r>
            <w:r>
              <w:rPr>
                <w:rFonts w:ascii="Arial" w:hAnsi="Arial" w:cs="Arial"/>
              </w:rPr>
              <w:t>pupil</w:t>
            </w:r>
            <w:r w:rsidRPr="005D563A">
              <w:rPr>
                <w:rFonts w:ascii="Arial" w:hAnsi="Arial" w:cs="Arial"/>
              </w:rPr>
              <w:t xml:space="preserve"> may find it a challenge to understand a story.</w:t>
            </w:r>
          </w:p>
          <w:p w14:paraId="11E27756" w14:textId="77777777" w:rsidR="00FA1081" w:rsidRPr="005D563A" w:rsidRDefault="00FA1081" w:rsidP="00FA1081">
            <w:pPr>
              <w:autoSpaceDE w:val="0"/>
              <w:autoSpaceDN w:val="0"/>
              <w:adjustRightInd w:val="0"/>
              <w:jc w:val="both"/>
              <w:rPr>
                <w:rFonts w:ascii="Arial" w:hAnsi="Arial" w:cs="Arial"/>
              </w:rPr>
            </w:pPr>
          </w:p>
          <w:p w14:paraId="3808E786" w14:textId="77777777" w:rsidR="00FA1081" w:rsidRPr="005D563A" w:rsidRDefault="00FA1081" w:rsidP="00FA1081">
            <w:pPr>
              <w:autoSpaceDE w:val="0"/>
              <w:autoSpaceDN w:val="0"/>
              <w:adjustRightInd w:val="0"/>
              <w:jc w:val="both"/>
              <w:rPr>
                <w:rFonts w:ascii="Arial" w:hAnsi="Arial" w:cs="Arial"/>
              </w:rPr>
            </w:pPr>
            <w:r w:rsidRPr="005D563A">
              <w:rPr>
                <w:rFonts w:ascii="Arial" w:hAnsi="Arial" w:cs="Arial"/>
              </w:rPr>
              <w:t xml:space="preserve">The </w:t>
            </w:r>
            <w:r>
              <w:rPr>
                <w:rFonts w:ascii="Arial" w:hAnsi="Arial" w:cs="Arial"/>
              </w:rPr>
              <w:t>pupil</w:t>
            </w:r>
            <w:r w:rsidRPr="005D563A">
              <w:rPr>
                <w:rFonts w:ascii="Arial" w:hAnsi="Arial" w:cs="Arial"/>
              </w:rPr>
              <w:t xml:space="preserve"> might use incorrect verb tenses, pronouns, plurals, etc, when communicating with others.</w:t>
            </w:r>
          </w:p>
          <w:p w14:paraId="48A6CBE2" w14:textId="77777777" w:rsidR="00FA1081" w:rsidRPr="005D563A" w:rsidRDefault="00FA1081" w:rsidP="00FA1081">
            <w:pPr>
              <w:autoSpaceDE w:val="0"/>
              <w:autoSpaceDN w:val="0"/>
              <w:adjustRightInd w:val="0"/>
              <w:jc w:val="both"/>
              <w:rPr>
                <w:rFonts w:ascii="Arial" w:hAnsi="Arial" w:cs="Arial"/>
              </w:rPr>
            </w:pPr>
          </w:p>
          <w:p w14:paraId="41E86C87" w14:textId="77777777" w:rsidR="00FA1081" w:rsidRPr="005D563A" w:rsidRDefault="00FA1081" w:rsidP="00FA1081">
            <w:pPr>
              <w:autoSpaceDE w:val="0"/>
              <w:autoSpaceDN w:val="0"/>
              <w:adjustRightInd w:val="0"/>
              <w:jc w:val="both"/>
              <w:rPr>
                <w:rFonts w:ascii="Arial" w:hAnsi="Arial" w:cs="Arial"/>
              </w:rPr>
            </w:pPr>
            <w:r w:rsidRPr="005D563A">
              <w:rPr>
                <w:rFonts w:ascii="Arial" w:hAnsi="Arial" w:cs="Arial"/>
              </w:rPr>
              <w:t xml:space="preserve">The </w:t>
            </w:r>
            <w:r>
              <w:rPr>
                <w:rFonts w:ascii="Arial" w:hAnsi="Arial" w:cs="Arial"/>
              </w:rPr>
              <w:t>pupil</w:t>
            </w:r>
            <w:r w:rsidRPr="005D563A">
              <w:rPr>
                <w:rFonts w:ascii="Arial" w:hAnsi="Arial" w:cs="Arial"/>
              </w:rPr>
              <w:t xml:space="preserve"> may find it difficult to organise thoughts for speech.</w:t>
            </w:r>
          </w:p>
          <w:p w14:paraId="0C983F34" w14:textId="77777777" w:rsidR="00FA1081" w:rsidRPr="005D563A" w:rsidRDefault="00FA1081" w:rsidP="00FA1081">
            <w:pPr>
              <w:autoSpaceDE w:val="0"/>
              <w:autoSpaceDN w:val="0"/>
              <w:adjustRightInd w:val="0"/>
              <w:jc w:val="both"/>
              <w:rPr>
                <w:rFonts w:ascii="Arial" w:hAnsi="Arial" w:cs="Arial"/>
              </w:rPr>
            </w:pPr>
          </w:p>
          <w:p w14:paraId="47BD5E4B" w14:textId="77777777" w:rsidR="00FA1081" w:rsidRPr="005D563A" w:rsidRDefault="00FA1081" w:rsidP="00FA1081">
            <w:pPr>
              <w:autoSpaceDE w:val="0"/>
              <w:autoSpaceDN w:val="0"/>
              <w:adjustRightInd w:val="0"/>
              <w:jc w:val="both"/>
              <w:rPr>
                <w:rFonts w:ascii="Arial" w:hAnsi="Arial" w:cs="Arial"/>
              </w:rPr>
            </w:pPr>
            <w:r w:rsidRPr="005D563A">
              <w:rPr>
                <w:rFonts w:ascii="Arial" w:hAnsi="Arial" w:cs="Arial"/>
              </w:rPr>
              <w:t xml:space="preserve">The </w:t>
            </w:r>
            <w:r>
              <w:rPr>
                <w:rFonts w:ascii="Arial" w:hAnsi="Arial" w:cs="Arial"/>
              </w:rPr>
              <w:t>pupil</w:t>
            </w:r>
            <w:r w:rsidRPr="005D563A">
              <w:rPr>
                <w:rFonts w:ascii="Arial" w:hAnsi="Arial" w:cs="Arial"/>
              </w:rPr>
              <w:t xml:space="preserve"> may find it difficult to organise thoughts for writing.</w:t>
            </w:r>
          </w:p>
          <w:p w14:paraId="46D74A1F" w14:textId="77777777" w:rsidR="00FA1081" w:rsidRPr="005D563A" w:rsidRDefault="00FA1081" w:rsidP="00FA1081">
            <w:pPr>
              <w:autoSpaceDE w:val="0"/>
              <w:autoSpaceDN w:val="0"/>
              <w:adjustRightInd w:val="0"/>
              <w:jc w:val="both"/>
              <w:rPr>
                <w:rFonts w:ascii="Arial" w:hAnsi="Arial" w:cs="Arial"/>
              </w:rPr>
            </w:pPr>
          </w:p>
          <w:p w14:paraId="4C437029" w14:textId="77777777" w:rsidR="00FA1081" w:rsidRPr="005D563A" w:rsidRDefault="00FA1081" w:rsidP="00FA1081">
            <w:pPr>
              <w:autoSpaceDE w:val="0"/>
              <w:autoSpaceDN w:val="0"/>
              <w:adjustRightInd w:val="0"/>
              <w:jc w:val="both"/>
              <w:rPr>
                <w:rFonts w:ascii="Arial" w:hAnsi="Arial" w:cs="Arial"/>
              </w:rPr>
            </w:pPr>
            <w:r w:rsidRPr="005D563A">
              <w:rPr>
                <w:rFonts w:ascii="Arial" w:hAnsi="Arial" w:cs="Arial"/>
              </w:rPr>
              <w:t xml:space="preserve">The </w:t>
            </w:r>
            <w:r>
              <w:rPr>
                <w:rFonts w:ascii="Arial" w:hAnsi="Arial" w:cs="Arial"/>
              </w:rPr>
              <w:t>pupil</w:t>
            </w:r>
            <w:r w:rsidRPr="005D563A">
              <w:rPr>
                <w:rFonts w:ascii="Arial" w:hAnsi="Arial" w:cs="Arial"/>
              </w:rPr>
              <w:t xml:space="preserve"> may respond to a conversation, off topic.</w:t>
            </w:r>
          </w:p>
          <w:p w14:paraId="1FE421CA" w14:textId="77777777" w:rsidR="0086568B" w:rsidRPr="00510389" w:rsidRDefault="0086568B" w:rsidP="00F148C1">
            <w:pPr>
              <w:autoSpaceDE w:val="0"/>
              <w:autoSpaceDN w:val="0"/>
              <w:adjustRightInd w:val="0"/>
              <w:jc w:val="both"/>
              <w:rPr>
                <w:rFonts w:ascii="Arial" w:eastAsia="SymbolMT" w:hAnsi="Arial" w:cs="Arial"/>
                <w:b/>
                <w:bCs/>
                <w:color w:val="E7E6E6" w:themeColor="background2"/>
              </w:rPr>
            </w:pPr>
          </w:p>
        </w:tc>
        <w:tc>
          <w:tcPr>
            <w:tcW w:w="10631" w:type="dxa"/>
            <w:shd w:val="clear" w:color="auto" w:fill="DEEAF6" w:themeFill="accent5" w:themeFillTint="33"/>
          </w:tcPr>
          <w:p w14:paraId="7E14CAEA" w14:textId="77777777" w:rsidR="00FA1081" w:rsidRPr="005D563A" w:rsidRDefault="00FA1081" w:rsidP="00FA1081">
            <w:pPr>
              <w:autoSpaceDE w:val="0"/>
              <w:autoSpaceDN w:val="0"/>
              <w:adjustRightInd w:val="0"/>
              <w:jc w:val="both"/>
              <w:rPr>
                <w:rFonts w:ascii="Arial" w:hAnsi="Arial" w:cs="Arial"/>
              </w:rPr>
            </w:pPr>
            <w:r w:rsidRPr="005D563A">
              <w:rPr>
                <w:rFonts w:ascii="Arial" w:hAnsi="Arial" w:cs="Arial"/>
              </w:rPr>
              <w:lastRenderedPageBreak/>
              <w:t xml:space="preserve">There should be a focus on developing early communication skills, </w:t>
            </w:r>
            <w:r>
              <w:rPr>
                <w:rFonts w:ascii="Arial" w:hAnsi="Arial" w:cs="Arial"/>
              </w:rPr>
              <w:t>e.g.</w:t>
            </w:r>
            <w:r w:rsidRPr="005D563A">
              <w:rPr>
                <w:rFonts w:ascii="Arial" w:hAnsi="Arial" w:cs="Arial"/>
              </w:rPr>
              <w:t xml:space="preserve"> shared attention, listening, turn-taking and comprehension.</w:t>
            </w:r>
          </w:p>
          <w:p w14:paraId="7EB95E3B" w14:textId="77777777" w:rsidR="00FA1081" w:rsidRPr="005D563A" w:rsidRDefault="00FA1081" w:rsidP="00FA1081">
            <w:pPr>
              <w:autoSpaceDE w:val="0"/>
              <w:autoSpaceDN w:val="0"/>
              <w:adjustRightInd w:val="0"/>
              <w:jc w:val="both"/>
              <w:rPr>
                <w:rFonts w:ascii="Arial" w:hAnsi="Arial" w:cs="Arial"/>
              </w:rPr>
            </w:pPr>
          </w:p>
          <w:p w14:paraId="2860EB81" w14:textId="77777777" w:rsidR="00FA1081" w:rsidRPr="005D563A" w:rsidRDefault="00FA1081" w:rsidP="00FA1081">
            <w:pPr>
              <w:autoSpaceDE w:val="0"/>
              <w:autoSpaceDN w:val="0"/>
              <w:adjustRightInd w:val="0"/>
              <w:jc w:val="both"/>
              <w:rPr>
                <w:rFonts w:ascii="Arial" w:hAnsi="Arial" w:cs="Arial"/>
              </w:rPr>
            </w:pPr>
            <w:r w:rsidRPr="005D563A">
              <w:rPr>
                <w:rFonts w:ascii="Arial" w:hAnsi="Arial" w:cs="Arial"/>
              </w:rPr>
              <w:t>There should be a focus on encouraging all vocalisation and non-verbal communication.</w:t>
            </w:r>
          </w:p>
          <w:p w14:paraId="29378743" w14:textId="77777777" w:rsidR="00FA1081" w:rsidRPr="005D563A" w:rsidRDefault="00FA1081" w:rsidP="00FA1081">
            <w:pPr>
              <w:autoSpaceDE w:val="0"/>
              <w:autoSpaceDN w:val="0"/>
              <w:adjustRightInd w:val="0"/>
              <w:jc w:val="both"/>
              <w:rPr>
                <w:rFonts w:ascii="Arial" w:hAnsi="Arial" w:cs="Arial"/>
              </w:rPr>
            </w:pPr>
          </w:p>
          <w:p w14:paraId="524CCF2F" w14:textId="77777777" w:rsidR="00FA1081" w:rsidRPr="005D563A" w:rsidRDefault="00FA1081" w:rsidP="00FA1081">
            <w:pPr>
              <w:autoSpaceDE w:val="0"/>
              <w:autoSpaceDN w:val="0"/>
              <w:adjustRightInd w:val="0"/>
              <w:jc w:val="both"/>
              <w:rPr>
                <w:rFonts w:ascii="Arial" w:hAnsi="Arial" w:cs="Arial"/>
                <w:b/>
                <w:bCs/>
              </w:rPr>
            </w:pPr>
            <w:r w:rsidRPr="005D563A">
              <w:rPr>
                <w:rFonts w:ascii="Arial" w:hAnsi="Arial" w:cs="Arial"/>
              </w:rPr>
              <w:t>Activities should be aimed at developing listening and attention skills.</w:t>
            </w:r>
          </w:p>
          <w:p w14:paraId="67B5209A" w14:textId="77777777" w:rsidR="00FA1081" w:rsidRDefault="00FA1081" w:rsidP="00FA1081">
            <w:pPr>
              <w:autoSpaceDE w:val="0"/>
              <w:autoSpaceDN w:val="0"/>
              <w:adjustRightInd w:val="0"/>
              <w:jc w:val="both"/>
              <w:rPr>
                <w:rFonts w:ascii="Arial" w:hAnsi="Arial" w:cs="Arial"/>
              </w:rPr>
            </w:pPr>
          </w:p>
          <w:p w14:paraId="2AB0AEAE" w14:textId="77777777" w:rsidR="00FA1081" w:rsidRPr="005D563A" w:rsidRDefault="00FA1081" w:rsidP="00FA1081">
            <w:pPr>
              <w:autoSpaceDE w:val="0"/>
              <w:autoSpaceDN w:val="0"/>
              <w:adjustRightInd w:val="0"/>
              <w:jc w:val="both"/>
              <w:rPr>
                <w:rFonts w:ascii="Arial" w:hAnsi="Arial" w:cs="Arial"/>
              </w:rPr>
            </w:pPr>
            <w:r w:rsidRPr="005D563A">
              <w:rPr>
                <w:rFonts w:ascii="Arial" w:hAnsi="Arial" w:cs="Arial"/>
              </w:rPr>
              <w:t xml:space="preserve">Activities should aim to develop some shared attention with a familiar adult, whereby an adult and the </w:t>
            </w:r>
            <w:r>
              <w:rPr>
                <w:rFonts w:ascii="Arial" w:hAnsi="Arial" w:cs="Arial"/>
              </w:rPr>
              <w:t>pupil</w:t>
            </w:r>
            <w:r w:rsidRPr="005D563A">
              <w:rPr>
                <w:rFonts w:ascii="Arial" w:hAnsi="Arial" w:cs="Arial"/>
              </w:rPr>
              <w:t xml:space="preserve"> focus on the same thing, even for very short periods of time. This can then gradually and sensitively be extended.</w:t>
            </w:r>
          </w:p>
          <w:p w14:paraId="572A10EB" w14:textId="77777777" w:rsidR="00FA1081" w:rsidRDefault="00FA1081" w:rsidP="00FA1081">
            <w:pPr>
              <w:autoSpaceDE w:val="0"/>
              <w:autoSpaceDN w:val="0"/>
              <w:adjustRightInd w:val="0"/>
              <w:jc w:val="both"/>
              <w:rPr>
                <w:rFonts w:ascii="Arial" w:hAnsi="Arial" w:cs="Arial"/>
              </w:rPr>
            </w:pPr>
          </w:p>
          <w:p w14:paraId="03D7DAB2" w14:textId="77777777" w:rsidR="00FA1081" w:rsidRPr="005D563A" w:rsidRDefault="00FA1081" w:rsidP="00FA1081">
            <w:pPr>
              <w:autoSpaceDE w:val="0"/>
              <w:autoSpaceDN w:val="0"/>
              <w:adjustRightInd w:val="0"/>
              <w:jc w:val="both"/>
              <w:rPr>
                <w:rFonts w:ascii="Arial" w:hAnsi="Arial" w:cs="Arial"/>
              </w:rPr>
            </w:pPr>
            <w:r w:rsidRPr="005D563A">
              <w:rPr>
                <w:rFonts w:ascii="Arial" w:hAnsi="Arial" w:cs="Arial"/>
              </w:rPr>
              <w:t xml:space="preserve">Use simple, precise, very short language, </w:t>
            </w:r>
            <w:r>
              <w:rPr>
                <w:rFonts w:ascii="Arial" w:hAnsi="Arial" w:cs="Arial"/>
              </w:rPr>
              <w:t>e.g.</w:t>
            </w:r>
            <w:r w:rsidRPr="005D563A">
              <w:rPr>
                <w:rFonts w:ascii="Arial" w:hAnsi="Arial" w:cs="Arial"/>
              </w:rPr>
              <w:t xml:space="preserve"> up to three words, to support the </w:t>
            </w:r>
            <w:r>
              <w:rPr>
                <w:rFonts w:ascii="Arial" w:hAnsi="Arial" w:cs="Arial"/>
              </w:rPr>
              <w:t>pupil</w:t>
            </w:r>
            <w:r w:rsidRPr="005D563A">
              <w:rPr>
                <w:rFonts w:ascii="Arial" w:hAnsi="Arial" w:cs="Arial"/>
              </w:rPr>
              <w:t>'s understanding.</w:t>
            </w:r>
          </w:p>
          <w:p w14:paraId="2AA484CC" w14:textId="77777777" w:rsidR="0086568B" w:rsidRPr="005D563A" w:rsidRDefault="0086568B" w:rsidP="00F148C1">
            <w:pPr>
              <w:autoSpaceDE w:val="0"/>
              <w:autoSpaceDN w:val="0"/>
              <w:adjustRightInd w:val="0"/>
              <w:jc w:val="both"/>
              <w:rPr>
                <w:rFonts w:ascii="Arial" w:hAnsi="Arial" w:cs="Arial"/>
              </w:rPr>
            </w:pPr>
          </w:p>
          <w:p w14:paraId="6F68D59B" w14:textId="77777777" w:rsidR="00FA1081" w:rsidRPr="005D563A" w:rsidRDefault="00FA1081" w:rsidP="00FA1081">
            <w:pPr>
              <w:autoSpaceDE w:val="0"/>
              <w:autoSpaceDN w:val="0"/>
              <w:adjustRightInd w:val="0"/>
              <w:jc w:val="both"/>
              <w:rPr>
                <w:rFonts w:ascii="Arial" w:hAnsi="Arial" w:cs="Arial"/>
              </w:rPr>
            </w:pPr>
            <w:r w:rsidRPr="005D563A">
              <w:rPr>
                <w:rFonts w:ascii="Arial" w:hAnsi="Arial" w:cs="Arial"/>
              </w:rPr>
              <w:lastRenderedPageBreak/>
              <w:t xml:space="preserve">Use alternative methods of communication </w:t>
            </w:r>
            <w:r>
              <w:rPr>
                <w:rFonts w:ascii="Arial" w:hAnsi="Arial" w:cs="Arial"/>
              </w:rPr>
              <w:t>e.g.</w:t>
            </w:r>
            <w:r w:rsidRPr="005D563A">
              <w:rPr>
                <w:rFonts w:ascii="Arial" w:hAnsi="Arial" w:cs="Arial"/>
              </w:rPr>
              <w:t xml:space="preserve"> Makaton, ICT, communication books and boards. You may also wish to consider use of a symbol communication system such as Picture Exchange Communication System (PECS) - please seek advice from your SENCO if needed.</w:t>
            </w:r>
          </w:p>
          <w:p w14:paraId="23D78389" w14:textId="77777777" w:rsidR="00FA1081" w:rsidRPr="005D563A" w:rsidRDefault="00FA1081" w:rsidP="00FA1081">
            <w:pPr>
              <w:autoSpaceDE w:val="0"/>
              <w:autoSpaceDN w:val="0"/>
              <w:adjustRightInd w:val="0"/>
              <w:jc w:val="both"/>
              <w:rPr>
                <w:rFonts w:ascii="Arial" w:hAnsi="Arial" w:cs="Arial"/>
              </w:rPr>
            </w:pPr>
          </w:p>
          <w:p w14:paraId="1DDDEBB9" w14:textId="77777777" w:rsidR="00FA1081" w:rsidRPr="005D563A" w:rsidRDefault="00FA1081" w:rsidP="00FA1081">
            <w:pPr>
              <w:autoSpaceDE w:val="0"/>
              <w:autoSpaceDN w:val="0"/>
              <w:adjustRightInd w:val="0"/>
              <w:jc w:val="both"/>
              <w:rPr>
                <w:rFonts w:ascii="Arial" w:hAnsi="Arial" w:cs="Arial"/>
              </w:rPr>
            </w:pPr>
            <w:r w:rsidRPr="005D563A">
              <w:rPr>
                <w:rFonts w:ascii="Arial" w:hAnsi="Arial" w:cs="Arial"/>
              </w:rPr>
              <w:t>Support verbal communication with the use of objects of reference.</w:t>
            </w:r>
          </w:p>
          <w:p w14:paraId="65A8E096" w14:textId="77777777" w:rsidR="00FA1081" w:rsidRPr="005D563A" w:rsidRDefault="00FA1081" w:rsidP="00FA1081">
            <w:pPr>
              <w:autoSpaceDE w:val="0"/>
              <w:autoSpaceDN w:val="0"/>
              <w:adjustRightInd w:val="0"/>
              <w:jc w:val="both"/>
              <w:rPr>
                <w:rFonts w:ascii="Arial" w:hAnsi="Arial" w:cs="Arial"/>
              </w:rPr>
            </w:pPr>
          </w:p>
          <w:p w14:paraId="1ABCC62B" w14:textId="77777777" w:rsidR="00FA1081" w:rsidRPr="005D563A" w:rsidRDefault="00FA1081" w:rsidP="00FA1081">
            <w:pPr>
              <w:autoSpaceDE w:val="0"/>
              <w:autoSpaceDN w:val="0"/>
              <w:adjustRightInd w:val="0"/>
              <w:jc w:val="both"/>
              <w:rPr>
                <w:rFonts w:ascii="Arial" w:hAnsi="Arial" w:cs="Arial"/>
              </w:rPr>
            </w:pPr>
            <w:r w:rsidRPr="005D563A">
              <w:rPr>
                <w:rFonts w:ascii="Arial" w:hAnsi="Arial" w:cs="Arial"/>
              </w:rPr>
              <w:t>Support verbal communication with the use of gestures.</w:t>
            </w:r>
          </w:p>
          <w:p w14:paraId="570B13C5" w14:textId="77777777" w:rsidR="00FA1081" w:rsidRPr="005D563A" w:rsidRDefault="00FA1081" w:rsidP="00FA1081">
            <w:pPr>
              <w:autoSpaceDE w:val="0"/>
              <w:autoSpaceDN w:val="0"/>
              <w:adjustRightInd w:val="0"/>
              <w:jc w:val="both"/>
              <w:rPr>
                <w:rFonts w:ascii="Arial" w:hAnsi="Arial" w:cs="Arial"/>
              </w:rPr>
            </w:pPr>
          </w:p>
          <w:p w14:paraId="5F025697" w14:textId="77777777" w:rsidR="00FA1081" w:rsidRPr="005D563A" w:rsidRDefault="00FA1081" w:rsidP="00FA1081">
            <w:pPr>
              <w:autoSpaceDE w:val="0"/>
              <w:autoSpaceDN w:val="0"/>
              <w:adjustRightInd w:val="0"/>
              <w:jc w:val="both"/>
              <w:rPr>
                <w:rFonts w:ascii="Arial" w:hAnsi="Arial" w:cs="Arial"/>
              </w:rPr>
            </w:pPr>
            <w:r w:rsidRPr="005D563A">
              <w:rPr>
                <w:rFonts w:ascii="Arial" w:hAnsi="Arial" w:cs="Arial"/>
              </w:rPr>
              <w:t>Support verbal communication with the use of visual cues/picture prompts.</w:t>
            </w:r>
          </w:p>
          <w:p w14:paraId="77C0B984" w14:textId="77777777" w:rsidR="00FA1081" w:rsidRPr="005D563A" w:rsidRDefault="00FA1081" w:rsidP="00FA1081">
            <w:pPr>
              <w:autoSpaceDE w:val="0"/>
              <w:autoSpaceDN w:val="0"/>
              <w:adjustRightInd w:val="0"/>
              <w:jc w:val="both"/>
              <w:rPr>
                <w:rFonts w:ascii="Arial" w:hAnsi="Arial" w:cs="Arial"/>
              </w:rPr>
            </w:pPr>
          </w:p>
          <w:p w14:paraId="3799F4EA" w14:textId="77777777" w:rsidR="00FA1081" w:rsidRPr="005D563A" w:rsidRDefault="00FA1081" w:rsidP="00FA1081">
            <w:pPr>
              <w:autoSpaceDE w:val="0"/>
              <w:autoSpaceDN w:val="0"/>
              <w:adjustRightInd w:val="0"/>
              <w:jc w:val="both"/>
              <w:rPr>
                <w:rFonts w:ascii="Arial" w:hAnsi="Arial" w:cs="Arial"/>
              </w:rPr>
            </w:pPr>
            <w:r w:rsidRPr="005D563A">
              <w:rPr>
                <w:rFonts w:ascii="Arial" w:hAnsi="Arial" w:cs="Arial"/>
              </w:rPr>
              <w:t xml:space="preserve">Give the </w:t>
            </w:r>
            <w:r>
              <w:rPr>
                <w:rFonts w:ascii="Arial" w:hAnsi="Arial" w:cs="Arial"/>
              </w:rPr>
              <w:t>pupil</w:t>
            </w:r>
            <w:r w:rsidRPr="005D563A">
              <w:rPr>
                <w:rFonts w:ascii="Arial" w:hAnsi="Arial" w:cs="Arial"/>
              </w:rPr>
              <w:t xml:space="preserve"> 'thinking time' to allow them to process the information given to them.</w:t>
            </w:r>
          </w:p>
          <w:p w14:paraId="28558781" w14:textId="77777777" w:rsidR="00FA1081" w:rsidRPr="005D563A" w:rsidRDefault="00FA1081" w:rsidP="00FA1081">
            <w:pPr>
              <w:autoSpaceDE w:val="0"/>
              <w:autoSpaceDN w:val="0"/>
              <w:adjustRightInd w:val="0"/>
              <w:jc w:val="both"/>
              <w:rPr>
                <w:rFonts w:ascii="Arial" w:hAnsi="Arial" w:cs="Arial"/>
              </w:rPr>
            </w:pPr>
          </w:p>
          <w:p w14:paraId="743C392D" w14:textId="77777777" w:rsidR="00FA1081" w:rsidRPr="005D563A" w:rsidRDefault="00FA1081" w:rsidP="00FA1081">
            <w:pPr>
              <w:autoSpaceDE w:val="0"/>
              <w:autoSpaceDN w:val="0"/>
              <w:adjustRightInd w:val="0"/>
              <w:jc w:val="both"/>
              <w:rPr>
                <w:rFonts w:ascii="Arial" w:hAnsi="Arial" w:cs="Arial"/>
              </w:rPr>
            </w:pPr>
            <w:r w:rsidRPr="005D563A">
              <w:rPr>
                <w:rFonts w:ascii="Arial" w:hAnsi="Arial" w:cs="Arial"/>
              </w:rPr>
              <w:t xml:space="preserve">Consistent use of the same objects of reference to communicate with the </w:t>
            </w:r>
            <w:r>
              <w:rPr>
                <w:rFonts w:ascii="Arial" w:hAnsi="Arial" w:cs="Arial"/>
              </w:rPr>
              <w:t>pupil</w:t>
            </w:r>
            <w:r w:rsidRPr="005D563A">
              <w:rPr>
                <w:rFonts w:ascii="Arial" w:hAnsi="Arial" w:cs="Arial"/>
              </w:rPr>
              <w:t>.</w:t>
            </w:r>
          </w:p>
          <w:p w14:paraId="456A60F8" w14:textId="77777777" w:rsidR="00FA1081" w:rsidRPr="005D563A" w:rsidRDefault="00FA1081" w:rsidP="00FA1081">
            <w:pPr>
              <w:autoSpaceDE w:val="0"/>
              <w:autoSpaceDN w:val="0"/>
              <w:adjustRightInd w:val="0"/>
              <w:jc w:val="both"/>
              <w:rPr>
                <w:rFonts w:ascii="Arial" w:hAnsi="Arial" w:cs="Arial"/>
              </w:rPr>
            </w:pPr>
          </w:p>
          <w:p w14:paraId="1D16DA0B" w14:textId="77777777" w:rsidR="00FA1081" w:rsidRPr="005D563A" w:rsidRDefault="00FA1081" w:rsidP="00FA1081">
            <w:pPr>
              <w:autoSpaceDE w:val="0"/>
              <w:autoSpaceDN w:val="0"/>
              <w:adjustRightInd w:val="0"/>
              <w:jc w:val="both"/>
              <w:rPr>
                <w:rFonts w:ascii="Arial" w:hAnsi="Arial" w:cs="Arial"/>
              </w:rPr>
            </w:pPr>
            <w:r w:rsidRPr="005D563A">
              <w:rPr>
                <w:rFonts w:ascii="Arial" w:hAnsi="Arial" w:cs="Arial"/>
              </w:rPr>
              <w:t xml:space="preserve">Consistent use of the same picture prompts to communicate with the </w:t>
            </w:r>
            <w:r>
              <w:rPr>
                <w:rFonts w:ascii="Arial" w:hAnsi="Arial" w:cs="Arial"/>
              </w:rPr>
              <w:t>pupil</w:t>
            </w:r>
            <w:r w:rsidRPr="005D563A">
              <w:rPr>
                <w:rFonts w:ascii="Arial" w:hAnsi="Arial" w:cs="Arial"/>
              </w:rPr>
              <w:t>.</w:t>
            </w:r>
          </w:p>
          <w:p w14:paraId="10B7AA92" w14:textId="77777777" w:rsidR="00FA1081" w:rsidRPr="005D563A" w:rsidRDefault="00FA1081" w:rsidP="00FA1081">
            <w:pPr>
              <w:autoSpaceDE w:val="0"/>
              <w:autoSpaceDN w:val="0"/>
              <w:adjustRightInd w:val="0"/>
              <w:jc w:val="both"/>
              <w:rPr>
                <w:rFonts w:ascii="Arial" w:hAnsi="Arial" w:cs="Arial"/>
              </w:rPr>
            </w:pPr>
          </w:p>
          <w:p w14:paraId="71175CF5" w14:textId="77777777" w:rsidR="00FA1081" w:rsidRPr="005D563A" w:rsidRDefault="00FA1081" w:rsidP="00FA1081">
            <w:pPr>
              <w:autoSpaceDE w:val="0"/>
              <w:autoSpaceDN w:val="0"/>
              <w:adjustRightInd w:val="0"/>
              <w:jc w:val="both"/>
              <w:rPr>
                <w:rFonts w:ascii="Arial" w:hAnsi="Arial" w:cs="Arial"/>
              </w:rPr>
            </w:pPr>
            <w:r w:rsidRPr="005D563A">
              <w:rPr>
                <w:rFonts w:ascii="Arial" w:hAnsi="Arial" w:cs="Arial"/>
              </w:rPr>
              <w:t>Introduce a variety of language through rhymes, songs.</w:t>
            </w:r>
          </w:p>
          <w:p w14:paraId="28560C81" w14:textId="77777777" w:rsidR="00FA1081" w:rsidRPr="005D563A" w:rsidRDefault="00FA1081" w:rsidP="00FA1081">
            <w:pPr>
              <w:autoSpaceDE w:val="0"/>
              <w:autoSpaceDN w:val="0"/>
              <w:adjustRightInd w:val="0"/>
              <w:jc w:val="both"/>
              <w:rPr>
                <w:rFonts w:ascii="Arial" w:hAnsi="Arial" w:cs="Arial"/>
              </w:rPr>
            </w:pPr>
          </w:p>
          <w:p w14:paraId="082A811D" w14:textId="77777777" w:rsidR="00FA1081" w:rsidRPr="005D563A" w:rsidRDefault="00FA1081" w:rsidP="00FA1081">
            <w:pPr>
              <w:autoSpaceDE w:val="0"/>
              <w:autoSpaceDN w:val="0"/>
              <w:adjustRightInd w:val="0"/>
              <w:jc w:val="both"/>
              <w:rPr>
                <w:rFonts w:ascii="Arial" w:hAnsi="Arial" w:cs="Arial"/>
              </w:rPr>
            </w:pPr>
            <w:r w:rsidRPr="005D563A">
              <w:rPr>
                <w:rFonts w:ascii="Arial" w:hAnsi="Arial" w:cs="Arial"/>
              </w:rPr>
              <w:t>Use the Blank Level of questioning to encourage development of general language and vocabulary as well as skills in comprehension, reasoning, inferencing, predicting, and problem solving (Blank, 2000).</w:t>
            </w:r>
          </w:p>
          <w:p w14:paraId="61A7FD9D" w14:textId="77777777" w:rsidR="00FA1081" w:rsidRPr="005D563A" w:rsidRDefault="00FA1081" w:rsidP="00FA1081">
            <w:pPr>
              <w:autoSpaceDE w:val="0"/>
              <w:autoSpaceDN w:val="0"/>
              <w:adjustRightInd w:val="0"/>
              <w:jc w:val="both"/>
              <w:rPr>
                <w:rFonts w:ascii="Arial" w:hAnsi="Arial" w:cs="Arial"/>
              </w:rPr>
            </w:pPr>
          </w:p>
          <w:p w14:paraId="04B96633" w14:textId="77777777" w:rsidR="00FA1081" w:rsidRPr="005D563A" w:rsidRDefault="00FA1081" w:rsidP="00FA1081">
            <w:pPr>
              <w:autoSpaceDE w:val="0"/>
              <w:autoSpaceDN w:val="0"/>
              <w:adjustRightInd w:val="0"/>
              <w:jc w:val="both"/>
              <w:rPr>
                <w:rFonts w:ascii="Arial" w:hAnsi="Arial" w:cs="Arial"/>
                <w:color w:val="000000"/>
              </w:rPr>
            </w:pPr>
            <w:r w:rsidRPr="005D563A">
              <w:rPr>
                <w:rFonts w:ascii="Arial" w:hAnsi="Arial" w:cs="Arial"/>
                <w:color w:val="000000"/>
              </w:rPr>
              <w:t xml:space="preserve">Consider how many information carrying words a CYP can manage when giving instructions – adapt use of language and method, </w:t>
            </w:r>
            <w:r>
              <w:rPr>
                <w:rFonts w:ascii="Arial" w:hAnsi="Arial" w:cs="Arial"/>
                <w:color w:val="000000"/>
              </w:rPr>
              <w:t>e.g.</w:t>
            </w:r>
            <w:r w:rsidRPr="005D563A">
              <w:rPr>
                <w:rFonts w:ascii="Arial" w:hAnsi="Arial" w:cs="Arial"/>
                <w:color w:val="000000"/>
              </w:rPr>
              <w:t xml:space="preserve"> simple choices, reduce complexity and sentence length.</w:t>
            </w:r>
          </w:p>
          <w:p w14:paraId="57927729" w14:textId="77777777" w:rsidR="00FA1081" w:rsidRPr="005D563A" w:rsidRDefault="00FA1081" w:rsidP="00FA1081">
            <w:pPr>
              <w:autoSpaceDE w:val="0"/>
              <w:autoSpaceDN w:val="0"/>
              <w:adjustRightInd w:val="0"/>
              <w:jc w:val="both"/>
              <w:rPr>
                <w:rFonts w:ascii="Arial" w:hAnsi="Arial" w:cs="Arial"/>
                <w:color w:val="000000"/>
              </w:rPr>
            </w:pPr>
          </w:p>
          <w:p w14:paraId="28F2486C" w14:textId="77777777" w:rsidR="00FA1081" w:rsidRPr="005D563A" w:rsidRDefault="00FA1081" w:rsidP="00FA1081">
            <w:pPr>
              <w:autoSpaceDE w:val="0"/>
              <w:autoSpaceDN w:val="0"/>
              <w:adjustRightInd w:val="0"/>
              <w:jc w:val="both"/>
              <w:rPr>
                <w:rFonts w:ascii="Arial" w:hAnsi="Arial" w:cs="Arial"/>
                <w:color w:val="000000"/>
              </w:rPr>
            </w:pPr>
            <w:r w:rsidRPr="005D563A">
              <w:rPr>
                <w:rFonts w:ascii="Arial" w:hAnsi="Arial" w:cs="Arial"/>
                <w:color w:val="000000"/>
              </w:rPr>
              <w:t>Be aware of your own body language: 70% of what we communicate is non-verbal.</w:t>
            </w:r>
          </w:p>
          <w:p w14:paraId="71D1199E" w14:textId="77777777" w:rsidR="00FA1081" w:rsidRPr="005D563A" w:rsidRDefault="00FA1081" w:rsidP="00FA1081">
            <w:pPr>
              <w:autoSpaceDE w:val="0"/>
              <w:autoSpaceDN w:val="0"/>
              <w:adjustRightInd w:val="0"/>
              <w:jc w:val="both"/>
              <w:rPr>
                <w:rFonts w:ascii="Arial" w:hAnsi="Arial" w:cs="Arial"/>
                <w:color w:val="000000"/>
              </w:rPr>
            </w:pPr>
          </w:p>
          <w:p w14:paraId="7DD0C00D" w14:textId="77777777" w:rsidR="00FA1081" w:rsidRPr="005D563A" w:rsidRDefault="00FA1081" w:rsidP="00FA1081">
            <w:pPr>
              <w:autoSpaceDE w:val="0"/>
              <w:autoSpaceDN w:val="0"/>
              <w:adjustRightInd w:val="0"/>
              <w:jc w:val="both"/>
              <w:rPr>
                <w:rFonts w:ascii="Arial" w:hAnsi="Arial" w:cs="Arial"/>
                <w:color w:val="000000"/>
              </w:rPr>
            </w:pPr>
            <w:r w:rsidRPr="005D563A">
              <w:rPr>
                <w:rFonts w:ascii="Arial" w:hAnsi="Arial" w:cs="Arial"/>
                <w:color w:val="000000"/>
              </w:rPr>
              <w:t xml:space="preserve">Have an awareness of what would be an appropriate tone of voice (calm, not too loud), what would be an appropriate environment (noise, temperature, lighting, layout), use of language (some </w:t>
            </w:r>
            <w:r>
              <w:rPr>
                <w:rFonts w:ascii="Arial" w:hAnsi="Arial" w:cs="Arial"/>
                <w:color w:val="000000"/>
              </w:rPr>
              <w:t>pupils</w:t>
            </w:r>
          </w:p>
          <w:p w14:paraId="4C64A417" w14:textId="77777777" w:rsidR="00FA1081" w:rsidRPr="005D563A" w:rsidRDefault="00FA1081" w:rsidP="00FA1081">
            <w:pPr>
              <w:autoSpaceDE w:val="0"/>
              <w:autoSpaceDN w:val="0"/>
              <w:adjustRightInd w:val="0"/>
              <w:jc w:val="both"/>
              <w:rPr>
                <w:rFonts w:ascii="Arial" w:hAnsi="Arial" w:cs="Arial"/>
                <w:color w:val="000000"/>
              </w:rPr>
            </w:pPr>
            <w:r w:rsidRPr="005D563A">
              <w:rPr>
                <w:rFonts w:ascii="Arial" w:hAnsi="Arial" w:cs="Arial"/>
                <w:color w:val="000000"/>
              </w:rPr>
              <w:t>may need a language rich environment; others may need it to be kept simple).</w:t>
            </w:r>
          </w:p>
          <w:p w14:paraId="4BF7D973" w14:textId="77777777" w:rsidR="00FA1081" w:rsidRPr="005D563A" w:rsidRDefault="00FA1081" w:rsidP="00FA1081">
            <w:pPr>
              <w:autoSpaceDE w:val="0"/>
              <w:autoSpaceDN w:val="0"/>
              <w:adjustRightInd w:val="0"/>
              <w:jc w:val="both"/>
              <w:rPr>
                <w:rFonts w:ascii="Arial" w:hAnsi="Arial" w:cs="Arial"/>
                <w:color w:val="000000"/>
              </w:rPr>
            </w:pPr>
          </w:p>
          <w:p w14:paraId="7E5DFB79" w14:textId="77777777" w:rsidR="00FA1081" w:rsidRPr="005D563A" w:rsidRDefault="00FA1081" w:rsidP="00FA1081">
            <w:pPr>
              <w:autoSpaceDE w:val="0"/>
              <w:autoSpaceDN w:val="0"/>
              <w:adjustRightInd w:val="0"/>
              <w:jc w:val="both"/>
              <w:rPr>
                <w:rFonts w:ascii="Arial" w:hAnsi="Arial" w:cs="Arial"/>
                <w:color w:val="000000"/>
              </w:rPr>
            </w:pPr>
            <w:r w:rsidRPr="005D563A">
              <w:rPr>
                <w:rFonts w:ascii="Arial" w:hAnsi="Arial" w:cs="Arial"/>
                <w:color w:val="000000"/>
              </w:rPr>
              <w:t>Model language - reflect back correct speech rather than correcting.</w:t>
            </w:r>
          </w:p>
          <w:p w14:paraId="4C0C98D0" w14:textId="77777777" w:rsidR="0086568B" w:rsidRDefault="0086568B" w:rsidP="00F148C1">
            <w:pPr>
              <w:autoSpaceDE w:val="0"/>
              <w:autoSpaceDN w:val="0"/>
              <w:adjustRightInd w:val="0"/>
              <w:jc w:val="both"/>
              <w:rPr>
                <w:rFonts w:ascii="Arial" w:hAnsi="Arial" w:cs="Arial"/>
                <w:color w:val="000000"/>
              </w:rPr>
            </w:pPr>
          </w:p>
          <w:p w14:paraId="51B4F236" w14:textId="77777777" w:rsidR="001672AA" w:rsidRPr="005D563A" w:rsidRDefault="001672AA" w:rsidP="00F148C1">
            <w:pPr>
              <w:autoSpaceDE w:val="0"/>
              <w:autoSpaceDN w:val="0"/>
              <w:adjustRightInd w:val="0"/>
              <w:jc w:val="both"/>
              <w:rPr>
                <w:rFonts w:ascii="Arial" w:hAnsi="Arial" w:cs="Arial"/>
                <w:color w:val="000000"/>
              </w:rPr>
            </w:pPr>
          </w:p>
          <w:p w14:paraId="24469562" w14:textId="77777777" w:rsidR="001672AA" w:rsidRPr="005D563A" w:rsidRDefault="001672AA" w:rsidP="001672AA">
            <w:pPr>
              <w:autoSpaceDE w:val="0"/>
              <w:autoSpaceDN w:val="0"/>
              <w:adjustRightInd w:val="0"/>
              <w:jc w:val="both"/>
              <w:rPr>
                <w:rFonts w:ascii="Arial" w:hAnsi="Arial" w:cs="Arial"/>
                <w:color w:val="000000"/>
              </w:rPr>
            </w:pPr>
            <w:r w:rsidRPr="005D563A">
              <w:rPr>
                <w:rFonts w:ascii="Arial" w:hAnsi="Arial" w:cs="Arial"/>
                <w:color w:val="000000"/>
              </w:rPr>
              <w:t>Other resources include:</w:t>
            </w:r>
          </w:p>
          <w:p w14:paraId="42DDA785" w14:textId="77777777" w:rsidR="001672AA" w:rsidRPr="005D563A" w:rsidRDefault="001672AA" w:rsidP="001672AA">
            <w:pPr>
              <w:autoSpaceDE w:val="0"/>
              <w:autoSpaceDN w:val="0"/>
              <w:adjustRightInd w:val="0"/>
              <w:jc w:val="both"/>
              <w:rPr>
                <w:rFonts w:ascii="Arial" w:eastAsia="SymbolMT" w:hAnsi="Arial" w:cs="Arial"/>
                <w:color w:val="000000"/>
              </w:rPr>
            </w:pPr>
          </w:p>
          <w:p w14:paraId="228EC0C4" w14:textId="77777777" w:rsidR="00FA1081" w:rsidRPr="005D563A" w:rsidRDefault="00FA1081" w:rsidP="00130914">
            <w:pPr>
              <w:pStyle w:val="ListParagraph"/>
              <w:numPr>
                <w:ilvl w:val="0"/>
                <w:numId w:val="64"/>
              </w:numPr>
              <w:autoSpaceDE w:val="0"/>
              <w:autoSpaceDN w:val="0"/>
              <w:adjustRightInd w:val="0"/>
              <w:jc w:val="both"/>
              <w:rPr>
                <w:rFonts w:ascii="Arial" w:hAnsi="Arial" w:cs="Arial"/>
                <w:color w:val="000000"/>
              </w:rPr>
            </w:pPr>
            <w:r w:rsidRPr="005D563A">
              <w:rPr>
                <w:rFonts w:ascii="Arial" w:hAnsi="Arial" w:cs="Arial"/>
                <w:color w:val="000000"/>
              </w:rPr>
              <w:t xml:space="preserve">Wellcomm (Early Years) – allows practitioners to screen a </w:t>
            </w:r>
            <w:r>
              <w:rPr>
                <w:rFonts w:ascii="Arial" w:hAnsi="Arial" w:cs="Arial"/>
                <w:color w:val="000000"/>
              </w:rPr>
              <w:t>pupil</w:t>
            </w:r>
            <w:r w:rsidRPr="005D563A">
              <w:rPr>
                <w:rFonts w:ascii="Arial" w:hAnsi="Arial" w:cs="Arial"/>
                <w:color w:val="000000"/>
              </w:rPr>
              <w:t>’s speech and language skills from 6 months to 6 years. Associated ‘Big Book of Ideas’ gives lots of targeted activities to use once levels assessed.</w:t>
            </w:r>
          </w:p>
          <w:p w14:paraId="5985E316" w14:textId="77777777" w:rsidR="00FA1081" w:rsidRPr="005D563A" w:rsidRDefault="00FA1081" w:rsidP="00FA1081">
            <w:pPr>
              <w:autoSpaceDE w:val="0"/>
              <w:autoSpaceDN w:val="0"/>
              <w:adjustRightInd w:val="0"/>
              <w:jc w:val="both"/>
              <w:rPr>
                <w:rFonts w:ascii="Arial" w:eastAsia="SymbolMT" w:hAnsi="Arial" w:cs="Arial"/>
                <w:color w:val="000000"/>
              </w:rPr>
            </w:pPr>
          </w:p>
          <w:p w14:paraId="0065B291" w14:textId="483642C3" w:rsidR="00FA1081" w:rsidRPr="004E1FB2" w:rsidRDefault="004E1FB2" w:rsidP="00130914">
            <w:pPr>
              <w:pStyle w:val="ListParagraph"/>
              <w:numPr>
                <w:ilvl w:val="0"/>
                <w:numId w:val="64"/>
              </w:numPr>
              <w:autoSpaceDE w:val="0"/>
              <w:autoSpaceDN w:val="0"/>
              <w:adjustRightInd w:val="0"/>
              <w:jc w:val="both"/>
              <w:rPr>
                <w:rStyle w:val="Hyperlink"/>
                <w:rFonts w:ascii="Arial" w:hAnsi="Arial" w:cs="Arial"/>
              </w:rPr>
            </w:pPr>
            <w:r>
              <w:rPr>
                <w:rFonts w:ascii="Arial" w:hAnsi="Arial" w:cs="Arial"/>
              </w:rPr>
              <w:fldChar w:fldCharType="begin"/>
            </w:r>
            <w:r>
              <w:rPr>
                <w:rFonts w:ascii="Arial" w:hAnsi="Arial" w:cs="Arial"/>
              </w:rPr>
              <w:instrText>HYPERLINK "https://www.stokespeaks.org/resources-and-downloads"</w:instrText>
            </w:r>
            <w:r>
              <w:rPr>
                <w:rFonts w:ascii="Arial" w:hAnsi="Arial" w:cs="Arial"/>
              </w:rPr>
            </w:r>
            <w:r>
              <w:rPr>
                <w:rFonts w:ascii="Arial" w:hAnsi="Arial" w:cs="Arial"/>
              </w:rPr>
              <w:fldChar w:fldCharType="separate"/>
            </w:r>
            <w:r w:rsidR="00FA1081" w:rsidRPr="004E1FB2">
              <w:rPr>
                <w:rStyle w:val="Hyperlink"/>
                <w:rFonts w:ascii="Arial" w:hAnsi="Arial" w:cs="Arial"/>
              </w:rPr>
              <w:t>Resources &amp; downloads | Stoke Speaks Out</w:t>
            </w:r>
          </w:p>
          <w:p w14:paraId="5880038C" w14:textId="09BFC540" w:rsidR="00FA1081" w:rsidRPr="005D563A" w:rsidRDefault="004E1FB2" w:rsidP="00FA1081">
            <w:pPr>
              <w:autoSpaceDE w:val="0"/>
              <w:autoSpaceDN w:val="0"/>
              <w:adjustRightInd w:val="0"/>
              <w:jc w:val="both"/>
              <w:rPr>
                <w:rFonts w:ascii="Arial" w:eastAsia="SymbolMT" w:hAnsi="Arial" w:cs="Arial"/>
                <w:color w:val="000000"/>
              </w:rPr>
            </w:pPr>
            <w:r>
              <w:rPr>
                <w:rFonts w:ascii="Arial" w:hAnsi="Arial" w:cs="Arial"/>
              </w:rPr>
              <w:fldChar w:fldCharType="end"/>
            </w:r>
          </w:p>
          <w:p w14:paraId="4214E568" w14:textId="3AC01EA6" w:rsidR="00FA1081" w:rsidRPr="004E1FB2" w:rsidRDefault="00FA1081" w:rsidP="00130914">
            <w:pPr>
              <w:pStyle w:val="ListParagraph"/>
              <w:numPr>
                <w:ilvl w:val="0"/>
                <w:numId w:val="64"/>
              </w:numPr>
              <w:autoSpaceDE w:val="0"/>
              <w:autoSpaceDN w:val="0"/>
              <w:adjustRightInd w:val="0"/>
              <w:jc w:val="both"/>
              <w:rPr>
                <w:rStyle w:val="Hyperlink"/>
                <w:rFonts w:ascii="Arial" w:hAnsi="Arial" w:cs="Arial"/>
              </w:rPr>
            </w:pPr>
            <w:r w:rsidRPr="005D563A">
              <w:rPr>
                <w:rFonts w:ascii="Arial" w:hAnsi="Arial" w:cs="Arial"/>
                <w:color w:val="000000"/>
              </w:rPr>
              <w:t xml:space="preserve">BBC’s </w:t>
            </w:r>
            <w:r w:rsidRPr="005D563A">
              <w:rPr>
                <w:rFonts w:ascii="Arial" w:hAnsi="Arial" w:cs="Arial"/>
                <w:b/>
                <w:bCs/>
                <w:color w:val="000000"/>
              </w:rPr>
              <w:t xml:space="preserve">Tiny Happy People </w:t>
            </w:r>
            <w:r w:rsidRPr="005D563A">
              <w:rPr>
                <w:rFonts w:ascii="Arial" w:hAnsi="Arial" w:cs="Arial"/>
                <w:color w:val="000000"/>
              </w:rPr>
              <w:t xml:space="preserve">site offers loads of simple, fun, and free activities that parents / professionals can try with babies, toddlers, and young </w:t>
            </w:r>
            <w:r>
              <w:rPr>
                <w:rFonts w:ascii="Arial" w:hAnsi="Arial" w:cs="Arial"/>
                <w:color w:val="000000"/>
              </w:rPr>
              <w:t>pupils</w:t>
            </w:r>
            <w:r w:rsidRPr="005D563A">
              <w:rPr>
                <w:rFonts w:ascii="Arial" w:hAnsi="Arial" w:cs="Arial"/>
                <w:color w:val="000000"/>
              </w:rPr>
              <w:t xml:space="preserve"> </w:t>
            </w:r>
            <w:r w:rsidR="004E1FB2">
              <w:rPr>
                <w:rFonts w:ascii="Arial" w:hAnsi="Arial" w:cs="Arial"/>
              </w:rPr>
              <w:fldChar w:fldCharType="begin"/>
            </w:r>
            <w:r w:rsidR="004E1FB2">
              <w:rPr>
                <w:rFonts w:ascii="Arial" w:hAnsi="Arial" w:cs="Arial"/>
              </w:rPr>
              <w:instrText>HYPERLINK "https://www.bbc.co.uk/tiny-happy-people"</w:instrText>
            </w:r>
            <w:r w:rsidR="004E1FB2">
              <w:rPr>
                <w:rFonts w:ascii="Arial" w:hAnsi="Arial" w:cs="Arial"/>
              </w:rPr>
            </w:r>
            <w:r w:rsidR="004E1FB2">
              <w:rPr>
                <w:rFonts w:ascii="Arial" w:hAnsi="Arial" w:cs="Arial"/>
              </w:rPr>
              <w:fldChar w:fldCharType="separate"/>
            </w:r>
            <w:r w:rsidRPr="004E1FB2">
              <w:rPr>
                <w:rStyle w:val="Hyperlink"/>
                <w:rFonts w:ascii="Arial" w:hAnsi="Arial" w:cs="Arial"/>
              </w:rPr>
              <w:t>https://www.bbc.co.uk/tiny-happy-people</w:t>
            </w:r>
          </w:p>
          <w:p w14:paraId="36B19CF3" w14:textId="1B3061F7" w:rsidR="00FA1081" w:rsidRPr="005D563A" w:rsidRDefault="004E1FB2" w:rsidP="00FA1081">
            <w:pPr>
              <w:autoSpaceDE w:val="0"/>
              <w:autoSpaceDN w:val="0"/>
              <w:adjustRightInd w:val="0"/>
              <w:jc w:val="both"/>
              <w:rPr>
                <w:rFonts w:ascii="Arial" w:eastAsia="SymbolMT" w:hAnsi="Arial" w:cs="Arial"/>
                <w:color w:val="000000"/>
              </w:rPr>
            </w:pPr>
            <w:r>
              <w:rPr>
                <w:rFonts w:ascii="Arial" w:hAnsi="Arial" w:cs="Arial"/>
              </w:rPr>
              <w:fldChar w:fldCharType="end"/>
            </w:r>
          </w:p>
          <w:p w14:paraId="56DEEBC5" w14:textId="77777777" w:rsidR="00FA1081" w:rsidRPr="005D563A" w:rsidRDefault="00FA1081" w:rsidP="00130914">
            <w:pPr>
              <w:pStyle w:val="ListParagraph"/>
              <w:numPr>
                <w:ilvl w:val="0"/>
                <w:numId w:val="64"/>
              </w:numPr>
              <w:autoSpaceDE w:val="0"/>
              <w:autoSpaceDN w:val="0"/>
              <w:adjustRightInd w:val="0"/>
              <w:jc w:val="both"/>
              <w:rPr>
                <w:rFonts w:ascii="Arial" w:hAnsi="Arial" w:cs="Arial"/>
                <w:color w:val="000000"/>
              </w:rPr>
            </w:pPr>
            <w:r w:rsidRPr="005D563A">
              <w:rPr>
                <w:rFonts w:ascii="Arial" w:hAnsi="Arial" w:cs="Arial"/>
                <w:b/>
                <w:bCs/>
                <w:color w:val="000000"/>
              </w:rPr>
              <w:t xml:space="preserve">Hungry Little Minds </w:t>
            </w:r>
            <w:r w:rsidRPr="005D563A">
              <w:rPr>
                <w:rFonts w:ascii="Arial" w:hAnsi="Arial" w:cs="Arial"/>
                <w:color w:val="000000"/>
              </w:rPr>
              <w:t xml:space="preserve">has great ideas for </w:t>
            </w:r>
            <w:r>
              <w:rPr>
                <w:rFonts w:ascii="Arial" w:hAnsi="Arial" w:cs="Arial"/>
                <w:color w:val="000000"/>
              </w:rPr>
              <w:t>pupils</w:t>
            </w:r>
            <w:r w:rsidRPr="005D563A">
              <w:rPr>
                <w:rFonts w:ascii="Arial" w:hAnsi="Arial" w:cs="Arial"/>
                <w:color w:val="000000"/>
              </w:rPr>
              <w:t xml:space="preserve"> aged 0-5yrs. </w:t>
            </w:r>
          </w:p>
          <w:p w14:paraId="4107C812" w14:textId="77777777" w:rsidR="00FA1081" w:rsidRPr="005D563A" w:rsidRDefault="007448F9" w:rsidP="00FA1081">
            <w:pPr>
              <w:autoSpaceDE w:val="0"/>
              <w:autoSpaceDN w:val="0"/>
              <w:adjustRightInd w:val="0"/>
              <w:ind w:firstLine="360"/>
              <w:jc w:val="both"/>
              <w:rPr>
                <w:rFonts w:ascii="Arial" w:hAnsi="Arial" w:cs="Arial"/>
                <w:color w:val="000000"/>
              </w:rPr>
            </w:pPr>
            <w:hyperlink r:id="rId266" w:history="1">
              <w:r w:rsidR="00FA1081" w:rsidRPr="00F76348">
                <w:rPr>
                  <w:rStyle w:val="Hyperlink"/>
                  <w:rFonts w:ascii="Arial" w:hAnsi="Arial" w:cs="Arial"/>
                </w:rPr>
                <w:t>https://hungrylittleminds.campaign.gov.uk/</w:t>
              </w:r>
            </w:hyperlink>
            <w:r w:rsidR="00FA1081" w:rsidRPr="00F76348">
              <w:rPr>
                <w:rFonts w:ascii="Arial" w:hAnsi="Arial" w:cs="Arial"/>
                <w:color w:val="000000"/>
              </w:rPr>
              <w:t>.</w:t>
            </w:r>
          </w:p>
          <w:p w14:paraId="62933CC5" w14:textId="77777777" w:rsidR="00FA1081" w:rsidRPr="005D563A" w:rsidRDefault="00FA1081" w:rsidP="00FA1081">
            <w:pPr>
              <w:autoSpaceDE w:val="0"/>
              <w:autoSpaceDN w:val="0"/>
              <w:adjustRightInd w:val="0"/>
              <w:jc w:val="both"/>
              <w:rPr>
                <w:rFonts w:ascii="Arial" w:eastAsia="SymbolMT" w:hAnsi="Arial" w:cs="Arial"/>
                <w:color w:val="000000"/>
              </w:rPr>
            </w:pPr>
          </w:p>
          <w:p w14:paraId="458F306D" w14:textId="77777777" w:rsidR="00FA1081" w:rsidRPr="005D563A" w:rsidRDefault="00FA1081" w:rsidP="00130914">
            <w:pPr>
              <w:pStyle w:val="ListParagraph"/>
              <w:numPr>
                <w:ilvl w:val="0"/>
                <w:numId w:val="65"/>
              </w:numPr>
              <w:autoSpaceDE w:val="0"/>
              <w:autoSpaceDN w:val="0"/>
              <w:adjustRightInd w:val="0"/>
              <w:jc w:val="both"/>
              <w:rPr>
                <w:rFonts w:ascii="Arial" w:hAnsi="Arial" w:cs="Arial"/>
                <w:color w:val="000000"/>
              </w:rPr>
            </w:pPr>
            <w:r w:rsidRPr="005D563A">
              <w:rPr>
                <w:rFonts w:ascii="Arial" w:hAnsi="Arial" w:cs="Arial"/>
                <w:b/>
                <w:bCs/>
                <w:color w:val="000000"/>
              </w:rPr>
              <w:t xml:space="preserve">EYBIC </w:t>
            </w:r>
            <w:r w:rsidRPr="005D563A">
              <w:rPr>
                <w:rFonts w:ascii="Arial" w:hAnsi="Arial" w:cs="Arial"/>
                <w:color w:val="000000"/>
              </w:rPr>
              <w:t xml:space="preserve">is a great resource for developing understanding and use of information carrying words with preschool </w:t>
            </w:r>
            <w:r>
              <w:rPr>
                <w:rFonts w:ascii="Arial" w:hAnsi="Arial" w:cs="Arial"/>
                <w:color w:val="000000"/>
              </w:rPr>
              <w:t>pupils</w:t>
            </w:r>
            <w:r w:rsidRPr="005D563A">
              <w:rPr>
                <w:rFonts w:ascii="Arial" w:hAnsi="Arial" w:cs="Arial"/>
                <w:color w:val="000000"/>
              </w:rPr>
              <w:t xml:space="preserve"> (available from ELKLAN).</w:t>
            </w:r>
          </w:p>
          <w:p w14:paraId="21419DCA" w14:textId="77777777" w:rsidR="00FA1081" w:rsidRPr="005D563A" w:rsidRDefault="00FA1081" w:rsidP="00FA1081">
            <w:pPr>
              <w:autoSpaceDE w:val="0"/>
              <w:autoSpaceDN w:val="0"/>
              <w:adjustRightInd w:val="0"/>
              <w:jc w:val="both"/>
              <w:rPr>
                <w:rFonts w:ascii="Arial" w:eastAsia="SymbolMT" w:hAnsi="Arial" w:cs="Arial"/>
                <w:color w:val="000000"/>
              </w:rPr>
            </w:pPr>
          </w:p>
          <w:p w14:paraId="6D4F2034" w14:textId="37BEB900" w:rsidR="00FA1081" w:rsidRPr="004E1FB2" w:rsidRDefault="00FA1081" w:rsidP="00130914">
            <w:pPr>
              <w:pStyle w:val="ListParagraph"/>
              <w:numPr>
                <w:ilvl w:val="0"/>
                <w:numId w:val="65"/>
              </w:numPr>
              <w:autoSpaceDE w:val="0"/>
              <w:autoSpaceDN w:val="0"/>
              <w:adjustRightInd w:val="0"/>
              <w:jc w:val="both"/>
              <w:rPr>
                <w:rStyle w:val="Hyperlink"/>
                <w:rFonts w:ascii="Arial" w:hAnsi="Arial" w:cs="Arial"/>
              </w:rPr>
            </w:pPr>
            <w:r w:rsidRPr="005D563A">
              <w:rPr>
                <w:rFonts w:ascii="Arial" w:hAnsi="Arial" w:cs="Arial"/>
                <w:color w:val="000000"/>
              </w:rPr>
              <w:t xml:space="preserve">ICAN’s Talking Point page </w:t>
            </w:r>
            <w:r w:rsidR="004E1FB2">
              <w:rPr>
                <w:rFonts w:ascii="Arial" w:hAnsi="Arial" w:cs="Arial"/>
              </w:rPr>
              <w:fldChar w:fldCharType="begin"/>
            </w:r>
            <w:r w:rsidR="004E1FB2">
              <w:rPr>
                <w:rFonts w:ascii="Arial" w:hAnsi="Arial" w:cs="Arial"/>
              </w:rPr>
              <w:instrText>HYPERLINK "https://ican.org.uk/i-cans-talking-point/"</w:instrText>
            </w:r>
            <w:r w:rsidR="004E1FB2">
              <w:rPr>
                <w:rFonts w:ascii="Arial" w:hAnsi="Arial" w:cs="Arial"/>
              </w:rPr>
            </w:r>
            <w:r w:rsidR="004E1FB2">
              <w:rPr>
                <w:rFonts w:ascii="Arial" w:hAnsi="Arial" w:cs="Arial"/>
              </w:rPr>
              <w:fldChar w:fldCharType="separate"/>
            </w:r>
            <w:r w:rsidRPr="004E1FB2">
              <w:rPr>
                <w:rStyle w:val="Hyperlink"/>
                <w:rFonts w:ascii="Arial" w:hAnsi="Arial" w:cs="Arial"/>
              </w:rPr>
              <w:t>https://ican.org.uk/i-cans-talking-point/</w:t>
            </w:r>
          </w:p>
          <w:p w14:paraId="532AE165" w14:textId="3E09E0C0" w:rsidR="0086568B" w:rsidRPr="00510389" w:rsidRDefault="004E1FB2" w:rsidP="00F148C1">
            <w:pPr>
              <w:autoSpaceDE w:val="0"/>
              <w:autoSpaceDN w:val="0"/>
              <w:adjustRightInd w:val="0"/>
              <w:rPr>
                <w:rFonts w:ascii="Arial" w:eastAsia="SymbolMT" w:hAnsi="Arial" w:cs="Arial"/>
                <w:b/>
                <w:bCs/>
                <w:color w:val="E7E6E6" w:themeColor="background2"/>
              </w:rPr>
            </w:pPr>
            <w:r>
              <w:rPr>
                <w:rFonts w:ascii="Arial" w:hAnsi="Arial" w:cs="Arial"/>
              </w:rPr>
              <w:fldChar w:fldCharType="end"/>
            </w:r>
          </w:p>
        </w:tc>
      </w:tr>
    </w:tbl>
    <w:p w14:paraId="419470E2" w14:textId="77777777" w:rsidR="0086568B" w:rsidRDefault="0086568B" w:rsidP="005D563A">
      <w:pPr>
        <w:autoSpaceDE w:val="0"/>
        <w:autoSpaceDN w:val="0"/>
        <w:adjustRightInd w:val="0"/>
        <w:rPr>
          <w:rFonts w:ascii="Arial" w:hAnsi="Arial" w:cs="Arial"/>
          <w:b/>
          <w:bCs/>
          <w:color w:val="000000"/>
          <w:sz w:val="24"/>
          <w:szCs w:val="24"/>
        </w:rPr>
      </w:pPr>
    </w:p>
    <w:p w14:paraId="0E6CDBC7" w14:textId="7C41F450" w:rsidR="0086568B" w:rsidRPr="0086568B" w:rsidRDefault="0086568B" w:rsidP="005D563A">
      <w:pPr>
        <w:autoSpaceDE w:val="0"/>
        <w:autoSpaceDN w:val="0"/>
        <w:adjustRightInd w:val="0"/>
        <w:rPr>
          <w:rFonts w:ascii="Arial" w:hAnsi="Arial" w:cs="Arial"/>
          <w:b/>
          <w:bCs/>
          <w:color w:val="000000"/>
          <w:sz w:val="24"/>
          <w:szCs w:val="24"/>
        </w:rPr>
      </w:pPr>
      <w:r w:rsidRPr="0086568B">
        <w:rPr>
          <w:rFonts w:ascii="Arial" w:hAnsi="Arial" w:cs="Arial"/>
          <w:b/>
          <w:bCs/>
          <w:color w:val="000000"/>
          <w:sz w:val="24"/>
          <w:szCs w:val="24"/>
        </w:rPr>
        <w:t xml:space="preserve">School Age </w:t>
      </w:r>
    </w:p>
    <w:p w14:paraId="611F889D" w14:textId="77777777" w:rsidR="0086568B" w:rsidRDefault="0086568B" w:rsidP="005D563A">
      <w:pPr>
        <w:autoSpaceDE w:val="0"/>
        <w:autoSpaceDN w:val="0"/>
        <w:adjustRightInd w:val="0"/>
        <w:rPr>
          <w:rFonts w:ascii="Arial" w:hAnsi="Arial" w:cs="Arial"/>
          <w:b/>
          <w:bCs/>
          <w:color w:val="000000"/>
          <w:sz w:val="24"/>
          <w:szCs w:val="24"/>
        </w:rPr>
      </w:pPr>
    </w:p>
    <w:tbl>
      <w:tblPr>
        <w:tblStyle w:val="TableGrid"/>
        <w:tblW w:w="15304" w:type="dxa"/>
        <w:tblLook w:val="04A0" w:firstRow="1" w:lastRow="0" w:firstColumn="1" w:lastColumn="0" w:noHBand="0" w:noVBand="1"/>
      </w:tblPr>
      <w:tblGrid>
        <w:gridCol w:w="4673"/>
        <w:gridCol w:w="10631"/>
      </w:tblGrid>
      <w:tr w:rsidR="0086568B" w:rsidRPr="00510389" w14:paraId="4208AC5A" w14:textId="77777777" w:rsidTr="00F148C1">
        <w:tc>
          <w:tcPr>
            <w:tcW w:w="4673" w:type="dxa"/>
            <w:shd w:val="clear" w:color="auto" w:fill="4472C4" w:themeFill="accent1"/>
          </w:tcPr>
          <w:p w14:paraId="66854920" w14:textId="77777777" w:rsidR="0086568B" w:rsidRPr="00510389" w:rsidRDefault="0086568B" w:rsidP="00F148C1">
            <w:pPr>
              <w:autoSpaceDE w:val="0"/>
              <w:autoSpaceDN w:val="0"/>
              <w:adjustRightInd w:val="0"/>
              <w:jc w:val="both"/>
              <w:rPr>
                <w:rFonts w:ascii="Arial" w:eastAsia="SymbolMT" w:hAnsi="Arial" w:cs="Arial"/>
                <w:b/>
                <w:bCs/>
                <w:color w:val="E7E6E6" w:themeColor="background2"/>
              </w:rPr>
            </w:pPr>
          </w:p>
          <w:p w14:paraId="225345D1" w14:textId="77777777" w:rsidR="0086568B" w:rsidRPr="00510389" w:rsidRDefault="0086568B" w:rsidP="00F148C1">
            <w:pPr>
              <w:autoSpaceDE w:val="0"/>
              <w:autoSpaceDN w:val="0"/>
              <w:adjustRightInd w:val="0"/>
              <w:jc w:val="both"/>
              <w:rPr>
                <w:rFonts w:ascii="Arial" w:eastAsia="SymbolMT" w:hAnsi="Arial" w:cs="Arial"/>
                <w:b/>
                <w:bCs/>
                <w:color w:val="E7E6E6" w:themeColor="background2"/>
              </w:rPr>
            </w:pPr>
            <w:r w:rsidRPr="00510389">
              <w:rPr>
                <w:rFonts w:ascii="Arial" w:eastAsia="SymbolMT" w:hAnsi="Arial" w:cs="Arial"/>
                <w:b/>
                <w:bCs/>
                <w:color w:val="E7E6E6" w:themeColor="background2"/>
              </w:rPr>
              <w:t>Impact on Learning. What are their difficulties?</w:t>
            </w:r>
          </w:p>
          <w:p w14:paraId="6FAA19B2" w14:textId="77777777" w:rsidR="0086568B" w:rsidRPr="00510389" w:rsidRDefault="0086568B" w:rsidP="00F148C1">
            <w:pPr>
              <w:autoSpaceDE w:val="0"/>
              <w:autoSpaceDN w:val="0"/>
              <w:adjustRightInd w:val="0"/>
              <w:jc w:val="both"/>
              <w:rPr>
                <w:rFonts w:ascii="Arial" w:eastAsia="SymbolMT" w:hAnsi="Arial" w:cs="Arial"/>
                <w:b/>
                <w:bCs/>
                <w:color w:val="E7E6E6" w:themeColor="background2"/>
              </w:rPr>
            </w:pPr>
          </w:p>
        </w:tc>
        <w:tc>
          <w:tcPr>
            <w:tcW w:w="10631" w:type="dxa"/>
            <w:shd w:val="clear" w:color="auto" w:fill="4472C4" w:themeFill="accent1"/>
          </w:tcPr>
          <w:p w14:paraId="6BA8B966" w14:textId="77777777" w:rsidR="0086568B" w:rsidRPr="00510389" w:rsidRDefault="0086568B" w:rsidP="00F148C1">
            <w:pPr>
              <w:autoSpaceDE w:val="0"/>
              <w:autoSpaceDN w:val="0"/>
              <w:adjustRightInd w:val="0"/>
              <w:rPr>
                <w:rFonts w:ascii="Arial" w:eastAsia="SymbolMT" w:hAnsi="Arial" w:cs="Arial"/>
                <w:b/>
                <w:bCs/>
                <w:color w:val="E7E6E6" w:themeColor="background2"/>
              </w:rPr>
            </w:pPr>
          </w:p>
          <w:p w14:paraId="42DD6216" w14:textId="77777777" w:rsidR="0086568B" w:rsidRPr="00510389" w:rsidRDefault="0086568B" w:rsidP="00F148C1">
            <w:pPr>
              <w:autoSpaceDE w:val="0"/>
              <w:autoSpaceDN w:val="0"/>
              <w:adjustRightInd w:val="0"/>
              <w:rPr>
                <w:rFonts w:ascii="Arial" w:eastAsia="SymbolMT" w:hAnsi="Arial" w:cs="Arial"/>
                <w:b/>
                <w:bCs/>
                <w:color w:val="E7E6E6" w:themeColor="background2"/>
              </w:rPr>
            </w:pPr>
            <w:r w:rsidRPr="00510389">
              <w:rPr>
                <w:rFonts w:ascii="Arial" w:eastAsia="SymbolMT" w:hAnsi="Arial" w:cs="Arial"/>
                <w:b/>
                <w:bCs/>
                <w:color w:val="E7E6E6" w:themeColor="background2"/>
              </w:rPr>
              <w:t>Actions and strategies:</w:t>
            </w:r>
          </w:p>
        </w:tc>
      </w:tr>
      <w:tr w:rsidR="0086568B" w:rsidRPr="00510389" w14:paraId="3F25B7B1" w14:textId="77777777" w:rsidTr="0086568B">
        <w:tc>
          <w:tcPr>
            <w:tcW w:w="4673" w:type="dxa"/>
            <w:shd w:val="clear" w:color="auto" w:fill="DEEAF6" w:themeFill="accent5" w:themeFillTint="33"/>
          </w:tcPr>
          <w:p w14:paraId="34D597E2" w14:textId="77777777" w:rsidR="00FA1081" w:rsidRPr="005D563A" w:rsidRDefault="00FA1081" w:rsidP="00FA1081">
            <w:pPr>
              <w:autoSpaceDE w:val="0"/>
              <w:autoSpaceDN w:val="0"/>
              <w:adjustRightInd w:val="0"/>
              <w:jc w:val="both"/>
              <w:rPr>
                <w:rFonts w:ascii="Arial" w:hAnsi="Arial" w:cs="Arial"/>
              </w:rPr>
            </w:pPr>
            <w:r w:rsidRPr="005D563A">
              <w:rPr>
                <w:rFonts w:ascii="Arial" w:hAnsi="Arial" w:cs="Arial"/>
              </w:rPr>
              <w:t xml:space="preserve">See 'Early Years' section for 'impacts of learning' as for some </w:t>
            </w:r>
            <w:r>
              <w:rPr>
                <w:rFonts w:ascii="Arial" w:hAnsi="Arial" w:cs="Arial"/>
              </w:rPr>
              <w:t>pupils</w:t>
            </w:r>
            <w:r w:rsidRPr="005D563A">
              <w:rPr>
                <w:rFonts w:ascii="Arial" w:hAnsi="Arial" w:cs="Arial"/>
              </w:rPr>
              <w:t xml:space="preserve"> in school these may still be appropriate.</w:t>
            </w:r>
          </w:p>
          <w:p w14:paraId="01308E13" w14:textId="77777777" w:rsidR="00FA1081" w:rsidRPr="005D563A" w:rsidRDefault="00FA1081" w:rsidP="00FA1081">
            <w:pPr>
              <w:autoSpaceDE w:val="0"/>
              <w:autoSpaceDN w:val="0"/>
              <w:adjustRightInd w:val="0"/>
              <w:jc w:val="both"/>
              <w:rPr>
                <w:rFonts w:ascii="Arial" w:hAnsi="Arial" w:cs="Arial"/>
              </w:rPr>
            </w:pPr>
          </w:p>
          <w:p w14:paraId="3EC721A1" w14:textId="77777777" w:rsidR="00FA1081" w:rsidRPr="005D563A" w:rsidRDefault="00FA1081" w:rsidP="00FA1081">
            <w:pPr>
              <w:autoSpaceDE w:val="0"/>
              <w:autoSpaceDN w:val="0"/>
              <w:adjustRightInd w:val="0"/>
              <w:jc w:val="both"/>
              <w:rPr>
                <w:rFonts w:ascii="Arial" w:hAnsi="Arial" w:cs="Arial"/>
              </w:rPr>
            </w:pPr>
            <w:r w:rsidRPr="005D563A">
              <w:rPr>
                <w:rFonts w:ascii="Arial" w:hAnsi="Arial" w:cs="Arial"/>
              </w:rPr>
              <w:t xml:space="preserve">The </w:t>
            </w:r>
            <w:r>
              <w:rPr>
                <w:rFonts w:ascii="Arial" w:hAnsi="Arial" w:cs="Arial"/>
              </w:rPr>
              <w:t>pupil</w:t>
            </w:r>
            <w:r w:rsidRPr="005D563A">
              <w:rPr>
                <w:rFonts w:ascii="Arial" w:hAnsi="Arial" w:cs="Arial"/>
              </w:rPr>
              <w:t xml:space="preserve"> may find it difficult to carry out a reading comprehension task.</w:t>
            </w:r>
          </w:p>
          <w:p w14:paraId="1D4DC1AE" w14:textId="77777777" w:rsidR="0086568B" w:rsidRPr="005D563A" w:rsidRDefault="0086568B" w:rsidP="0086568B">
            <w:pPr>
              <w:autoSpaceDE w:val="0"/>
              <w:autoSpaceDN w:val="0"/>
              <w:adjustRightInd w:val="0"/>
              <w:jc w:val="both"/>
              <w:rPr>
                <w:rFonts w:ascii="Arial" w:hAnsi="Arial" w:cs="Arial"/>
              </w:rPr>
            </w:pPr>
          </w:p>
          <w:p w14:paraId="23D1E94F" w14:textId="77777777" w:rsidR="001672AA" w:rsidRPr="005D563A" w:rsidRDefault="001672AA" w:rsidP="001672AA">
            <w:pPr>
              <w:autoSpaceDE w:val="0"/>
              <w:autoSpaceDN w:val="0"/>
              <w:adjustRightInd w:val="0"/>
              <w:jc w:val="both"/>
              <w:rPr>
                <w:rFonts w:ascii="Arial" w:hAnsi="Arial" w:cs="Arial"/>
              </w:rPr>
            </w:pPr>
            <w:r w:rsidRPr="005D563A">
              <w:rPr>
                <w:rFonts w:ascii="Arial" w:hAnsi="Arial" w:cs="Arial"/>
              </w:rPr>
              <w:t xml:space="preserve">The </w:t>
            </w:r>
            <w:r>
              <w:rPr>
                <w:rFonts w:ascii="Arial" w:hAnsi="Arial" w:cs="Arial"/>
              </w:rPr>
              <w:t>pupil</w:t>
            </w:r>
            <w:r w:rsidRPr="005D563A">
              <w:rPr>
                <w:rFonts w:ascii="Arial" w:hAnsi="Arial" w:cs="Arial"/>
              </w:rPr>
              <w:t xml:space="preserve"> appears not to listen.</w:t>
            </w:r>
          </w:p>
          <w:p w14:paraId="46F034A5" w14:textId="77777777" w:rsidR="001672AA" w:rsidRPr="005D563A" w:rsidRDefault="001672AA" w:rsidP="001672AA">
            <w:pPr>
              <w:autoSpaceDE w:val="0"/>
              <w:autoSpaceDN w:val="0"/>
              <w:adjustRightInd w:val="0"/>
              <w:jc w:val="both"/>
              <w:rPr>
                <w:rFonts w:ascii="Arial" w:hAnsi="Arial" w:cs="Arial"/>
              </w:rPr>
            </w:pPr>
          </w:p>
          <w:p w14:paraId="120440FC" w14:textId="77777777" w:rsidR="00FA1081" w:rsidRPr="005D563A" w:rsidRDefault="00FA1081" w:rsidP="00FA1081">
            <w:pPr>
              <w:autoSpaceDE w:val="0"/>
              <w:autoSpaceDN w:val="0"/>
              <w:adjustRightInd w:val="0"/>
              <w:jc w:val="both"/>
              <w:rPr>
                <w:rFonts w:ascii="Arial" w:hAnsi="Arial" w:cs="Arial"/>
              </w:rPr>
            </w:pPr>
            <w:r w:rsidRPr="005D563A">
              <w:rPr>
                <w:rFonts w:ascii="Arial" w:hAnsi="Arial" w:cs="Arial"/>
              </w:rPr>
              <w:lastRenderedPageBreak/>
              <w:t xml:space="preserve">The </w:t>
            </w:r>
            <w:r>
              <w:rPr>
                <w:rFonts w:ascii="Arial" w:hAnsi="Arial" w:cs="Arial"/>
              </w:rPr>
              <w:t>pupil</w:t>
            </w:r>
            <w:r w:rsidRPr="005D563A">
              <w:rPr>
                <w:rFonts w:ascii="Arial" w:hAnsi="Arial" w:cs="Arial"/>
              </w:rPr>
              <w:t xml:space="preserve"> appears not to have understood a task.</w:t>
            </w:r>
          </w:p>
          <w:p w14:paraId="483DC88E" w14:textId="77777777" w:rsidR="00FA1081" w:rsidRPr="005D563A" w:rsidRDefault="00FA1081" w:rsidP="00FA1081">
            <w:pPr>
              <w:autoSpaceDE w:val="0"/>
              <w:autoSpaceDN w:val="0"/>
              <w:adjustRightInd w:val="0"/>
              <w:jc w:val="both"/>
              <w:rPr>
                <w:rFonts w:ascii="Arial" w:hAnsi="Arial" w:cs="Arial"/>
              </w:rPr>
            </w:pPr>
          </w:p>
          <w:p w14:paraId="0543D498" w14:textId="77777777" w:rsidR="00FA1081" w:rsidRPr="005D563A" w:rsidRDefault="00FA1081" w:rsidP="00FA1081">
            <w:pPr>
              <w:autoSpaceDE w:val="0"/>
              <w:autoSpaceDN w:val="0"/>
              <w:adjustRightInd w:val="0"/>
              <w:jc w:val="both"/>
              <w:rPr>
                <w:rFonts w:ascii="Arial" w:hAnsi="Arial" w:cs="Arial"/>
              </w:rPr>
            </w:pPr>
            <w:r w:rsidRPr="005D563A">
              <w:rPr>
                <w:rFonts w:ascii="Arial" w:hAnsi="Arial" w:cs="Arial"/>
              </w:rPr>
              <w:t xml:space="preserve">The </w:t>
            </w:r>
            <w:r>
              <w:rPr>
                <w:rFonts w:ascii="Arial" w:hAnsi="Arial" w:cs="Arial"/>
              </w:rPr>
              <w:t>pupil</w:t>
            </w:r>
            <w:r w:rsidRPr="005D563A">
              <w:rPr>
                <w:rFonts w:ascii="Arial" w:hAnsi="Arial" w:cs="Arial"/>
              </w:rPr>
              <w:t xml:space="preserve"> appears not to have understood an instruction or a direction.</w:t>
            </w:r>
          </w:p>
          <w:p w14:paraId="163F7901" w14:textId="77777777" w:rsidR="00FA1081" w:rsidRPr="005D563A" w:rsidRDefault="00FA1081" w:rsidP="00FA1081">
            <w:pPr>
              <w:autoSpaceDE w:val="0"/>
              <w:autoSpaceDN w:val="0"/>
              <w:adjustRightInd w:val="0"/>
              <w:jc w:val="both"/>
              <w:rPr>
                <w:rFonts w:ascii="Arial" w:hAnsi="Arial" w:cs="Arial"/>
              </w:rPr>
            </w:pPr>
          </w:p>
          <w:p w14:paraId="1C11CE2B" w14:textId="77777777" w:rsidR="00FA1081" w:rsidRPr="005D563A" w:rsidRDefault="00FA1081" w:rsidP="00FA1081">
            <w:pPr>
              <w:autoSpaceDE w:val="0"/>
              <w:autoSpaceDN w:val="0"/>
              <w:adjustRightInd w:val="0"/>
              <w:jc w:val="both"/>
              <w:rPr>
                <w:rFonts w:ascii="Arial" w:hAnsi="Arial" w:cs="Arial"/>
              </w:rPr>
            </w:pPr>
            <w:r w:rsidRPr="005D563A">
              <w:rPr>
                <w:rFonts w:ascii="Arial" w:hAnsi="Arial" w:cs="Arial"/>
              </w:rPr>
              <w:t xml:space="preserve">The </w:t>
            </w:r>
            <w:r>
              <w:rPr>
                <w:rFonts w:ascii="Arial" w:hAnsi="Arial" w:cs="Arial"/>
              </w:rPr>
              <w:t>pupil</w:t>
            </w:r>
            <w:r w:rsidRPr="005D563A">
              <w:rPr>
                <w:rFonts w:ascii="Arial" w:hAnsi="Arial" w:cs="Arial"/>
              </w:rPr>
              <w:t xml:space="preserve"> appears not to have understood the story.</w:t>
            </w:r>
          </w:p>
          <w:p w14:paraId="721F00F0" w14:textId="77777777" w:rsidR="00FA1081" w:rsidRPr="005D563A" w:rsidRDefault="00FA1081" w:rsidP="00FA1081">
            <w:pPr>
              <w:autoSpaceDE w:val="0"/>
              <w:autoSpaceDN w:val="0"/>
              <w:adjustRightInd w:val="0"/>
              <w:jc w:val="both"/>
              <w:rPr>
                <w:rFonts w:ascii="Arial" w:hAnsi="Arial" w:cs="Arial"/>
              </w:rPr>
            </w:pPr>
          </w:p>
          <w:p w14:paraId="2A73F5AB" w14:textId="77777777" w:rsidR="00FA1081" w:rsidRPr="005D563A" w:rsidRDefault="00FA1081" w:rsidP="00FA1081">
            <w:pPr>
              <w:autoSpaceDE w:val="0"/>
              <w:autoSpaceDN w:val="0"/>
              <w:adjustRightInd w:val="0"/>
              <w:jc w:val="both"/>
              <w:rPr>
                <w:rFonts w:ascii="Arial" w:hAnsi="Arial" w:cs="Arial"/>
              </w:rPr>
            </w:pPr>
            <w:r w:rsidRPr="005D563A">
              <w:rPr>
                <w:rFonts w:ascii="Arial" w:hAnsi="Arial" w:cs="Arial"/>
              </w:rPr>
              <w:t xml:space="preserve">The </w:t>
            </w:r>
            <w:r>
              <w:rPr>
                <w:rFonts w:ascii="Arial" w:hAnsi="Arial" w:cs="Arial"/>
              </w:rPr>
              <w:t>pupil</w:t>
            </w:r>
            <w:r w:rsidRPr="005D563A">
              <w:rPr>
                <w:rFonts w:ascii="Arial" w:hAnsi="Arial" w:cs="Arial"/>
              </w:rPr>
              <w:t xml:space="preserve"> may appear to have low self-esteem.</w:t>
            </w:r>
          </w:p>
          <w:p w14:paraId="3DA46BFA" w14:textId="77777777" w:rsidR="00FA1081" w:rsidRPr="005D563A" w:rsidRDefault="00FA1081" w:rsidP="00FA1081">
            <w:pPr>
              <w:autoSpaceDE w:val="0"/>
              <w:autoSpaceDN w:val="0"/>
              <w:adjustRightInd w:val="0"/>
              <w:jc w:val="both"/>
              <w:rPr>
                <w:rFonts w:ascii="Arial" w:hAnsi="Arial" w:cs="Arial"/>
              </w:rPr>
            </w:pPr>
          </w:p>
          <w:p w14:paraId="67CF1AE7" w14:textId="77777777" w:rsidR="00FA1081" w:rsidRPr="005D563A" w:rsidRDefault="00FA1081" w:rsidP="00FA1081">
            <w:pPr>
              <w:autoSpaceDE w:val="0"/>
              <w:autoSpaceDN w:val="0"/>
              <w:adjustRightInd w:val="0"/>
              <w:jc w:val="both"/>
              <w:rPr>
                <w:rFonts w:ascii="Arial" w:hAnsi="Arial" w:cs="Arial"/>
                <w:b/>
                <w:bCs/>
              </w:rPr>
            </w:pPr>
            <w:r w:rsidRPr="005D563A">
              <w:rPr>
                <w:rFonts w:ascii="Arial" w:hAnsi="Arial" w:cs="Arial"/>
              </w:rPr>
              <w:t xml:space="preserve">The </w:t>
            </w:r>
            <w:r>
              <w:rPr>
                <w:rFonts w:ascii="Arial" w:hAnsi="Arial" w:cs="Arial"/>
              </w:rPr>
              <w:t>pupil</w:t>
            </w:r>
            <w:r w:rsidRPr="005D563A">
              <w:rPr>
                <w:rFonts w:ascii="Arial" w:hAnsi="Arial" w:cs="Arial"/>
              </w:rPr>
              <w:t xml:space="preserve"> may appear to have a low mood.</w:t>
            </w:r>
          </w:p>
          <w:p w14:paraId="0F47FBE5" w14:textId="77777777" w:rsidR="00FA1081" w:rsidRPr="005D563A" w:rsidRDefault="00FA1081" w:rsidP="00FA1081">
            <w:pPr>
              <w:pStyle w:val="ListParagraph"/>
              <w:autoSpaceDE w:val="0"/>
              <w:autoSpaceDN w:val="0"/>
              <w:adjustRightInd w:val="0"/>
              <w:ind w:left="0"/>
              <w:jc w:val="both"/>
              <w:rPr>
                <w:rFonts w:ascii="Arial" w:hAnsi="Arial" w:cs="Arial"/>
                <w:b/>
                <w:bCs/>
              </w:rPr>
            </w:pPr>
          </w:p>
          <w:p w14:paraId="579729DA" w14:textId="77777777" w:rsidR="00FA1081" w:rsidRPr="005D563A" w:rsidRDefault="00FA1081" w:rsidP="00FA1081">
            <w:pPr>
              <w:autoSpaceDE w:val="0"/>
              <w:autoSpaceDN w:val="0"/>
              <w:adjustRightInd w:val="0"/>
              <w:jc w:val="both"/>
              <w:rPr>
                <w:rFonts w:ascii="Arial" w:hAnsi="Arial" w:cs="Arial"/>
              </w:rPr>
            </w:pPr>
            <w:r w:rsidRPr="005D563A">
              <w:rPr>
                <w:rFonts w:ascii="Arial" w:hAnsi="Arial" w:cs="Arial"/>
              </w:rPr>
              <w:t xml:space="preserve">It may appear as though the </w:t>
            </w:r>
            <w:r>
              <w:rPr>
                <w:rFonts w:ascii="Arial" w:hAnsi="Arial" w:cs="Arial"/>
              </w:rPr>
              <w:t>pupil</w:t>
            </w:r>
            <w:r w:rsidRPr="005D563A">
              <w:rPr>
                <w:rFonts w:ascii="Arial" w:hAnsi="Arial" w:cs="Arial"/>
              </w:rPr>
              <w:t xml:space="preserve"> finds it challenging to understand a conversation.</w:t>
            </w:r>
          </w:p>
          <w:p w14:paraId="5D2D69BC" w14:textId="77777777" w:rsidR="00FA1081" w:rsidRPr="005D563A" w:rsidRDefault="00FA1081" w:rsidP="00FA1081">
            <w:pPr>
              <w:autoSpaceDE w:val="0"/>
              <w:autoSpaceDN w:val="0"/>
              <w:adjustRightInd w:val="0"/>
              <w:jc w:val="both"/>
              <w:rPr>
                <w:rFonts w:ascii="Arial" w:hAnsi="Arial" w:cs="Arial"/>
              </w:rPr>
            </w:pPr>
          </w:p>
          <w:p w14:paraId="323E2D76" w14:textId="77777777" w:rsidR="00FA1081" w:rsidRPr="005D563A" w:rsidRDefault="00FA1081" w:rsidP="00FA1081">
            <w:pPr>
              <w:autoSpaceDE w:val="0"/>
              <w:autoSpaceDN w:val="0"/>
              <w:adjustRightInd w:val="0"/>
              <w:jc w:val="both"/>
              <w:rPr>
                <w:rFonts w:ascii="Arial" w:hAnsi="Arial" w:cs="Arial"/>
              </w:rPr>
            </w:pPr>
            <w:r w:rsidRPr="005D563A">
              <w:rPr>
                <w:rFonts w:ascii="Arial" w:hAnsi="Arial" w:cs="Arial"/>
              </w:rPr>
              <w:t xml:space="preserve">The </w:t>
            </w:r>
            <w:r>
              <w:rPr>
                <w:rFonts w:ascii="Arial" w:hAnsi="Arial" w:cs="Arial"/>
              </w:rPr>
              <w:t>pupil</w:t>
            </w:r>
            <w:r w:rsidRPr="005D563A">
              <w:rPr>
                <w:rFonts w:ascii="Arial" w:hAnsi="Arial" w:cs="Arial"/>
              </w:rPr>
              <w:t xml:space="preserve"> may find it difficult to answer questions accurately and appropriately.</w:t>
            </w:r>
          </w:p>
          <w:p w14:paraId="1662CB61" w14:textId="77777777" w:rsidR="00FA1081" w:rsidRPr="005D563A" w:rsidRDefault="00FA1081" w:rsidP="00FA1081">
            <w:pPr>
              <w:autoSpaceDE w:val="0"/>
              <w:autoSpaceDN w:val="0"/>
              <w:adjustRightInd w:val="0"/>
              <w:jc w:val="both"/>
              <w:rPr>
                <w:rFonts w:ascii="Arial" w:hAnsi="Arial" w:cs="Arial"/>
              </w:rPr>
            </w:pPr>
          </w:p>
          <w:p w14:paraId="672114F6" w14:textId="77777777" w:rsidR="00FA1081" w:rsidRPr="005D563A" w:rsidRDefault="00FA1081" w:rsidP="00FA1081">
            <w:pPr>
              <w:autoSpaceDE w:val="0"/>
              <w:autoSpaceDN w:val="0"/>
              <w:adjustRightInd w:val="0"/>
              <w:jc w:val="both"/>
              <w:rPr>
                <w:rFonts w:ascii="Arial" w:hAnsi="Arial" w:cs="Arial"/>
              </w:rPr>
            </w:pPr>
            <w:r w:rsidRPr="005D563A">
              <w:rPr>
                <w:rFonts w:ascii="Arial" w:hAnsi="Arial" w:cs="Arial"/>
              </w:rPr>
              <w:t xml:space="preserve">The </w:t>
            </w:r>
            <w:r>
              <w:rPr>
                <w:rFonts w:ascii="Arial" w:hAnsi="Arial" w:cs="Arial"/>
              </w:rPr>
              <w:t>pupil</w:t>
            </w:r>
            <w:r w:rsidRPr="005D563A">
              <w:rPr>
                <w:rFonts w:ascii="Arial" w:hAnsi="Arial" w:cs="Arial"/>
              </w:rPr>
              <w:t xml:space="preserve"> might use incorrect verb tenses, pronouns, plurals, etc, when communicating with others.</w:t>
            </w:r>
          </w:p>
          <w:p w14:paraId="7B2E2191" w14:textId="77777777" w:rsidR="00FA1081" w:rsidRPr="005D563A" w:rsidRDefault="00FA1081" w:rsidP="00FA1081">
            <w:pPr>
              <w:autoSpaceDE w:val="0"/>
              <w:autoSpaceDN w:val="0"/>
              <w:adjustRightInd w:val="0"/>
              <w:jc w:val="both"/>
              <w:rPr>
                <w:rFonts w:ascii="Arial" w:hAnsi="Arial" w:cs="Arial"/>
              </w:rPr>
            </w:pPr>
          </w:p>
          <w:p w14:paraId="33CAAFB6" w14:textId="77777777" w:rsidR="00FA1081" w:rsidRPr="005D563A" w:rsidRDefault="00FA1081" w:rsidP="00FA1081">
            <w:pPr>
              <w:autoSpaceDE w:val="0"/>
              <w:autoSpaceDN w:val="0"/>
              <w:adjustRightInd w:val="0"/>
              <w:jc w:val="both"/>
              <w:rPr>
                <w:rFonts w:ascii="Arial" w:hAnsi="Arial" w:cs="Arial"/>
              </w:rPr>
            </w:pPr>
            <w:r w:rsidRPr="005D563A">
              <w:rPr>
                <w:rFonts w:ascii="Arial" w:hAnsi="Arial" w:cs="Arial"/>
              </w:rPr>
              <w:t xml:space="preserve">The </w:t>
            </w:r>
            <w:r>
              <w:rPr>
                <w:rFonts w:ascii="Arial" w:hAnsi="Arial" w:cs="Arial"/>
              </w:rPr>
              <w:t>pupil</w:t>
            </w:r>
            <w:r w:rsidRPr="005D563A">
              <w:rPr>
                <w:rFonts w:ascii="Arial" w:hAnsi="Arial" w:cs="Arial"/>
              </w:rPr>
              <w:t xml:space="preserve"> may find it difficult to organise thoughts for speech.</w:t>
            </w:r>
          </w:p>
          <w:p w14:paraId="01C3B2A9" w14:textId="77777777" w:rsidR="00FA1081" w:rsidRPr="005D563A" w:rsidRDefault="00FA1081" w:rsidP="00FA1081">
            <w:pPr>
              <w:autoSpaceDE w:val="0"/>
              <w:autoSpaceDN w:val="0"/>
              <w:adjustRightInd w:val="0"/>
              <w:jc w:val="both"/>
              <w:rPr>
                <w:rFonts w:ascii="Arial" w:hAnsi="Arial" w:cs="Arial"/>
              </w:rPr>
            </w:pPr>
          </w:p>
          <w:p w14:paraId="4BA9B331" w14:textId="77777777" w:rsidR="00FA1081" w:rsidRPr="005D563A" w:rsidRDefault="00FA1081" w:rsidP="00FA1081">
            <w:pPr>
              <w:autoSpaceDE w:val="0"/>
              <w:autoSpaceDN w:val="0"/>
              <w:adjustRightInd w:val="0"/>
              <w:jc w:val="both"/>
              <w:rPr>
                <w:rFonts w:ascii="Arial" w:hAnsi="Arial" w:cs="Arial"/>
              </w:rPr>
            </w:pPr>
            <w:r w:rsidRPr="005D563A">
              <w:rPr>
                <w:rFonts w:ascii="Arial" w:hAnsi="Arial" w:cs="Arial"/>
              </w:rPr>
              <w:t xml:space="preserve">The </w:t>
            </w:r>
            <w:r>
              <w:rPr>
                <w:rFonts w:ascii="Arial" w:hAnsi="Arial" w:cs="Arial"/>
              </w:rPr>
              <w:t>pupil</w:t>
            </w:r>
            <w:r w:rsidRPr="005D563A">
              <w:rPr>
                <w:rFonts w:ascii="Arial" w:hAnsi="Arial" w:cs="Arial"/>
              </w:rPr>
              <w:t xml:space="preserve"> may find it difficult to organise thoughts for writing.</w:t>
            </w:r>
          </w:p>
          <w:p w14:paraId="484C48AD" w14:textId="77777777" w:rsidR="00FA1081" w:rsidRPr="005D563A" w:rsidRDefault="00FA1081" w:rsidP="00FA1081">
            <w:pPr>
              <w:autoSpaceDE w:val="0"/>
              <w:autoSpaceDN w:val="0"/>
              <w:adjustRightInd w:val="0"/>
              <w:jc w:val="both"/>
              <w:rPr>
                <w:rFonts w:ascii="Arial" w:hAnsi="Arial" w:cs="Arial"/>
              </w:rPr>
            </w:pPr>
          </w:p>
          <w:p w14:paraId="318CF894" w14:textId="77777777" w:rsidR="00FA1081" w:rsidRPr="005D563A" w:rsidRDefault="00FA1081" w:rsidP="00FA1081">
            <w:pPr>
              <w:autoSpaceDE w:val="0"/>
              <w:autoSpaceDN w:val="0"/>
              <w:adjustRightInd w:val="0"/>
              <w:jc w:val="both"/>
              <w:rPr>
                <w:rFonts w:ascii="Arial" w:hAnsi="Arial" w:cs="Arial"/>
              </w:rPr>
            </w:pPr>
            <w:r w:rsidRPr="005D563A">
              <w:rPr>
                <w:rFonts w:ascii="Arial" w:hAnsi="Arial" w:cs="Arial"/>
              </w:rPr>
              <w:t xml:space="preserve">The </w:t>
            </w:r>
            <w:r>
              <w:rPr>
                <w:rFonts w:ascii="Arial" w:hAnsi="Arial" w:cs="Arial"/>
              </w:rPr>
              <w:t>pupil</w:t>
            </w:r>
            <w:r w:rsidRPr="005D563A">
              <w:rPr>
                <w:rFonts w:ascii="Arial" w:hAnsi="Arial" w:cs="Arial"/>
              </w:rPr>
              <w:t xml:space="preserve"> may find it difficult to play games that require instructions.</w:t>
            </w:r>
          </w:p>
          <w:p w14:paraId="163F8FF8" w14:textId="77777777" w:rsidR="0086568B" w:rsidRPr="005D563A" w:rsidRDefault="0086568B" w:rsidP="0086568B">
            <w:pPr>
              <w:autoSpaceDE w:val="0"/>
              <w:autoSpaceDN w:val="0"/>
              <w:adjustRightInd w:val="0"/>
              <w:jc w:val="both"/>
              <w:rPr>
                <w:rFonts w:ascii="Arial" w:hAnsi="Arial" w:cs="Arial"/>
              </w:rPr>
            </w:pPr>
          </w:p>
          <w:p w14:paraId="7E7EDBAE" w14:textId="77777777" w:rsidR="00FA1081" w:rsidRPr="005D563A" w:rsidRDefault="00FA1081" w:rsidP="00FA1081">
            <w:pPr>
              <w:autoSpaceDE w:val="0"/>
              <w:autoSpaceDN w:val="0"/>
              <w:adjustRightInd w:val="0"/>
              <w:jc w:val="both"/>
              <w:rPr>
                <w:rFonts w:ascii="Arial" w:hAnsi="Arial" w:cs="Arial"/>
              </w:rPr>
            </w:pPr>
            <w:r w:rsidRPr="005D563A">
              <w:rPr>
                <w:rFonts w:ascii="Arial" w:hAnsi="Arial" w:cs="Arial"/>
              </w:rPr>
              <w:t xml:space="preserve">The </w:t>
            </w:r>
            <w:r>
              <w:rPr>
                <w:rFonts w:ascii="Arial" w:hAnsi="Arial" w:cs="Arial"/>
              </w:rPr>
              <w:t>pupil</w:t>
            </w:r>
            <w:r w:rsidRPr="005D563A">
              <w:rPr>
                <w:rFonts w:ascii="Arial" w:hAnsi="Arial" w:cs="Arial"/>
              </w:rPr>
              <w:t xml:space="preserve"> may look towards peers to support their understanding of what to do.</w:t>
            </w:r>
          </w:p>
          <w:p w14:paraId="63BE9EAA" w14:textId="77777777" w:rsidR="00FA1081" w:rsidRPr="005D563A" w:rsidRDefault="00FA1081" w:rsidP="00FA1081">
            <w:pPr>
              <w:autoSpaceDE w:val="0"/>
              <w:autoSpaceDN w:val="0"/>
              <w:adjustRightInd w:val="0"/>
              <w:jc w:val="both"/>
              <w:rPr>
                <w:rFonts w:ascii="Arial" w:hAnsi="Arial" w:cs="Arial"/>
              </w:rPr>
            </w:pPr>
          </w:p>
          <w:p w14:paraId="22D9D4B9" w14:textId="77777777" w:rsidR="00FA1081" w:rsidRPr="005D563A" w:rsidRDefault="00FA1081" w:rsidP="00FA1081">
            <w:pPr>
              <w:autoSpaceDE w:val="0"/>
              <w:autoSpaceDN w:val="0"/>
              <w:adjustRightInd w:val="0"/>
              <w:jc w:val="both"/>
              <w:rPr>
                <w:rFonts w:ascii="Arial" w:hAnsi="Arial" w:cs="Arial"/>
                <w:b/>
                <w:bCs/>
              </w:rPr>
            </w:pPr>
            <w:r w:rsidRPr="005D563A">
              <w:rPr>
                <w:rFonts w:ascii="Arial" w:hAnsi="Arial" w:cs="Arial"/>
              </w:rPr>
              <w:t xml:space="preserve">The </w:t>
            </w:r>
            <w:r>
              <w:rPr>
                <w:rFonts w:ascii="Arial" w:hAnsi="Arial" w:cs="Arial"/>
              </w:rPr>
              <w:t>pupil</w:t>
            </w:r>
            <w:r w:rsidRPr="005D563A">
              <w:rPr>
                <w:rFonts w:ascii="Arial" w:hAnsi="Arial" w:cs="Arial"/>
              </w:rPr>
              <w:t xml:space="preserve"> may wait to see what other peers do before acting.</w:t>
            </w:r>
          </w:p>
          <w:p w14:paraId="19C28571" w14:textId="77777777" w:rsidR="00FA1081" w:rsidRPr="005D563A" w:rsidRDefault="00FA1081" w:rsidP="00FA1081">
            <w:pPr>
              <w:pStyle w:val="ListParagraph"/>
              <w:autoSpaceDE w:val="0"/>
              <w:autoSpaceDN w:val="0"/>
              <w:adjustRightInd w:val="0"/>
              <w:ind w:left="0"/>
              <w:jc w:val="both"/>
              <w:rPr>
                <w:rFonts w:ascii="Arial" w:hAnsi="Arial" w:cs="Arial"/>
                <w:b/>
                <w:bCs/>
              </w:rPr>
            </w:pPr>
          </w:p>
          <w:p w14:paraId="5685F76C" w14:textId="77777777" w:rsidR="00FA1081" w:rsidRPr="005D563A" w:rsidRDefault="00FA1081" w:rsidP="00FA1081">
            <w:pPr>
              <w:autoSpaceDE w:val="0"/>
              <w:autoSpaceDN w:val="0"/>
              <w:adjustRightInd w:val="0"/>
              <w:jc w:val="both"/>
              <w:rPr>
                <w:rFonts w:ascii="Arial" w:hAnsi="Arial" w:cs="Arial"/>
              </w:rPr>
            </w:pPr>
            <w:r w:rsidRPr="005D563A">
              <w:rPr>
                <w:rFonts w:ascii="Arial" w:hAnsi="Arial" w:cs="Arial"/>
              </w:rPr>
              <w:t xml:space="preserve">The </w:t>
            </w:r>
            <w:r>
              <w:rPr>
                <w:rFonts w:ascii="Arial" w:hAnsi="Arial" w:cs="Arial"/>
              </w:rPr>
              <w:t>pupil</w:t>
            </w:r>
            <w:r w:rsidRPr="005D563A">
              <w:rPr>
                <w:rFonts w:ascii="Arial" w:hAnsi="Arial" w:cs="Arial"/>
              </w:rPr>
              <w:t xml:space="preserve"> may only complete half or part of a task.</w:t>
            </w:r>
          </w:p>
          <w:p w14:paraId="6C71CCFD" w14:textId="77777777" w:rsidR="00FA1081" w:rsidRPr="005D563A" w:rsidRDefault="00FA1081" w:rsidP="00FA1081">
            <w:pPr>
              <w:autoSpaceDE w:val="0"/>
              <w:autoSpaceDN w:val="0"/>
              <w:adjustRightInd w:val="0"/>
              <w:jc w:val="both"/>
              <w:rPr>
                <w:rFonts w:ascii="Arial" w:hAnsi="Arial" w:cs="Arial"/>
              </w:rPr>
            </w:pPr>
          </w:p>
          <w:p w14:paraId="64D1EF2F" w14:textId="77777777" w:rsidR="00FA1081" w:rsidRPr="005D563A" w:rsidRDefault="00FA1081" w:rsidP="00FA1081">
            <w:pPr>
              <w:autoSpaceDE w:val="0"/>
              <w:autoSpaceDN w:val="0"/>
              <w:adjustRightInd w:val="0"/>
              <w:jc w:val="both"/>
              <w:rPr>
                <w:rFonts w:ascii="Arial" w:hAnsi="Arial" w:cs="Arial"/>
              </w:rPr>
            </w:pPr>
            <w:r w:rsidRPr="005D563A">
              <w:rPr>
                <w:rFonts w:ascii="Arial" w:hAnsi="Arial" w:cs="Arial"/>
              </w:rPr>
              <w:t xml:space="preserve">The </w:t>
            </w:r>
            <w:r>
              <w:rPr>
                <w:rFonts w:ascii="Arial" w:hAnsi="Arial" w:cs="Arial"/>
              </w:rPr>
              <w:t>pupil</w:t>
            </w:r>
            <w:r w:rsidRPr="005D563A">
              <w:rPr>
                <w:rFonts w:ascii="Arial" w:hAnsi="Arial" w:cs="Arial"/>
              </w:rPr>
              <w:t xml:space="preserve"> might ask for someone to repeat themselves, such as repeat an instruction.</w:t>
            </w:r>
          </w:p>
          <w:p w14:paraId="64D1BFDB" w14:textId="77777777" w:rsidR="00FA1081" w:rsidRPr="005D563A" w:rsidRDefault="00FA1081" w:rsidP="00FA1081">
            <w:pPr>
              <w:autoSpaceDE w:val="0"/>
              <w:autoSpaceDN w:val="0"/>
              <w:adjustRightInd w:val="0"/>
              <w:jc w:val="both"/>
              <w:rPr>
                <w:rFonts w:ascii="Arial" w:hAnsi="Arial" w:cs="Arial"/>
              </w:rPr>
            </w:pPr>
          </w:p>
          <w:p w14:paraId="5DBA0FF8" w14:textId="77777777" w:rsidR="00FA1081" w:rsidRPr="005D563A" w:rsidRDefault="00FA1081" w:rsidP="00FA1081">
            <w:pPr>
              <w:autoSpaceDE w:val="0"/>
              <w:autoSpaceDN w:val="0"/>
              <w:adjustRightInd w:val="0"/>
              <w:jc w:val="both"/>
              <w:rPr>
                <w:rFonts w:ascii="Arial" w:hAnsi="Arial" w:cs="Arial"/>
                <w:b/>
                <w:bCs/>
              </w:rPr>
            </w:pPr>
            <w:r w:rsidRPr="005D563A">
              <w:rPr>
                <w:rFonts w:ascii="Arial" w:hAnsi="Arial" w:cs="Arial"/>
              </w:rPr>
              <w:t xml:space="preserve">The </w:t>
            </w:r>
            <w:r>
              <w:rPr>
                <w:rFonts w:ascii="Arial" w:hAnsi="Arial" w:cs="Arial"/>
              </w:rPr>
              <w:t>pupil</w:t>
            </w:r>
            <w:r w:rsidRPr="005D563A">
              <w:rPr>
                <w:rFonts w:ascii="Arial" w:hAnsi="Arial" w:cs="Arial"/>
              </w:rPr>
              <w:t xml:space="preserve"> may have a limited vocabulary, in comparison to their peers.</w:t>
            </w:r>
          </w:p>
          <w:p w14:paraId="33658BAD" w14:textId="77777777" w:rsidR="0086568B" w:rsidRPr="00510389" w:rsidRDefault="0086568B" w:rsidP="00F148C1">
            <w:pPr>
              <w:autoSpaceDE w:val="0"/>
              <w:autoSpaceDN w:val="0"/>
              <w:adjustRightInd w:val="0"/>
              <w:jc w:val="both"/>
              <w:rPr>
                <w:rFonts w:ascii="Arial" w:eastAsia="SymbolMT" w:hAnsi="Arial" w:cs="Arial"/>
                <w:b/>
                <w:bCs/>
                <w:color w:val="E7E6E6" w:themeColor="background2"/>
              </w:rPr>
            </w:pPr>
          </w:p>
        </w:tc>
        <w:tc>
          <w:tcPr>
            <w:tcW w:w="10631" w:type="dxa"/>
            <w:shd w:val="clear" w:color="auto" w:fill="DEEAF6" w:themeFill="accent5" w:themeFillTint="33"/>
          </w:tcPr>
          <w:p w14:paraId="48E904C0" w14:textId="77777777" w:rsidR="00FA1081" w:rsidRPr="005D563A" w:rsidRDefault="00FA1081" w:rsidP="00FA1081">
            <w:pPr>
              <w:autoSpaceDE w:val="0"/>
              <w:autoSpaceDN w:val="0"/>
              <w:adjustRightInd w:val="0"/>
              <w:jc w:val="both"/>
              <w:rPr>
                <w:rFonts w:ascii="Arial" w:hAnsi="Arial" w:cs="Arial"/>
              </w:rPr>
            </w:pPr>
            <w:r w:rsidRPr="005D563A">
              <w:rPr>
                <w:rFonts w:ascii="Arial" w:hAnsi="Arial" w:cs="Arial"/>
              </w:rPr>
              <w:lastRenderedPageBreak/>
              <w:t xml:space="preserve">See 'Early Years' strategies as for some </w:t>
            </w:r>
            <w:r>
              <w:rPr>
                <w:rFonts w:ascii="Arial" w:hAnsi="Arial" w:cs="Arial"/>
              </w:rPr>
              <w:t>pupils</w:t>
            </w:r>
            <w:r w:rsidRPr="005D563A">
              <w:rPr>
                <w:rFonts w:ascii="Arial" w:hAnsi="Arial" w:cs="Arial"/>
              </w:rPr>
              <w:t xml:space="preserve"> in school these may still be appropriate.</w:t>
            </w:r>
          </w:p>
          <w:p w14:paraId="2E6813E4" w14:textId="77777777" w:rsidR="00FA1081" w:rsidRPr="005D563A" w:rsidRDefault="00FA1081" w:rsidP="00FA1081">
            <w:pPr>
              <w:autoSpaceDE w:val="0"/>
              <w:autoSpaceDN w:val="0"/>
              <w:adjustRightInd w:val="0"/>
              <w:jc w:val="both"/>
              <w:rPr>
                <w:rFonts w:ascii="Arial" w:hAnsi="Arial" w:cs="Arial"/>
              </w:rPr>
            </w:pPr>
          </w:p>
          <w:p w14:paraId="69CFD902" w14:textId="77777777" w:rsidR="00FA1081" w:rsidRPr="005D563A" w:rsidRDefault="00FA1081" w:rsidP="00FA1081">
            <w:pPr>
              <w:autoSpaceDE w:val="0"/>
              <w:autoSpaceDN w:val="0"/>
              <w:adjustRightInd w:val="0"/>
              <w:jc w:val="both"/>
              <w:rPr>
                <w:rFonts w:ascii="Arial" w:hAnsi="Arial" w:cs="Arial"/>
              </w:rPr>
            </w:pPr>
            <w:r w:rsidRPr="005D563A">
              <w:rPr>
                <w:rFonts w:ascii="Arial" w:hAnsi="Arial" w:cs="Arial"/>
              </w:rPr>
              <w:t>Provide appropriate small group interventions and resources specific to need with measurable SMART targets.</w:t>
            </w:r>
          </w:p>
          <w:p w14:paraId="65C510FE" w14:textId="77777777" w:rsidR="00FA1081" w:rsidRPr="005D563A" w:rsidRDefault="00FA1081" w:rsidP="00FA1081">
            <w:pPr>
              <w:autoSpaceDE w:val="0"/>
              <w:autoSpaceDN w:val="0"/>
              <w:adjustRightInd w:val="0"/>
              <w:jc w:val="both"/>
              <w:rPr>
                <w:rFonts w:ascii="Arial" w:hAnsi="Arial" w:cs="Arial"/>
              </w:rPr>
            </w:pPr>
          </w:p>
          <w:p w14:paraId="5429D65C" w14:textId="77777777" w:rsidR="00FA1081" w:rsidRPr="005D563A" w:rsidRDefault="00FA1081" w:rsidP="00FA1081">
            <w:pPr>
              <w:autoSpaceDE w:val="0"/>
              <w:autoSpaceDN w:val="0"/>
              <w:adjustRightInd w:val="0"/>
              <w:jc w:val="both"/>
              <w:rPr>
                <w:rFonts w:ascii="Arial" w:hAnsi="Arial" w:cs="Arial"/>
              </w:rPr>
            </w:pPr>
            <w:r w:rsidRPr="005D563A">
              <w:rPr>
                <w:rFonts w:ascii="Arial" w:hAnsi="Arial" w:cs="Arial"/>
              </w:rPr>
              <w:t>Provide regular, specific focused teaching which is increasingly individualised from teacher or teaching assistant.</w:t>
            </w:r>
          </w:p>
          <w:p w14:paraId="30C60371" w14:textId="77777777" w:rsidR="0086568B" w:rsidRPr="005D563A" w:rsidRDefault="0086568B" w:rsidP="0086568B">
            <w:pPr>
              <w:autoSpaceDE w:val="0"/>
              <w:autoSpaceDN w:val="0"/>
              <w:adjustRightInd w:val="0"/>
              <w:jc w:val="both"/>
              <w:rPr>
                <w:rFonts w:ascii="Arial" w:hAnsi="Arial" w:cs="Arial"/>
              </w:rPr>
            </w:pPr>
          </w:p>
          <w:p w14:paraId="6C19548C" w14:textId="77777777" w:rsidR="00FA1081" w:rsidRPr="005D563A" w:rsidRDefault="00FA1081" w:rsidP="00FA1081">
            <w:pPr>
              <w:autoSpaceDE w:val="0"/>
              <w:autoSpaceDN w:val="0"/>
              <w:adjustRightInd w:val="0"/>
              <w:jc w:val="both"/>
              <w:rPr>
                <w:rFonts w:ascii="Arial" w:hAnsi="Arial" w:cs="Arial"/>
              </w:rPr>
            </w:pPr>
            <w:r w:rsidRPr="005D563A">
              <w:rPr>
                <w:rFonts w:ascii="Arial" w:hAnsi="Arial" w:cs="Arial"/>
              </w:rPr>
              <w:lastRenderedPageBreak/>
              <w:t>Ensure differentiation of learning tasks (</w:t>
            </w:r>
            <w:r>
              <w:rPr>
                <w:rFonts w:ascii="Arial" w:hAnsi="Arial" w:cs="Arial"/>
              </w:rPr>
              <w:t>e.g.</w:t>
            </w:r>
            <w:r w:rsidRPr="005D563A">
              <w:rPr>
                <w:rFonts w:ascii="Arial" w:hAnsi="Arial" w:cs="Arial"/>
              </w:rPr>
              <w:t xml:space="preserve"> break down tasks into small steps) so that they are more accessible to the </w:t>
            </w:r>
            <w:r>
              <w:rPr>
                <w:rFonts w:ascii="Arial" w:hAnsi="Arial" w:cs="Arial"/>
              </w:rPr>
              <w:t>pupil</w:t>
            </w:r>
            <w:r w:rsidRPr="005D563A">
              <w:rPr>
                <w:rFonts w:ascii="Arial" w:hAnsi="Arial" w:cs="Arial"/>
              </w:rPr>
              <w:t xml:space="preserve"> and will support them with extending their attention.</w:t>
            </w:r>
          </w:p>
          <w:p w14:paraId="22CD7FAA" w14:textId="77777777" w:rsidR="00FA1081" w:rsidRPr="005D563A" w:rsidRDefault="00FA1081" w:rsidP="00FA1081">
            <w:pPr>
              <w:autoSpaceDE w:val="0"/>
              <w:autoSpaceDN w:val="0"/>
              <w:adjustRightInd w:val="0"/>
              <w:jc w:val="both"/>
              <w:rPr>
                <w:rFonts w:ascii="Arial" w:hAnsi="Arial" w:cs="Arial"/>
              </w:rPr>
            </w:pPr>
          </w:p>
          <w:p w14:paraId="40A75986" w14:textId="77777777" w:rsidR="00FA1081" w:rsidRPr="005D563A" w:rsidRDefault="00FA1081" w:rsidP="00FA1081">
            <w:pPr>
              <w:autoSpaceDE w:val="0"/>
              <w:autoSpaceDN w:val="0"/>
              <w:adjustRightInd w:val="0"/>
              <w:jc w:val="both"/>
              <w:rPr>
                <w:rFonts w:ascii="Arial" w:hAnsi="Arial" w:cs="Arial"/>
              </w:rPr>
            </w:pPr>
            <w:r w:rsidRPr="005D563A">
              <w:rPr>
                <w:rFonts w:ascii="Arial" w:hAnsi="Arial" w:cs="Arial"/>
              </w:rPr>
              <w:t xml:space="preserve">Consider using technology to support a </w:t>
            </w:r>
            <w:r>
              <w:rPr>
                <w:rFonts w:ascii="Arial" w:hAnsi="Arial" w:cs="Arial"/>
              </w:rPr>
              <w:t>pupil</w:t>
            </w:r>
            <w:r w:rsidRPr="005D563A">
              <w:rPr>
                <w:rFonts w:ascii="Arial" w:hAnsi="Arial" w:cs="Arial"/>
              </w:rPr>
              <w:t>'s understanding skills in lessons, such as using apps for mental maths.</w:t>
            </w:r>
          </w:p>
          <w:p w14:paraId="6F224F6E" w14:textId="77777777" w:rsidR="00FA1081" w:rsidRPr="005D563A" w:rsidRDefault="00FA1081" w:rsidP="00FA1081">
            <w:pPr>
              <w:autoSpaceDE w:val="0"/>
              <w:autoSpaceDN w:val="0"/>
              <w:adjustRightInd w:val="0"/>
              <w:jc w:val="both"/>
              <w:rPr>
                <w:rFonts w:ascii="Arial" w:hAnsi="Arial" w:cs="Arial"/>
              </w:rPr>
            </w:pPr>
          </w:p>
          <w:p w14:paraId="124E226E" w14:textId="77777777" w:rsidR="00FA1081" w:rsidRPr="005D563A" w:rsidRDefault="00FA1081" w:rsidP="00FA1081">
            <w:pPr>
              <w:autoSpaceDE w:val="0"/>
              <w:autoSpaceDN w:val="0"/>
              <w:adjustRightInd w:val="0"/>
              <w:jc w:val="both"/>
              <w:rPr>
                <w:rFonts w:ascii="Arial" w:hAnsi="Arial" w:cs="Arial"/>
              </w:rPr>
            </w:pPr>
            <w:r w:rsidRPr="005D563A">
              <w:rPr>
                <w:rFonts w:ascii="Arial" w:hAnsi="Arial" w:cs="Arial"/>
              </w:rPr>
              <w:t xml:space="preserve">Ensure </w:t>
            </w:r>
            <w:r>
              <w:rPr>
                <w:rFonts w:ascii="Arial" w:hAnsi="Arial" w:cs="Arial"/>
              </w:rPr>
              <w:t>pupils</w:t>
            </w:r>
            <w:r w:rsidRPr="005D563A">
              <w:rPr>
                <w:rFonts w:ascii="Arial" w:hAnsi="Arial" w:cs="Arial"/>
              </w:rPr>
              <w:t xml:space="preserve"> are given appropriate time to process and respond to information. Not all </w:t>
            </w:r>
            <w:r>
              <w:rPr>
                <w:rFonts w:ascii="Arial" w:hAnsi="Arial" w:cs="Arial"/>
              </w:rPr>
              <w:t>pupils</w:t>
            </w:r>
            <w:r w:rsidRPr="005D563A">
              <w:rPr>
                <w:rFonts w:ascii="Arial" w:hAnsi="Arial" w:cs="Arial"/>
              </w:rPr>
              <w:t xml:space="preserve"> will process information at the same speed.</w:t>
            </w:r>
          </w:p>
          <w:p w14:paraId="5A8B85FD" w14:textId="77777777" w:rsidR="00FA1081" w:rsidRPr="005D563A" w:rsidRDefault="00FA1081" w:rsidP="00FA1081">
            <w:pPr>
              <w:autoSpaceDE w:val="0"/>
              <w:autoSpaceDN w:val="0"/>
              <w:adjustRightInd w:val="0"/>
              <w:jc w:val="both"/>
              <w:rPr>
                <w:rFonts w:ascii="Arial" w:hAnsi="Arial" w:cs="Arial"/>
              </w:rPr>
            </w:pPr>
          </w:p>
          <w:p w14:paraId="35A0254F" w14:textId="77777777" w:rsidR="00FA1081" w:rsidRPr="005D563A" w:rsidRDefault="00FA1081" w:rsidP="00FA1081">
            <w:pPr>
              <w:autoSpaceDE w:val="0"/>
              <w:autoSpaceDN w:val="0"/>
              <w:adjustRightInd w:val="0"/>
              <w:jc w:val="both"/>
              <w:rPr>
                <w:rFonts w:ascii="Arial" w:hAnsi="Arial" w:cs="Arial"/>
              </w:rPr>
            </w:pPr>
            <w:r w:rsidRPr="005D563A">
              <w:rPr>
                <w:rFonts w:ascii="Arial" w:hAnsi="Arial" w:cs="Arial"/>
              </w:rPr>
              <w:t>Playing memory / concentration games that can help students to learn to focus better and for longer,</w:t>
            </w:r>
          </w:p>
          <w:p w14:paraId="5BC41ED7" w14:textId="77777777" w:rsidR="00FA1081" w:rsidRPr="005D563A" w:rsidRDefault="00FA1081" w:rsidP="00FA1081">
            <w:pPr>
              <w:autoSpaceDE w:val="0"/>
              <w:autoSpaceDN w:val="0"/>
              <w:adjustRightInd w:val="0"/>
              <w:jc w:val="both"/>
              <w:rPr>
                <w:rFonts w:ascii="Arial" w:hAnsi="Arial" w:cs="Arial"/>
              </w:rPr>
            </w:pPr>
            <w:r w:rsidRPr="005D563A">
              <w:rPr>
                <w:rFonts w:ascii="Arial" w:hAnsi="Arial" w:cs="Arial"/>
              </w:rPr>
              <w:t>which will support the development of receptive language skills.</w:t>
            </w:r>
          </w:p>
          <w:p w14:paraId="0DE00177" w14:textId="77777777" w:rsidR="00FA1081" w:rsidRPr="005D563A" w:rsidRDefault="00FA1081" w:rsidP="00FA1081">
            <w:pPr>
              <w:autoSpaceDE w:val="0"/>
              <w:autoSpaceDN w:val="0"/>
              <w:adjustRightInd w:val="0"/>
              <w:jc w:val="both"/>
              <w:rPr>
                <w:rFonts w:ascii="Arial" w:hAnsi="Arial" w:cs="Arial"/>
              </w:rPr>
            </w:pPr>
          </w:p>
          <w:p w14:paraId="65A4E029" w14:textId="77777777" w:rsidR="00FA1081" w:rsidRPr="005D563A" w:rsidRDefault="00FA1081" w:rsidP="00FA1081">
            <w:pPr>
              <w:autoSpaceDE w:val="0"/>
              <w:autoSpaceDN w:val="0"/>
              <w:adjustRightInd w:val="0"/>
              <w:jc w:val="both"/>
              <w:rPr>
                <w:rFonts w:ascii="Arial" w:hAnsi="Arial" w:cs="Arial"/>
              </w:rPr>
            </w:pPr>
            <w:r w:rsidRPr="005D563A">
              <w:rPr>
                <w:rFonts w:ascii="Arial" w:hAnsi="Arial" w:cs="Arial"/>
              </w:rPr>
              <w:t xml:space="preserve">Include visual, auditory, and kinaesthetic activities within lessons to ensure that </w:t>
            </w:r>
            <w:r>
              <w:rPr>
                <w:rFonts w:ascii="Arial" w:hAnsi="Arial" w:cs="Arial"/>
              </w:rPr>
              <w:t>pupils</w:t>
            </w:r>
            <w:r w:rsidRPr="005D563A">
              <w:rPr>
                <w:rFonts w:ascii="Arial" w:hAnsi="Arial" w:cs="Arial"/>
              </w:rPr>
              <w:t xml:space="preserve"> are able to learn using a multi-sensory approach. Some </w:t>
            </w:r>
            <w:r>
              <w:rPr>
                <w:rFonts w:ascii="Arial" w:hAnsi="Arial" w:cs="Arial"/>
              </w:rPr>
              <w:t>pupils</w:t>
            </w:r>
            <w:r w:rsidRPr="005D563A">
              <w:rPr>
                <w:rFonts w:ascii="Arial" w:hAnsi="Arial" w:cs="Arial"/>
              </w:rPr>
              <w:t xml:space="preserve"> with limited receptive skills may respond better learn more effectively with visual information as well as verbal information.</w:t>
            </w:r>
          </w:p>
          <w:p w14:paraId="01386C00" w14:textId="77777777" w:rsidR="00FA1081" w:rsidRPr="005D563A" w:rsidRDefault="00FA1081" w:rsidP="00FA1081">
            <w:pPr>
              <w:autoSpaceDE w:val="0"/>
              <w:autoSpaceDN w:val="0"/>
              <w:adjustRightInd w:val="0"/>
              <w:jc w:val="both"/>
              <w:rPr>
                <w:rFonts w:ascii="Arial" w:hAnsi="Arial" w:cs="Arial"/>
              </w:rPr>
            </w:pPr>
          </w:p>
          <w:p w14:paraId="6C93ED13" w14:textId="77777777" w:rsidR="00FA1081" w:rsidRPr="005D563A" w:rsidRDefault="00FA1081" w:rsidP="00FA1081">
            <w:pPr>
              <w:autoSpaceDE w:val="0"/>
              <w:autoSpaceDN w:val="0"/>
              <w:adjustRightInd w:val="0"/>
              <w:jc w:val="both"/>
              <w:rPr>
                <w:rFonts w:ascii="Arial" w:hAnsi="Arial" w:cs="Arial"/>
              </w:rPr>
            </w:pPr>
            <w:r w:rsidRPr="005D563A">
              <w:rPr>
                <w:rFonts w:ascii="Arial" w:hAnsi="Arial" w:cs="Arial"/>
              </w:rPr>
              <w:t xml:space="preserve">Adapt the environment to ensure that the </w:t>
            </w:r>
            <w:r>
              <w:rPr>
                <w:rFonts w:ascii="Arial" w:hAnsi="Arial" w:cs="Arial"/>
              </w:rPr>
              <w:t>pupil</w:t>
            </w:r>
            <w:r w:rsidRPr="005D563A">
              <w:rPr>
                <w:rFonts w:ascii="Arial" w:hAnsi="Arial" w:cs="Arial"/>
              </w:rPr>
              <w:t xml:space="preserve"> has access to all forms of information being provided.</w:t>
            </w:r>
          </w:p>
          <w:p w14:paraId="01FAF123" w14:textId="77777777" w:rsidR="00FA1081" w:rsidRPr="005D563A" w:rsidRDefault="00FA1081" w:rsidP="00FA1081">
            <w:pPr>
              <w:autoSpaceDE w:val="0"/>
              <w:autoSpaceDN w:val="0"/>
              <w:adjustRightInd w:val="0"/>
              <w:jc w:val="both"/>
              <w:rPr>
                <w:rFonts w:ascii="Arial" w:hAnsi="Arial" w:cs="Arial"/>
              </w:rPr>
            </w:pPr>
            <w:r w:rsidRPr="005D563A">
              <w:rPr>
                <w:rFonts w:ascii="Arial" w:hAnsi="Arial" w:cs="Arial"/>
              </w:rPr>
              <w:t xml:space="preserve">For instance, ensure that they have a good view of everything that is within the room </w:t>
            </w:r>
            <w:r>
              <w:rPr>
                <w:rFonts w:ascii="Arial" w:hAnsi="Arial" w:cs="Arial"/>
              </w:rPr>
              <w:t>e.g.</w:t>
            </w:r>
            <w:r w:rsidRPr="005D563A">
              <w:rPr>
                <w:rFonts w:ascii="Arial" w:hAnsi="Arial" w:cs="Arial"/>
              </w:rPr>
              <w:t xml:space="preserve"> not sitting</w:t>
            </w:r>
          </w:p>
          <w:p w14:paraId="130174B4" w14:textId="77777777" w:rsidR="00FA1081" w:rsidRPr="005D563A" w:rsidRDefault="00FA1081" w:rsidP="00FA1081">
            <w:pPr>
              <w:autoSpaceDE w:val="0"/>
              <w:autoSpaceDN w:val="0"/>
              <w:adjustRightInd w:val="0"/>
              <w:jc w:val="both"/>
              <w:rPr>
                <w:rFonts w:ascii="Arial" w:hAnsi="Arial" w:cs="Arial"/>
              </w:rPr>
            </w:pPr>
            <w:r w:rsidRPr="005D563A">
              <w:rPr>
                <w:rFonts w:ascii="Arial" w:hAnsi="Arial" w:cs="Arial"/>
              </w:rPr>
              <w:t xml:space="preserve">with their back towards the rest of the class. The </w:t>
            </w:r>
            <w:r>
              <w:rPr>
                <w:rFonts w:ascii="Arial" w:hAnsi="Arial" w:cs="Arial"/>
              </w:rPr>
              <w:t>pupil</w:t>
            </w:r>
            <w:r w:rsidRPr="005D563A">
              <w:rPr>
                <w:rFonts w:ascii="Arial" w:hAnsi="Arial" w:cs="Arial"/>
              </w:rPr>
              <w:t xml:space="preserve"> may rely on cues from other </w:t>
            </w:r>
            <w:r>
              <w:rPr>
                <w:rFonts w:ascii="Arial" w:hAnsi="Arial" w:cs="Arial"/>
              </w:rPr>
              <w:t>pupils</w:t>
            </w:r>
            <w:r w:rsidRPr="005D563A">
              <w:rPr>
                <w:rFonts w:ascii="Arial" w:hAnsi="Arial" w:cs="Arial"/>
              </w:rPr>
              <w:t xml:space="preserve"> to support their understanding.</w:t>
            </w:r>
          </w:p>
          <w:p w14:paraId="39E6DE95" w14:textId="77777777" w:rsidR="00FA1081" w:rsidRPr="005D563A" w:rsidRDefault="00FA1081" w:rsidP="00FA1081">
            <w:pPr>
              <w:autoSpaceDE w:val="0"/>
              <w:autoSpaceDN w:val="0"/>
              <w:adjustRightInd w:val="0"/>
              <w:jc w:val="both"/>
              <w:rPr>
                <w:rFonts w:ascii="Arial" w:hAnsi="Arial" w:cs="Arial"/>
              </w:rPr>
            </w:pPr>
          </w:p>
          <w:p w14:paraId="68F5C5A8" w14:textId="77777777" w:rsidR="00FA1081" w:rsidRPr="005D563A" w:rsidRDefault="00FA1081" w:rsidP="00FA1081">
            <w:pPr>
              <w:autoSpaceDE w:val="0"/>
              <w:autoSpaceDN w:val="0"/>
              <w:adjustRightInd w:val="0"/>
              <w:jc w:val="both"/>
              <w:rPr>
                <w:rFonts w:ascii="Arial" w:hAnsi="Arial" w:cs="Arial"/>
              </w:rPr>
            </w:pPr>
            <w:r>
              <w:rPr>
                <w:rFonts w:ascii="Arial" w:hAnsi="Arial" w:cs="Arial"/>
              </w:rPr>
              <w:t>Pupils</w:t>
            </w:r>
            <w:r w:rsidRPr="005D563A">
              <w:rPr>
                <w:rFonts w:ascii="Arial" w:hAnsi="Arial" w:cs="Arial"/>
              </w:rPr>
              <w:t xml:space="preserve"> may need a key person to speak to / a 'safe space' to go to as their limited receptive language skills may affect their mood and overall well-being if they are keen to learn and feel like they are struggling.</w:t>
            </w:r>
          </w:p>
          <w:p w14:paraId="37AC9B78" w14:textId="77777777" w:rsidR="00FA1081" w:rsidRPr="005D563A" w:rsidRDefault="00FA1081" w:rsidP="00FA1081">
            <w:pPr>
              <w:autoSpaceDE w:val="0"/>
              <w:autoSpaceDN w:val="0"/>
              <w:adjustRightInd w:val="0"/>
              <w:jc w:val="both"/>
              <w:rPr>
                <w:rFonts w:ascii="Arial" w:hAnsi="Arial" w:cs="Arial"/>
              </w:rPr>
            </w:pPr>
          </w:p>
          <w:p w14:paraId="73D51179" w14:textId="77777777" w:rsidR="00FA1081" w:rsidRPr="005D563A" w:rsidRDefault="00FA1081" w:rsidP="00FA1081">
            <w:pPr>
              <w:autoSpaceDE w:val="0"/>
              <w:autoSpaceDN w:val="0"/>
              <w:adjustRightInd w:val="0"/>
              <w:jc w:val="both"/>
              <w:rPr>
                <w:rFonts w:ascii="Arial" w:hAnsi="Arial" w:cs="Arial"/>
              </w:rPr>
            </w:pPr>
            <w:r w:rsidRPr="005D563A">
              <w:rPr>
                <w:rFonts w:ascii="Arial" w:hAnsi="Arial" w:cs="Arial"/>
              </w:rPr>
              <w:t>The use of visual schedules (</w:t>
            </w:r>
            <w:r>
              <w:rPr>
                <w:rFonts w:ascii="Arial" w:hAnsi="Arial" w:cs="Arial"/>
              </w:rPr>
              <w:t>e.g.</w:t>
            </w:r>
            <w:r w:rsidRPr="005D563A">
              <w:rPr>
                <w:rFonts w:ascii="Arial" w:hAnsi="Arial" w:cs="Arial"/>
              </w:rPr>
              <w:t xml:space="preserve"> a now and next board) will support </w:t>
            </w:r>
            <w:r>
              <w:rPr>
                <w:rFonts w:ascii="Arial" w:hAnsi="Arial" w:cs="Arial"/>
              </w:rPr>
              <w:t>pupils</w:t>
            </w:r>
            <w:r w:rsidRPr="005D563A">
              <w:rPr>
                <w:rFonts w:ascii="Arial" w:hAnsi="Arial" w:cs="Arial"/>
              </w:rPr>
              <w:t xml:space="preserve"> with understanding the structure to their day. This will support their 'on task' behaviours if they know what activity they are to complete and what will be coming up next. Activities that require more focus should be followed by activities that are less demanding.</w:t>
            </w:r>
          </w:p>
          <w:p w14:paraId="500C48B7" w14:textId="77777777" w:rsidR="00FA1081" w:rsidRPr="005D563A" w:rsidRDefault="00FA1081" w:rsidP="00FA1081">
            <w:pPr>
              <w:autoSpaceDE w:val="0"/>
              <w:autoSpaceDN w:val="0"/>
              <w:adjustRightInd w:val="0"/>
              <w:jc w:val="both"/>
              <w:rPr>
                <w:rFonts w:ascii="Arial" w:hAnsi="Arial" w:cs="Arial"/>
              </w:rPr>
            </w:pPr>
          </w:p>
          <w:p w14:paraId="024E74C4" w14:textId="77777777" w:rsidR="00FA1081" w:rsidRPr="005D563A" w:rsidRDefault="00FA1081" w:rsidP="00FA1081">
            <w:pPr>
              <w:autoSpaceDE w:val="0"/>
              <w:autoSpaceDN w:val="0"/>
              <w:adjustRightInd w:val="0"/>
              <w:jc w:val="both"/>
              <w:rPr>
                <w:rFonts w:ascii="Arial" w:hAnsi="Arial" w:cs="Arial"/>
              </w:rPr>
            </w:pPr>
            <w:r w:rsidRPr="005D563A">
              <w:rPr>
                <w:rFonts w:ascii="Arial" w:hAnsi="Arial" w:cs="Arial"/>
              </w:rPr>
              <w:t xml:space="preserve">Ensure that the </w:t>
            </w:r>
            <w:r>
              <w:rPr>
                <w:rFonts w:ascii="Arial" w:hAnsi="Arial" w:cs="Arial"/>
              </w:rPr>
              <w:t>pupil</w:t>
            </w:r>
            <w:r w:rsidRPr="005D563A">
              <w:rPr>
                <w:rFonts w:ascii="Arial" w:hAnsi="Arial" w:cs="Arial"/>
              </w:rPr>
              <w:t>'s interests are incorporated in their learning activities; this will support their motivation for learning tasks.</w:t>
            </w:r>
          </w:p>
          <w:p w14:paraId="41D41E3E" w14:textId="77777777" w:rsidR="0086568B" w:rsidRPr="005D563A" w:rsidRDefault="0086568B" w:rsidP="0086568B">
            <w:pPr>
              <w:autoSpaceDE w:val="0"/>
              <w:autoSpaceDN w:val="0"/>
              <w:adjustRightInd w:val="0"/>
              <w:jc w:val="both"/>
              <w:rPr>
                <w:rFonts w:ascii="Arial" w:hAnsi="Arial" w:cs="Arial"/>
              </w:rPr>
            </w:pPr>
          </w:p>
          <w:p w14:paraId="544A9C5E" w14:textId="77777777" w:rsidR="00FA1081" w:rsidRPr="005D563A" w:rsidRDefault="00FA1081" w:rsidP="00FA1081">
            <w:pPr>
              <w:autoSpaceDE w:val="0"/>
              <w:autoSpaceDN w:val="0"/>
              <w:adjustRightInd w:val="0"/>
              <w:jc w:val="both"/>
              <w:rPr>
                <w:rFonts w:ascii="Arial" w:hAnsi="Arial" w:cs="Arial"/>
              </w:rPr>
            </w:pPr>
            <w:r w:rsidRPr="005D563A">
              <w:rPr>
                <w:rFonts w:ascii="Arial" w:hAnsi="Arial" w:cs="Arial"/>
              </w:rPr>
              <w:t xml:space="preserve">Support the student in understanding words at different levels. Determine what words the </w:t>
            </w:r>
            <w:r>
              <w:rPr>
                <w:rFonts w:ascii="Arial" w:hAnsi="Arial" w:cs="Arial"/>
              </w:rPr>
              <w:t>pupil</w:t>
            </w:r>
            <w:r w:rsidRPr="005D563A">
              <w:rPr>
                <w:rFonts w:ascii="Arial" w:hAnsi="Arial" w:cs="Arial"/>
              </w:rPr>
              <w:t xml:space="preserve"> understands and the amount of information carrying words the </w:t>
            </w:r>
            <w:r>
              <w:rPr>
                <w:rFonts w:ascii="Arial" w:hAnsi="Arial" w:cs="Arial"/>
              </w:rPr>
              <w:t>pupil</w:t>
            </w:r>
            <w:r w:rsidRPr="005D563A">
              <w:rPr>
                <w:rFonts w:ascii="Arial" w:hAnsi="Arial" w:cs="Arial"/>
              </w:rPr>
              <w:t xml:space="preserve"> can understand in one </w:t>
            </w:r>
            <w:r w:rsidRPr="005D563A">
              <w:rPr>
                <w:rFonts w:ascii="Arial" w:hAnsi="Arial" w:cs="Arial"/>
              </w:rPr>
              <w:lastRenderedPageBreak/>
              <w:t xml:space="preserve">instruction. Use the information to work on increasing the </w:t>
            </w:r>
            <w:r>
              <w:rPr>
                <w:rFonts w:ascii="Arial" w:hAnsi="Arial" w:cs="Arial"/>
              </w:rPr>
              <w:t>pupil</w:t>
            </w:r>
            <w:r w:rsidRPr="005D563A">
              <w:rPr>
                <w:rFonts w:ascii="Arial" w:hAnsi="Arial" w:cs="Arial"/>
              </w:rPr>
              <w:t>’s ability to attach meaning to words and understand instructions with increasing amounts of information.</w:t>
            </w:r>
          </w:p>
          <w:p w14:paraId="4D5D98EA" w14:textId="77777777" w:rsidR="00FA1081" w:rsidRPr="005D563A" w:rsidRDefault="00FA1081" w:rsidP="00FA1081">
            <w:pPr>
              <w:autoSpaceDE w:val="0"/>
              <w:autoSpaceDN w:val="0"/>
              <w:adjustRightInd w:val="0"/>
              <w:jc w:val="both"/>
              <w:rPr>
                <w:rFonts w:ascii="Arial" w:hAnsi="Arial" w:cs="Arial"/>
              </w:rPr>
            </w:pPr>
          </w:p>
          <w:p w14:paraId="1AC02FE3" w14:textId="77777777" w:rsidR="00FA1081" w:rsidRPr="005D563A" w:rsidRDefault="00FA1081" w:rsidP="00FA1081">
            <w:pPr>
              <w:autoSpaceDE w:val="0"/>
              <w:autoSpaceDN w:val="0"/>
              <w:adjustRightInd w:val="0"/>
              <w:jc w:val="both"/>
              <w:rPr>
                <w:rFonts w:ascii="Arial" w:hAnsi="Arial" w:cs="Arial"/>
              </w:rPr>
            </w:pPr>
            <w:r w:rsidRPr="005D563A">
              <w:rPr>
                <w:rFonts w:ascii="Arial" w:hAnsi="Arial" w:cs="Arial"/>
              </w:rPr>
              <w:t xml:space="preserve">Consider how many information carrying words a </w:t>
            </w:r>
            <w:r>
              <w:rPr>
                <w:rFonts w:ascii="Arial" w:hAnsi="Arial" w:cs="Arial"/>
              </w:rPr>
              <w:t>pupil</w:t>
            </w:r>
            <w:r w:rsidRPr="005D563A">
              <w:rPr>
                <w:rFonts w:ascii="Arial" w:hAnsi="Arial" w:cs="Arial"/>
              </w:rPr>
              <w:t xml:space="preserve"> can manage when giving instructions – adapt</w:t>
            </w:r>
          </w:p>
          <w:p w14:paraId="59F9DA00" w14:textId="77777777" w:rsidR="00FA1081" w:rsidRPr="005D563A" w:rsidRDefault="00FA1081" w:rsidP="00FA1081">
            <w:pPr>
              <w:autoSpaceDE w:val="0"/>
              <w:autoSpaceDN w:val="0"/>
              <w:adjustRightInd w:val="0"/>
              <w:jc w:val="both"/>
              <w:rPr>
                <w:rFonts w:ascii="Arial" w:hAnsi="Arial" w:cs="Arial"/>
              </w:rPr>
            </w:pPr>
            <w:r w:rsidRPr="005D563A">
              <w:rPr>
                <w:rFonts w:ascii="Arial" w:hAnsi="Arial" w:cs="Arial"/>
              </w:rPr>
              <w:t xml:space="preserve">use of language and method, </w:t>
            </w:r>
            <w:r>
              <w:rPr>
                <w:rFonts w:ascii="Arial" w:hAnsi="Arial" w:cs="Arial"/>
              </w:rPr>
              <w:t>e.g.</w:t>
            </w:r>
            <w:r w:rsidRPr="005D563A">
              <w:rPr>
                <w:rFonts w:ascii="Arial" w:hAnsi="Arial" w:cs="Arial"/>
              </w:rPr>
              <w:t xml:space="preserve"> simple choices, reduce complexity and sentence length.</w:t>
            </w:r>
          </w:p>
          <w:p w14:paraId="612D173A" w14:textId="77777777" w:rsidR="00FA1081" w:rsidRDefault="00FA1081" w:rsidP="00FA1081">
            <w:pPr>
              <w:autoSpaceDE w:val="0"/>
              <w:autoSpaceDN w:val="0"/>
              <w:adjustRightInd w:val="0"/>
              <w:jc w:val="both"/>
              <w:rPr>
                <w:rFonts w:ascii="Arial" w:hAnsi="Arial" w:cs="Arial"/>
              </w:rPr>
            </w:pPr>
          </w:p>
          <w:p w14:paraId="19E0F51F" w14:textId="77777777" w:rsidR="00FA1081" w:rsidRPr="005D563A" w:rsidRDefault="00FA1081" w:rsidP="00FA1081">
            <w:pPr>
              <w:autoSpaceDE w:val="0"/>
              <w:autoSpaceDN w:val="0"/>
              <w:adjustRightInd w:val="0"/>
              <w:jc w:val="both"/>
              <w:rPr>
                <w:rFonts w:ascii="Arial" w:hAnsi="Arial" w:cs="Arial"/>
                <w:color w:val="000000"/>
              </w:rPr>
            </w:pPr>
            <w:r w:rsidRPr="005D563A">
              <w:rPr>
                <w:rFonts w:ascii="Arial" w:hAnsi="Arial" w:cs="Arial"/>
                <w:color w:val="000000"/>
              </w:rPr>
              <w:t xml:space="preserve">Build on the </w:t>
            </w:r>
            <w:r>
              <w:rPr>
                <w:rFonts w:ascii="Arial" w:hAnsi="Arial" w:cs="Arial"/>
                <w:color w:val="000000"/>
              </w:rPr>
              <w:t>pupil</w:t>
            </w:r>
            <w:r w:rsidRPr="005D563A">
              <w:rPr>
                <w:rFonts w:ascii="Arial" w:hAnsi="Arial" w:cs="Arial"/>
                <w:color w:val="000000"/>
              </w:rPr>
              <w:t xml:space="preserve">'s development of information carrying words (ICW) so that the </w:t>
            </w:r>
            <w:r>
              <w:rPr>
                <w:rFonts w:ascii="Arial" w:hAnsi="Arial" w:cs="Arial"/>
                <w:color w:val="000000"/>
              </w:rPr>
              <w:t>pupil</w:t>
            </w:r>
            <w:r w:rsidRPr="005D563A">
              <w:rPr>
                <w:rFonts w:ascii="Arial" w:hAnsi="Arial" w:cs="Arial"/>
                <w:color w:val="000000"/>
              </w:rPr>
              <w:t xml:space="preserve"> can then move on to understanding words and information in different sentence structures, paragraphs, and long narratives.</w:t>
            </w:r>
          </w:p>
          <w:p w14:paraId="66287310" w14:textId="77777777" w:rsidR="00FA1081" w:rsidRPr="005D563A" w:rsidRDefault="00FA1081" w:rsidP="00FA1081">
            <w:pPr>
              <w:autoSpaceDE w:val="0"/>
              <w:autoSpaceDN w:val="0"/>
              <w:adjustRightInd w:val="0"/>
              <w:jc w:val="both"/>
              <w:rPr>
                <w:rFonts w:ascii="Arial" w:hAnsi="Arial" w:cs="Arial"/>
                <w:color w:val="000000"/>
              </w:rPr>
            </w:pPr>
          </w:p>
          <w:p w14:paraId="38D30D9F" w14:textId="77777777" w:rsidR="00FA1081" w:rsidRPr="005D563A" w:rsidRDefault="00FA1081" w:rsidP="00FA1081">
            <w:pPr>
              <w:autoSpaceDE w:val="0"/>
              <w:autoSpaceDN w:val="0"/>
              <w:adjustRightInd w:val="0"/>
              <w:jc w:val="both"/>
              <w:rPr>
                <w:rFonts w:ascii="Arial" w:hAnsi="Arial" w:cs="Arial"/>
                <w:color w:val="000000"/>
              </w:rPr>
            </w:pPr>
            <w:r w:rsidRPr="005D563A">
              <w:rPr>
                <w:rFonts w:ascii="Arial" w:hAnsi="Arial" w:cs="Arial"/>
                <w:color w:val="000000"/>
              </w:rPr>
              <w:t>Play following direction games, in order to encourage listening skills through play.</w:t>
            </w:r>
          </w:p>
          <w:p w14:paraId="13BE5A51" w14:textId="77777777" w:rsidR="00FA1081" w:rsidRPr="005D563A" w:rsidRDefault="00FA1081" w:rsidP="00FA1081">
            <w:pPr>
              <w:autoSpaceDE w:val="0"/>
              <w:autoSpaceDN w:val="0"/>
              <w:adjustRightInd w:val="0"/>
              <w:jc w:val="both"/>
              <w:rPr>
                <w:rFonts w:ascii="Arial" w:hAnsi="Arial" w:cs="Arial"/>
                <w:color w:val="000000"/>
              </w:rPr>
            </w:pPr>
          </w:p>
          <w:p w14:paraId="089B88D5" w14:textId="77777777" w:rsidR="00FA1081" w:rsidRPr="005D563A" w:rsidRDefault="00FA1081" w:rsidP="00FA1081">
            <w:pPr>
              <w:autoSpaceDE w:val="0"/>
              <w:autoSpaceDN w:val="0"/>
              <w:adjustRightInd w:val="0"/>
              <w:jc w:val="both"/>
              <w:rPr>
                <w:rFonts w:ascii="Arial" w:hAnsi="Arial" w:cs="Arial"/>
                <w:color w:val="000000"/>
              </w:rPr>
            </w:pPr>
            <w:r w:rsidRPr="005D563A">
              <w:rPr>
                <w:rFonts w:ascii="Arial" w:hAnsi="Arial" w:cs="Arial"/>
                <w:color w:val="000000"/>
              </w:rPr>
              <w:t>Pre-teach topic vocabulary and provide opportunities to re-visit understanding and use of words.</w:t>
            </w:r>
          </w:p>
          <w:p w14:paraId="51DCF7B8" w14:textId="77777777" w:rsidR="00FA1081" w:rsidRPr="005D563A" w:rsidRDefault="00FA1081" w:rsidP="00FA1081">
            <w:pPr>
              <w:autoSpaceDE w:val="0"/>
              <w:autoSpaceDN w:val="0"/>
              <w:adjustRightInd w:val="0"/>
              <w:jc w:val="both"/>
              <w:rPr>
                <w:rFonts w:ascii="Arial" w:hAnsi="Arial" w:cs="Arial"/>
                <w:color w:val="000000"/>
              </w:rPr>
            </w:pPr>
          </w:p>
          <w:p w14:paraId="25182B5B" w14:textId="77777777" w:rsidR="00FA1081" w:rsidRPr="005D563A" w:rsidRDefault="00FA1081" w:rsidP="00FA1081">
            <w:pPr>
              <w:autoSpaceDE w:val="0"/>
              <w:autoSpaceDN w:val="0"/>
              <w:adjustRightInd w:val="0"/>
              <w:jc w:val="both"/>
              <w:rPr>
                <w:rFonts w:ascii="Arial" w:hAnsi="Arial" w:cs="Arial"/>
                <w:color w:val="000000"/>
              </w:rPr>
            </w:pPr>
            <w:r w:rsidRPr="005D563A">
              <w:rPr>
                <w:rFonts w:ascii="Arial" w:hAnsi="Arial" w:cs="Arial"/>
                <w:color w:val="000000"/>
              </w:rPr>
              <w:t xml:space="preserve">The following are online resources that may support speech, language, communication, and interaction skills in </w:t>
            </w:r>
            <w:r>
              <w:rPr>
                <w:rFonts w:ascii="Arial" w:hAnsi="Arial" w:cs="Arial"/>
                <w:color w:val="000000"/>
              </w:rPr>
              <w:t>pupils</w:t>
            </w:r>
            <w:r w:rsidRPr="005D563A">
              <w:rPr>
                <w:rFonts w:ascii="Arial" w:hAnsi="Arial" w:cs="Arial"/>
                <w:color w:val="000000"/>
              </w:rPr>
              <w:t>:</w:t>
            </w:r>
          </w:p>
          <w:p w14:paraId="2B440FE9" w14:textId="77777777" w:rsidR="00FA1081" w:rsidRPr="005D563A" w:rsidRDefault="00FA1081" w:rsidP="00FA1081">
            <w:pPr>
              <w:autoSpaceDE w:val="0"/>
              <w:autoSpaceDN w:val="0"/>
              <w:adjustRightInd w:val="0"/>
              <w:jc w:val="both"/>
              <w:rPr>
                <w:rFonts w:ascii="Arial" w:hAnsi="Arial" w:cs="Arial"/>
                <w:color w:val="0000FF"/>
              </w:rPr>
            </w:pPr>
          </w:p>
          <w:p w14:paraId="6D232CEB" w14:textId="67791F8D" w:rsidR="00FA1081" w:rsidRPr="00E93088" w:rsidRDefault="00E93088" w:rsidP="00FA1081">
            <w:pPr>
              <w:autoSpaceDE w:val="0"/>
              <w:autoSpaceDN w:val="0"/>
              <w:adjustRightInd w:val="0"/>
              <w:jc w:val="both"/>
              <w:rPr>
                <w:rStyle w:val="Hyperlink"/>
                <w:rFonts w:ascii="Arial" w:hAnsi="Arial" w:cs="Arial"/>
              </w:rPr>
            </w:pPr>
            <w:r>
              <w:rPr>
                <w:rFonts w:ascii="Arial" w:hAnsi="Arial" w:cs="Arial"/>
              </w:rPr>
              <w:fldChar w:fldCharType="begin"/>
            </w:r>
            <w:r>
              <w:rPr>
                <w:rFonts w:ascii="Arial" w:hAnsi="Arial" w:cs="Arial"/>
              </w:rPr>
              <w:instrText>HYPERLINK "https://www.speechandlanguagekids.com/receptive-language-delay/"</w:instrText>
            </w:r>
            <w:r>
              <w:rPr>
                <w:rFonts w:ascii="Arial" w:hAnsi="Arial" w:cs="Arial"/>
              </w:rPr>
            </w:r>
            <w:r>
              <w:rPr>
                <w:rFonts w:ascii="Arial" w:hAnsi="Arial" w:cs="Arial"/>
              </w:rPr>
              <w:fldChar w:fldCharType="separate"/>
            </w:r>
            <w:r w:rsidR="00FA1081" w:rsidRPr="00E93088">
              <w:rPr>
                <w:rStyle w:val="Hyperlink"/>
                <w:rFonts w:ascii="Arial" w:hAnsi="Arial" w:cs="Arial"/>
              </w:rPr>
              <w:t>https://www.speechandlanguagekids.com/receptive-language-delay/</w:t>
            </w:r>
          </w:p>
          <w:p w14:paraId="797F13F3" w14:textId="72B30693" w:rsidR="00FA1081" w:rsidRPr="00E93088" w:rsidRDefault="00E93088" w:rsidP="00FA1081">
            <w:pPr>
              <w:autoSpaceDE w:val="0"/>
              <w:autoSpaceDN w:val="0"/>
              <w:adjustRightInd w:val="0"/>
              <w:jc w:val="both"/>
              <w:rPr>
                <w:rStyle w:val="Hyperlink"/>
                <w:rFonts w:ascii="Arial" w:hAnsi="Arial" w:cs="Arial"/>
              </w:rPr>
            </w:pPr>
            <w:r>
              <w:rPr>
                <w:rFonts w:ascii="Arial" w:hAnsi="Arial" w:cs="Arial"/>
              </w:rPr>
              <w:fldChar w:fldCharType="end"/>
            </w:r>
            <w:r>
              <w:rPr>
                <w:rFonts w:ascii="Arial" w:hAnsi="Arial" w:cs="Arial"/>
              </w:rPr>
              <w:fldChar w:fldCharType="begin"/>
            </w:r>
            <w:r>
              <w:rPr>
                <w:rFonts w:ascii="Arial" w:hAnsi="Arial" w:cs="Arial"/>
              </w:rPr>
              <w:instrText>HYPERLINK "https://www.twinkl.co.uk/search?q=receptive+language"</w:instrText>
            </w:r>
            <w:r>
              <w:rPr>
                <w:rFonts w:ascii="Arial" w:hAnsi="Arial" w:cs="Arial"/>
              </w:rPr>
            </w:r>
            <w:r>
              <w:rPr>
                <w:rFonts w:ascii="Arial" w:hAnsi="Arial" w:cs="Arial"/>
              </w:rPr>
              <w:fldChar w:fldCharType="separate"/>
            </w:r>
            <w:r w:rsidR="00FA1081" w:rsidRPr="00E93088">
              <w:rPr>
                <w:rStyle w:val="Hyperlink"/>
                <w:rFonts w:ascii="Arial" w:hAnsi="Arial" w:cs="Arial"/>
              </w:rPr>
              <w:t>https://www.twinkl.co.uk/search?q=receptive+language</w:t>
            </w:r>
          </w:p>
          <w:p w14:paraId="1B2D56BA" w14:textId="604C5B06" w:rsidR="00FA1081" w:rsidRPr="004E1FB2" w:rsidRDefault="00E93088" w:rsidP="00FA1081">
            <w:pPr>
              <w:autoSpaceDE w:val="0"/>
              <w:autoSpaceDN w:val="0"/>
              <w:adjustRightInd w:val="0"/>
              <w:jc w:val="both"/>
              <w:rPr>
                <w:rStyle w:val="Hyperlink"/>
                <w:rFonts w:ascii="Arial" w:hAnsi="Arial" w:cs="Arial"/>
              </w:rPr>
            </w:pPr>
            <w:r>
              <w:rPr>
                <w:rFonts w:ascii="Arial" w:hAnsi="Arial" w:cs="Arial"/>
              </w:rPr>
              <w:fldChar w:fldCharType="end"/>
            </w:r>
            <w:r w:rsidR="004E1FB2">
              <w:rPr>
                <w:rFonts w:ascii="Arial" w:hAnsi="Arial" w:cs="Arial"/>
              </w:rPr>
              <w:fldChar w:fldCharType="begin"/>
            </w:r>
            <w:r>
              <w:rPr>
                <w:rFonts w:ascii="Arial" w:hAnsi="Arial" w:cs="Arial"/>
              </w:rPr>
              <w:instrText>HYPERLINK "https://www.gl-assessment.co.uk/assessments/products/wellcomm/"</w:instrText>
            </w:r>
            <w:r w:rsidR="004E1FB2">
              <w:rPr>
                <w:rFonts w:ascii="Arial" w:hAnsi="Arial" w:cs="Arial"/>
              </w:rPr>
            </w:r>
            <w:r w:rsidR="004E1FB2">
              <w:rPr>
                <w:rFonts w:ascii="Arial" w:hAnsi="Arial" w:cs="Arial"/>
              </w:rPr>
              <w:fldChar w:fldCharType="separate"/>
            </w:r>
            <w:r w:rsidR="00FA1081" w:rsidRPr="004E1FB2">
              <w:rPr>
                <w:rStyle w:val="Hyperlink"/>
                <w:rFonts w:ascii="Arial" w:hAnsi="Arial" w:cs="Arial"/>
              </w:rPr>
              <w:t>https://www.gl-assessment.co.uk/assessments/products/wellcomm/</w:t>
            </w:r>
          </w:p>
          <w:p w14:paraId="3564E461" w14:textId="6C2633A8" w:rsidR="00FA1081" w:rsidRPr="00E93088" w:rsidRDefault="004E1FB2" w:rsidP="00FA1081">
            <w:pPr>
              <w:autoSpaceDE w:val="0"/>
              <w:autoSpaceDN w:val="0"/>
              <w:adjustRightInd w:val="0"/>
              <w:jc w:val="both"/>
              <w:rPr>
                <w:rStyle w:val="Hyperlink"/>
                <w:rFonts w:ascii="Arial" w:hAnsi="Arial" w:cs="Arial"/>
              </w:rPr>
            </w:pPr>
            <w:r>
              <w:rPr>
                <w:rFonts w:ascii="Arial" w:hAnsi="Arial" w:cs="Arial"/>
              </w:rPr>
              <w:fldChar w:fldCharType="end"/>
            </w:r>
            <w:r w:rsidR="00E93088">
              <w:rPr>
                <w:rFonts w:ascii="Arial" w:hAnsi="Arial" w:cs="Arial"/>
              </w:rPr>
              <w:fldChar w:fldCharType="begin"/>
            </w:r>
            <w:r w:rsidR="00E93088">
              <w:rPr>
                <w:rFonts w:ascii="Arial" w:hAnsi="Arial" w:cs="Arial"/>
              </w:rPr>
              <w:instrText>HYPERLINK "https://www.stokespeaks.org/resources-and-downloads"</w:instrText>
            </w:r>
            <w:r w:rsidR="00E93088">
              <w:rPr>
                <w:rFonts w:ascii="Arial" w:hAnsi="Arial" w:cs="Arial"/>
              </w:rPr>
            </w:r>
            <w:r w:rsidR="00E93088">
              <w:rPr>
                <w:rFonts w:ascii="Arial" w:hAnsi="Arial" w:cs="Arial"/>
              </w:rPr>
              <w:fldChar w:fldCharType="separate"/>
            </w:r>
            <w:r w:rsidR="00FA1081" w:rsidRPr="00E93088">
              <w:rPr>
                <w:rStyle w:val="Hyperlink"/>
                <w:rFonts w:ascii="Arial" w:hAnsi="Arial" w:cs="Arial"/>
              </w:rPr>
              <w:t>Resources &amp; downloads | Stoke Speaks Out</w:t>
            </w:r>
          </w:p>
          <w:p w14:paraId="7A9A29A9" w14:textId="340F6F23" w:rsidR="00FA1081" w:rsidRPr="005D563A" w:rsidRDefault="00E93088" w:rsidP="00FA1081">
            <w:pPr>
              <w:autoSpaceDE w:val="0"/>
              <w:autoSpaceDN w:val="0"/>
              <w:adjustRightInd w:val="0"/>
              <w:jc w:val="both"/>
              <w:rPr>
                <w:rFonts w:ascii="Arial" w:hAnsi="Arial" w:cs="Arial"/>
                <w:color w:val="000000"/>
              </w:rPr>
            </w:pPr>
            <w:r>
              <w:rPr>
                <w:rFonts w:ascii="Arial" w:hAnsi="Arial" w:cs="Arial"/>
              </w:rPr>
              <w:fldChar w:fldCharType="end"/>
            </w:r>
          </w:p>
          <w:p w14:paraId="073D4317" w14:textId="67825038" w:rsidR="00FA1081" w:rsidRPr="005D563A" w:rsidRDefault="00FA1081" w:rsidP="00FA1081">
            <w:pPr>
              <w:autoSpaceDE w:val="0"/>
              <w:autoSpaceDN w:val="0"/>
              <w:adjustRightInd w:val="0"/>
              <w:jc w:val="both"/>
              <w:rPr>
                <w:rFonts w:ascii="Arial" w:hAnsi="Arial" w:cs="Arial"/>
                <w:color w:val="000000"/>
              </w:rPr>
            </w:pPr>
            <w:r w:rsidRPr="005D563A">
              <w:rPr>
                <w:rFonts w:ascii="Arial" w:hAnsi="Arial" w:cs="Arial"/>
                <w:color w:val="000000"/>
              </w:rPr>
              <w:t xml:space="preserve">Nuffield Early Language Intervention (NELI) – programme for 4-5yr olds in reception which has been found to improve language and early literacy skills. </w:t>
            </w:r>
            <w:hyperlink r:id="rId267" w:history="1">
              <w:r w:rsidRPr="0083203C">
                <w:rPr>
                  <w:rStyle w:val="Hyperlink"/>
                  <w:rFonts w:ascii="Arial" w:hAnsi="Arial" w:cs="Arial"/>
                </w:rPr>
                <w:t>https://www.teachneli.org/</w:t>
              </w:r>
            </w:hyperlink>
          </w:p>
          <w:p w14:paraId="54438539" w14:textId="77777777" w:rsidR="00FA1081" w:rsidRPr="005D563A" w:rsidRDefault="00FA1081" w:rsidP="00FA1081">
            <w:pPr>
              <w:autoSpaceDE w:val="0"/>
              <w:autoSpaceDN w:val="0"/>
              <w:adjustRightInd w:val="0"/>
              <w:jc w:val="both"/>
              <w:rPr>
                <w:rFonts w:ascii="Arial" w:hAnsi="Arial" w:cs="Arial"/>
                <w:color w:val="000000"/>
              </w:rPr>
            </w:pPr>
          </w:p>
          <w:p w14:paraId="3D5ABA91" w14:textId="77777777" w:rsidR="00FA1081" w:rsidRPr="005D563A" w:rsidRDefault="00FA1081" w:rsidP="00FA1081">
            <w:pPr>
              <w:autoSpaceDE w:val="0"/>
              <w:autoSpaceDN w:val="0"/>
              <w:adjustRightInd w:val="0"/>
              <w:jc w:val="both"/>
              <w:rPr>
                <w:rFonts w:ascii="Arial" w:hAnsi="Arial" w:cs="Arial"/>
                <w:color w:val="000000"/>
              </w:rPr>
            </w:pPr>
            <w:r w:rsidRPr="005D563A">
              <w:rPr>
                <w:rFonts w:ascii="Arial" w:hAnsi="Arial" w:cs="Arial"/>
                <w:color w:val="000000"/>
              </w:rPr>
              <w:t>Wellcomm (Primary) – for ages 6 years to 11 years. As above.</w:t>
            </w:r>
          </w:p>
          <w:p w14:paraId="5CB424DD" w14:textId="77777777" w:rsidR="00FA1081" w:rsidRPr="005D563A" w:rsidRDefault="00FA1081" w:rsidP="00FA1081">
            <w:pPr>
              <w:autoSpaceDE w:val="0"/>
              <w:autoSpaceDN w:val="0"/>
              <w:adjustRightInd w:val="0"/>
              <w:jc w:val="both"/>
              <w:rPr>
                <w:rFonts w:ascii="Arial" w:hAnsi="Arial" w:cs="Arial"/>
                <w:color w:val="000000"/>
              </w:rPr>
            </w:pPr>
          </w:p>
          <w:p w14:paraId="05F72A79" w14:textId="50C4B978" w:rsidR="00FA1081" w:rsidRPr="005D563A" w:rsidRDefault="00FA1081" w:rsidP="00FA1081">
            <w:pPr>
              <w:autoSpaceDE w:val="0"/>
              <w:autoSpaceDN w:val="0"/>
              <w:adjustRightInd w:val="0"/>
              <w:jc w:val="both"/>
              <w:rPr>
                <w:rFonts w:ascii="Arial" w:hAnsi="Arial" w:cs="Arial"/>
                <w:color w:val="000000"/>
              </w:rPr>
            </w:pPr>
            <w:r w:rsidRPr="005D563A">
              <w:rPr>
                <w:rFonts w:ascii="Arial" w:hAnsi="Arial" w:cs="Arial"/>
                <w:color w:val="000000"/>
              </w:rPr>
              <w:t xml:space="preserve">The National Literacy Trust have put together </w:t>
            </w:r>
            <w:r w:rsidRPr="005D563A">
              <w:rPr>
                <w:rFonts w:ascii="Arial" w:hAnsi="Arial" w:cs="Arial"/>
                <w:b/>
                <w:bCs/>
                <w:color w:val="000000"/>
              </w:rPr>
              <w:t>Words for Life</w:t>
            </w:r>
            <w:r w:rsidRPr="005D563A">
              <w:rPr>
                <w:rFonts w:ascii="Arial" w:hAnsi="Arial" w:cs="Arial"/>
                <w:color w:val="000000"/>
              </w:rPr>
              <w:t xml:space="preserve">. This site has some great ideas for very young </w:t>
            </w:r>
            <w:r>
              <w:rPr>
                <w:rFonts w:ascii="Arial" w:hAnsi="Arial" w:cs="Arial"/>
                <w:color w:val="000000"/>
              </w:rPr>
              <w:t>pupils</w:t>
            </w:r>
            <w:r w:rsidRPr="005D563A">
              <w:rPr>
                <w:rFonts w:ascii="Arial" w:hAnsi="Arial" w:cs="Arial"/>
                <w:color w:val="000000"/>
              </w:rPr>
              <w:t xml:space="preserve"> but also older teenagers </w:t>
            </w:r>
            <w:hyperlink r:id="rId268" w:history="1">
              <w:r w:rsidRPr="005D563A">
                <w:rPr>
                  <w:rStyle w:val="Hyperlink"/>
                  <w:rFonts w:ascii="Arial" w:hAnsi="Arial" w:cs="Arial"/>
                </w:rPr>
                <w:t>https://wordsforlife.org.uk/</w:t>
              </w:r>
            </w:hyperlink>
            <w:r w:rsidRPr="005D563A">
              <w:rPr>
                <w:rFonts w:ascii="Arial" w:hAnsi="Arial" w:cs="Arial"/>
                <w:color w:val="000000"/>
              </w:rPr>
              <w:t>.</w:t>
            </w:r>
          </w:p>
          <w:p w14:paraId="59AC3979" w14:textId="77777777" w:rsidR="0086568B" w:rsidRPr="00510389" w:rsidRDefault="0086568B" w:rsidP="00F148C1">
            <w:pPr>
              <w:autoSpaceDE w:val="0"/>
              <w:autoSpaceDN w:val="0"/>
              <w:adjustRightInd w:val="0"/>
              <w:rPr>
                <w:rFonts w:ascii="Arial" w:eastAsia="SymbolMT" w:hAnsi="Arial" w:cs="Arial"/>
                <w:b/>
                <w:bCs/>
                <w:color w:val="E7E6E6" w:themeColor="background2"/>
              </w:rPr>
            </w:pPr>
          </w:p>
        </w:tc>
      </w:tr>
    </w:tbl>
    <w:p w14:paraId="762C9972" w14:textId="77777777" w:rsidR="0086568B" w:rsidRDefault="0086568B" w:rsidP="005D563A">
      <w:pPr>
        <w:autoSpaceDE w:val="0"/>
        <w:autoSpaceDN w:val="0"/>
        <w:adjustRightInd w:val="0"/>
        <w:rPr>
          <w:rFonts w:ascii="Arial" w:hAnsi="Arial" w:cs="Arial"/>
          <w:b/>
          <w:bCs/>
          <w:color w:val="000000"/>
          <w:sz w:val="24"/>
          <w:szCs w:val="24"/>
        </w:rPr>
      </w:pPr>
    </w:p>
    <w:p w14:paraId="3E89BC54" w14:textId="77777777" w:rsidR="009417E9" w:rsidRDefault="009417E9" w:rsidP="005D563A">
      <w:pPr>
        <w:autoSpaceDE w:val="0"/>
        <w:autoSpaceDN w:val="0"/>
        <w:adjustRightInd w:val="0"/>
        <w:rPr>
          <w:rFonts w:ascii="Arial" w:hAnsi="Arial" w:cs="Arial"/>
          <w:b/>
          <w:bCs/>
          <w:color w:val="000000"/>
          <w:sz w:val="24"/>
          <w:szCs w:val="24"/>
        </w:rPr>
      </w:pPr>
    </w:p>
    <w:p w14:paraId="4855FBD1" w14:textId="77777777" w:rsidR="009417E9" w:rsidRDefault="009417E9" w:rsidP="005D563A">
      <w:pPr>
        <w:autoSpaceDE w:val="0"/>
        <w:autoSpaceDN w:val="0"/>
        <w:adjustRightInd w:val="0"/>
        <w:rPr>
          <w:rFonts w:ascii="Arial" w:hAnsi="Arial" w:cs="Arial"/>
          <w:b/>
          <w:bCs/>
          <w:color w:val="000000"/>
          <w:sz w:val="24"/>
          <w:szCs w:val="24"/>
        </w:rPr>
      </w:pPr>
    </w:p>
    <w:p w14:paraId="7EB512CA" w14:textId="77777777" w:rsidR="00C9494E" w:rsidRDefault="00C9494E" w:rsidP="005D563A">
      <w:pPr>
        <w:autoSpaceDE w:val="0"/>
        <w:autoSpaceDN w:val="0"/>
        <w:adjustRightInd w:val="0"/>
        <w:rPr>
          <w:rFonts w:ascii="Arial" w:hAnsi="Arial" w:cs="Arial"/>
          <w:b/>
          <w:bCs/>
          <w:color w:val="000000"/>
          <w:sz w:val="24"/>
          <w:szCs w:val="24"/>
        </w:rPr>
      </w:pPr>
    </w:p>
    <w:p w14:paraId="6B0DD9D6" w14:textId="77777777" w:rsidR="00C9494E" w:rsidRDefault="00C9494E" w:rsidP="005D563A">
      <w:pPr>
        <w:autoSpaceDE w:val="0"/>
        <w:autoSpaceDN w:val="0"/>
        <w:adjustRightInd w:val="0"/>
        <w:rPr>
          <w:rFonts w:ascii="Arial" w:hAnsi="Arial" w:cs="Arial"/>
          <w:b/>
          <w:bCs/>
          <w:color w:val="000000"/>
          <w:sz w:val="24"/>
          <w:szCs w:val="24"/>
        </w:rPr>
      </w:pPr>
    </w:p>
    <w:p w14:paraId="48D7D969" w14:textId="4AF95513" w:rsidR="005D563A" w:rsidRPr="002B2CBB" w:rsidRDefault="005D563A" w:rsidP="002B2CBB">
      <w:pPr>
        <w:pStyle w:val="Heading1"/>
        <w:rPr>
          <w:rFonts w:ascii="Arial" w:hAnsi="Arial" w:cs="Arial"/>
          <w:b/>
          <w:bCs/>
          <w:color w:val="auto"/>
          <w:sz w:val="24"/>
          <w:szCs w:val="24"/>
        </w:rPr>
      </w:pPr>
      <w:bookmarkStart w:id="256" w:name="_Appendix_21"/>
      <w:bookmarkStart w:id="257" w:name="_Appendix_26"/>
      <w:bookmarkStart w:id="258" w:name="_Toc174568984"/>
      <w:bookmarkStart w:id="259" w:name="_Toc187306246"/>
      <w:bookmarkStart w:id="260" w:name="Appendix_26"/>
      <w:bookmarkStart w:id="261" w:name="_Hlk185604450"/>
      <w:bookmarkEnd w:id="256"/>
      <w:bookmarkEnd w:id="257"/>
      <w:r w:rsidRPr="002B2CBB">
        <w:rPr>
          <w:rFonts w:ascii="Arial" w:hAnsi="Arial" w:cs="Arial"/>
          <w:b/>
          <w:bCs/>
          <w:color w:val="auto"/>
          <w:sz w:val="24"/>
          <w:szCs w:val="24"/>
        </w:rPr>
        <w:lastRenderedPageBreak/>
        <w:t xml:space="preserve">Appendix </w:t>
      </w:r>
      <w:bookmarkEnd w:id="258"/>
      <w:r w:rsidR="005F4F7D">
        <w:rPr>
          <w:rFonts w:ascii="Arial" w:hAnsi="Arial" w:cs="Arial"/>
          <w:b/>
          <w:bCs/>
          <w:color w:val="auto"/>
          <w:sz w:val="24"/>
          <w:szCs w:val="24"/>
        </w:rPr>
        <w:t>2</w:t>
      </w:r>
      <w:r w:rsidR="00C9494E">
        <w:rPr>
          <w:rFonts w:ascii="Arial" w:hAnsi="Arial" w:cs="Arial"/>
          <w:b/>
          <w:bCs/>
          <w:color w:val="auto"/>
          <w:sz w:val="24"/>
          <w:szCs w:val="24"/>
        </w:rPr>
        <w:t>6</w:t>
      </w:r>
      <w:bookmarkEnd w:id="259"/>
    </w:p>
    <w:bookmarkEnd w:id="260"/>
    <w:p w14:paraId="39C7DB3F" w14:textId="77777777" w:rsidR="00B96DA9" w:rsidRPr="005D563A" w:rsidRDefault="00B96DA9" w:rsidP="00B96DA9">
      <w:pPr>
        <w:autoSpaceDE w:val="0"/>
        <w:autoSpaceDN w:val="0"/>
        <w:adjustRightInd w:val="0"/>
        <w:rPr>
          <w:rFonts w:ascii="Arial" w:hAnsi="Arial" w:cs="Arial"/>
          <w:b/>
          <w:bCs/>
          <w:color w:val="000000"/>
          <w:sz w:val="24"/>
          <w:szCs w:val="24"/>
        </w:rPr>
      </w:pPr>
      <w:r w:rsidRPr="005D563A">
        <w:rPr>
          <w:rFonts w:ascii="Arial" w:hAnsi="Arial" w:cs="Arial"/>
          <w:b/>
          <w:bCs/>
          <w:color w:val="000000"/>
          <w:sz w:val="24"/>
          <w:szCs w:val="24"/>
        </w:rPr>
        <w:t>Selective Mutism</w:t>
      </w:r>
    </w:p>
    <w:bookmarkEnd w:id="261"/>
    <w:p w14:paraId="4332D30F" w14:textId="77777777" w:rsidR="00B96DA9" w:rsidRPr="005D563A" w:rsidRDefault="00B96DA9" w:rsidP="00B96DA9">
      <w:pPr>
        <w:autoSpaceDE w:val="0"/>
        <w:autoSpaceDN w:val="0"/>
        <w:adjustRightInd w:val="0"/>
        <w:rPr>
          <w:rFonts w:ascii="Arial" w:hAnsi="Arial" w:cs="Arial"/>
          <w:b/>
          <w:bCs/>
          <w:color w:val="000000"/>
          <w:sz w:val="24"/>
          <w:szCs w:val="24"/>
        </w:rPr>
      </w:pPr>
    </w:p>
    <w:p w14:paraId="494DD970" w14:textId="6893DD18" w:rsidR="00FA1081" w:rsidRPr="000B6723" w:rsidRDefault="00FA1081" w:rsidP="00FA1081">
      <w:pPr>
        <w:autoSpaceDE w:val="0"/>
        <w:autoSpaceDN w:val="0"/>
        <w:adjustRightInd w:val="0"/>
        <w:jc w:val="both"/>
        <w:rPr>
          <w:rStyle w:val="Hyperlink"/>
          <w:rFonts w:ascii="Arial" w:hAnsi="Arial" w:cs="Arial"/>
          <w:sz w:val="24"/>
          <w:szCs w:val="24"/>
        </w:rPr>
      </w:pPr>
      <w:r w:rsidRPr="005D563A">
        <w:rPr>
          <w:rFonts w:ascii="Arial" w:hAnsi="Arial" w:cs="Arial"/>
          <w:color w:val="000000"/>
          <w:sz w:val="24"/>
          <w:szCs w:val="24"/>
        </w:rPr>
        <w:t xml:space="preserve">'Selective Mutism, sometimes called Situational Mutism, is an anxiety-based mental health disorder which usually begins in early </w:t>
      </w:r>
      <w:r>
        <w:rPr>
          <w:rFonts w:ascii="Arial" w:hAnsi="Arial" w:cs="Arial"/>
          <w:color w:val="000000"/>
          <w:sz w:val="24"/>
          <w:szCs w:val="24"/>
        </w:rPr>
        <w:t>child</w:t>
      </w:r>
      <w:r w:rsidRPr="005D563A">
        <w:rPr>
          <w:rFonts w:ascii="Arial" w:hAnsi="Arial" w:cs="Arial"/>
          <w:color w:val="000000"/>
          <w:sz w:val="24"/>
          <w:szCs w:val="24"/>
        </w:rPr>
        <w:t xml:space="preserve">hood. </w:t>
      </w:r>
      <w:r>
        <w:rPr>
          <w:rFonts w:ascii="Arial" w:hAnsi="Arial" w:cs="Arial"/>
          <w:color w:val="000000"/>
          <w:sz w:val="24"/>
          <w:szCs w:val="24"/>
        </w:rPr>
        <w:t>Pupils</w:t>
      </w:r>
      <w:r w:rsidRPr="005D563A">
        <w:rPr>
          <w:rFonts w:ascii="Arial" w:hAnsi="Arial" w:cs="Arial"/>
          <w:color w:val="000000"/>
          <w:sz w:val="24"/>
          <w:szCs w:val="24"/>
        </w:rPr>
        <w:t xml:space="preserve"> and Young People presenting with selective mutism speak fluently in some situations but remain consistently silent in others. They may have a blank expression or appear ‘frozen’ when expected to speak. With early intervention the prognosis for recovery is good, but in some cases, it may persist and last right through a </w:t>
      </w:r>
      <w:r>
        <w:rPr>
          <w:rFonts w:ascii="Arial" w:hAnsi="Arial" w:cs="Arial"/>
          <w:color w:val="000000"/>
          <w:sz w:val="24"/>
          <w:szCs w:val="24"/>
        </w:rPr>
        <w:t>pupil</w:t>
      </w:r>
      <w:r w:rsidRPr="005D563A">
        <w:rPr>
          <w:rFonts w:ascii="Arial" w:hAnsi="Arial" w:cs="Arial"/>
          <w:color w:val="000000"/>
          <w:sz w:val="24"/>
          <w:szCs w:val="24"/>
        </w:rPr>
        <w:t xml:space="preserve">’s school life and sometimes even into adulthood. It is important to understand that those with SM want to speak but find themselves physically unable to do so due to their anxiety' </w:t>
      </w:r>
      <w:r>
        <w:rPr>
          <w:rFonts w:ascii="Arial" w:hAnsi="Arial" w:cs="Arial"/>
          <w:sz w:val="24"/>
          <w:szCs w:val="24"/>
        </w:rPr>
        <w:fldChar w:fldCharType="begin"/>
      </w:r>
      <w:r w:rsidR="00215285">
        <w:rPr>
          <w:rFonts w:ascii="Arial" w:hAnsi="Arial" w:cs="Arial"/>
          <w:sz w:val="24"/>
          <w:szCs w:val="24"/>
        </w:rPr>
        <w:instrText>HYPERLINK "https://www.selectivemutism.org.uk/"</w:instrText>
      </w:r>
      <w:r>
        <w:rPr>
          <w:rFonts w:ascii="Arial" w:hAnsi="Arial" w:cs="Arial"/>
          <w:sz w:val="24"/>
          <w:szCs w:val="24"/>
        </w:rPr>
      </w:r>
      <w:r>
        <w:rPr>
          <w:rFonts w:ascii="Arial" w:hAnsi="Arial" w:cs="Arial"/>
          <w:sz w:val="24"/>
          <w:szCs w:val="24"/>
        </w:rPr>
        <w:fldChar w:fldCharType="separate"/>
      </w:r>
      <w:r w:rsidRPr="000B6723">
        <w:rPr>
          <w:rStyle w:val="Hyperlink"/>
          <w:rFonts w:ascii="Arial" w:hAnsi="Arial" w:cs="Arial"/>
          <w:sz w:val="24"/>
          <w:szCs w:val="24"/>
        </w:rPr>
        <w:t>Selective Mutism Information &amp; Research Association (SMIRA)</w:t>
      </w:r>
    </w:p>
    <w:p w14:paraId="4A9B6804" w14:textId="77777777" w:rsidR="00FA1081" w:rsidRPr="005D563A" w:rsidRDefault="00FA1081" w:rsidP="00FA1081">
      <w:pPr>
        <w:autoSpaceDE w:val="0"/>
        <w:autoSpaceDN w:val="0"/>
        <w:adjustRightInd w:val="0"/>
        <w:jc w:val="both"/>
        <w:rPr>
          <w:rFonts w:ascii="Arial" w:hAnsi="Arial" w:cs="Arial"/>
          <w:color w:val="000000"/>
          <w:sz w:val="24"/>
          <w:szCs w:val="24"/>
        </w:rPr>
      </w:pPr>
      <w:r>
        <w:rPr>
          <w:rFonts w:ascii="Arial" w:hAnsi="Arial" w:cs="Arial"/>
          <w:sz w:val="24"/>
          <w:szCs w:val="24"/>
        </w:rPr>
        <w:fldChar w:fldCharType="end"/>
      </w:r>
    </w:p>
    <w:p w14:paraId="46F2427C" w14:textId="77777777" w:rsidR="00FA1081" w:rsidRPr="005D563A" w:rsidRDefault="00FA1081" w:rsidP="00FA1081">
      <w:pPr>
        <w:autoSpaceDE w:val="0"/>
        <w:autoSpaceDN w:val="0"/>
        <w:adjustRightInd w:val="0"/>
        <w:jc w:val="both"/>
        <w:rPr>
          <w:rFonts w:ascii="Arial" w:hAnsi="Arial" w:cs="Arial"/>
          <w:color w:val="000000"/>
          <w:sz w:val="24"/>
          <w:szCs w:val="24"/>
        </w:rPr>
      </w:pPr>
      <w:r w:rsidRPr="005D563A">
        <w:rPr>
          <w:rFonts w:ascii="Arial" w:hAnsi="Arial" w:cs="Arial"/>
          <w:color w:val="000000"/>
          <w:sz w:val="24"/>
          <w:szCs w:val="24"/>
        </w:rPr>
        <w:t>The essential feature of selective mutism is the persistent failure to speak in specific social situations (</w:t>
      </w:r>
      <w:r>
        <w:rPr>
          <w:rFonts w:ascii="Arial" w:hAnsi="Arial" w:cs="Arial"/>
          <w:color w:val="000000"/>
          <w:sz w:val="24"/>
          <w:szCs w:val="24"/>
        </w:rPr>
        <w:t>e.g.</w:t>
      </w:r>
      <w:r w:rsidRPr="005D563A">
        <w:rPr>
          <w:rFonts w:ascii="Arial" w:hAnsi="Arial" w:cs="Arial"/>
          <w:color w:val="000000"/>
          <w:sz w:val="24"/>
          <w:szCs w:val="24"/>
        </w:rPr>
        <w:t xml:space="preserve"> at school, with peers and/or the teacher), despite being able to speak in other, more familiar situations. DSM V definition of selective mutism (pg. 195) states there is a consistent failure to speak in certain social situations where speaking is expected, despite speaking in other situations.</w:t>
      </w:r>
    </w:p>
    <w:p w14:paraId="56ED7180" w14:textId="77777777" w:rsidR="00FA1081" w:rsidRPr="005D563A" w:rsidRDefault="00FA1081" w:rsidP="00FA1081">
      <w:pPr>
        <w:autoSpaceDE w:val="0"/>
        <w:autoSpaceDN w:val="0"/>
        <w:adjustRightInd w:val="0"/>
        <w:jc w:val="both"/>
        <w:rPr>
          <w:rFonts w:ascii="Arial" w:hAnsi="Arial" w:cs="Arial"/>
          <w:color w:val="000000"/>
          <w:sz w:val="24"/>
          <w:szCs w:val="24"/>
        </w:rPr>
      </w:pPr>
    </w:p>
    <w:p w14:paraId="6E282F43" w14:textId="77777777" w:rsidR="00FA1081" w:rsidRPr="005D563A" w:rsidRDefault="00FA1081" w:rsidP="00130914">
      <w:pPr>
        <w:pStyle w:val="ListParagraph"/>
        <w:numPr>
          <w:ilvl w:val="0"/>
          <w:numId w:val="77"/>
        </w:numPr>
        <w:autoSpaceDE w:val="0"/>
        <w:autoSpaceDN w:val="0"/>
        <w:adjustRightInd w:val="0"/>
        <w:jc w:val="both"/>
        <w:rPr>
          <w:rFonts w:ascii="Arial" w:hAnsi="Arial" w:cs="Arial"/>
          <w:color w:val="000000"/>
        </w:rPr>
      </w:pPr>
      <w:r w:rsidRPr="005D563A">
        <w:rPr>
          <w:rFonts w:ascii="Arial" w:hAnsi="Arial" w:cs="Arial"/>
          <w:color w:val="000000"/>
        </w:rPr>
        <w:t>Has persisted for at least one month, not including first month in a new social situation.</w:t>
      </w:r>
    </w:p>
    <w:p w14:paraId="16AA0F89" w14:textId="77777777" w:rsidR="00FA1081" w:rsidRPr="005D563A" w:rsidRDefault="00FA1081" w:rsidP="00130914">
      <w:pPr>
        <w:pStyle w:val="ListParagraph"/>
        <w:numPr>
          <w:ilvl w:val="0"/>
          <w:numId w:val="77"/>
        </w:numPr>
        <w:autoSpaceDE w:val="0"/>
        <w:autoSpaceDN w:val="0"/>
        <w:adjustRightInd w:val="0"/>
        <w:jc w:val="both"/>
        <w:rPr>
          <w:rFonts w:ascii="Arial" w:hAnsi="Arial" w:cs="Arial"/>
          <w:color w:val="000000"/>
        </w:rPr>
      </w:pPr>
      <w:r w:rsidRPr="005D563A">
        <w:rPr>
          <w:rFonts w:ascii="Arial" w:hAnsi="Arial" w:cs="Arial"/>
          <w:color w:val="000000"/>
        </w:rPr>
        <w:t>Not due to unfamiliarity or discomfort with the spoken language required.</w:t>
      </w:r>
    </w:p>
    <w:p w14:paraId="1522A75B" w14:textId="77777777" w:rsidR="00FA1081" w:rsidRPr="005D563A" w:rsidRDefault="00FA1081" w:rsidP="00130914">
      <w:pPr>
        <w:pStyle w:val="ListParagraph"/>
        <w:numPr>
          <w:ilvl w:val="0"/>
          <w:numId w:val="77"/>
        </w:numPr>
        <w:autoSpaceDE w:val="0"/>
        <w:autoSpaceDN w:val="0"/>
        <w:adjustRightInd w:val="0"/>
        <w:jc w:val="both"/>
        <w:rPr>
          <w:rFonts w:ascii="Arial" w:hAnsi="Arial" w:cs="Arial"/>
          <w:color w:val="000000"/>
        </w:rPr>
      </w:pPr>
      <w:r w:rsidRPr="005D563A">
        <w:rPr>
          <w:rFonts w:ascii="Arial" w:hAnsi="Arial" w:cs="Arial"/>
          <w:color w:val="000000"/>
        </w:rPr>
        <w:t>Cannot be accounted for by a communication disorder (</w:t>
      </w:r>
      <w:r>
        <w:rPr>
          <w:rFonts w:ascii="Arial" w:hAnsi="Arial" w:cs="Arial"/>
          <w:color w:val="000000"/>
        </w:rPr>
        <w:t>e.g.</w:t>
      </w:r>
      <w:r w:rsidRPr="005D563A">
        <w:rPr>
          <w:rFonts w:ascii="Arial" w:hAnsi="Arial" w:cs="Arial"/>
          <w:color w:val="000000"/>
        </w:rPr>
        <w:t xml:space="preserve"> stuttering, ASD)</w:t>
      </w:r>
    </w:p>
    <w:p w14:paraId="6D7B0474" w14:textId="77777777" w:rsidR="00FA1081" w:rsidRPr="005D563A" w:rsidRDefault="00FA1081" w:rsidP="00FA1081">
      <w:pPr>
        <w:autoSpaceDE w:val="0"/>
        <w:autoSpaceDN w:val="0"/>
        <w:adjustRightInd w:val="0"/>
        <w:jc w:val="both"/>
        <w:rPr>
          <w:rFonts w:ascii="Arial" w:hAnsi="Arial" w:cs="Arial"/>
          <w:color w:val="000000"/>
          <w:sz w:val="24"/>
          <w:szCs w:val="24"/>
        </w:rPr>
      </w:pPr>
    </w:p>
    <w:p w14:paraId="2366D166" w14:textId="77777777" w:rsidR="00FA1081" w:rsidRPr="005D563A" w:rsidRDefault="00FA1081" w:rsidP="00FA1081">
      <w:pPr>
        <w:autoSpaceDE w:val="0"/>
        <w:autoSpaceDN w:val="0"/>
        <w:adjustRightInd w:val="0"/>
        <w:jc w:val="both"/>
        <w:rPr>
          <w:rFonts w:ascii="Arial" w:hAnsi="Arial" w:cs="Arial"/>
          <w:color w:val="000000"/>
          <w:sz w:val="24"/>
          <w:szCs w:val="24"/>
        </w:rPr>
      </w:pPr>
      <w:r>
        <w:rPr>
          <w:rFonts w:ascii="Arial" w:hAnsi="Arial" w:cs="Arial"/>
          <w:color w:val="000000"/>
          <w:sz w:val="24"/>
          <w:szCs w:val="24"/>
        </w:rPr>
        <w:t>Pupils</w:t>
      </w:r>
      <w:r w:rsidRPr="005D563A">
        <w:rPr>
          <w:rFonts w:ascii="Arial" w:hAnsi="Arial" w:cs="Arial"/>
          <w:color w:val="000000"/>
          <w:sz w:val="24"/>
          <w:szCs w:val="24"/>
        </w:rPr>
        <w:t xml:space="preserve"> with this disorder:</w:t>
      </w:r>
    </w:p>
    <w:p w14:paraId="3A7C0840" w14:textId="77777777" w:rsidR="00FA1081" w:rsidRPr="005D563A" w:rsidRDefault="00FA1081" w:rsidP="00FA1081">
      <w:pPr>
        <w:autoSpaceDE w:val="0"/>
        <w:autoSpaceDN w:val="0"/>
        <w:adjustRightInd w:val="0"/>
        <w:jc w:val="both"/>
        <w:rPr>
          <w:rFonts w:ascii="Arial" w:hAnsi="Arial" w:cs="Arial"/>
          <w:color w:val="000000"/>
          <w:sz w:val="24"/>
          <w:szCs w:val="24"/>
        </w:rPr>
      </w:pPr>
    </w:p>
    <w:p w14:paraId="4355630E" w14:textId="77777777" w:rsidR="00FA1081" w:rsidRPr="005D563A" w:rsidRDefault="00FA1081" w:rsidP="00130914">
      <w:pPr>
        <w:pStyle w:val="ListParagraph"/>
        <w:numPr>
          <w:ilvl w:val="0"/>
          <w:numId w:val="76"/>
        </w:numPr>
        <w:autoSpaceDE w:val="0"/>
        <w:autoSpaceDN w:val="0"/>
        <w:adjustRightInd w:val="0"/>
        <w:jc w:val="both"/>
        <w:rPr>
          <w:rFonts w:ascii="Arial" w:hAnsi="Arial" w:cs="Arial"/>
          <w:color w:val="000000"/>
        </w:rPr>
      </w:pPr>
      <w:r w:rsidRPr="005D563A">
        <w:rPr>
          <w:rFonts w:ascii="Arial" w:hAnsi="Arial" w:cs="Arial"/>
          <w:color w:val="000000"/>
        </w:rPr>
        <w:t>Sometimes use non-spoken or non-verbal means to communicate and may be willing or eager to perform/engage in social encounters when speech is not required.</w:t>
      </w:r>
    </w:p>
    <w:p w14:paraId="3DC5E7D4" w14:textId="77777777" w:rsidR="00FA1081" w:rsidRPr="005D563A" w:rsidRDefault="00FA1081" w:rsidP="00FA1081">
      <w:pPr>
        <w:autoSpaceDE w:val="0"/>
        <w:autoSpaceDN w:val="0"/>
        <w:adjustRightInd w:val="0"/>
        <w:jc w:val="both"/>
        <w:rPr>
          <w:rFonts w:ascii="Arial" w:hAnsi="Arial" w:cs="Arial"/>
          <w:color w:val="000000"/>
          <w:sz w:val="24"/>
          <w:szCs w:val="24"/>
        </w:rPr>
      </w:pPr>
    </w:p>
    <w:p w14:paraId="6C5B7E63" w14:textId="77777777" w:rsidR="00FA1081" w:rsidRPr="005D563A" w:rsidRDefault="00FA1081" w:rsidP="00FA1081">
      <w:pPr>
        <w:autoSpaceDE w:val="0"/>
        <w:autoSpaceDN w:val="0"/>
        <w:adjustRightInd w:val="0"/>
        <w:jc w:val="both"/>
        <w:rPr>
          <w:rFonts w:ascii="Arial" w:hAnsi="Arial" w:cs="Arial"/>
          <w:b/>
          <w:bCs/>
          <w:color w:val="000000"/>
          <w:sz w:val="24"/>
          <w:szCs w:val="24"/>
        </w:rPr>
      </w:pPr>
      <w:r w:rsidRPr="005D563A">
        <w:rPr>
          <w:rFonts w:ascii="Arial" w:hAnsi="Arial" w:cs="Arial"/>
          <w:color w:val="000000"/>
          <w:sz w:val="24"/>
          <w:szCs w:val="24"/>
        </w:rPr>
        <w:t xml:space="preserve">For unknown reasons, Selective Mutism appears to be more prevalent amongst girls and more cases are reported from migrant and multi-lingual families. </w:t>
      </w:r>
      <w:r>
        <w:rPr>
          <w:rFonts w:ascii="Arial" w:hAnsi="Arial" w:cs="Arial"/>
          <w:color w:val="000000"/>
          <w:sz w:val="24"/>
          <w:szCs w:val="24"/>
        </w:rPr>
        <w:t>Pupils</w:t>
      </w:r>
      <w:r w:rsidRPr="005D563A">
        <w:rPr>
          <w:rFonts w:ascii="Arial" w:hAnsi="Arial" w:cs="Arial"/>
          <w:color w:val="000000"/>
          <w:sz w:val="24"/>
          <w:szCs w:val="24"/>
        </w:rPr>
        <w:t xml:space="preserve"> with EAL (English as an additional Language) are at higher risk of also developing selective mutism.</w:t>
      </w:r>
    </w:p>
    <w:p w14:paraId="64301A4A" w14:textId="77777777" w:rsidR="00B96DA9" w:rsidRPr="005D563A" w:rsidRDefault="00B96DA9" w:rsidP="00B96DA9">
      <w:pPr>
        <w:autoSpaceDE w:val="0"/>
        <w:autoSpaceDN w:val="0"/>
        <w:adjustRightInd w:val="0"/>
        <w:jc w:val="both"/>
        <w:rPr>
          <w:rFonts w:ascii="Arial" w:hAnsi="Arial" w:cs="Arial"/>
          <w:b/>
          <w:bCs/>
          <w:sz w:val="24"/>
          <w:szCs w:val="24"/>
        </w:rPr>
      </w:pPr>
    </w:p>
    <w:p w14:paraId="36C12795" w14:textId="60C44DB7" w:rsidR="00B96DA9" w:rsidRPr="00B96DA9" w:rsidRDefault="00B96DA9" w:rsidP="005D563A">
      <w:pPr>
        <w:autoSpaceDE w:val="0"/>
        <w:autoSpaceDN w:val="0"/>
        <w:adjustRightInd w:val="0"/>
        <w:rPr>
          <w:rFonts w:ascii="Arial" w:hAnsi="Arial" w:cs="Arial"/>
          <w:b/>
          <w:bCs/>
          <w:color w:val="000000"/>
          <w:sz w:val="24"/>
          <w:szCs w:val="24"/>
        </w:rPr>
      </w:pPr>
      <w:r w:rsidRPr="00B96DA9">
        <w:rPr>
          <w:rFonts w:ascii="Arial" w:hAnsi="Arial" w:cs="Arial"/>
          <w:b/>
          <w:bCs/>
          <w:color w:val="000000"/>
          <w:sz w:val="24"/>
          <w:szCs w:val="24"/>
        </w:rPr>
        <w:t xml:space="preserve">Early Years </w:t>
      </w:r>
    </w:p>
    <w:p w14:paraId="5C84FD05" w14:textId="77777777" w:rsidR="00B96DA9" w:rsidRDefault="00B96DA9" w:rsidP="005D563A">
      <w:pPr>
        <w:autoSpaceDE w:val="0"/>
        <w:autoSpaceDN w:val="0"/>
        <w:adjustRightInd w:val="0"/>
        <w:rPr>
          <w:rFonts w:ascii="Arial" w:hAnsi="Arial" w:cs="Arial"/>
          <w:b/>
          <w:bCs/>
          <w:color w:val="000000"/>
          <w:sz w:val="24"/>
          <w:szCs w:val="24"/>
        </w:rPr>
      </w:pPr>
    </w:p>
    <w:tbl>
      <w:tblPr>
        <w:tblStyle w:val="TableGrid"/>
        <w:tblW w:w="15304" w:type="dxa"/>
        <w:tblLook w:val="04A0" w:firstRow="1" w:lastRow="0" w:firstColumn="1" w:lastColumn="0" w:noHBand="0" w:noVBand="1"/>
      </w:tblPr>
      <w:tblGrid>
        <w:gridCol w:w="4673"/>
        <w:gridCol w:w="10631"/>
      </w:tblGrid>
      <w:tr w:rsidR="00B96DA9" w:rsidRPr="00510389" w14:paraId="43EB7211" w14:textId="77777777" w:rsidTr="00F148C1">
        <w:tc>
          <w:tcPr>
            <w:tcW w:w="4673" w:type="dxa"/>
            <w:shd w:val="clear" w:color="auto" w:fill="4472C4" w:themeFill="accent1"/>
          </w:tcPr>
          <w:p w14:paraId="4D5B67C5" w14:textId="77777777" w:rsidR="00B96DA9" w:rsidRPr="00510389" w:rsidRDefault="00B96DA9" w:rsidP="00F148C1">
            <w:pPr>
              <w:autoSpaceDE w:val="0"/>
              <w:autoSpaceDN w:val="0"/>
              <w:adjustRightInd w:val="0"/>
              <w:jc w:val="both"/>
              <w:rPr>
                <w:rFonts w:ascii="Arial" w:eastAsia="SymbolMT" w:hAnsi="Arial" w:cs="Arial"/>
                <w:b/>
                <w:bCs/>
                <w:color w:val="E7E6E6" w:themeColor="background2"/>
              </w:rPr>
            </w:pPr>
          </w:p>
          <w:p w14:paraId="46A8CF93" w14:textId="77777777" w:rsidR="00B96DA9" w:rsidRPr="00510389" w:rsidRDefault="00B96DA9" w:rsidP="00F148C1">
            <w:pPr>
              <w:autoSpaceDE w:val="0"/>
              <w:autoSpaceDN w:val="0"/>
              <w:adjustRightInd w:val="0"/>
              <w:jc w:val="both"/>
              <w:rPr>
                <w:rFonts w:ascii="Arial" w:eastAsia="SymbolMT" w:hAnsi="Arial" w:cs="Arial"/>
                <w:b/>
                <w:bCs/>
                <w:color w:val="E7E6E6" w:themeColor="background2"/>
              </w:rPr>
            </w:pPr>
            <w:r w:rsidRPr="00510389">
              <w:rPr>
                <w:rFonts w:ascii="Arial" w:eastAsia="SymbolMT" w:hAnsi="Arial" w:cs="Arial"/>
                <w:b/>
                <w:bCs/>
                <w:color w:val="E7E6E6" w:themeColor="background2"/>
              </w:rPr>
              <w:t>Impact on Learning. What are their difficulties?</w:t>
            </w:r>
          </w:p>
          <w:p w14:paraId="55302087" w14:textId="77777777" w:rsidR="00B96DA9" w:rsidRPr="00510389" w:rsidRDefault="00B96DA9" w:rsidP="00F148C1">
            <w:pPr>
              <w:autoSpaceDE w:val="0"/>
              <w:autoSpaceDN w:val="0"/>
              <w:adjustRightInd w:val="0"/>
              <w:jc w:val="both"/>
              <w:rPr>
                <w:rFonts w:ascii="Arial" w:eastAsia="SymbolMT" w:hAnsi="Arial" w:cs="Arial"/>
                <w:b/>
                <w:bCs/>
                <w:color w:val="E7E6E6" w:themeColor="background2"/>
              </w:rPr>
            </w:pPr>
          </w:p>
        </w:tc>
        <w:tc>
          <w:tcPr>
            <w:tcW w:w="10631" w:type="dxa"/>
            <w:shd w:val="clear" w:color="auto" w:fill="4472C4" w:themeFill="accent1"/>
          </w:tcPr>
          <w:p w14:paraId="325CCAFD" w14:textId="77777777" w:rsidR="00B96DA9" w:rsidRPr="00510389" w:rsidRDefault="00B96DA9" w:rsidP="00F148C1">
            <w:pPr>
              <w:autoSpaceDE w:val="0"/>
              <w:autoSpaceDN w:val="0"/>
              <w:adjustRightInd w:val="0"/>
              <w:rPr>
                <w:rFonts w:ascii="Arial" w:eastAsia="SymbolMT" w:hAnsi="Arial" w:cs="Arial"/>
                <w:b/>
                <w:bCs/>
                <w:color w:val="E7E6E6" w:themeColor="background2"/>
              </w:rPr>
            </w:pPr>
          </w:p>
          <w:p w14:paraId="2CE40DA0" w14:textId="77777777" w:rsidR="00B96DA9" w:rsidRPr="00510389" w:rsidRDefault="00B96DA9" w:rsidP="00F148C1">
            <w:pPr>
              <w:autoSpaceDE w:val="0"/>
              <w:autoSpaceDN w:val="0"/>
              <w:adjustRightInd w:val="0"/>
              <w:rPr>
                <w:rFonts w:ascii="Arial" w:eastAsia="SymbolMT" w:hAnsi="Arial" w:cs="Arial"/>
                <w:b/>
                <w:bCs/>
                <w:color w:val="E7E6E6" w:themeColor="background2"/>
              </w:rPr>
            </w:pPr>
            <w:r w:rsidRPr="00510389">
              <w:rPr>
                <w:rFonts w:ascii="Arial" w:eastAsia="SymbolMT" w:hAnsi="Arial" w:cs="Arial"/>
                <w:b/>
                <w:bCs/>
                <w:color w:val="E7E6E6" w:themeColor="background2"/>
              </w:rPr>
              <w:t>Actions and strategies:</w:t>
            </w:r>
          </w:p>
        </w:tc>
      </w:tr>
      <w:tr w:rsidR="00B96DA9" w:rsidRPr="00510389" w14:paraId="74CF271C" w14:textId="77777777" w:rsidTr="00B96DA9">
        <w:tc>
          <w:tcPr>
            <w:tcW w:w="4673" w:type="dxa"/>
            <w:shd w:val="clear" w:color="auto" w:fill="DEEAF6" w:themeFill="accent5" w:themeFillTint="33"/>
          </w:tcPr>
          <w:p w14:paraId="2A952F60" w14:textId="77777777" w:rsidR="00B96DA9" w:rsidRPr="005D563A" w:rsidRDefault="00B96DA9" w:rsidP="00B96DA9">
            <w:pPr>
              <w:autoSpaceDE w:val="0"/>
              <w:autoSpaceDN w:val="0"/>
              <w:adjustRightInd w:val="0"/>
              <w:jc w:val="both"/>
              <w:rPr>
                <w:rFonts w:ascii="Arial" w:hAnsi="Arial" w:cs="Arial"/>
              </w:rPr>
            </w:pPr>
            <w:r w:rsidRPr="005D563A">
              <w:rPr>
                <w:rFonts w:ascii="Arial" w:hAnsi="Arial" w:cs="Arial"/>
              </w:rPr>
              <w:t>Observed difficulties with the following:</w:t>
            </w:r>
          </w:p>
          <w:p w14:paraId="38473F75" w14:textId="77777777" w:rsidR="00B96DA9" w:rsidRPr="005D563A" w:rsidRDefault="00B96DA9" w:rsidP="00B96DA9">
            <w:pPr>
              <w:autoSpaceDE w:val="0"/>
              <w:autoSpaceDN w:val="0"/>
              <w:adjustRightInd w:val="0"/>
              <w:jc w:val="both"/>
              <w:rPr>
                <w:rFonts w:ascii="Arial" w:hAnsi="Arial" w:cs="Arial"/>
              </w:rPr>
            </w:pPr>
          </w:p>
          <w:p w14:paraId="78A83EB1" w14:textId="77777777" w:rsidR="00FA1081" w:rsidRPr="005D563A" w:rsidRDefault="00FA1081" w:rsidP="00FA1081">
            <w:pPr>
              <w:autoSpaceDE w:val="0"/>
              <w:autoSpaceDN w:val="0"/>
              <w:adjustRightInd w:val="0"/>
              <w:jc w:val="both"/>
              <w:rPr>
                <w:rFonts w:ascii="Arial" w:hAnsi="Arial" w:cs="Arial"/>
              </w:rPr>
            </w:pPr>
            <w:r w:rsidRPr="005D563A">
              <w:rPr>
                <w:rFonts w:ascii="Arial" w:hAnsi="Arial" w:cs="Arial"/>
              </w:rPr>
              <w:t>Difficulties speaking in specific locations and with specific people.</w:t>
            </w:r>
          </w:p>
          <w:p w14:paraId="6979F1AD" w14:textId="77777777" w:rsidR="00FA1081" w:rsidRPr="005D563A" w:rsidRDefault="00FA1081" w:rsidP="00FA1081">
            <w:pPr>
              <w:autoSpaceDE w:val="0"/>
              <w:autoSpaceDN w:val="0"/>
              <w:adjustRightInd w:val="0"/>
              <w:jc w:val="both"/>
              <w:rPr>
                <w:rFonts w:ascii="Arial" w:hAnsi="Arial" w:cs="Arial"/>
              </w:rPr>
            </w:pPr>
          </w:p>
          <w:p w14:paraId="063970EA" w14:textId="77777777" w:rsidR="00FA1081" w:rsidRPr="005D563A" w:rsidRDefault="00FA1081" w:rsidP="00FA1081">
            <w:pPr>
              <w:autoSpaceDE w:val="0"/>
              <w:autoSpaceDN w:val="0"/>
              <w:adjustRightInd w:val="0"/>
              <w:jc w:val="both"/>
              <w:rPr>
                <w:rFonts w:ascii="Arial" w:hAnsi="Arial" w:cs="Arial"/>
              </w:rPr>
            </w:pPr>
            <w:r w:rsidRPr="005D563A">
              <w:rPr>
                <w:rFonts w:ascii="Arial" w:hAnsi="Arial" w:cs="Arial"/>
              </w:rPr>
              <w:t xml:space="preserve">Difficulties reading aloud to certain adults and in certain situations. (The </w:t>
            </w:r>
            <w:r>
              <w:rPr>
                <w:rFonts w:ascii="Arial" w:hAnsi="Arial" w:cs="Arial"/>
              </w:rPr>
              <w:t>pupil</w:t>
            </w:r>
            <w:r w:rsidRPr="005D563A">
              <w:rPr>
                <w:rFonts w:ascii="Arial" w:hAnsi="Arial" w:cs="Arial"/>
              </w:rPr>
              <w:t xml:space="preserve"> may be happy to read at home but not in school).</w:t>
            </w:r>
          </w:p>
          <w:p w14:paraId="64AD662C" w14:textId="77777777" w:rsidR="00FA1081" w:rsidRPr="005D563A" w:rsidRDefault="00FA1081" w:rsidP="00FA1081">
            <w:pPr>
              <w:autoSpaceDE w:val="0"/>
              <w:autoSpaceDN w:val="0"/>
              <w:adjustRightInd w:val="0"/>
              <w:jc w:val="both"/>
              <w:rPr>
                <w:rFonts w:ascii="Arial" w:hAnsi="Arial" w:cs="Arial"/>
              </w:rPr>
            </w:pPr>
          </w:p>
          <w:p w14:paraId="6B35836B" w14:textId="77777777" w:rsidR="00FA1081" w:rsidRPr="005D563A" w:rsidRDefault="00FA1081" w:rsidP="00FA1081">
            <w:pPr>
              <w:autoSpaceDE w:val="0"/>
              <w:autoSpaceDN w:val="0"/>
              <w:adjustRightInd w:val="0"/>
              <w:jc w:val="both"/>
              <w:rPr>
                <w:rFonts w:ascii="Arial" w:hAnsi="Arial" w:cs="Arial"/>
              </w:rPr>
            </w:pPr>
            <w:r w:rsidRPr="005D563A">
              <w:rPr>
                <w:rFonts w:ascii="Arial" w:hAnsi="Arial" w:cs="Arial"/>
              </w:rPr>
              <w:t>Difficulties interacting with peers verbally which can impact on the development of social skills and development of reciprocal friendships.</w:t>
            </w:r>
          </w:p>
          <w:p w14:paraId="7EFF8D1D" w14:textId="77777777" w:rsidR="00FA1081" w:rsidRPr="005D563A" w:rsidRDefault="00FA1081" w:rsidP="00FA1081">
            <w:pPr>
              <w:autoSpaceDE w:val="0"/>
              <w:autoSpaceDN w:val="0"/>
              <w:adjustRightInd w:val="0"/>
              <w:jc w:val="both"/>
              <w:rPr>
                <w:rFonts w:ascii="Arial" w:hAnsi="Arial" w:cs="Arial"/>
              </w:rPr>
            </w:pPr>
          </w:p>
          <w:p w14:paraId="2CD58B72" w14:textId="77777777" w:rsidR="00FA1081" w:rsidRPr="005D563A" w:rsidRDefault="00FA1081" w:rsidP="00FA1081">
            <w:pPr>
              <w:autoSpaceDE w:val="0"/>
              <w:autoSpaceDN w:val="0"/>
              <w:adjustRightInd w:val="0"/>
              <w:jc w:val="both"/>
              <w:rPr>
                <w:rFonts w:ascii="Arial" w:hAnsi="Arial" w:cs="Arial"/>
              </w:rPr>
            </w:pPr>
            <w:r w:rsidRPr="005D563A">
              <w:rPr>
                <w:rFonts w:ascii="Arial" w:hAnsi="Arial" w:cs="Arial"/>
              </w:rPr>
              <w:t xml:space="preserve">Always remember that the non-speaking </w:t>
            </w:r>
            <w:r w:rsidRPr="005D563A">
              <w:rPr>
                <w:rFonts w:ascii="Arial" w:hAnsi="Arial" w:cs="Arial"/>
                <w:b/>
                <w:bCs/>
              </w:rPr>
              <w:t xml:space="preserve">may </w:t>
            </w:r>
            <w:r w:rsidRPr="005D563A">
              <w:rPr>
                <w:rFonts w:ascii="Arial" w:hAnsi="Arial" w:cs="Arial"/>
              </w:rPr>
              <w:t>hide other educational or physical problems.</w:t>
            </w:r>
          </w:p>
          <w:p w14:paraId="50AB034F" w14:textId="77777777" w:rsidR="00B96DA9" w:rsidRPr="00510389" w:rsidRDefault="00B96DA9" w:rsidP="00F148C1">
            <w:pPr>
              <w:autoSpaceDE w:val="0"/>
              <w:autoSpaceDN w:val="0"/>
              <w:adjustRightInd w:val="0"/>
              <w:jc w:val="both"/>
              <w:rPr>
                <w:rFonts w:ascii="Arial" w:eastAsia="SymbolMT" w:hAnsi="Arial" w:cs="Arial"/>
                <w:b/>
                <w:bCs/>
                <w:color w:val="E7E6E6" w:themeColor="background2"/>
              </w:rPr>
            </w:pPr>
          </w:p>
        </w:tc>
        <w:tc>
          <w:tcPr>
            <w:tcW w:w="10631" w:type="dxa"/>
            <w:shd w:val="clear" w:color="auto" w:fill="DEEAF6" w:themeFill="accent5" w:themeFillTint="33"/>
          </w:tcPr>
          <w:p w14:paraId="694FEA93" w14:textId="054AD274" w:rsidR="00B96DA9" w:rsidRPr="00215285" w:rsidRDefault="00215285" w:rsidP="00B96DA9">
            <w:pPr>
              <w:autoSpaceDE w:val="0"/>
              <w:autoSpaceDN w:val="0"/>
              <w:adjustRightInd w:val="0"/>
              <w:jc w:val="both"/>
              <w:rPr>
                <w:rStyle w:val="Hyperlink"/>
                <w:rFonts w:ascii="Arial" w:hAnsi="Arial" w:cs="Arial"/>
              </w:rPr>
            </w:pPr>
            <w:r>
              <w:rPr>
                <w:rFonts w:ascii="Arial" w:hAnsi="Arial" w:cs="Arial"/>
              </w:rPr>
              <w:lastRenderedPageBreak/>
              <w:fldChar w:fldCharType="begin"/>
            </w:r>
            <w:r>
              <w:rPr>
                <w:rFonts w:ascii="Arial" w:hAnsi="Arial" w:cs="Arial"/>
              </w:rPr>
              <w:instrText>HYPERLINK "https://www.selectivemutism.org.uk/wp-content/uploads/2017/08/The-Selectively-Mute-Child-in-School-v2.pdf"</w:instrText>
            </w:r>
            <w:r>
              <w:rPr>
                <w:rFonts w:ascii="Arial" w:hAnsi="Arial" w:cs="Arial"/>
              </w:rPr>
            </w:r>
            <w:r>
              <w:rPr>
                <w:rFonts w:ascii="Arial" w:hAnsi="Arial" w:cs="Arial"/>
              </w:rPr>
              <w:fldChar w:fldCharType="separate"/>
            </w:r>
            <w:r w:rsidR="00B96DA9" w:rsidRPr="00215285">
              <w:rPr>
                <w:rStyle w:val="Hyperlink"/>
                <w:rFonts w:ascii="Arial" w:hAnsi="Arial" w:cs="Arial"/>
              </w:rPr>
              <w:t>The-Selectively-Mute-Child-in-School-v2.pdf (selectivemutism.org.uk)</w:t>
            </w:r>
          </w:p>
          <w:p w14:paraId="39E6F9F2" w14:textId="22C7123E" w:rsidR="00B96DA9" w:rsidRDefault="00215285" w:rsidP="00B96DA9">
            <w:pPr>
              <w:autoSpaceDE w:val="0"/>
              <w:autoSpaceDN w:val="0"/>
              <w:adjustRightInd w:val="0"/>
              <w:rPr>
                <w:rFonts w:ascii="Arial" w:hAnsi="Arial" w:cs="Arial"/>
                <w:b/>
                <w:bCs/>
                <w:color w:val="000000"/>
              </w:rPr>
            </w:pPr>
            <w:r>
              <w:rPr>
                <w:rFonts w:ascii="Arial" w:hAnsi="Arial" w:cs="Arial"/>
              </w:rPr>
              <w:fldChar w:fldCharType="end"/>
            </w:r>
          </w:p>
          <w:p w14:paraId="35FBAF2D" w14:textId="77777777" w:rsidR="009417E9" w:rsidRPr="005D563A" w:rsidRDefault="009417E9" w:rsidP="00B96DA9">
            <w:pPr>
              <w:autoSpaceDE w:val="0"/>
              <w:autoSpaceDN w:val="0"/>
              <w:adjustRightInd w:val="0"/>
              <w:rPr>
                <w:rFonts w:ascii="Arial" w:hAnsi="Arial" w:cs="Arial"/>
                <w:b/>
                <w:bCs/>
                <w:color w:val="000000"/>
              </w:rPr>
            </w:pPr>
          </w:p>
          <w:p w14:paraId="1EB1DF14" w14:textId="77777777" w:rsidR="00FA1081" w:rsidRPr="005D563A" w:rsidRDefault="00FA1081" w:rsidP="00FA1081">
            <w:pPr>
              <w:autoSpaceDE w:val="0"/>
              <w:autoSpaceDN w:val="0"/>
              <w:adjustRightInd w:val="0"/>
              <w:rPr>
                <w:rFonts w:ascii="Arial" w:hAnsi="Arial" w:cs="Arial"/>
                <w:b/>
                <w:bCs/>
                <w:color w:val="000000"/>
              </w:rPr>
            </w:pPr>
            <w:r w:rsidRPr="005D563A">
              <w:rPr>
                <w:rFonts w:ascii="Arial" w:hAnsi="Arial" w:cs="Arial"/>
                <w:b/>
                <w:bCs/>
                <w:color w:val="000000"/>
              </w:rPr>
              <w:t>Provide a communication safe environment:</w:t>
            </w:r>
          </w:p>
          <w:p w14:paraId="28C7D656" w14:textId="77777777" w:rsidR="00FA1081" w:rsidRPr="005D563A" w:rsidRDefault="00FA1081" w:rsidP="00FA1081">
            <w:pPr>
              <w:autoSpaceDE w:val="0"/>
              <w:autoSpaceDN w:val="0"/>
              <w:adjustRightInd w:val="0"/>
              <w:rPr>
                <w:rFonts w:ascii="Arial" w:eastAsia="SymbolMT" w:hAnsi="Arial" w:cs="Arial"/>
                <w:color w:val="000000"/>
              </w:rPr>
            </w:pPr>
          </w:p>
          <w:p w14:paraId="15767371" w14:textId="77777777" w:rsidR="00FA1081" w:rsidRPr="005D563A" w:rsidRDefault="00FA1081" w:rsidP="00130914">
            <w:pPr>
              <w:pStyle w:val="ListParagraph"/>
              <w:numPr>
                <w:ilvl w:val="0"/>
                <w:numId w:val="78"/>
              </w:numPr>
              <w:autoSpaceDE w:val="0"/>
              <w:autoSpaceDN w:val="0"/>
              <w:adjustRightInd w:val="0"/>
              <w:rPr>
                <w:rFonts w:ascii="Arial" w:hAnsi="Arial" w:cs="Arial"/>
                <w:color w:val="000000"/>
              </w:rPr>
            </w:pPr>
            <w:r w:rsidRPr="005D563A">
              <w:rPr>
                <w:rFonts w:ascii="Arial" w:hAnsi="Arial" w:cs="Arial"/>
                <w:color w:val="000000"/>
              </w:rPr>
              <w:t xml:space="preserve">Identify key adult for the </w:t>
            </w:r>
            <w:r>
              <w:rPr>
                <w:rFonts w:ascii="Arial" w:hAnsi="Arial" w:cs="Arial"/>
                <w:color w:val="000000"/>
              </w:rPr>
              <w:t>pupil</w:t>
            </w:r>
            <w:r w:rsidRPr="005D563A">
              <w:rPr>
                <w:rFonts w:ascii="Arial" w:hAnsi="Arial" w:cs="Arial"/>
                <w:color w:val="000000"/>
              </w:rPr>
              <w:t xml:space="preserve"> to build rapport and confidence with.</w:t>
            </w:r>
          </w:p>
          <w:p w14:paraId="7C37737D" w14:textId="77777777" w:rsidR="00FA1081" w:rsidRPr="005D563A" w:rsidRDefault="00FA1081" w:rsidP="00FA1081">
            <w:pPr>
              <w:autoSpaceDE w:val="0"/>
              <w:autoSpaceDN w:val="0"/>
              <w:adjustRightInd w:val="0"/>
              <w:rPr>
                <w:rFonts w:ascii="Arial" w:eastAsia="SymbolMT" w:hAnsi="Arial" w:cs="Arial"/>
                <w:color w:val="000000"/>
              </w:rPr>
            </w:pPr>
          </w:p>
          <w:p w14:paraId="76568083" w14:textId="77777777" w:rsidR="00FA1081" w:rsidRPr="005D563A" w:rsidRDefault="00FA1081" w:rsidP="00130914">
            <w:pPr>
              <w:pStyle w:val="ListParagraph"/>
              <w:numPr>
                <w:ilvl w:val="0"/>
                <w:numId w:val="78"/>
              </w:numPr>
              <w:autoSpaceDE w:val="0"/>
              <w:autoSpaceDN w:val="0"/>
              <w:adjustRightInd w:val="0"/>
              <w:rPr>
                <w:rFonts w:ascii="Arial" w:hAnsi="Arial" w:cs="Arial"/>
                <w:color w:val="000000"/>
              </w:rPr>
            </w:pPr>
            <w:r w:rsidRPr="005D563A">
              <w:rPr>
                <w:rFonts w:ascii="Arial" w:hAnsi="Arial" w:cs="Arial"/>
                <w:color w:val="000000"/>
              </w:rPr>
              <w:t>Focus on discovering their interests and strengths and having fun together.</w:t>
            </w:r>
          </w:p>
          <w:p w14:paraId="6F8D1667" w14:textId="77777777" w:rsidR="00FA1081" w:rsidRPr="005D563A" w:rsidRDefault="00FA1081" w:rsidP="00FA1081">
            <w:pPr>
              <w:autoSpaceDE w:val="0"/>
              <w:autoSpaceDN w:val="0"/>
              <w:adjustRightInd w:val="0"/>
              <w:rPr>
                <w:rFonts w:ascii="Arial" w:hAnsi="Arial" w:cs="Arial"/>
                <w:color w:val="000000"/>
              </w:rPr>
            </w:pPr>
          </w:p>
          <w:p w14:paraId="12A14E27" w14:textId="77777777" w:rsidR="00FA1081" w:rsidRPr="005D563A" w:rsidRDefault="00FA1081" w:rsidP="00130914">
            <w:pPr>
              <w:pStyle w:val="ListParagraph"/>
              <w:numPr>
                <w:ilvl w:val="0"/>
                <w:numId w:val="78"/>
              </w:numPr>
              <w:autoSpaceDE w:val="0"/>
              <w:autoSpaceDN w:val="0"/>
              <w:adjustRightInd w:val="0"/>
              <w:rPr>
                <w:rFonts w:ascii="Arial" w:hAnsi="Arial" w:cs="Arial"/>
                <w:color w:val="000000"/>
              </w:rPr>
            </w:pPr>
            <w:r w:rsidRPr="005D563A">
              <w:rPr>
                <w:rFonts w:ascii="Arial" w:hAnsi="Arial" w:cs="Arial"/>
                <w:color w:val="000000"/>
              </w:rPr>
              <w:t xml:space="preserve">Be patient. Provide opportunities to speak without putting pressure on the </w:t>
            </w:r>
            <w:r>
              <w:rPr>
                <w:rFonts w:ascii="Arial" w:hAnsi="Arial" w:cs="Arial"/>
                <w:color w:val="000000"/>
              </w:rPr>
              <w:t>pupil</w:t>
            </w:r>
            <w:r w:rsidRPr="005D563A">
              <w:rPr>
                <w:rFonts w:ascii="Arial" w:hAnsi="Arial" w:cs="Arial"/>
                <w:color w:val="000000"/>
              </w:rPr>
              <w:t xml:space="preserve"> to speak and do not ‘over’ react if the </w:t>
            </w:r>
            <w:r>
              <w:rPr>
                <w:rFonts w:ascii="Arial" w:hAnsi="Arial" w:cs="Arial"/>
                <w:color w:val="000000"/>
              </w:rPr>
              <w:t>pupil</w:t>
            </w:r>
            <w:r w:rsidRPr="005D563A">
              <w:rPr>
                <w:rFonts w:ascii="Arial" w:hAnsi="Arial" w:cs="Arial"/>
                <w:color w:val="000000"/>
              </w:rPr>
              <w:t xml:space="preserve"> does speak.</w:t>
            </w:r>
          </w:p>
          <w:p w14:paraId="513FF4D3" w14:textId="77777777" w:rsidR="00FA1081" w:rsidRPr="005D563A" w:rsidRDefault="00FA1081" w:rsidP="00FA1081">
            <w:pPr>
              <w:autoSpaceDE w:val="0"/>
              <w:autoSpaceDN w:val="0"/>
              <w:adjustRightInd w:val="0"/>
              <w:rPr>
                <w:rFonts w:ascii="Arial" w:eastAsia="SymbolMT" w:hAnsi="Arial" w:cs="Arial"/>
                <w:color w:val="000000"/>
              </w:rPr>
            </w:pPr>
          </w:p>
          <w:p w14:paraId="1DA02782" w14:textId="77777777" w:rsidR="00FA1081" w:rsidRPr="005D563A" w:rsidRDefault="00FA1081" w:rsidP="00130914">
            <w:pPr>
              <w:pStyle w:val="ListParagraph"/>
              <w:numPr>
                <w:ilvl w:val="0"/>
                <w:numId w:val="78"/>
              </w:numPr>
              <w:autoSpaceDE w:val="0"/>
              <w:autoSpaceDN w:val="0"/>
              <w:adjustRightInd w:val="0"/>
              <w:rPr>
                <w:rFonts w:ascii="Arial" w:hAnsi="Arial" w:cs="Arial"/>
                <w:color w:val="000000"/>
              </w:rPr>
            </w:pPr>
            <w:r w:rsidRPr="005D563A">
              <w:rPr>
                <w:rFonts w:ascii="Arial" w:hAnsi="Arial" w:cs="Arial"/>
                <w:color w:val="000000"/>
              </w:rPr>
              <w:t>Make comments rather than ask questions.</w:t>
            </w:r>
          </w:p>
          <w:p w14:paraId="24186C70" w14:textId="77777777" w:rsidR="00FA1081" w:rsidRPr="005D563A" w:rsidRDefault="00FA1081" w:rsidP="00FA1081">
            <w:pPr>
              <w:autoSpaceDE w:val="0"/>
              <w:autoSpaceDN w:val="0"/>
              <w:adjustRightInd w:val="0"/>
              <w:rPr>
                <w:rFonts w:ascii="Arial" w:eastAsia="SymbolMT" w:hAnsi="Arial" w:cs="Arial"/>
                <w:color w:val="000000"/>
              </w:rPr>
            </w:pPr>
          </w:p>
          <w:p w14:paraId="5804BFBB" w14:textId="77777777" w:rsidR="00FA1081" w:rsidRPr="005D563A" w:rsidRDefault="00FA1081" w:rsidP="00130914">
            <w:pPr>
              <w:pStyle w:val="ListParagraph"/>
              <w:numPr>
                <w:ilvl w:val="0"/>
                <w:numId w:val="78"/>
              </w:numPr>
              <w:autoSpaceDE w:val="0"/>
              <w:autoSpaceDN w:val="0"/>
              <w:adjustRightInd w:val="0"/>
              <w:jc w:val="both"/>
              <w:rPr>
                <w:rFonts w:ascii="Arial" w:hAnsi="Arial" w:cs="Arial"/>
                <w:b/>
                <w:bCs/>
              </w:rPr>
            </w:pPr>
            <w:r w:rsidRPr="005D563A">
              <w:rPr>
                <w:rFonts w:ascii="Arial" w:hAnsi="Arial" w:cs="Arial"/>
                <w:color w:val="000000"/>
              </w:rPr>
              <w:t>Provide non-verbal ways to respond and join in during group activities (</w:t>
            </w:r>
            <w:r>
              <w:rPr>
                <w:rFonts w:ascii="Arial" w:hAnsi="Arial" w:cs="Arial"/>
                <w:color w:val="000000"/>
              </w:rPr>
              <w:t>e.g.</w:t>
            </w:r>
            <w:r w:rsidRPr="005D563A">
              <w:rPr>
                <w:rFonts w:ascii="Arial" w:hAnsi="Arial" w:cs="Arial"/>
                <w:color w:val="000000"/>
              </w:rPr>
              <w:t xml:space="preserve"> using music instruments or actions alongside words).</w:t>
            </w:r>
          </w:p>
          <w:p w14:paraId="493C47DE" w14:textId="77777777" w:rsidR="00FA1081" w:rsidRPr="005D563A" w:rsidRDefault="00FA1081" w:rsidP="00FA1081">
            <w:pPr>
              <w:pStyle w:val="ListParagraph"/>
              <w:rPr>
                <w:rFonts w:ascii="Arial" w:hAnsi="Arial" w:cs="Arial"/>
                <w:b/>
                <w:bCs/>
              </w:rPr>
            </w:pPr>
          </w:p>
          <w:p w14:paraId="289DEECF" w14:textId="77777777" w:rsidR="00FA1081" w:rsidRPr="005D563A" w:rsidRDefault="00FA1081" w:rsidP="00130914">
            <w:pPr>
              <w:pStyle w:val="ListParagraph"/>
              <w:numPr>
                <w:ilvl w:val="0"/>
                <w:numId w:val="78"/>
              </w:numPr>
              <w:autoSpaceDE w:val="0"/>
              <w:autoSpaceDN w:val="0"/>
              <w:adjustRightInd w:val="0"/>
              <w:rPr>
                <w:rFonts w:ascii="Arial" w:hAnsi="Arial" w:cs="Arial"/>
                <w:color w:val="000000"/>
              </w:rPr>
            </w:pPr>
            <w:r w:rsidRPr="005D563A">
              <w:rPr>
                <w:rFonts w:ascii="Arial" w:hAnsi="Arial" w:cs="Arial"/>
                <w:color w:val="000000"/>
              </w:rPr>
              <w:t>Encourage participation through ‘show’ rather than ‘tell’.</w:t>
            </w:r>
          </w:p>
          <w:p w14:paraId="4DDF48E6" w14:textId="77777777" w:rsidR="00FA1081" w:rsidRPr="005D563A" w:rsidRDefault="00FA1081" w:rsidP="00FA1081">
            <w:pPr>
              <w:pStyle w:val="ListParagraph"/>
              <w:rPr>
                <w:rFonts w:ascii="Arial" w:hAnsi="Arial" w:cs="Arial"/>
                <w:color w:val="000000"/>
              </w:rPr>
            </w:pPr>
          </w:p>
          <w:p w14:paraId="09FC8742" w14:textId="77777777" w:rsidR="00FA1081" w:rsidRPr="005D563A" w:rsidRDefault="00FA1081" w:rsidP="00130914">
            <w:pPr>
              <w:pStyle w:val="ListParagraph"/>
              <w:numPr>
                <w:ilvl w:val="0"/>
                <w:numId w:val="78"/>
              </w:numPr>
              <w:autoSpaceDE w:val="0"/>
              <w:autoSpaceDN w:val="0"/>
              <w:adjustRightInd w:val="0"/>
              <w:rPr>
                <w:rFonts w:ascii="Arial" w:hAnsi="Arial" w:cs="Arial"/>
                <w:color w:val="000000"/>
              </w:rPr>
            </w:pPr>
            <w:r w:rsidRPr="005D563A">
              <w:rPr>
                <w:rFonts w:ascii="Arial" w:hAnsi="Arial" w:cs="Arial"/>
                <w:color w:val="000000"/>
              </w:rPr>
              <w:t>Use of question starters such as ‘I wonder….’</w:t>
            </w:r>
          </w:p>
          <w:p w14:paraId="37DDB170" w14:textId="77777777" w:rsidR="00FA1081" w:rsidRPr="005D563A" w:rsidRDefault="00FA1081" w:rsidP="00FA1081">
            <w:pPr>
              <w:pStyle w:val="ListParagraph"/>
              <w:rPr>
                <w:rFonts w:ascii="Arial" w:hAnsi="Arial" w:cs="Arial"/>
                <w:color w:val="000000"/>
              </w:rPr>
            </w:pPr>
          </w:p>
          <w:p w14:paraId="4EECF3F2" w14:textId="77777777" w:rsidR="00FA1081" w:rsidRPr="005D563A" w:rsidRDefault="00FA1081" w:rsidP="00130914">
            <w:pPr>
              <w:pStyle w:val="ListParagraph"/>
              <w:numPr>
                <w:ilvl w:val="0"/>
                <w:numId w:val="78"/>
              </w:numPr>
              <w:autoSpaceDE w:val="0"/>
              <w:autoSpaceDN w:val="0"/>
              <w:adjustRightInd w:val="0"/>
              <w:rPr>
                <w:rFonts w:ascii="Arial" w:hAnsi="Arial" w:cs="Arial"/>
                <w:color w:val="000000"/>
              </w:rPr>
            </w:pPr>
            <w:r w:rsidRPr="005D563A">
              <w:rPr>
                <w:rFonts w:ascii="Arial" w:hAnsi="Arial" w:cs="Arial"/>
                <w:color w:val="000000"/>
              </w:rPr>
              <w:t xml:space="preserve">Encourage joint activities with a quiet </w:t>
            </w:r>
            <w:r>
              <w:rPr>
                <w:rFonts w:ascii="Arial" w:hAnsi="Arial" w:cs="Arial"/>
                <w:color w:val="000000"/>
              </w:rPr>
              <w:t>pupil</w:t>
            </w:r>
            <w:r w:rsidRPr="005D563A">
              <w:rPr>
                <w:rFonts w:ascii="Arial" w:hAnsi="Arial" w:cs="Arial"/>
                <w:color w:val="000000"/>
              </w:rPr>
              <w:t>.</w:t>
            </w:r>
          </w:p>
          <w:p w14:paraId="73577815" w14:textId="77777777" w:rsidR="00FA1081" w:rsidRPr="005D563A" w:rsidRDefault="00FA1081" w:rsidP="00FA1081">
            <w:pPr>
              <w:pStyle w:val="ListParagraph"/>
              <w:rPr>
                <w:rFonts w:ascii="Arial" w:hAnsi="Arial" w:cs="Arial"/>
                <w:color w:val="000000"/>
              </w:rPr>
            </w:pPr>
          </w:p>
          <w:p w14:paraId="7DA6B06A" w14:textId="77777777" w:rsidR="00FA1081" w:rsidRPr="005D563A" w:rsidRDefault="00FA1081" w:rsidP="00130914">
            <w:pPr>
              <w:pStyle w:val="ListParagraph"/>
              <w:numPr>
                <w:ilvl w:val="0"/>
                <w:numId w:val="78"/>
              </w:numPr>
              <w:autoSpaceDE w:val="0"/>
              <w:autoSpaceDN w:val="0"/>
              <w:adjustRightInd w:val="0"/>
              <w:rPr>
                <w:rFonts w:ascii="Arial" w:hAnsi="Arial" w:cs="Arial"/>
                <w:color w:val="000000"/>
              </w:rPr>
            </w:pPr>
            <w:r w:rsidRPr="005D563A">
              <w:rPr>
                <w:rFonts w:ascii="Arial" w:hAnsi="Arial" w:cs="Arial"/>
                <w:color w:val="000000"/>
              </w:rPr>
              <w:t>Provide traffic lights or ‘ask for help’ cards to allow support to be requested non-verbally.</w:t>
            </w:r>
          </w:p>
          <w:p w14:paraId="7ECADD32" w14:textId="77777777" w:rsidR="00FA1081" w:rsidRPr="005D563A" w:rsidRDefault="00FA1081" w:rsidP="00FA1081">
            <w:pPr>
              <w:pStyle w:val="ListParagraph"/>
              <w:rPr>
                <w:rFonts w:ascii="Arial" w:hAnsi="Arial" w:cs="Arial"/>
                <w:color w:val="000000"/>
              </w:rPr>
            </w:pPr>
          </w:p>
          <w:p w14:paraId="4794CFC2" w14:textId="77777777" w:rsidR="00FA1081" w:rsidRPr="005D563A" w:rsidRDefault="00FA1081" w:rsidP="00130914">
            <w:pPr>
              <w:pStyle w:val="ListParagraph"/>
              <w:numPr>
                <w:ilvl w:val="0"/>
                <w:numId w:val="78"/>
              </w:numPr>
              <w:autoSpaceDE w:val="0"/>
              <w:autoSpaceDN w:val="0"/>
              <w:adjustRightInd w:val="0"/>
              <w:rPr>
                <w:rFonts w:ascii="Arial" w:hAnsi="Arial" w:cs="Arial"/>
                <w:color w:val="000000"/>
              </w:rPr>
            </w:pPr>
            <w:r w:rsidRPr="005D563A">
              <w:rPr>
                <w:rFonts w:ascii="Arial" w:hAnsi="Arial" w:cs="Arial"/>
                <w:color w:val="000000"/>
              </w:rPr>
              <w:t xml:space="preserve">Use informal ways to support the </w:t>
            </w:r>
            <w:r>
              <w:rPr>
                <w:rFonts w:ascii="Arial" w:hAnsi="Arial" w:cs="Arial"/>
                <w:color w:val="000000"/>
              </w:rPr>
              <w:t>pupil</w:t>
            </w:r>
            <w:r w:rsidRPr="005D563A">
              <w:rPr>
                <w:rFonts w:ascii="Arial" w:hAnsi="Arial" w:cs="Arial"/>
                <w:color w:val="000000"/>
              </w:rPr>
              <w:t>’s confidence to speak.</w:t>
            </w:r>
          </w:p>
          <w:p w14:paraId="32F32469" w14:textId="77777777" w:rsidR="00FA1081" w:rsidRPr="005D563A" w:rsidRDefault="00FA1081" w:rsidP="00FA1081">
            <w:pPr>
              <w:pStyle w:val="ListParagraph"/>
              <w:rPr>
                <w:rFonts w:ascii="Arial" w:hAnsi="Arial" w:cs="Arial"/>
                <w:color w:val="000000"/>
              </w:rPr>
            </w:pPr>
          </w:p>
          <w:p w14:paraId="34C8AF4E" w14:textId="77777777" w:rsidR="00FA1081" w:rsidRPr="005D563A" w:rsidRDefault="00FA1081" w:rsidP="00130914">
            <w:pPr>
              <w:pStyle w:val="ListParagraph"/>
              <w:numPr>
                <w:ilvl w:val="0"/>
                <w:numId w:val="78"/>
              </w:numPr>
              <w:autoSpaceDE w:val="0"/>
              <w:autoSpaceDN w:val="0"/>
              <w:adjustRightInd w:val="0"/>
              <w:rPr>
                <w:rFonts w:ascii="Arial" w:hAnsi="Arial" w:cs="Arial"/>
                <w:color w:val="0000FF"/>
              </w:rPr>
            </w:pPr>
            <w:r w:rsidRPr="005D563A">
              <w:rPr>
                <w:rFonts w:ascii="Arial" w:hAnsi="Arial" w:cs="Arial"/>
                <w:color w:val="000000"/>
              </w:rPr>
              <w:t>For further ideas and strategies please see nursery and play group staff guidelines</w:t>
            </w:r>
            <w:r>
              <w:rPr>
                <w:rFonts w:ascii="Arial" w:hAnsi="Arial" w:cs="Arial"/>
                <w:color w:val="000000"/>
              </w:rPr>
              <w:t>.</w:t>
            </w:r>
            <w:r w:rsidRPr="005D563A">
              <w:rPr>
                <w:rFonts w:ascii="Arial" w:hAnsi="Arial" w:cs="Arial"/>
                <w:color w:val="000000"/>
              </w:rPr>
              <w:t xml:space="preserve"> </w:t>
            </w:r>
          </w:p>
          <w:p w14:paraId="11FA110A" w14:textId="77777777" w:rsidR="00FA1081" w:rsidRPr="005D563A" w:rsidRDefault="00FA1081" w:rsidP="00FA1081">
            <w:pPr>
              <w:autoSpaceDE w:val="0"/>
              <w:autoSpaceDN w:val="0"/>
              <w:adjustRightInd w:val="0"/>
              <w:rPr>
                <w:rFonts w:ascii="Arial" w:hAnsi="Arial" w:cs="Arial"/>
                <w:b/>
                <w:bCs/>
                <w:color w:val="000000"/>
              </w:rPr>
            </w:pPr>
          </w:p>
          <w:p w14:paraId="416C6DF8" w14:textId="77777777" w:rsidR="00FA1081" w:rsidRPr="005D563A" w:rsidRDefault="00FA1081" w:rsidP="00FA1081">
            <w:pPr>
              <w:autoSpaceDE w:val="0"/>
              <w:autoSpaceDN w:val="0"/>
              <w:adjustRightInd w:val="0"/>
              <w:rPr>
                <w:rFonts w:ascii="Arial" w:hAnsi="Arial" w:cs="Arial"/>
                <w:b/>
                <w:bCs/>
                <w:color w:val="000000"/>
              </w:rPr>
            </w:pPr>
            <w:r w:rsidRPr="005D563A">
              <w:rPr>
                <w:rFonts w:ascii="Arial" w:hAnsi="Arial" w:cs="Arial"/>
                <w:b/>
                <w:bCs/>
                <w:color w:val="000000"/>
              </w:rPr>
              <w:t>Multiagency working</w:t>
            </w:r>
          </w:p>
          <w:p w14:paraId="77C3ABEA" w14:textId="77777777" w:rsidR="00FA1081" w:rsidRPr="005D563A" w:rsidRDefault="00FA1081" w:rsidP="00FA1081">
            <w:pPr>
              <w:autoSpaceDE w:val="0"/>
              <w:autoSpaceDN w:val="0"/>
              <w:adjustRightInd w:val="0"/>
              <w:rPr>
                <w:rFonts w:ascii="Arial" w:eastAsia="SymbolMT" w:hAnsi="Arial" w:cs="Arial"/>
                <w:color w:val="000000"/>
              </w:rPr>
            </w:pPr>
          </w:p>
          <w:p w14:paraId="28A734A2" w14:textId="77777777" w:rsidR="00FA1081" w:rsidRPr="005D563A" w:rsidRDefault="00FA1081" w:rsidP="00130914">
            <w:pPr>
              <w:pStyle w:val="ListParagraph"/>
              <w:numPr>
                <w:ilvl w:val="0"/>
                <w:numId w:val="79"/>
              </w:numPr>
              <w:autoSpaceDE w:val="0"/>
              <w:autoSpaceDN w:val="0"/>
              <w:adjustRightInd w:val="0"/>
              <w:jc w:val="both"/>
              <w:rPr>
                <w:rFonts w:ascii="Arial" w:hAnsi="Arial" w:cs="Arial"/>
                <w:color w:val="000000"/>
              </w:rPr>
            </w:pPr>
            <w:r w:rsidRPr="005D563A">
              <w:rPr>
                <w:rFonts w:ascii="Arial" w:hAnsi="Arial" w:cs="Arial"/>
                <w:color w:val="000000"/>
              </w:rPr>
              <w:t xml:space="preserve">Seek multi-agency support from outside services and work with the </w:t>
            </w:r>
            <w:r>
              <w:rPr>
                <w:rFonts w:ascii="Arial" w:hAnsi="Arial" w:cs="Arial"/>
                <w:color w:val="000000"/>
              </w:rPr>
              <w:t>pupil</w:t>
            </w:r>
            <w:r w:rsidRPr="005D563A">
              <w:rPr>
                <w:rFonts w:ascii="Arial" w:hAnsi="Arial" w:cs="Arial"/>
                <w:color w:val="000000"/>
              </w:rPr>
              <w:t>’s family to devise an individualised support plan.</w:t>
            </w:r>
          </w:p>
          <w:p w14:paraId="319AF1CF" w14:textId="77777777" w:rsidR="00FA1081" w:rsidRPr="005D563A" w:rsidRDefault="00FA1081" w:rsidP="00FA1081">
            <w:pPr>
              <w:pStyle w:val="ListParagraph"/>
              <w:autoSpaceDE w:val="0"/>
              <w:autoSpaceDN w:val="0"/>
              <w:adjustRightInd w:val="0"/>
              <w:ind w:left="360"/>
              <w:jc w:val="both"/>
              <w:rPr>
                <w:rFonts w:ascii="Arial" w:hAnsi="Arial" w:cs="Arial"/>
                <w:color w:val="000000"/>
              </w:rPr>
            </w:pPr>
          </w:p>
          <w:p w14:paraId="203B6C91" w14:textId="77777777" w:rsidR="00FA1081" w:rsidRPr="005D563A" w:rsidRDefault="00FA1081" w:rsidP="00130914">
            <w:pPr>
              <w:pStyle w:val="ListParagraph"/>
              <w:numPr>
                <w:ilvl w:val="0"/>
                <w:numId w:val="79"/>
              </w:numPr>
              <w:autoSpaceDE w:val="0"/>
              <w:autoSpaceDN w:val="0"/>
              <w:adjustRightInd w:val="0"/>
              <w:jc w:val="both"/>
              <w:rPr>
                <w:rFonts w:ascii="Arial" w:hAnsi="Arial" w:cs="Arial"/>
                <w:color w:val="000000"/>
              </w:rPr>
            </w:pPr>
            <w:r w:rsidRPr="005D563A">
              <w:rPr>
                <w:rFonts w:ascii="Arial" w:hAnsi="Arial" w:cs="Arial"/>
                <w:color w:val="000000"/>
              </w:rPr>
              <w:t>Refer to speech and language therapy service for assessment of core speech and language skills if concerned/unsure of skills.</w:t>
            </w:r>
          </w:p>
          <w:p w14:paraId="02AC3156" w14:textId="77777777" w:rsidR="00B96DA9" w:rsidRPr="005D563A" w:rsidRDefault="00B96DA9" w:rsidP="00B96DA9">
            <w:pPr>
              <w:pStyle w:val="ListParagraph"/>
              <w:autoSpaceDE w:val="0"/>
              <w:autoSpaceDN w:val="0"/>
              <w:adjustRightInd w:val="0"/>
              <w:ind w:left="360"/>
              <w:jc w:val="both"/>
              <w:rPr>
                <w:rFonts w:ascii="Arial" w:hAnsi="Arial" w:cs="Arial"/>
                <w:color w:val="000000"/>
              </w:rPr>
            </w:pPr>
          </w:p>
          <w:p w14:paraId="43F4380B" w14:textId="77777777" w:rsidR="00FA1081" w:rsidRPr="009417E9" w:rsidRDefault="00FA1081" w:rsidP="00FA1081">
            <w:pPr>
              <w:pStyle w:val="ListParagraph"/>
              <w:rPr>
                <w:rFonts w:ascii="Arial" w:hAnsi="Arial" w:cs="Arial"/>
                <w:color w:val="000000"/>
              </w:rPr>
            </w:pPr>
          </w:p>
          <w:p w14:paraId="0B16DA63" w14:textId="77777777" w:rsidR="00FA1081" w:rsidRPr="005D563A" w:rsidRDefault="00FA1081" w:rsidP="00130914">
            <w:pPr>
              <w:pStyle w:val="ListParagraph"/>
              <w:numPr>
                <w:ilvl w:val="0"/>
                <w:numId w:val="79"/>
              </w:numPr>
              <w:autoSpaceDE w:val="0"/>
              <w:autoSpaceDN w:val="0"/>
              <w:adjustRightInd w:val="0"/>
              <w:jc w:val="both"/>
              <w:rPr>
                <w:rFonts w:ascii="Arial" w:hAnsi="Arial" w:cs="Arial"/>
                <w:color w:val="000000"/>
              </w:rPr>
            </w:pPr>
            <w:r w:rsidRPr="005D563A">
              <w:rPr>
                <w:rFonts w:ascii="Arial" w:hAnsi="Arial" w:cs="Arial"/>
                <w:color w:val="000000"/>
              </w:rPr>
              <w:lastRenderedPageBreak/>
              <w:t xml:space="preserve">Liaise closely with parents and carers to develop an understanding of the </w:t>
            </w:r>
            <w:r>
              <w:rPr>
                <w:rFonts w:ascii="Arial" w:hAnsi="Arial" w:cs="Arial"/>
                <w:color w:val="000000"/>
              </w:rPr>
              <w:t>pupil</w:t>
            </w:r>
            <w:r w:rsidRPr="005D563A">
              <w:rPr>
                <w:rFonts w:ascii="Arial" w:hAnsi="Arial" w:cs="Arial"/>
                <w:color w:val="000000"/>
              </w:rPr>
              <w:t xml:space="preserve">'s strengths and needs.  Use assessment tools such as the talking map (selective mutism resource manual) which can highlight where the </w:t>
            </w:r>
            <w:r>
              <w:rPr>
                <w:rFonts w:ascii="Arial" w:hAnsi="Arial" w:cs="Arial"/>
                <w:color w:val="000000"/>
              </w:rPr>
              <w:t>pupil</w:t>
            </w:r>
            <w:r w:rsidRPr="005D563A">
              <w:rPr>
                <w:rFonts w:ascii="Arial" w:hAnsi="Arial" w:cs="Arial"/>
                <w:color w:val="000000"/>
              </w:rPr>
              <w:t xml:space="preserve"> is happy to speak and whom with. Over time the aim is to increase the places the </w:t>
            </w:r>
            <w:r>
              <w:rPr>
                <w:rFonts w:ascii="Arial" w:hAnsi="Arial" w:cs="Arial"/>
                <w:color w:val="000000"/>
              </w:rPr>
              <w:t>pupil</w:t>
            </w:r>
            <w:r w:rsidRPr="005D563A">
              <w:rPr>
                <w:rFonts w:ascii="Arial" w:hAnsi="Arial" w:cs="Arial"/>
                <w:color w:val="000000"/>
              </w:rPr>
              <w:t xml:space="preserve"> feels confident to speak and increase the number of people the </w:t>
            </w:r>
            <w:r>
              <w:rPr>
                <w:rFonts w:ascii="Arial" w:hAnsi="Arial" w:cs="Arial"/>
                <w:color w:val="000000"/>
              </w:rPr>
              <w:t>pupil</w:t>
            </w:r>
            <w:r w:rsidRPr="005D563A">
              <w:rPr>
                <w:rFonts w:ascii="Arial" w:hAnsi="Arial" w:cs="Arial"/>
                <w:color w:val="000000"/>
              </w:rPr>
              <w:t xml:space="preserve"> is happy to speak in front of.</w:t>
            </w:r>
          </w:p>
          <w:p w14:paraId="06C4BA05" w14:textId="77777777" w:rsidR="00FA1081" w:rsidRPr="005D563A" w:rsidRDefault="00FA1081" w:rsidP="00FA1081">
            <w:pPr>
              <w:pStyle w:val="ListParagraph"/>
              <w:autoSpaceDE w:val="0"/>
              <w:autoSpaceDN w:val="0"/>
              <w:adjustRightInd w:val="0"/>
              <w:ind w:left="360"/>
              <w:jc w:val="both"/>
              <w:rPr>
                <w:rFonts w:ascii="Arial" w:hAnsi="Arial" w:cs="Arial"/>
                <w:color w:val="000000"/>
              </w:rPr>
            </w:pPr>
          </w:p>
          <w:p w14:paraId="4421122E" w14:textId="77777777" w:rsidR="00FA1081" w:rsidRPr="009417E9" w:rsidRDefault="00FA1081" w:rsidP="00130914">
            <w:pPr>
              <w:pStyle w:val="ListParagraph"/>
              <w:numPr>
                <w:ilvl w:val="0"/>
                <w:numId w:val="79"/>
              </w:numPr>
              <w:autoSpaceDE w:val="0"/>
              <w:autoSpaceDN w:val="0"/>
              <w:adjustRightInd w:val="0"/>
              <w:jc w:val="both"/>
              <w:rPr>
                <w:rFonts w:ascii="Arial" w:hAnsi="Arial" w:cs="Arial"/>
                <w:color w:val="0000FF"/>
                <w:u w:val="single"/>
              </w:rPr>
            </w:pPr>
            <w:r w:rsidRPr="005D563A">
              <w:rPr>
                <w:rFonts w:ascii="Arial" w:hAnsi="Arial" w:cs="Arial"/>
                <w:color w:val="000000"/>
              </w:rPr>
              <w:t>Use of the ‘Sliding in Technique’ detailed in The Selective Mutism Resource and included on the SMiRA website:</w:t>
            </w:r>
          </w:p>
          <w:p w14:paraId="43C349AD" w14:textId="7FB8512F" w:rsidR="00FA1081" w:rsidRPr="000B6723" w:rsidRDefault="00FA1081" w:rsidP="00FA1081">
            <w:pPr>
              <w:pStyle w:val="ListParagraph"/>
              <w:autoSpaceDE w:val="0"/>
              <w:autoSpaceDN w:val="0"/>
              <w:adjustRightInd w:val="0"/>
              <w:ind w:left="360"/>
              <w:jc w:val="both"/>
              <w:rPr>
                <w:rStyle w:val="Hyperlink"/>
                <w:rFonts w:ascii="Arial" w:hAnsi="Arial" w:cs="Arial"/>
              </w:rPr>
            </w:pPr>
            <w:r>
              <w:rPr>
                <w:rFonts w:ascii="Arial" w:hAnsi="Arial" w:cs="Arial"/>
              </w:rPr>
              <w:fldChar w:fldCharType="begin"/>
            </w:r>
            <w:r w:rsidR="00215285">
              <w:rPr>
                <w:rFonts w:ascii="Arial" w:hAnsi="Arial" w:cs="Arial"/>
              </w:rPr>
              <w:instrText>HYPERLINK "http://www.selectivemutism.org.uk/info-the-sliding-in-technique-and-progress-charts/"</w:instrText>
            </w:r>
            <w:r>
              <w:rPr>
                <w:rFonts w:ascii="Arial" w:hAnsi="Arial" w:cs="Arial"/>
              </w:rPr>
            </w:r>
            <w:r>
              <w:rPr>
                <w:rFonts w:ascii="Arial" w:hAnsi="Arial" w:cs="Arial"/>
              </w:rPr>
              <w:fldChar w:fldCharType="separate"/>
            </w:r>
            <w:r w:rsidRPr="000B6723">
              <w:rPr>
                <w:rStyle w:val="Hyperlink"/>
                <w:rFonts w:ascii="Arial" w:hAnsi="Arial" w:cs="Arial"/>
              </w:rPr>
              <w:t>http://www.selectivemutism.org.uk/info-the-sliding-in-technique-and-progress-charts/</w:t>
            </w:r>
          </w:p>
          <w:p w14:paraId="35EE38F5" w14:textId="77777777" w:rsidR="00FA1081" w:rsidRPr="005D563A" w:rsidRDefault="00FA1081" w:rsidP="00FA1081">
            <w:pPr>
              <w:pStyle w:val="ListParagraph"/>
              <w:autoSpaceDE w:val="0"/>
              <w:autoSpaceDN w:val="0"/>
              <w:adjustRightInd w:val="0"/>
              <w:ind w:left="360"/>
              <w:jc w:val="both"/>
              <w:rPr>
                <w:rFonts w:ascii="Arial" w:hAnsi="Arial" w:cs="Arial"/>
                <w:color w:val="000000"/>
              </w:rPr>
            </w:pPr>
            <w:r>
              <w:rPr>
                <w:rFonts w:ascii="Arial" w:hAnsi="Arial" w:cs="Arial"/>
              </w:rPr>
              <w:fldChar w:fldCharType="end"/>
            </w:r>
          </w:p>
          <w:p w14:paraId="0F0BD0F2" w14:textId="77777777" w:rsidR="00FA1081" w:rsidRPr="005D563A" w:rsidRDefault="00FA1081" w:rsidP="00130914">
            <w:pPr>
              <w:pStyle w:val="ListParagraph"/>
              <w:numPr>
                <w:ilvl w:val="0"/>
                <w:numId w:val="79"/>
              </w:numPr>
              <w:autoSpaceDE w:val="0"/>
              <w:autoSpaceDN w:val="0"/>
              <w:adjustRightInd w:val="0"/>
              <w:ind w:left="284"/>
              <w:jc w:val="both"/>
              <w:rPr>
                <w:rFonts w:ascii="Arial" w:hAnsi="Arial" w:cs="Arial"/>
                <w:color w:val="000000"/>
              </w:rPr>
            </w:pPr>
            <w:r w:rsidRPr="005D563A">
              <w:rPr>
                <w:rFonts w:ascii="Arial" w:hAnsi="Arial" w:cs="Arial"/>
                <w:color w:val="000000"/>
              </w:rPr>
              <w:t xml:space="preserve">This involves an adult (parent or staff member) as the </w:t>
            </w:r>
            <w:r>
              <w:rPr>
                <w:rFonts w:ascii="Arial" w:hAnsi="Arial" w:cs="Arial"/>
                <w:color w:val="000000"/>
              </w:rPr>
              <w:t>pupil</w:t>
            </w:r>
            <w:r w:rsidRPr="005D563A">
              <w:rPr>
                <w:rFonts w:ascii="Arial" w:hAnsi="Arial" w:cs="Arial"/>
                <w:color w:val="000000"/>
              </w:rPr>
              <w:t xml:space="preserve">’s talk partner. Activities from the elective mutism manual focused on the correct level (for the </w:t>
            </w:r>
            <w:r>
              <w:rPr>
                <w:rFonts w:ascii="Arial" w:hAnsi="Arial" w:cs="Arial"/>
                <w:color w:val="000000"/>
              </w:rPr>
              <w:t>pupil</w:t>
            </w:r>
            <w:r w:rsidRPr="005D563A">
              <w:rPr>
                <w:rFonts w:ascii="Arial" w:hAnsi="Arial" w:cs="Arial"/>
                <w:color w:val="000000"/>
              </w:rPr>
              <w:t xml:space="preserve">) are completed on a regular basis within the </w:t>
            </w:r>
            <w:r>
              <w:rPr>
                <w:rFonts w:ascii="Arial" w:hAnsi="Arial" w:cs="Arial"/>
                <w:color w:val="000000"/>
              </w:rPr>
              <w:t>pupil</w:t>
            </w:r>
            <w:r w:rsidRPr="005D563A">
              <w:rPr>
                <w:rFonts w:ascii="Arial" w:hAnsi="Arial" w:cs="Arial"/>
                <w:color w:val="000000"/>
              </w:rPr>
              <w:t xml:space="preserve">’s talk partner in a safe and quiet area of the setting. </w:t>
            </w:r>
          </w:p>
          <w:p w14:paraId="535B8165" w14:textId="77777777" w:rsidR="00FA1081" w:rsidRPr="005D563A" w:rsidRDefault="00FA1081" w:rsidP="00FA1081">
            <w:pPr>
              <w:pStyle w:val="ListParagraph"/>
              <w:autoSpaceDE w:val="0"/>
              <w:autoSpaceDN w:val="0"/>
              <w:adjustRightInd w:val="0"/>
              <w:ind w:left="360"/>
              <w:jc w:val="both"/>
              <w:rPr>
                <w:rFonts w:ascii="Arial" w:hAnsi="Arial" w:cs="Arial"/>
                <w:color w:val="000000"/>
              </w:rPr>
            </w:pPr>
          </w:p>
          <w:p w14:paraId="787FE358" w14:textId="77777777" w:rsidR="00FA1081" w:rsidRPr="005D563A" w:rsidRDefault="00FA1081" w:rsidP="00130914">
            <w:pPr>
              <w:pStyle w:val="ListParagraph"/>
              <w:numPr>
                <w:ilvl w:val="0"/>
                <w:numId w:val="83"/>
              </w:numPr>
              <w:autoSpaceDE w:val="0"/>
              <w:autoSpaceDN w:val="0"/>
              <w:adjustRightInd w:val="0"/>
              <w:ind w:left="284" w:hanging="284"/>
              <w:jc w:val="both"/>
              <w:rPr>
                <w:rFonts w:ascii="Arial" w:hAnsi="Arial" w:cs="Arial"/>
                <w:color w:val="000000"/>
              </w:rPr>
            </w:pPr>
            <w:r w:rsidRPr="005D563A">
              <w:rPr>
                <w:rFonts w:ascii="Arial" w:hAnsi="Arial" w:cs="Arial"/>
                <w:color w:val="000000"/>
              </w:rPr>
              <w:t xml:space="preserve">The activity should be simple and involve something that the </w:t>
            </w:r>
            <w:r>
              <w:rPr>
                <w:rFonts w:ascii="Arial" w:hAnsi="Arial" w:cs="Arial"/>
                <w:color w:val="000000"/>
              </w:rPr>
              <w:t>pupil</w:t>
            </w:r>
            <w:r w:rsidRPr="005D563A">
              <w:rPr>
                <w:rFonts w:ascii="Arial" w:hAnsi="Arial" w:cs="Arial"/>
                <w:color w:val="000000"/>
              </w:rPr>
              <w:t xml:space="preserve"> enjoys and is familiar with (</w:t>
            </w:r>
            <w:r>
              <w:rPr>
                <w:rFonts w:ascii="Arial" w:hAnsi="Arial" w:cs="Arial"/>
                <w:color w:val="000000"/>
              </w:rPr>
              <w:t>e.g.</w:t>
            </w:r>
            <w:r w:rsidRPr="005D563A">
              <w:rPr>
                <w:rFonts w:ascii="Arial" w:hAnsi="Arial" w:cs="Arial"/>
                <w:color w:val="000000"/>
              </w:rPr>
              <w:t xml:space="preserve"> a favourite game or book from home). As the </w:t>
            </w:r>
            <w:r>
              <w:rPr>
                <w:rFonts w:ascii="Arial" w:hAnsi="Arial" w:cs="Arial"/>
                <w:color w:val="000000"/>
              </w:rPr>
              <w:t>pupil</w:t>
            </w:r>
            <w:r w:rsidRPr="005D563A">
              <w:rPr>
                <w:rFonts w:ascii="Arial" w:hAnsi="Arial" w:cs="Arial"/>
                <w:color w:val="000000"/>
              </w:rPr>
              <w:t xml:space="preserve"> becomes confident, their tolerance to another person gradually coming closer and joining the activity (‘sliding in’) is increased.</w:t>
            </w:r>
          </w:p>
          <w:p w14:paraId="5D419723" w14:textId="154976A3" w:rsidR="00FA1081" w:rsidRPr="005D563A" w:rsidRDefault="00FA1081" w:rsidP="00FA1081">
            <w:pPr>
              <w:pStyle w:val="ListParagraph"/>
              <w:autoSpaceDE w:val="0"/>
              <w:autoSpaceDN w:val="0"/>
              <w:adjustRightInd w:val="0"/>
              <w:ind w:left="284" w:hanging="283"/>
              <w:jc w:val="both"/>
              <w:rPr>
                <w:rFonts w:ascii="Arial" w:hAnsi="Arial" w:cs="Arial"/>
                <w:color w:val="0000FF"/>
              </w:rPr>
            </w:pPr>
            <w:r w:rsidRPr="005D563A">
              <w:rPr>
                <w:rFonts w:ascii="Arial" w:hAnsi="Arial" w:cs="Arial"/>
                <w:color w:val="0000FF"/>
              </w:rPr>
              <w:tab/>
            </w:r>
            <w:hyperlink r:id="rId269" w:history="1">
              <w:r w:rsidRPr="000B6723">
                <w:rPr>
                  <w:rStyle w:val="Hyperlink"/>
                  <w:rFonts w:ascii="Arial" w:hAnsi="Arial" w:cs="Arial"/>
                </w:rPr>
                <w:t>PARENT-Game-ideas-for-sliding-in.pdf (selectivemutism.org.uk)</w:t>
              </w:r>
            </w:hyperlink>
          </w:p>
          <w:p w14:paraId="384FF068" w14:textId="77777777" w:rsidR="00FA1081" w:rsidRPr="005D563A" w:rsidRDefault="00FA1081" w:rsidP="00FA1081">
            <w:pPr>
              <w:autoSpaceDE w:val="0"/>
              <w:autoSpaceDN w:val="0"/>
              <w:adjustRightInd w:val="0"/>
              <w:jc w:val="both"/>
              <w:rPr>
                <w:rFonts w:ascii="Arial" w:hAnsi="Arial" w:cs="Arial"/>
                <w:b/>
                <w:bCs/>
              </w:rPr>
            </w:pPr>
          </w:p>
          <w:p w14:paraId="6DC6A5B0" w14:textId="77777777" w:rsidR="00FA1081" w:rsidRPr="005D563A" w:rsidRDefault="00FA1081" w:rsidP="00130914">
            <w:pPr>
              <w:pStyle w:val="ListParagraph"/>
              <w:numPr>
                <w:ilvl w:val="0"/>
                <w:numId w:val="79"/>
              </w:numPr>
              <w:autoSpaceDE w:val="0"/>
              <w:autoSpaceDN w:val="0"/>
              <w:adjustRightInd w:val="0"/>
              <w:ind w:left="284" w:hanging="284"/>
              <w:jc w:val="both"/>
              <w:rPr>
                <w:rFonts w:ascii="Arial" w:hAnsi="Arial" w:cs="Arial"/>
                <w:color w:val="000000"/>
              </w:rPr>
            </w:pPr>
            <w:r w:rsidRPr="005D563A">
              <w:rPr>
                <w:rFonts w:ascii="Arial" w:hAnsi="Arial" w:cs="Arial"/>
                <w:color w:val="000000"/>
              </w:rPr>
              <w:t xml:space="preserve">Seek advice from the small steps program when problems occur – for instance if the </w:t>
            </w:r>
            <w:r>
              <w:rPr>
                <w:rFonts w:ascii="Arial" w:hAnsi="Arial" w:cs="Arial"/>
                <w:color w:val="000000"/>
              </w:rPr>
              <w:t>pupil</w:t>
            </w:r>
            <w:r w:rsidRPr="005D563A">
              <w:rPr>
                <w:rFonts w:ascii="Arial" w:hAnsi="Arial" w:cs="Arial"/>
                <w:color w:val="000000"/>
              </w:rPr>
              <w:t xml:space="preserve"> become stuck at the whisper phase.</w:t>
            </w:r>
          </w:p>
          <w:p w14:paraId="78CF3DF4" w14:textId="77777777" w:rsidR="00FA1081" w:rsidRPr="005D563A" w:rsidRDefault="00FA1081" w:rsidP="00FA1081">
            <w:pPr>
              <w:autoSpaceDE w:val="0"/>
              <w:autoSpaceDN w:val="0"/>
              <w:adjustRightInd w:val="0"/>
              <w:rPr>
                <w:rFonts w:ascii="Arial" w:eastAsia="SymbolMT" w:hAnsi="Arial" w:cs="Arial"/>
                <w:color w:val="000000"/>
              </w:rPr>
            </w:pPr>
          </w:p>
          <w:p w14:paraId="4188C4EF" w14:textId="77777777" w:rsidR="00FA1081" w:rsidRPr="005D563A" w:rsidRDefault="00FA1081" w:rsidP="00130914">
            <w:pPr>
              <w:pStyle w:val="ListParagraph"/>
              <w:numPr>
                <w:ilvl w:val="0"/>
                <w:numId w:val="79"/>
              </w:numPr>
              <w:autoSpaceDE w:val="0"/>
              <w:autoSpaceDN w:val="0"/>
              <w:adjustRightInd w:val="0"/>
              <w:jc w:val="both"/>
              <w:rPr>
                <w:rFonts w:ascii="Arial" w:hAnsi="Arial" w:cs="Arial"/>
                <w:b/>
                <w:bCs/>
              </w:rPr>
            </w:pPr>
            <w:r w:rsidRPr="005D563A">
              <w:rPr>
                <w:rFonts w:ascii="Arial" w:hAnsi="Arial" w:cs="Arial"/>
                <w:color w:val="000000"/>
              </w:rPr>
              <w:t xml:space="preserve">Carefully support the </w:t>
            </w:r>
            <w:r>
              <w:rPr>
                <w:rFonts w:ascii="Arial" w:hAnsi="Arial" w:cs="Arial"/>
                <w:color w:val="000000"/>
              </w:rPr>
              <w:t>pupil</w:t>
            </w:r>
            <w:r w:rsidRPr="005D563A">
              <w:rPr>
                <w:rFonts w:ascii="Arial" w:hAnsi="Arial" w:cs="Arial"/>
                <w:color w:val="000000"/>
              </w:rPr>
              <w:t xml:space="preserve">’s transition to school, please see Preparing to change School, Class or Teacher or start at school or nursery </w:t>
            </w:r>
            <w:r w:rsidRPr="00127B9C">
              <w:rPr>
                <w:rFonts w:ascii="Arial" w:hAnsi="Arial" w:cs="Arial"/>
              </w:rPr>
              <w:t xml:space="preserve">Care Pathway for Selective Mutism </w:t>
            </w:r>
          </w:p>
          <w:p w14:paraId="4BAADC38" w14:textId="77777777" w:rsidR="00B96DA9" w:rsidRPr="00510389" w:rsidRDefault="00B96DA9" w:rsidP="00F148C1">
            <w:pPr>
              <w:autoSpaceDE w:val="0"/>
              <w:autoSpaceDN w:val="0"/>
              <w:adjustRightInd w:val="0"/>
              <w:rPr>
                <w:rFonts w:ascii="Arial" w:eastAsia="SymbolMT" w:hAnsi="Arial" w:cs="Arial"/>
                <w:b/>
                <w:bCs/>
                <w:color w:val="E7E6E6" w:themeColor="background2"/>
              </w:rPr>
            </w:pPr>
          </w:p>
        </w:tc>
      </w:tr>
    </w:tbl>
    <w:p w14:paraId="510BD0F0" w14:textId="77777777" w:rsidR="00B96DA9" w:rsidRDefault="00B96DA9" w:rsidP="005D563A">
      <w:pPr>
        <w:autoSpaceDE w:val="0"/>
        <w:autoSpaceDN w:val="0"/>
        <w:adjustRightInd w:val="0"/>
        <w:rPr>
          <w:rFonts w:ascii="Arial" w:hAnsi="Arial" w:cs="Arial"/>
          <w:b/>
          <w:bCs/>
          <w:color w:val="000000"/>
          <w:sz w:val="24"/>
          <w:szCs w:val="24"/>
        </w:rPr>
      </w:pPr>
    </w:p>
    <w:p w14:paraId="10A54FA5" w14:textId="77777777" w:rsidR="009417E9" w:rsidRDefault="009417E9" w:rsidP="005D563A">
      <w:pPr>
        <w:autoSpaceDE w:val="0"/>
        <w:autoSpaceDN w:val="0"/>
        <w:adjustRightInd w:val="0"/>
        <w:rPr>
          <w:rFonts w:ascii="Arial" w:hAnsi="Arial" w:cs="Arial"/>
          <w:b/>
          <w:bCs/>
          <w:color w:val="000000"/>
          <w:sz w:val="24"/>
          <w:szCs w:val="24"/>
        </w:rPr>
      </w:pPr>
    </w:p>
    <w:p w14:paraId="15014F09" w14:textId="77777777" w:rsidR="009417E9" w:rsidRDefault="009417E9" w:rsidP="005D563A">
      <w:pPr>
        <w:autoSpaceDE w:val="0"/>
        <w:autoSpaceDN w:val="0"/>
        <w:adjustRightInd w:val="0"/>
        <w:rPr>
          <w:rFonts w:ascii="Arial" w:hAnsi="Arial" w:cs="Arial"/>
          <w:b/>
          <w:bCs/>
          <w:color w:val="000000"/>
          <w:sz w:val="24"/>
          <w:szCs w:val="24"/>
        </w:rPr>
      </w:pPr>
    </w:p>
    <w:p w14:paraId="6DDB57BC" w14:textId="77777777" w:rsidR="009417E9" w:rsidRDefault="009417E9" w:rsidP="005D563A">
      <w:pPr>
        <w:autoSpaceDE w:val="0"/>
        <w:autoSpaceDN w:val="0"/>
        <w:adjustRightInd w:val="0"/>
        <w:rPr>
          <w:rFonts w:ascii="Arial" w:hAnsi="Arial" w:cs="Arial"/>
          <w:b/>
          <w:bCs/>
          <w:color w:val="000000"/>
          <w:sz w:val="24"/>
          <w:szCs w:val="24"/>
        </w:rPr>
      </w:pPr>
    </w:p>
    <w:p w14:paraId="2BFBAEAF" w14:textId="77777777" w:rsidR="009417E9" w:rsidRDefault="009417E9" w:rsidP="005D563A">
      <w:pPr>
        <w:autoSpaceDE w:val="0"/>
        <w:autoSpaceDN w:val="0"/>
        <w:adjustRightInd w:val="0"/>
        <w:rPr>
          <w:rFonts w:ascii="Arial" w:hAnsi="Arial" w:cs="Arial"/>
          <w:b/>
          <w:bCs/>
          <w:color w:val="000000"/>
          <w:sz w:val="24"/>
          <w:szCs w:val="24"/>
        </w:rPr>
      </w:pPr>
    </w:p>
    <w:p w14:paraId="6CEAB36E" w14:textId="77777777" w:rsidR="009417E9" w:rsidRDefault="009417E9" w:rsidP="005D563A">
      <w:pPr>
        <w:autoSpaceDE w:val="0"/>
        <w:autoSpaceDN w:val="0"/>
        <w:adjustRightInd w:val="0"/>
        <w:rPr>
          <w:rFonts w:ascii="Arial" w:hAnsi="Arial" w:cs="Arial"/>
          <w:b/>
          <w:bCs/>
          <w:color w:val="000000"/>
          <w:sz w:val="24"/>
          <w:szCs w:val="24"/>
        </w:rPr>
      </w:pPr>
    </w:p>
    <w:p w14:paraId="2B73C175" w14:textId="77777777" w:rsidR="009417E9" w:rsidRDefault="009417E9" w:rsidP="005D563A">
      <w:pPr>
        <w:autoSpaceDE w:val="0"/>
        <w:autoSpaceDN w:val="0"/>
        <w:adjustRightInd w:val="0"/>
        <w:rPr>
          <w:rFonts w:ascii="Arial" w:hAnsi="Arial" w:cs="Arial"/>
          <w:b/>
          <w:bCs/>
          <w:color w:val="000000"/>
          <w:sz w:val="24"/>
          <w:szCs w:val="24"/>
        </w:rPr>
      </w:pPr>
    </w:p>
    <w:p w14:paraId="0646873B" w14:textId="77777777" w:rsidR="009417E9" w:rsidRDefault="009417E9" w:rsidP="005D563A">
      <w:pPr>
        <w:autoSpaceDE w:val="0"/>
        <w:autoSpaceDN w:val="0"/>
        <w:adjustRightInd w:val="0"/>
        <w:rPr>
          <w:rFonts w:ascii="Arial" w:hAnsi="Arial" w:cs="Arial"/>
          <w:b/>
          <w:bCs/>
          <w:color w:val="000000"/>
          <w:sz w:val="24"/>
          <w:szCs w:val="24"/>
        </w:rPr>
      </w:pPr>
    </w:p>
    <w:p w14:paraId="226E7EF2" w14:textId="77777777" w:rsidR="00C9494E" w:rsidRDefault="00C9494E" w:rsidP="005D563A">
      <w:pPr>
        <w:autoSpaceDE w:val="0"/>
        <w:autoSpaceDN w:val="0"/>
        <w:adjustRightInd w:val="0"/>
        <w:rPr>
          <w:rFonts w:ascii="Arial" w:hAnsi="Arial" w:cs="Arial"/>
          <w:b/>
          <w:bCs/>
          <w:color w:val="000000"/>
          <w:sz w:val="24"/>
          <w:szCs w:val="24"/>
        </w:rPr>
      </w:pPr>
    </w:p>
    <w:p w14:paraId="5C44E06B" w14:textId="77777777" w:rsidR="009417E9" w:rsidRDefault="009417E9" w:rsidP="005D563A">
      <w:pPr>
        <w:autoSpaceDE w:val="0"/>
        <w:autoSpaceDN w:val="0"/>
        <w:adjustRightInd w:val="0"/>
        <w:rPr>
          <w:rFonts w:ascii="Arial" w:hAnsi="Arial" w:cs="Arial"/>
          <w:b/>
          <w:bCs/>
          <w:color w:val="000000"/>
          <w:sz w:val="24"/>
          <w:szCs w:val="24"/>
        </w:rPr>
      </w:pPr>
    </w:p>
    <w:p w14:paraId="5D61F350" w14:textId="42C88C33" w:rsidR="00B96DA9" w:rsidRPr="00B96DA9" w:rsidRDefault="00B96DA9" w:rsidP="005D563A">
      <w:pPr>
        <w:autoSpaceDE w:val="0"/>
        <w:autoSpaceDN w:val="0"/>
        <w:adjustRightInd w:val="0"/>
        <w:rPr>
          <w:rFonts w:ascii="Arial" w:hAnsi="Arial" w:cs="Arial"/>
          <w:b/>
          <w:bCs/>
          <w:color w:val="000000"/>
          <w:sz w:val="24"/>
          <w:szCs w:val="24"/>
        </w:rPr>
      </w:pPr>
      <w:r w:rsidRPr="00B96DA9">
        <w:rPr>
          <w:rFonts w:ascii="Arial" w:hAnsi="Arial" w:cs="Arial"/>
          <w:b/>
          <w:bCs/>
          <w:color w:val="000000"/>
          <w:sz w:val="24"/>
          <w:szCs w:val="24"/>
        </w:rPr>
        <w:lastRenderedPageBreak/>
        <w:t xml:space="preserve">School Age </w:t>
      </w:r>
    </w:p>
    <w:p w14:paraId="1527D77C" w14:textId="77777777" w:rsidR="00B96DA9" w:rsidRDefault="00B96DA9" w:rsidP="005D563A">
      <w:pPr>
        <w:autoSpaceDE w:val="0"/>
        <w:autoSpaceDN w:val="0"/>
        <w:adjustRightInd w:val="0"/>
        <w:rPr>
          <w:rFonts w:ascii="Arial" w:hAnsi="Arial" w:cs="Arial"/>
          <w:b/>
          <w:bCs/>
          <w:color w:val="000000"/>
          <w:sz w:val="24"/>
          <w:szCs w:val="24"/>
        </w:rPr>
      </w:pPr>
    </w:p>
    <w:tbl>
      <w:tblPr>
        <w:tblStyle w:val="TableGrid"/>
        <w:tblW w:w="15304" w:type="dxa"/>
        <w:tblLook w:val="04A0" w:firstRow="1" w:lastRow="0" w:firstColumn="1" w:lastColumn="0" w:noHBand="0" w:noVBand="1"/>
      </w:tblPr>
      <w:tblGrid>
        <w:gridCol w:w="4673"/>
        <w:gridCol w:w="10631"/>
      </w:tblGrid>
      <w:tr w:rsidR="00B96DA9" w:rsidRPr="00510389" w14:paraId="2CFA5CA2" w14:textId="77777777" w:rsidTr="00F148C1">
        <w:tc>
          <w:tcPr>
            <w:tcW w:w="4673" w:type="dxa"/>
            <w:shd w:val="clear" w:color="auto" w:fill="4472C4" w:themeFill="accent1"/>
          </w:tcPr>
          <w:p w14:paraId="4AA22CAE" w14:textId="77777777" w:rsidR="00B96DA9" w:rsidRPr="00510389" w:rsidRDefault="00B96DA9" w:rsidP="00F148C1">
            <w:pPr>
              <w:autoSpaceDE w:val="0"/>
              <w:autoSpaceDN w:val="0"/>
              <w:adjustRightInd w:val="0"/>
              <w:jc w:val="both"/>
              <w:rPr>
                <w:rFonts w:ascii="Arial" w:eastAsia="SymbolMT" w:hAnsi="Arial" w:cs="Arial"/>
                <w:b/>
                <w:bCs/>
                <w:color w:val="E7E6E6" w:themeColor="background2"/>
              </w:rPr>
            </w:pPr>
          </w:p>
          <w:p w14:paraId="4A98FE08" w14:textId="77777777" w:rsidR="00B96DA9" w:rsidRPr="00510389" w:rsidRDefault="00B96DA9" w:rsidP="00F148C1">
            <w:pPr>
              <w:autoSpaceDE w:val="0"/>
              <w:autoSpaceDN w:val="0"/>
              <w:adjustRightInd w:val="0"/>
              <w:jc w:val="both"/>
              <w:rPr>
                <w:rFonts w:ascii="Arial" w:eastAsia="SymbolMT" w:hAnsi="Arial" w:cs="Arial"/>
                <w:b/>
                <w:bCs/>
                <w:color w:val="E7E6E6" w:themeColor="background2"/>
              </w:rPr>
            </w:pPr>
            <w:r w:rsidRPr="00510389">
              <w:rPr>
                <w:rFonts w:ascii="Arial" w:eastAsia="SymbolMT" w:hAnsi="Arial" w:cs="Arial"/>
                <w:b/>
                <w:bCs/>
                <w:color w:val="E7E6E6" w:themeColor="background2"/>
              </w:rPr>
              <w:t>Impact on Learning. What are their difficulties?</w:t>
            </w:r>
          </w:p>
          <w:p w14:paraId="6A56452E" w14:textId="77777777" w:rsidR="00B96DA9" w:rsidRPr="00510389" w:rsidRDefault="00B96DA9" w:rsidP="00F148C1">
            <w:pPr>
              <w:autoSpaceDE w:val="0"/>
              <w:autoSpaceDN w:val="0"/>
              <w:adjustRightInd w:val="0"/>
              <w:jc w:val="both"/>
              <w:rPr>
                <w:rFonts w:ascii="Arial" w:eastAsia="SymbolMT" w:hAnsi="Arial" w:cs="Arial"/>
                <w:b/>
                <w:bCs/>
                <w:color w:val="E7E6E6" w:themeColor="background2"/>
              </w:rPr>
            </w:pPr>
          </w:p>
        </w:tc>
        <w:tc>
          <w:tcPr>
            <w:tcW w:w="10631" w:type="dxa"/>
            <w:shd w:val="clear" w:color="auto" w:fill="4472C4" w:themeFill="accent1"/>
          </w:tcPr>
          <w:p w14:paraId="0AA8F278" w14:textId="77777777" w:rsidR="00B96DA9" w:rsidRPr="00510389" w:rsidRDefault="00B96DA9" w:rsidP="00F148C1">
            <w:pPr>
              <w:autoSpaceDE w:val="0"/>
              <w:autoSpaceDN w:val="0"/>
              <w:adjustRightInd w:val="0"/>
              <w:rPr>
                <w:rFonts w:ascii="Arial" w:eastAsia="SymbolMT" w:hAnsi="Arial" w:cs="Arial"/>
                <w:b/>
                <w:bCs/>
                <w:color w:val="E7E6E6" w:themeColor="background2"/>
              </w:rPr>
            </w:pPr>
          </w:p>
          <w:p w14:paraId="0E6AA9A2" w14:textId="77777777" w:rsidR="00B96DA9" w:rsidRPr="00510389" w:rsidRDefault="00B96DA9" w:rsidP="00F148C1">
            <w:pPr>
              <w:autoSpaceDE w:val="0"/>
              <w:autoSpaceDN w:val="0"/>
              <w:adjustRightInd w:val="0"/>
              <w:rPr>
                <w:rFonts w:ascii="Arial" w:eastAsia="SymbolMT" w:hAnsi="Arial" w:cs="Arial"/>
                <w:b/>
                <w:bCs/>
                <w:color w:val="E7E6E6" w:themeColor="background2"/>
              </w:rPr>
            </w:pPr>
            <w:r w:rsidRPr="00510389">
              <w:rPr>
                <w:rFonts w:ascii="Arial" w:eastAsia="SymbolMT" w:hAnsi="Arial" w:cs="Arial"/>
                <w:b/>
                <w:bCs/>
                <w:color w:val="E7E6E6" w:themeColor="background2"/>
              </w:rPr>
              <w:t>Actions and strategies:</w:t>
            </w:r>
          </w:p>
        </w:tc>
      </w:tr>
      <w:tr w:rsidR="00B96DA9" w:rsidRPr="00510389" w14:paraId="0DA91E95" w14:textId="77777777" w:rsidTr="00B96DA9">
        <w:tc>
          <w:tcPr>
            <w:tcW w:w="4673" w:type="dxa"/>
            <w:shd w:val="clear" w:color="auto" w:fill="DEEAF6" w:themeFill="accent5" w:themeFillTint="33"/>
          </w:tcPr>
          <w:p w14:paraId="7DAF01B5" w14:textId="77777777" w:rsidR="00B96DA9" w:rsidRPr="00510389" w:rsidRDefault="00B96DA9" w:rsidP="00F148C1">
            <w:pPr>
              <w:autoSpaceDE w:val="0"/>
              <w:autoSpaceDN w:val="0"/>
              <w:adjustRightInd w:val="0"/>
              <w:jc w:val="both"/>
              <w:rPr>
                <w:rFonts w:ascii="Arial" w:eastAsia="SymbolMT" w:hAnsi="Arial" w:cs="Arial"/>
                <w:b/>
                <w:bCs/>
                <w:color w:val="E7E6E6" w:themeColor="background2"/>
              </w:rPr>
            </w:pPr>
          </w:p>
        </w:tc>
        <w:tc>
          <w:tcPr>
            <w:tcW w:w="10631" w:type="dxa"/>
            <w:shd w:val="clear" w:color="auto" w:fill="DEEAF6" w:themeFill="accent5" w:themeFillTint="33"/>
          </w:tcPr>
          <w:p w14:paraId="4D5CA8B5" w14:textId="77777777" w:rsidR="00FA1081" w:rsidRPr="005D563A" w:rsidRDefault="00FA1081" w:rsidP="00130914">
            <w:pPr>
              <w:pStyle w:val="ListParagraph"/>
              <w:numPr>
                <w:ilvl w:val="0"/>
                <w:numId w:val="80"/>
              </w:numPr>
              <w:autoSpaceDE w:val="0"/>
              <w:autoSpaceDN w:val="0"/>
              <w:adjustRightInd w:val="0"/>
              <w:jc w:val="both"/>
              <w:rPr>
                <w:rFonts w:ascii="Arial" w:hAnsi="Arial" w:cs="Arial"/>
              </w:rPr>
            </w:pPr>
            <w:r w:rsidRPr="005D563A">
              <w:rPr>
                <w:rFonts w:ascii="Arial" w:hAnsi="Arial" w:cs="Arial"/>
              </w:rPr>
              <w:t>Use of questions such as ‘I wonder…’</w:t>
            </w:r>
          </w:p>
          <w:p w14:paraId="76C10B7B" w14:textId="77777777" w:rsidR="00FA1081" w:rsidRPr="005D563A" w:rsidRDefault="00FA1081" w:rsidP="00FA1081">
            <w:pPr>
              <w:pStyle w:val="ListParagraph"/>
              <w:autoSpaceDE w:val="0"/>
              <w:autoSpaceDN w:val="0"/>
              <w:adjustRightInd w:val="0"/>
              <w:ind w:left="360"/>
              <w:jc w:val="both"/>
              <w:rPr>
                <w:rFonts w:ascii="Arial" w:hAnsi="Arial" w:cs="Arial"/>
              </w:rPr>
            </w:pPr>
          </w:p>
          <w:p w14:paraId="66E264D1" w14:textId="77777777" w:rsidR="00FA1081" w:rsidRPr="005D563A" w:rsidRDefault="00FA1081" w:rsidP="00130914">
            <w:pPr>
              <w:pStyle w:val="ListParagraph"/>
              <w:numPr>
                <w:ilvl w:val="0"/>
                <w:numId w:val="80"/>
              </w:numPr>
              <w:autoSpaceDE w:val="0"/>
              <w:autoSpaceDN w:val="0"/>
              <w:adjustRightInd w:val="0"/>
              <w:jc w:val="both"/>
              <w:rPr>
                <w:rFonts w:ascii="Arial" w:hAnsi="Arial" w:cs="Arial"/>
              </w:rPr>
            </w:pPr>
            <w:r w:rsidRPr="005D563A">
              <w:rPr>
                <w:rFonts w:ascii="Arial" w:hAnsi="Arial" w:cs="Arial"/>
              </w:rPr>
              <w:t>Encouraging joint activities with a quiet peer.</w:t>
            </w:r>
          </w:p>
          <w:p w14:paraId="16429EF0" w14:textId="77777777" w:rsidR="00FA1081" w:rsidRPr="005D563A" w:rsidRDefault="00FA1081" w:rsidP="00FA1081">
            <w:pPr>
              <w:pStyle w:val="ListParagraph"/>
              <w:jc w:val="both"/>
              <w:rPr>
                <w:rFonts w:ascii="Arial" w:hAnsi="Arial" w:cs="Arial"/>
              </w:rPr>
            </w:pPr>
          </w:p>
          <w:p w14:paraId="14D81E14" w14:textId="77777777" w:rsidR="00FA1081" w:rsidRPr="005D563A" w:rsidRDefault="00FA1081" w:rsidP="00130914">
            <w:pPr>
              <w:pStyle w:val="ListParagraph"/>
              <w:numPr>
                <w:ilvl w:val="0"/>
                <w:numId w:val="80"/>
              </w:numPr>
              <w:autoSpaceDE w:val="0"/>
              <w:autoSpaceDN w:val="0"/>
              <w:adjustRightInd w:val="0"/>
              <w:jc w:val="both"/>
              <w:rPr>
                <w:rFonts w:ascii="Arial" w:hAnsi="Arial" w:cs="Arial"/>
              </w:rPr>
            </w:pPr>
            <w:r w:rsidRPr="005D563A">
              <w:rPr>
                <w:rFonts w:ascii="Arial" w:hAnsi="Arial" w:cs="Arial"/>
              </w:rPr>
              <w:t>Identifying a key adult for the pupil to build rapport and confidence with.</w:t>
            </w:r>
          </w:p>
          <w:p w14:paraId="4206A448" w14:textId="77777777" w:rsidR="00FA1081" w:rsidRPr="005D563A" w:rsidRDefault="00FA1081" w:rsidP="00FA1081">
            <w:pPr>
              <w:pStyle w:val="ListParagraph"/>
              <w:jc w:val="both"/>
              <w:rPr>
                <w:rFonts w:ascii="Arial" w:hAnsi="Arial" w:cs="Arial"/>
              </w:rPr>
            </w:pPr>
          </w:p>
          <w:p w14:paraId="13D92EC8" w14:textId="77777777" w:rsidR="00FA1081" w:rsidRPr="005D563A" w:rsidRDefault="00FA1081" w:rsidP="00130914">
            <w:pPr>
              <w:pStyle w:val="ListParagraph"/>
              <w:numPr>
                <w:ilvl w:val="0"/>
                <w:numId w:val="80"/>
              </w:numPr>
              <w:autoSpaceDE w:val="0"/>
              <w:autoSpaceDN w:val="0"/>
              <w:adjustRightInd w:val="0"/>
              <w:jc w:val="both"/>
              <w:rPr>
                <w:rFonts w:ascii="Arial" w:hAnsi="Arial" w:cs="Arial"/>
              </w:rPr>
            </w:pPr>
            <w:r w:rsidRPr="005D563A">
              <w:rPr>
                <w:rFonts w:ascii="Arial" w:hAnsi="Arial" w:cs="Arial"/>
              </w:rPr>
              <w:t>Providing traffic lights or ‘ask for help’ cards to allow them to access support non-verbally.</w:t>
            </w:r>
          </w:p>
          <w:p w14:paraId="0DE47338" w14:textId="77777777" w:rsidR="00FA1081" w:rsidRPr="005D563A" w:rsidRDefault="00FA1081" w:rsidP="00FA1081">
            <w:pPr>
              <w:pStyle w:val="ListParagraph"/>
              <w:jc w:val="both"/>
              <w:rPr>
                <w:rFonts w:ascii="Arial" w:hAnsi="Arial" w:cs="Arial"/>
              </w:rPr>
            </w:pPr>
          </w:p>
          <w:p w14:paraId="1024E68A" w14:textId="77777777" w:rsidR="00FA1081" w:rsidRPr="005D563A" w:rsidRDefault="00FA1081" w:rsidP="00FA1081">
            <w:pPr>
              <w:autoSpaceDE w:val="0"/>
              <w:autoSpaceDN w:val="0"/>
              <w:adjustRightInd w:val="0"/>
              <w:jc w:val="both"/>
              <w:rPr>
                <w:rFonts w:ascii="Arial" w:hAnsi="Arial" w:cs="Arial"/>
              </w:rPr>
            </w:pPr>
            <w:r w:rsidRPr="005D563A">
              <w:rPr>
                <w:rFonts w:ascii="Arial" w:hAnsi="Arial" w:cs="Arial"/>
              </w:rPr>
              <w:t>Seek multi-agency support from outside services and work with the pupil’s family to devise an</w:t>
            </w:r>
          </w:p>
          <w:p w14:paraId="72AD02A3" w14:textId="77777777" w:rsidR="00FA1081" w:rsidRPr="005D563A" w:rsidRDefault="00FA1081" w:rsidP="00FA1081">
            <w:pPr>
              <w:autoSpaceDE w:val="0"/>
              <w:autoSpaceDN w:val="0"/>
              <w:adjustRightInd w:val="0"/>
              <w:jc w:val="both"/>
              <w:rPr>
                <w:rFonts w:ascii="Arial" w:hAnsi="Arial" w:cs="Arial"/>
              </w:rPr>
            </w:pPr>
            <w:r w:rsidRPr="005D563A">
              <w:rPr>
                <w:rFonts w:ascii="Arial" w:hAnsi="Arial" w:cs="Arial"/>
              </w:rPr>
              <w:t>individualised support plan.</w:t>
            </w:r>
          </w:p>
          <w:p w14:paraId="724B247E" w14:textId="77777777" w:rsidR="00FA1081" w:rsidRPr="005D563A" w:rsidRDefault="00FA1081" w:rsidP="00FA1081">
            <w:pPr>
              <w:autoSpaceDE w:val="0"/>
              <w:autoSpaceDN w:val="0"/>
              <w:adjustRightInd w:val="0"/>
              <w:jc w:val="both"/>
              <w:rPr>
                <w:rFonts w:ascii="Arial" w:eastAsia="SymbolMT" w:hAnsi="Arial" w:cs="Arial"/>
              </w:rPr>
            </w:pPr>
          </w:p>
          <w:p w14:paraId="47C3EA96" w14:textId="77777777" w:rsidR="00FA1081" w:rsidRPr="005D563A" w:rsidRDefault="00FA1081" w:rsidP="00130914">
            <w:pPr>
              <w:pStyle w:val="ListParagraph"/>
              <w:numPr>
                <w:ilvl w:val="0"/>
                <w:numId w:val="81"/>
              </w:numPr>
              <w:autoSpaceDE w:val="0"/>
              <w:autoSpaceDN w:val="0"/>
              <w:adjustRightInd w:val="0"/>
              <w:jc w:val="both"/>
              <w:rPr>
                <w:rFonts w:ascii="Arial" w:hAnsi="Arial" w:cs="Arial"/>
              </w:rPr>
            </w:pPr>
            <w:r w:rsidRPr="005D563A">
              <w:rPr>
                <w:rFonts w:ascii="Arial" w:hAnsi="Arial" w:cs="Arial"/>
              </w:rPr>
              <w:t xml:space="preserve">Liaise closely with parents and carers to develop an understanding of the </w:t>
            </w:r>
            <w:r>
              <w:rPr>
                <w:rFonts w:ascii="Arial" w:hAnsi="Arial" w:cs="Arial"/>
              </w:rPr>
              <w:t>pupil</w:t>
            </w:r>
            <w:r w:rsidRPr="005D563A">
              <w:rPr>
                <w:rFonts w:ascii="Arial" w:hAnsi="Arial" w:cs="Arial"/>
              </w:rPr>
              <w:t xml:space="preserve">'s strengths and needs. Use assessment tools such as the talking map (selective mutism resource manual) which can highlight where the </w:t>
            </w:r>
            <w:r>
              <w:rPr>
                <w:rFonts w:ascii="Arial" w:hAnsi="Arial" w:cs="Arial"/>
              </w:rPr>
              <w:t>pupil</w:t>
            </w:r>
            <w:r w:rsidRPr="005D563A">
              <w:rPr>
                <w:rFonts w:ascii="Arial" w:hAnsi="Arial" w:cs="Arial"/>
              </w:rPr>
              <w:t xml:space="preserve"> is happy to speak and whom with. Over time the aim is to increase the places the </w:t>
            </w:r>
            <w:r>
              <w:rPr>
                <w:rFonts w:ascii="Arial" w:hAnsi="Arial" w:cs="Arial"/>
              </w:rPr>
              <w:t>pupil</w:t>
            </w:r>
            <w:r w:rsidRPr="005D563A">
              <w:rPr>
                <w:rFonts w:ascii="Arial" w:hAnsi="Arial" w:cs="Arial"/>
              </w:rPr>
              <w:t xml:space="preserve"> feels confident to speak and increase the number of people the </w:t>
            </w:r>
            <w:r>
              <w:rPr>
                <w:rFonts w:ascii="Arial" w:hAnsi="Arial" w:cs="Arial"/>
              </w:rPr>
              <w:t>pupil</w:t>
            </w:r>
            <w:r w:rsidRPr="005D563A">
              <w:rPr>
                <w:rFonts w:ascii="Arial" w:hAnsi="Arial" w:cs="Arial"/>
              </w:rPr>
              <w:t xml:space="preserve"> is happy to speak in front of.</w:t>
            </w:r>
          </w:p>
          <w:p w14:paraId="420B5D3A" w14:textId="77777777" w:rsidR="00FA1081" w:rsidRPr="005D563A" w:rsidRDefault="00FA1081" w:rsidP="00FA1081">
            <w:pPr>
              <w:autoSpaceDE w:val="0"/>
              <w:autoSpaceDN w:val="0"/>
              <w:adjustRightInd w:val="0"/>
              <w:jc w:val="both"/>
              <w:rPr>
                <w:rFonts w:ascii="Arial" w:hAnsi="Arial" w:cs="Arial"/>
              </w:rPr>
            </w:pPr>
          </w:p>
          <w:p w14:paraId="490440A7" w14:textId="77777777" w:rsidR="00FA1081" w:rsidRDefault="00FA1081" w:rsidP="00130914">
            <w:pPr>
              <w:pStyle w:val="ListParagraph"/>
              <w:numPr>
                <w:ilvl w:val="0"/>
                <w:numId w:val="81"/>
              </w:numPr>
              <w:autoSpaceDE w:val="0"/>
              <w:autoSpaceDN w:val="0"/>
              <w:adjustRightInd w:val="0"/>
              <w:jc w:val="both"/>
              <w:rPr>
                <w:rFonts w:ascii="Arial" w:hAnsi="Arial" w:cs="Arial"/>
                <w:color w:val="000000"/>
              </w:rPr>
            </w:pPr>
            <w:r w:rsidRPr="00D533D5">
              <w:rPr>
                <w:rFonts w:ascii="Arial" w:hAnsi="Arial" w:cs="Arial"/>
                <w:color w:val="000000"/>
              </w:rPr>
              <w:t>Use of the ‘Sliding in Technique’ detailed in The Selective Mutism Resource and included on the SMiRA website</w:t>
            </w:r>
          </w:p>
          <w:p w14:paraId="4331248E" w14:textId="77777777" w:rsidR="00FA1081" w:rsidRPr="00D533D5" w:rsidRDefault="00FA1081" w:rsidP="00FA1081">
            <w:pPr>
              <w:pStyle w:val="ListParagraph"/>
              <w:rPr>
                <w:rFonts w:ascii="Arial" w:hAnsi="Arial" w:cs="Arial"/>
                <w:color w:val="000000"/>
              </w:rPr>
            </w:pPr>
          </w:p>
          <w:p w14:paraId="4F5425EA" w14:textId="77777777" w:rsidR="00FA1081" w:rsidRPr="005D563A" w:rsidRDefault="00FA1081" w:rsidP="00FA1081">
            <w:pPr>
              <w:autoSpaceDE w:val="0"/>
              <w:autoSpaceDN w:val="0"/>
              <w:adjustRightInd w:val="0"/>
              <w:jc w:val="both"/>
              <w:rPr>
                <w:rFonts w:ascii="Arial" w:hAnsi="Arial" w:cs="Arial"/>
                <w:color w:val="000000"/>
              </w:rPr>
            </w:pPr>
            <w:r w:rsidRPr="005D563A">
              <w:rPr>
                <w:rFonts w:ascii="Arial" w:hAnsi="Arial" w:cs="Arial"/>
                <w:color w:val="000000"/>
              </w:rPr>
              <w:t xml:space="preserve">This involves an adult (parent or staff member) as the </w:t>
            </w:r>
            <w:r>
              <w:rPr>
                <w:rFonts w:ascii="Arial" w:hAnsi="Arial" w:cs="Arial"/>
                <w:color w:val="000000"/>
              </w:rPr>
              <w:t>pupil</w:t>
            </w:r>
            <w:r w:rsidRPr="005D563A">
              <w:rPr>
                <w:rFonts w:ascii="Arial" w:hAnsi="Arial" w:cs="Arial"/>
                <w:color w:val="000000"/>
              </w:rPr>
              <w:t xml:space="preserve">’s talk partner. Activities from the selective mutism manual focused on the correct level (for the </w:t>
            </w:r>
            <w:r>
              <w:rPr>
                <w:rFonts w:ascii="Arial" w:hAnsi="Arial" w:cs="Arial"/>
                <w:color w:val="000000"/>
              </w:rPr>
              <w:t>pupil</w:t>
            </w:r>
            <w:r w:rsidRPr="005D563A">
              <w:rPr>
                <w:rFonts w:ascii="Arial" w:hAnsi="Arial" w:cs="Arial"/>
                <w:color w:val="000000"/>
              </w:rPr>
              <w:t xml:space="preserve">) are completed on a regular basis within the </w:t>
            </w:r>
            <w:r>
              <w:rPr>
                <w:rFonts w:ascii="Arial" w:hAnsi="Arial" w:cs="Arial"/>
                <w:color w:val="000000"/>
              </w:rPr>
              <w:t>pupil</w:t>
            </w:r>
            <w:r w:rsidRPr="005D563A">
              <w:rPr>
                <w:rFonts w:ascii="Arial" w:hAnsi="Arial" w:cs="Arial"/>
                <w:color w:val="000000"/>
              </w:rPr>
              <w:t>’s talk partner in a safe and quiet area of the setting.</w:t>
            </w:r>
          </w:p>
          <w:p w14:paraId="6A3F630A" w14:textId="77777777" w:rsidR="00FA1081" w:rsidRPr="005D563A" w:rsidRDefault="00FA1081" w:rsidP="00FA1081">
            <w:pPr>
              <w:autoSpaceDE w:val="0"/>
              <w:autoSpaceDN w:val="0"/>
              <w:adjustRightInd w:val="0"/>
              <w:jc w:val="both"/>
              <w:rPr>
                <w:rFonts w:ascii="Arial" w:hAnsi="Arial" w:cs="Arial"/>
                <w:color w:val="000000"/>
              </w:rPr>
            </w:pPr>
          </w:p>
          <w:p w14:paraId="1CC75917" w14:textId="2A60E021" w:rsidR="00FA1081" w:rsidRPr="00D533D5" w:rsidRDefault="00FA1081" w:rsidP="00FA1081">
            <w:pPr>
              <w:autoSpaceDE w:val="0"/>
              <w:autoSpaceDN w:val="0"/>
              <w:adjustRightInd w:val="0"/>
              <w:jc w:val="both"/>
              <w:rPr>
                <w:rStyle w:val="Hyperlink"/>
                <w:rFonts w:ascii="Arial" w:hAnsi="Arial" w:cs="Arial"/>
              </w:rPr>
            </w:pPr>
            <w:r w:rsidRPr="005D563A">
              <w:rPr>
                <w:rFonts w:ascii="Arial" w:hAnsi="Arial" w:cs="Arial"/>
                <w:color w:val="000000"/>
              </w:rPr>
              <w:t xml:space="preserve">The activity should be simple and involve something that the </w:t>
            </w:r>
            <w:r>
              <w:rPr>
                <w:rFonts w:ascii="Arial" w:hAnsi="Arial" w:cs="Arial"/>
                <w:color w:val="000000"/>
              </w:rPr>
              <w:t>pupil</w:t>
            </w:r>
            <w:r w:rsidRPr="005D563A">
              <w:rPr>
                <w:rFonts w:ascii="Arial" w:hAnsi="Arial" w:cs="Arial"/>
                <w:color w:val="000000"/>
              </w:rPr>
              <w:t xml:space="preserve"> enjoys and is familiar with (</w:t>
            </w:r>
            <w:r>
              <w:rPr>
                <w:rFonts w:ascii="Arial" w:hAnsi="Arial" w:cs="Arial"/>
                <w:color w:val="000000"/>
              </w:rPr>
              <w:t>e.g.</w:t>
            </w:r>
            <w:r w:rsidRPr="005D563A">
              <w:rPr>
                <w:rFonts w:ascii="Arial" w:hAnsi="Arial" w:cs="Arial"/>
                <w:color w:val="000000"/>
              </w:rPr>
              <w:t xml:space="preserve"> a favourite game or book from home). As the </w:t>
            </w:r>
            <w:r>
              <w:rPr>
                <w:rFonts w:ascii="Arial" w:hAnsi="Arial" w:cs="Arial"/>
                <w:color w:val="000000"/>
              </w:rPr>
              <w:t>pupil</w:t>
            </w:r>
            <w:r w:rsidRPr="005D563A">
              <w:rPr>
                <w:rFonts w:ascii="Arial" w:hAnsi="Arial" w:cs="Arial"/>
                <w:color w:val="000000"/>
              </w:rPr>
              <w:t xml:space="preserve"> becomes confident, their tolerance to another person gradually coming closer and joining the activity (‘sliding in’) is increased. </w:t>
            </w:r>
            <w:r w:rsidRPr="00D533D5">
              <w:rPr>
                <w:rFonts w:ascii="Arial" w:hAnsi="Arial" w:cs="Arial"/>
              </w:rPr>
              <w:fldChar w:fldCharType="begin"/>
            </w:r>
            <w:r w:rsidR="00215285">
              <w:rPr>
                <w:rFonts w:ascii="Arial" w:hAnsi="Arial" w:cs="Arial"/>
              </w:rPr>
              <w:instrText>HYPERLINK "https://www.selectivemutism.org.uk/wp-content/uploads/2017/09/PARENT-Game-ideas-for-sliding-in.pdf"</w:instrText>
            </w:r>
            <w:r w:rsidRPr="00D533D5">
              <w:rPr>
                <w:rFonts w:ascii="Arial" w:hAnsi="Arial" w:cs="Arial"/>
              </w:rPr>
            </w:r>
            <w:r w:rsidRPr="00D533D5">
              <w:rPr>
                <w:rFonts w:ascii="Arial" w:hAnsi="Arial" w:cs="Arial"/>
              </w:rPr>
              <w:fldChar w:fldCharType="separate"/>
            </w:r>
            <w:r w:rsidRPr="00D533D5">
              <w:rPr>
                <w:rStyle w:val="Hyperlink"/>
                <w:rFonts w:ascii="Arial" w:hAnsi="Arial" w:cs="Arial"/>
              </w:rPr>
              <w:t>PARENT-Game-ideas-for-sliding-in.pdf (selectivemutism.org.uk)</w:t>
            </w:r>
          </w:p>
          <w:p w14:paraId="2D5AB5A5" w14:textId="26B194C2" w:rsidR="00B96DA9" w:rsidRPr="005D563A" w:rsidRDefault="00FA1081" w:rsidP="00FA1081">
            <w:pPr>
              <w:autoSpaceDE w:val="0"/>
              <w:autoSpaceDN w:val="0"/>
              <w:adjustRightInd w:val="0"/>
              <w:jc w:val="both"/>
              <w:rPr>
                <w:rFonts w:ascii="Arial" w:eastAsia="SymbolMT" w:hAnsi="Arial" w:cs="Arial"/>
                <w:color w:val="000000"/>
              </w:rPr>
            </w:pPr>
            <w:r w:rsidRPr="00D533D5">
              <w:rPr>
                <w:rFonts w:ascii="Arial" w:hAnsi="Arial" w:cs="Arial"/>
              </w:rPr>
              <w:fldChar w:fldCharType="end"/>
            </w:r>
          </w:p>
          <w:p w14:paraId="4CD306C9" w14:textId="11914FA9" w:rsidR="00FA1081" w:rsidRPr="00DC3BEC" w:rsidRDefault="00FA1081" w:rsidP="00FA1081">
            <w:pPr>
              <w:autoSpaceDE w:val="0"/>
              <w:autoSpaceDN w:val="0"/>
              <w:adjustRightInd w:val="0"/>
              <w:jc w:val="both"/>
              <w:rPr>
                <w:rFonts w:ascii="Arial" w:hAnsi="Arial" w:cs="Arial"/>
                <w:color w:val="000000"/>
                <w:highlight w:val="yellow"/>
              </w:rPr>
            </w:pPr>
            <w:r w:rsidRPr="00DC3BEC">
              <w:rPr>
                <w:rFonts w:ascii="Arial" w:hAnsi="Arial" w:cs="Arial"/>
                <w:color w:val="000000"/>
              </w:rPr>
              <w:lastRenderedPageBreak/>
              <w:t xml:space="preserve">Seek advice from the small steps programme when problems occur – for instance if the </w:t>
            </w:r>
            <w:r>
              <w:rPr>
                <w:rFonts w:ascii="Arial" w:hAnsi="Arial" w:cs="Arial"/>
                <w:color w:val="000000"/>
              </w:rPr>
              <w:t>pupil</w:t>
            </w:r>
            <w:r w:rsidRPr="00DC3BEC">
              <w:rPr>
                <w:rFonts w:ascii="Arial" w:hAnsi="Arial" w:cs="Arial"/>
                <w:color w:val="000000"/>
              </w:rPr>
              <w:t xml:space="preserve"> become stuck at the whisper phase. </w:t>
            </w:r>
            <w:hyperlink r:id="rId270" w:history="1">
              <w:r w:rsidRPr="00DC3BEC">
                <w:rPr>
                  <w:rStyle w:val="Hyperlink"/>
                  <w:rFonts w:ascii="Arial" w:hAnsi="Arial" w:cs="Arial"/>
                </w:rPr>
                <w:t>Small Steps Programme</w:t>
              </w:r>
            </w:hyperlink>
          </w:p>
          <w:p w14:paraId="56B83AF0" w14:textId="77777777" w:rsidR="00FA1081" w:rsidRPr="005D563A" w:rsidRDefault="00FA1081" w:rsidP="00FA1081">
            <w:pPr>
              <w:pStyle w:val="ListParagraph"/>
              <w:autoSpaceDE w:val="0"/>
              <w:autoSpaceDN w:val="0"/>
              <w:adjustRightInd w:val="0"/>
              <w:ind w:left="360"/>
              <w:jc w:val="both"/>
              <w:rPr>
                <w:rFonts w:ascii="Arial" w:hAnsi="Arial" w:cs="Arial"/>
                <w:color w:val="000000"/>
              </w:rPr>
            </w:pPr>
          </w:p>
          <w:p w14:paraId="74B9F4EE" w14:textId="226319A2" w:rsidR="00FA1081" w:rsidRPr="005D563A" w:rsidRDefault="00FA1081" w:rsidP="00FA1081">
            <w:pPr>
              <w:autoSpaceDE w:val="0"/>
              <w:autoSpaceDN w:val="0"/>
              <w:adjustRightInd w:val="0"/>
              <w:jc w:val="both"/>
              <w:rPr>
                <w:rFonts w:ascii="Arial" w:hAnsi="Arial" w:cs="Arial"/>
                <w:color w:val="000000"/>
              </w:rPr>
            </w:pPr>
            <w:r w:rsidRPr="005D563A">
              <w:rPr>
                <w:rFonts w:ascii="Arial" w:hAnsi="Arial" w:cs="Arial"/>
                <w:color w:val="000000"/>
              </w:rPr>
              <w:t xml:space="preserve">Carefully support the </w:t>
            </w:r>
            <w:r>
              <w:rPr>
                <w:rFonts w:ascii="Arial" w:hAnsi="Arial" w:cs="Arial"/>
                <w:color w:val="000000"/>
              </w:rPr>
              <w:t>pupil</w:t>
            </w:r>
            <w:r w:rsidRPr="005D563A">
              <w:rPr>
                <w:rFonts w:ascii="Arial" w:hAnsi="Arial" w:cs="Arial"/>
                <w:color w:val="000000"/>
              </w:rPr>
              <w:t>’s transition to school</w:t>
            </w:r>
            <w:r w:rsidR="00215285">
              <w:rPr>
                <w:rFonts w:ascii="Arial" w:hAnsi="Arial" w:cs="Arial"/>
                <w:color w:val="000000"/>
              </w:rPr>
              <w:t>.</w:t>
            </w:r>
            <w:r w:rsidRPr="005D563A">
              <w:rPr>
                <w:rFonts w:ascii="Arial" w:hAnsi="Arial" w:cs="Arial"/>
                <w:color w:val="FF0000"/>
              </w:rPr>
              <w:t xml:space="preserve"> </w:t>
            </w:r>
            <w:r w:rsidRPr="005D563A">
              <w:rPr>
                <w:rFonts w:ascii="Arial" w:hAnsi="Arial" w:cs="Arial"/>
              </w:rPr>
              <w:t>Preparing</w:t>
            </w:r>
            <w:r w:rsidRPr="005D563A">
              <w:rPr>
                <w:rFonts w:ascii="Arial" w:hAnsi="Arial" w:cs="Arial"/>
                <w:color w:val="FF0000"/>
              </w:rPr>
              <w:t xml:space="preserve"> </w:t>
            </w:r>
            <w:r w:rsidRPr="005D563A">
              <w:rPr>
                <w:rFonts w:ascii="Arial" w:hAnsi="Arial" w:cs="Arial"/>
                <w:color w:val="000000"/>
              </w:rPr>
              <w:t>to change School, Class or Teacher or start at school or nursery.</w:t>
            </w:r>
          </w:p>
          <w:p w14:paraId="3DE17743" w14:textId="77777777" w:rsidR="00B96DA9" w:rsidRPr="00510389" w:rsidRDefault="00B96DA9" w:rsidP="00F148C1">
            <w:pPr>
              <w:autoSpaceDE w:val="0"/>
              <w:autoSpaceDN w:val="0"/>
              <w:adjustRightInd w:val="0"/>
              <w:rPr>
                <w:rFonts w:ascii="Arial" w:eastAsia="SymbolMT" w:hAnsi="Arial" w:cs="Arial"/>
                <w:b/>
                <w:bCs/>
                <w:color w:val="E7E6E6" w:themeColor="background2"/>
              </w:rPr>
            </w:pPr>
          </w:p>
        </w:tc>
      </w:tr>
    </w:tbl>
    <w:p w14:paraId="0BFF7D06" w14:textId="77777777" w:rsidR="00B96DA9" w:rsidRDefault="00B96DA9" w:rsidP="005D563A">
      <w:pPr>
        <w:autoSpaceDE w:val="0"/>
        <w:autoSpaceDN w:val="0"/>
        <w:adjustRightInd w:val="0"/>
        <w:rPr>
          <w:rFonts w:ascii="Arial" w:hAnsi="Arial" w:cs="Arial"/>
          <w:b/>
          <w:bCs/>
          <w:color w:val="000000"/>
          <w:sz w:val="24"/>
          <w:szCs w:val="24"/>
        </w:rPr>
      </w:pPr>
    </w:p>
    <w:p w14:paraId="42722FE9" w14:textId="77777777" w:rsidR="00B96DA9" w:rsidRDefault="00B96DA9" w:rsidP="005D563A">
      <w:pPr>
        <w:autoSpaceDE w:val="0"/>
        <w:autoSpaceDN w:val="0"/>
        <w:adjustRightInd w:val="0"/>
        <w:rPr>
          <w:rFonts w:ascii="Arial" w:hAnsi="Arial" w:cs="Arial"/>
          <w:b/>
          <w:bCs/>
          <w:color w:val="000000"/>
          <w:sz w:val="24"/>
          <w:szCs w:val="24"/>
        </w:rPr>
      </w:pPr>
    </w:p>
    <w:p w14:paraId="1A19D6AC" w14:textId="77777777" w:rsidR="00B96DA9" w:rsidRDefault="00B96DA9" w:rsidP="005D563A">
      <w:pPr>
        <w:autoSpaceDE w:val="0"/>
        <w:autoSpaceDN w:val="0"/>
        <w:adjustRightInd w:val="0"/>
        <w:rPr>
          <w:rFonts w:ascii="Arial" w:hAnsi="Arial" w:cs="Arial"/>
          <w:b/>
          <w:bCs/>
          <w:color w:val="000000"/>
          <w:sz w:val="24"/>
          <w:szCs w:val="24"/>
        </w:rPr>
      </w:pPr>
    </w:p>
    <w:p w14:paraId="6BA7902C" w14:textId="77777777" w:rsidR="00B96DA9" w:rsidRDefault="00B96DA9" w:rsidP="005D563A">
      <w:pPr>
        <w:autoSpaceDE w:val="0"/>
        <w:autoSpaceDN w:val="0"/>
        <w:adjustRightInd w:val="0"/>
        <w:rPr>
          <w:rFonts w:ascii="Arial" w:hAnsi="Arial" w:cs="Arial"/>
          <w:b/>
          <w:bCs/>
          <w:color w:val="000000"/>
          <w:sz w:val="24"/>
          <w:szCs w:val="24"/>
        </w:rPr>
      </w:pPr>
    </w:p>
    <w:p w14:paraId="02CDEBC7" w14:textId="77777777" w:rsidR="00B96DA9" w:rsidRDefault="00B96DA9" w:rsidP="005D563A">
      <w:pPr>
        <w:autoSpaceDE w:val="0"/>
        <w:autoSpaceDN w:val="0"/>
        <w:adjustRightInd w:val="0"/>
        <w:rPr>
          <w:rFonts w:ascii="Arial" w:hAnsi="Arial" w:cs="Arial"/>
          <w:b/>
          <w:bCs/>
          <w:color w:val="000000"/>
          <w:sz w:val="24"/>
          <w:szCs w:val="24"/>
        </w:rPr>
      </w:pPr>
    </w:p>
    <w:p w14:paraId="59E8BB55" w14:textId="77777777" w:rsidR="00B96DA9" w:rsidRDefault="00B96DA9" w:rsidP="005D563A">
      <w:pPr>
        <w:autoSpaceDE w:val="0"/>
        <w:autoSpaceDN w:val="0"/>
        <w:adjustRightInd w:val="0"/>
        <w:rPr>
          <w:rFonts w:ascii="Arial" w:hAnsi="Arial" w:cs="Arial"/>
          <w:b/>
          <w:bCs/>
          <w:color w:val="000000"/>
          <w:sz w:val="24"/>
          <w:szCs w:val="24"/>
        </w:rPr>
      </w:pPr>
    </w:p>
    <w:p w14:paraId="30A99CB0" w14:textId="77777777" w:rsidR="00B96DA9" w:rsidRDefault="00B96DA9" w:rsidP="005D563A">
      <w:pPr>
        <w:autoSpaceDE w:val="0"/>
        <w:autoSpaceDN w:val="0"/>
        <w:adjustRightInd w:val="0"/>
        <w:rPr>
          <w:rFonts w:ascii="Arial" w:hAnsi="Arial" w:cs="Arial"/>
          <w:b/>
          <w:bCs/>
          <w:color w:val="000000"/>
          <w:sz w:val="24"/>
          <w:szCs w:val="24"/>
        </w:rPr>
      </w:pPr>
    </w:p>
    <w:p w14:paraId="188EBF21" w14:textId="77777777" w:rsidR="00B96DA9" w:rsidRDefault="00B96DA9" w:rsidP="005D563A">
      <w:pPr>
        <w:autoSpaceDE w:val="0"/>
        <w:autoSpaceDN w:val="0"/>
        <w:adjustRightInd w:val="0"/>
        <w:rPr>
          <w:rFonts w:ascii="Arial" w:hAnsi="Arial" w:cs="Arial"/>
          <w:b/>
          <w:bCs/>
          <w:color w:val="000000"/>
          <w:sz w:val="24"/>
          <w:szCs w:val="24"/>
        </w:rPr>
      </w:pPr>
    </w:p>
    <w:p w14:paraId="3B280E63" w14:textId="77777777" w:rsidR="00B96DA9" w:rsidRDefault="00B96DA9" w:rsidP="005D563A">
      <w:pPr>
        <w:autoSpaceDE w:val="0"/>
        <w:autoSpaceDN w:val="0"/>
        <w:adjustRightInd w:val="0"/>
        <w:rPr>
          <w:rFonts w:ascii="Arial" w:hAnsi="Arial" w:cs="Arial"/>
          <w:b/>
          <w:bCs/>
          <w:color w:val="000000"/>
          <w:sz w:val="24"/>
          <w:szCs w:val="24"/>
        </w:rPr>
      </w:pPr>
    </w:p>
    <w:p w14:paraId="04739EBD" w14:textId="77777777" w:rsidR="00B96DA9" w:rsidRDefault="00B96DA9" w:rsidP="005D563A">
      <w:pPr>
        <w:autoSpaceDE w:val="0"/>
        <w:autoSpaceDN w:val="0"/>
        <w:adjustRightInd w:val="0"/>
        <w:rPr>
          <w:rFonts w:ascii="Arial" w:hAnsi="Arial" w:cs="Arial"/>
          <w:b/>
          <w:bCs/>
          <w:color w:val="000000"/>
          <w:sz w:val="24"/>
          <w:szCs w:val="24"/>
        </w:rPr>
      </w:pPr>
    </w:p>
    <w:p w14:paraId="2CE7AC49" w14:textId="77777777" w:rsidR="009417E9" w:rsidRDefault="009417E9" w:rsidP="005D563A">
      <w:pPr>
        <w:autoSpaceDE w:val="0"/>
        <w:autoSpaceDN w:val="0"/>
        <w:adjustRightInd w:val="0"/>
        <w:rPr>
          <w:rFonts w:ascii="Arial" w:hAnsi="Arial" w:cs="Arial"/>
          <w:b/>
          <w:bCs/>
          <w:color w:val="000000"/>
          <w:sz w:val="24"/>
          <w:szCs w:val="24"/>
        </w:rPr>
      </w:pPr>
    </w:p>
    <w:p w14:paraId="19AB93F6" w14:textId="77777777" w:rsidR="009417E9" w:rsidRDefault="009417E9" w:rsidP="005D563A">
      <w:pPr>
        <w:autoSpaceDE w:val="0"/>
        <w:autoSpaceDN w:val="0"/>
        <w:adjustRightInd w:val="0"/>
        <w:rPr>
          <w:rFonts w:ascii="Arial" w:hAnsi="Arial" w:cs="Arial"/>
          <w:b/>
          <w:bCs/>
          <w:color w:val="000000"/>
          <w:sz w:val="24"/>
          <w:szCs w:val="24"/>
        </w:rPr>
      </w:pPr>
    </w:p>
    <w:p w14:paraId="57DD2A5D" w14:textId="77777777" w:rsidR="009417E9" w:rsidRDefault="009417E9" w:rsidP="005D563A">
      <w:pPr>
        <w:autoSpaceDE w:val="0"/>
        <w:autoSpaceDN w:val="0"/>
        <w:adjustRightInd w:val="0"/>
        <w:rPr>
          <w:rFonts w:ascii="Arial" w:hAnsi="Arial" w:cs="Arial"/>
          <w:b/>
          <w:bCs/>
          <w:color w:val="000000"/>
          <w:sz w:val="24"/>
          <w:szCs w:val="24"/>
        </w:rPr>
      </w:pPr>
    </w:p>
    <w:p w14:paraId="0A57B40A" w14:textId="77777777" w:rsidR="009417E9" w:rsidRDefault="009417E9" w:rsidP="005D563A">
      <w:pPr>
        <w:autoSpaceDE w:val="0"/>
        <w:autoSpaceDN w:val="0"/>
        <w:adjustRightInd w:val="0"/>
        <w:rPr>
          <w:rFonts w:ascii="Arial" w:hAnsi="Arial" w:cs="Arial"/>
          <w:b/>
          <w:bCs/>
          <w:color w:val="000000"/>
          <w:sz w:val="24"/>
          <w:szCs w:val="24"/>
        </w:rPr>
      </w:pPr>
    </w:p>
    <w:p w14:paraId="3604996A" w14:textId="77777777" w:rsidR="009417E9" w:rsidRDefault="009417E9" w:rsidP="005D563A">
      <w:pPr>
        <w:autoSpaceDE w:val="0"/>
        <w:autoSpaceDN w:val="0"/>
        <w:adjustRightInd w:val="0"/>
        <w:rPr>
          <w:rFonts w:ascii="Arial" w:hAnsi="Arial" w:cs="Arial"/>
          <w:b/>
          <w:bCs/>
          <w:color w:val="000000"/>
          <w:sz w:val="24"/>
          <w:szCs w:val="24"/>
        </w:rPr>
      </w:pPr>
    </w:p>
    <w:p w14:paraId="2B0137AA" w14:textId="77777777" w:rsidR="009417E9" w:rsidRDefault="009417E9" w:rsidP="005D563A">
      <w:pPr>
        <w:autoSpaceDE w:val="0"/>
        <w:autoSpaceDN w:val="0"/>
        <w:adjustRightInd w:val="0"/>
        <w:rPr>
          <w:rFonts w:ascii="Arial" w:hAnsi="Arial" w:cs="Arial"/>
          <w:b/>
          <w:bCs/>
          <w:color w:val="000000"/>
          <w:sz w:val="24"/>
          <w:szCs w:val="24"/>
        </w:rPr>
      </w:pPr>
    </w:p>
    <w:p w14:paraId="59A963FF" w14:textId="77777777" w:rsidR="009417E9" w:rsidRDefault="009417E9" w:rsidP="005D563A">
      <w:pPr>
        <w:autoSpaceDE w:val="0"/>
        <w:autoSpaceDN w:val="0"/>
        <w:adjustRightInd w:val="0"/>
        <w:rPr>
          <w:rFonts w:ascii="Arial" w:hAnsi="Arial" w:cs="Arial"/>
          <w:b/>
          <w:bCs/>
          <w:color w:val="000000"/>
          <w:sz w:val="24"/>
          <w:szCs w:val="24"/>
        </w:rPr>
      </w:pPr>
    </w:p>
    <w:p w14:paraId="637A9579" w14:textId="77777777" w:rsidR="009417E9" w:rsidRDefault="009417E9" w:rsidP="005D563A">
      <w:pPr>
        <w:autoSpaceDE w:val="0"/>
        <w:autoSpaceDN w:val="0"/>
        <w:adjustRightInd w:val="0"/>
        <w:rPr>
          <w:rFonts w:ascii="Arial" w:hAnsi="Arial" w:cs="Arial"/>
          <w:b/>
          <w:bCs/>
          <w:color w:val="000000"/>
          <w:sz w:val="24"/>
          <w:szCs w:val="24"/>
        </w:rPr>
      </w:pPr>
    </w:p>
    <w:p w14:paraId="557E4950" w14:textId="77777777" w:rsidR="009417E9" w:rsidRDefault="009417E9" w:rsidP="005D563A">
      <w:pPr>
        <w:autoSpaceDE w:val="0"/>
        <w:autoSpaceDN w:val="0"/>
        <w:adjustRightInd w:val="0"/>
        <w:rPr>
          <w:rFonts w:ascii="Arial" w:hAnsi="Arial" w:cs="Arial"/>
          <w:b/>
          <w:bCs/>
          <w:color w:val="000000"/>
          <w:sz w:val="24"/>
          <w:szCs w:val="24"/>
        </w:rPr>
      </w:pPr>
    </w:p>
    <w:p w14:paraId="7991D5B8" w14:textId="77777777" w:rsidR="009417E9" w:rsidRDefault="009417E9" w:rsidP="005D563A">
      <w:pPr>
        <w:autoSpaceDE w:val="0"/>
        <w:autoSpaceDN w:val="0"/>
        <w:adjustRightInd w:val="0"/>
        <w:rPr>
          <w:rFonts w:ascii="Arial" w:hAnsi="Arial" w:cs="Arial"/>
          <w:b/>
          <w:bCs/>
          <w:color w:val="000000"/>
          <w:sz w:val="24"/>
          <w:szCs w:val="24"/>
        </w:rPr>
      </w:pPr>
    </w:p>
    <w:p w14:paraId="079E7F44" w14:textId="77777777" w:rsidR="009417E9" w:rsidRDefault="009417E9" w:rsidP="005D563A">
      <w:pPr>
        <w:autoSpaceDE w:val="0"/>
        <w:autoSpaceDN w:val="0"/>
        <w:adjustRightInd w:val="0"/>
        <w:rPr>
          <w:rFonts w:ascii="Arial" w:hAnsi="Arial" w:cs="Arial"/>
          <w:b/>
          <w:bCs/>
          <w:color w:val="000000"/>
          <w:sz w:val="24"/>
          <w:szCs w:val="24"/>
        </w:rPr>
      </w:pPr>
    </w:p>
    <w:p w14:paraId="1754AE30" w14:textId="77777777" w:rsidR="009417E9" w:rsidRDefault="009417E9" w:rsidP="005D563A">
      <w:pPr>
        <w:autoSpaceDE w:val="0"/>
        <w:autoSpaceDN w:val="0"/>
        <w:adjustRightInd w:val="0"/>
        <w:rPr>
          <w:rFonts w:ascii="Arial" w:hAnsi="Arial" w:cs="Arial"/>
          <w:b/>
          <w:bCs/>
          <w:color w:val="000000"/>
          <w:sz w:val="24"/>
          <w:szCs w:val="24"/>
        </w:rPr>
      </w:pPr>
    </w:p>
    <w:p w14:paraId="4DD13ACC" w14:textId="77777777" w:rsidR="00B96DA9" w:rsidRDefault="00B96DA9" w:rsidP="005D563A">
      <w:pPr>
        <w:autoSpaceDE w:val="0"/>
        <w:autoSpaceDN w:val="0"/>
        <w:adjustRightInd w:val="0"/>
        <w:rPr>
          <w:rFonts w:ascii="Arial" w:hAnsi="Arial" w:cs="Arial"/>
          <w:b/>
          <w:bCs/>
          <w:color w:val="000000"/>
          <w:sz w:val="24"/>
          <w:szCs w:val="24"/>
        </w:rPr>
      </w:pPr>
    </w:p>
    <w:p w14:paraId="451F4BDC" w14:textId="77777777" w:rsidR="00B96DA9" w:rsidRDefault="00B96DA9" w:rsidP="005D563A">
      <w:pPr>
        <w:autoSpaceDE w:val="0"/>
        <w:autoSpaceDN w:val="0"/>
        <w:adjustRightInd w:val="0"/>
        <w:rPr>
          <w:rFonts w:ascii="Arial" w:hAnsi="Arial" w:cs="Arial"/>
          <w:b/>
          <w:bCs/>
          <w:color w:val="000000"/>
          <w:sz w:val="24"/>
          <w:szCs w:val="24"/>
        </w:rPr>
      </w:pPr>
    </w:p>
    <w:p w14:paraId="1DA050AF" w14:textId="77777777" w:rsidR="00B96DA9" w:rsidRDefault="00B96DA9" w:rsidP="005D563A">
      <w:pPr>
        <w:autoSpaceDE w:val="0"/>
        <w:autoSpaceDN w:val="0"/>
        <w:adjustRightInd w:val="0"/>
        <w:rPr>
          <w:rFonts w:ascii="Arial" w:hAnsi="Arial" w:cs="Arial"/>
          <w:b/>
          <w:bCs/>
          <w:color w:val="000000"/>
          <w:sz w:val="24"/>
          <w:szCs w:val="24"/>
        </w:rPr>
      </w:pPr>
    </w:p>
    <w:p w14:paraId="120CB6D2" w14:textId="77777777" w:rsidR="00B96DA9" w:rsidRDefault="00B96DA9" w:rsidP="005D563A">
      <w:pPr>
        <w:autoSpaceDE w:val="0"/>
        <w:autoSpaceDN w:val="0"/>
        <w:adjustRightInd w:val="0"/>
        <w:rPr>
          <w:rFonts w:ascii="Arial" w:hAnsi="Arial" w:cs="Arial"/>
          <w:b/>
          <w:bCs/>
          <w:color w:val="000000"/>
          <w:sz w:val="24"/>
          <w:szCs w:val="24"/>
        </w:rPr>
      </w:pPr>
    </w:p>
    <w:p w14:paraId="233E0E8C" w14:textId="77777777" w:rsidR="00205A12" w:rsidRDefault="00205A12" w:rsidP="005D563A">
      <w:pPr>
        <w:autoSpaceDE w:val="0"/>
        <w:autoSpaceDN w:val="0"/>
        <w:adjustRightInd w:val="0"/>
        <w:jc w:val="both"/>
        <w:rPr>
          <w:rFonts w:ascii="Arial" w:hAnsi="Arial" w:cs="Arial"/>
          <w:b/>
          <w:bCs/>
          <w:sz w:val="24"/>
          <w:szCs w:val="24"/>
        </w:rPr>
      </w:pPr>
    </w:p>
    <w:p w14:paraId="3F0DEEC6" w14:textId="77777777" w:rsidR="00205A12" w:rsidRPr="005D563A" w:rsidRDefault="00205A12" w:rsidP="005D563A">
      <w:pPr>
        <w:autoSpaceDE w:val="0"/>
        <w:autoSpaceDN w:val="0"/>
        <w:adjustRightInd w:val="0"/>
        <w:jc w:val="both"/>
        <w:rPr>
          <w:rFonts w:ascii="Arial" w:hAnsi="Arial" w:cs="Arial"/>
          <w:b/>
          <w:bCs/>
          <w:sz w:val="24"/>
          <w:szCs w:val="24"/>
        </w:rPr>
      </w:pPr>
    </w:p>
    <w:p w14:paraId="6F070DE0" w14:textId="60B4FBB6" w:rsidR="005D563A" w:rsidRPr="00B52AED" w:rsidRDefault="005D563A" w:rsidP="00B52AED">
      <w:pPr>
        <w:pStyle w:val="Heading1"/>
        <w:rPr>
          <w:rFonts w:ascii="Arial" w:hAnsi="Arial" w:cs="Arial"/>
          <w:b/>
          <w:bCs/>
          <w:color w:val="auto"/>
          <w:sz w:val="24"/>
          <w:szCs w:val="24"/>
        </w:rPr>
      </w:pPr>
      <w:bookmarkStart w:id="262" w:name="_Appendix_22"/>
      <w:bookmarkStart w:id="263" w:name="_Appendix_27"/>
      <w:bookmarkStart w:id="264" w:name="_Toc174568985"/>
      <w:bookmarkStart w:id="265" w:name="_Toc187306247"/>
      <w:bookmarkStart w:id="266" w:name="Appendix_27"/>
      <w:bookmarkStart w:id="267" w:name="_Hlk185604554"/>
      <w:bookmarkEnd w:id="262"/>
      <w:bookmarkEnd w:id="263"/>
      <w:r w:rsidRPr="00B52AED">
        <w:rPr>
          <w:rFonts w:ascii="Arial" w:hAnsi="Arial" w:cs="Arial"/>
          <w:b/>
          <w:bCs/>
          <w:color w:val="auto"/>
          <w:sz w:val="24"/>
          <w:szCs w:val="24"/>
        </w:rPr>
        <w:lastRenderedPageBreak/>
        <w:t xml:space="preserve">Appendix </w:t>
      </w:r>
      <w:bookmarkEnd w:id="264"/>
      <w:r w:rsidR="002B2CBB">
        <w:rPr>
          <w:rFonts w:ascii="Arial" w:hAnsi="Arial" w:cs="Arial"/>
          <w:b/>
          <w:bCs/>
          <w:color w:val="auto"/>
          <w:sz w:val="24"/>
          <w:szCs w:val="24"/>
        </w:rPr>
        <w:t>2</w:t>
      </w:r>
      <w:r w:rsidR="00C9494E">
        <w:rPr>
          <w:rFonts w:ascii="Arial" w:hAnsi="Arial" w:cs="Arial"/>
          <w:b/>
          <w:bCs/>
          <w:color w:val="auto"/>
          <w:sz w:val="24"/>
          <w:szCs w:val="24"/>
        </w:rPr>
        <w:t>7</w:t>
      </w:r>
      <w:bookmarkEnd w:id="265"/>
    </w:p>
    <w:bookmarkEnd w:id="266"/>
    <w:p w14:paraId="16D52F85" w14:textId="77777777" w:rsidR="009417E9" w:rsidRPr="005D563A" w:rsidRDefault="009417E9" w:rsidP="009417E9">
      <w:pPr>
        <w:autoSpaceDE w:val="0"/>
        <w:autoSpaceDN w:val="0"/>
        <w:adjustRightInd w:val="0"/>
        <w:rPr>
          <w:rFonts w:ascii="Arial" w:hAnsi="Arial" w:cs="Arial"/>
          <w:b/>
          <w:bCs/>
          <w:color w:val="000000"/>
          <w:sz w:val="24"/>
          <w:szCs w:val="24"/>
        </w:rPr>
      </w:pPr>
      <w:r w:rsidRPr="005D563A">
        <w:rPr>
          <w:rFonts w:ascii="Arial" w:hAnsi="Arial" w:cs="Arial"/>
          <w:b/>
          <w:bCs/>
          <w:color w:val="000000"/>
          <w:sz w:val="24"/>
          <w:szCs w:val="24"/>
        </w:rPr>
        <w:t>Social Communication</w:t>
      </w:r>
    </w:p>
    <w:bookmarkEnd w:id="267"/>
    <w:p w14:paraId="0B8CBA44" w14:textId="77777777" w:rsidR="009417E9" w:rsidRPr="005D563A" w:rsidRDefault="009417E9" w:rsidP="009417E9">
      <w:pPr>
        <w:autoSpaceDE w:val="0"/>
        <w:autoSpaceDN w:val="0"/>
        <w:adjustRightInd w:val="0"/>
        <w:jc w:val="both"/>
        <w:rPr>
          <w:rFonts w:ascii="Arial" w:hAnsi="Arial" w:cs="Arial"/>
          <w:b/>
          <w:bCs/>
          <w:color w:val="000000"/>
          <w:sz w:val="24"/>
          <w:szCs w:val="24"/>
        </w:rPr>
      </w:pPr>
    </w:p>
    <w:p w14:paraId="54F6905D" w14:textId="77777777" w:rsidR="00FA1081" w:rsidRPr="005D563A" w:rsidRDefault="00FA1081" w:rsidP="00FA1081">
      <w:pPr>
        <w:autoSpaceDE w:val="0"/>
        <w:autoSpaceDN w:val="0"/>
        <w:adjustRightInd w:val="0"/>
        <w:jc w:val="both"/>
        <w:rPr>
          <w:rFonts w:ascii="Arial" w:hAnsi="Arial" w:cs="Arial"/>
          <w:sz w:val="24"/>
          <w:szCs w:val="24"/>
        </w:rPr>
      </w:pPr>
      <w:r w:rsidRPr="005D563A">
        <w:rPr>
          <w:rFonts w:ascii="Arial" w:hAnsi="Arial" w:cs="Arial"/>
          <w:sz w:val="24"/>
          <w:szCs w:val="24"/>
        </w:rPr>
        <w:t>Social communication refers to the way in which language is used in social situations. Social communication is a broad term which encompasses social interaction (</w:t>
      </w:r>
      <w:r>
        <w:rPr>
          <w:rFonts w:ascii="Arial" w:hAnsi="Arial" w:cs="Arial"/>
          <w:sz w:val="24"/>
          <w:szCs w:val="24"/>
        </w:rPr>
        <w:t>e.g.</w:t>
      </w:r>
      <w:r w:rsidRPr="005D563A">
        <w:rPr>
          <w:rFonts w:ascii="Arial" w:hAnsi="Arial" w:cs="Arial"/>
          <w:sz w:val="24"/>
          <w:szCs w:val="24"/>
        </w:rPr>
        <w:t xml:space="preserve"> social reasoning, cooperative play / learning), social cognition (</w:t>
      </w:r>
      <w:r>
        <w:rPr>
          <w:rFonts w:ascii="Arial" w:hAnsi="Arial" w:cs="Arial"/>
          <w:sz w:val="24"/>
          <w:szCs w:val="24"/>
        </w:rPr>
        <w:t>e.g.</w:t>
      </w:r>
      <w:r w:rsidRPr="005D563A">
        <w:rPr>
          <w:rFonts w:ascii="Arial" w:hAnsi="Arial" w:cs="Arial"/>
          <w:sz w:val="24"/>
          <w:szCs w:val="24"/>
        </w:rPr>
        <w:t xml:space="preserve"> joint attention, inference, the ability to connect emotional states to oneself and others), pragmatics (</w:t>
      </w:r>
      <w:r>
        <w:rPr>
          <w:rFonts w:ascii="Arial" w:hAnsi="Arial" w:cs="Arial"/>
          <w:sz w:val="24"/>
          <w:szCs w:val="24"/>
        </w:rPr>
        <w:t>e.g.</w:t>
      </w:r>
      <w:r w:rsidRPr="005D563A">
        <w:rPr>
          <w:rFonts w:ascii="Arial" w:hAnsi="Arial" w:cs="Arial"/>
          <w:sz w:val="24"/>
          <w:szCs w:val="24"/>
        </w:rPr>
        <w:t xml:space="preserve"> understanding/use of body language, gaze, positioning) and language processing. Based on research, the ASHA (American Speech-Language-Hearing Association provide a summary of the different skills involved in social communication.</w:t>
      </w:r>
    </w:p>
    <w:p w14:paraId="120D1462" w14:textId="77777777" w:rsidR="00FA1081" w:rsidRPr="005D563A" w:rsidRDefault="00FA1081" w:rsidP="00FA1081">
      <w:pPr>
        <w:autoSpaceDE w:val="0"/>
        <w:autoSpaceDN w:val="0"/>
        <w:adjustRightInd w:val="0"/>
        <w:jc w:val="both"/>
        <w:rPr>
          <w:rFonts w:ascii="Arial" w:hAnsi="Arial" w:cs="Arial"/>
          <w:sz w:val="24"/>
          <w:szCs w:val="24"/>
        </w:rPr>
      </w:pPr>
    </w:p>
    <w:p w14:paraId="1AD3A9DA" w14:textId="1E1BE166" w:rsidR="00FA1081" w:rsidRPr="005D563A" w:rsidRDefault="007448F9" w:rsidP="00FA1081">
      <w:pPr>
        <w:autoSpaceDE w:val="0"/>
        <w:autoSpaceDN w:val="0"/>
        <w:adjustRightInd w:val="0"/>
        <w:jc w:val="both"/>
        <w:rPr>
          <w:rFonts w:ascii="Arial" w:hAnsi="Arial" w:cs="Arial"/>
          <w:color w:val="0000FF"/>
          <w:sz w:val="24"/>
          <w:szCs w:val="24"/>
        </w:rPr>
      </w:pPr>
      <w:hyperlink r:id="rId271" w:history="1">
        <w:r w:rsidR="00FA1081" w:rsidRPr="00DC3BEC">
          <w:rPr>
            <w:rStyle w:val="Hyperlink"/>
            <w:rFonts w:ascii="Arial" w:hAnsi="Arial" w:cs="Arial"/>
            <w:sz w:val="24"/>
            <w:szCs w:val="24"/>
          </w:rPr>
          <w:t>Components of Social Communication (asha.org)</w:t>
        </w:r>
      </w:hyperlink>
    </w:p>
    <w:p w14:paraId="4527D727" w14:textId="77777777" w:rsidR="00FA1081" w:rsidRPr="005D563A" w:rsidRDefault="00FA1081" w:rsidP="00FA1081">
      <w:pPr>
        <w:autoSpaceDE w:val="0"/>
        <w:autoSpaceDN w:val="0"/>
        <w:adjustRightInd w:val="0"/>
        <w:jc w:val="both"/>
        <w:rPr>
          <w:rFonts w:ascii="Arial" w:hAnsi="Arial" w:cs="Arial"/>
          <w:color w:val="0000FF"/>
          <w:sz w:val="24"/>
          <w:szCs w:val="24"/>
        </w:rPr>
      </w:pPr>
    </w:p>
    <w:p w14:paraId="2475CD89" w14:textId="77777777" w:rsidR="00FA1081" w:rsidRPr="005D563A" w:rsidRDefault="00FA1081" w:rsidP="00FA1081">
      <w:pPr>
        <w:autoSpaceDE w:val="0"/>
        <w:autoSpaceDN w:val="0"/>
        <w:adjustRightInd w:val="0"/>
        <w:jc w:val="both"/>
        <w:rPr>
          <w:rFonts w:ascii="Arial" w:hAnsi="Arial" w:cs="Arial"/>
          <w:color w:val="000000"/>
          <w:sz w:val="24"/>
          <w:szCs w:val="24"/>
        </w:rPr>
      </w:pPr>
      <w:r>
        <w:rPr>
          <w:rFonts w:ascii="Arial" w:hAnsi="Arial" w:cs="Arial"/>
          <w:color w:val="000000"/>
          <w:sz w:val="24"/>
          <w:szCs w:val="24"/>
        </w:rPr>
        <w:t>Pupils</w:t>
      </w:r>
      <w:r w:rsidRPr="005D563A">
        <w:rPr>
          <w:rFonts w:ascii="Arial" w:hAnsi="Arial" w:cs="Arial"/>
          <w:color w:val="000000"/>
          <w:sz w:val="24"/>
          <w:szCs w:val="24"/>
        </w:rPr>
        <w:t xml:space="preserve"> and young people with social communication will have difficulties using language socially both expressively and receptively. They may also have difficulties understanding the implicit rules within a social situation. Due to the wide range of skills encompassed by social communication, the difficulties experienced will vary. The difficulties experienced can impact on the development and maintenance of friendships or relationships. Below are examples of difficulties or differences that a practitioner may recognise if a </w:t>
      </w:r>
      <w:r>
        <w:rPr>
          <w:rFonts w:ascii="Arial" w:hAnsi="Arial" w:cs="Arial"/>
          <w:color w:val="000000"/>
          <w:sz w:val="24"/>
          <w:szCs w:val="24"/>
        </w:rPr>
        <w:t>pupil</w:t>
      </w:r>
      <w:r w:rsidRPr="005D563A">
        <w:rPr>
          <w:rFonts w:ascii="Arial" w:hAnsi="Arial" w:cs="Arial"/>
          <w:color w:val="000000"/>
          <w:sz w:val="24"/>
          <w:szCs w:val="24"/>
        </w:rPr>
        <w:t xml:space="preserve"> or young person has social communication needs:</w:t>
      </w:r>
    </w:p>
    <w:p w14:paraId="565AB67E" w14:textId="77777777" w:rsidR="00FA1081" w:rsidRPr="005D563A" w:rsidRDefault="00FA1081" w:rsidP="00FA1081">
      <w:pPr>
        <w:autoSpaceDE w:val="0"/>
        <w:autoSpaceDN w:val="0"/>
        <w:adjustRightInd w:val="0"/>
        <w:jc w:val="both"/>
        <w:rPr>
          <w:rFonts w:ascii="Arial" w:hAnsi="Arial" w:cs="Arial"/>
          <w:color w:val="000000"/>
          <w:sz w:val="24"/>
          <w:szCs w:val="24"/>
        </w:rPr>
      </w:pPr>
    </w:p>
    <w:p w14:paraId="7117E2AD" w14:textId="77777777" w:rsidR="00FA1081" w:rsidRPr="005D563A" w:rsidRDefault="00FA1081" w:rsidP="00130914">
      <w:pPr>
        <w:pStyle w:val="ListParagraph"/>
        <w:numPr>
          <w:ilvl w:val="0"/>
          <w:numId w:val="84"/>
        </w:numPr>
        <w:autoSpaceDE w:val="0"/>
        <w:autoSpaceDN w:val="0"/>
        <w:adjustRightInd w:val="0"/>
        <w:jc w:val="both"/>
        <w:rPr>
          <w:rFonts w:ascii="Arial" w:hAnsi="Arial" w:cs="Arial"/>
          <w:color w:val="000000"/>
        </w:rPr>
      </w:pPr>
      <w:r w:rsidRPr="005D563A">
        <w:rPr>
          <w:rFonts w:ascii="Arial" w:hAnsi="Arial" w:cs="Arial"/>
          <w:color w:val="000000"/>
        </w:rPr>
        <w:t>Initiating, maintaining, repairing, and closing conversations.</w:t>
      </w:r>
    </w:p>
    <w:p w14:paraId="3C5FFE0F" w14:textId="77777777" w:rsidR="00FA1081" w:rsidRPr="005D563A" w:rsidRDefault="00FA1081" w:rsidP="00130914">
      <w:pPr>
        <w:pStyle w:val="ListParagraph"/>
        <w:numPr>
          <w:ilvl w:val="0"/>
          <w:numId w:val="84"/>
        </w:numPr>
        <w:autoSpaceDE w:val="0"/>
        <w:autoSpaceDN w:val="0"/>
        <w:adjustRightInd w:val="0"/>
        <w:jc w:val="both"/>
        <w:rPr>
          <w:rFonts w:ascii="Arial" w:hAnsi="Arial" w:cs="Arial"/>
          <w:color w:val="000000"/>
        </w:rPr>
      </w:pPr>
      <w:r w:rsidRPr="005D563A">
        <w:rPr>
          <w:rFonts w:ascii="Arial" w:hAnsi="Arial" w:cs="Arial"/>
          <w:color w:val="000000"/>
        </w:rPr>
        <w:t xml:space="preserve">Understanding the needs of the listener </w:t>
      </w:r>
      <w:r>
        <w:rPr>
          <w:rFonts w:ascii="Arial" w:hAnsi="Arial" w:cs="Arial"/>
          <w:color w:val="000000"/>
        </w:rPr>
        <w:t>e.g.</w:t>
      </w:r>
      <w:r w:rsidRPr="005D563A">
        <w:rPr>
          <w:rFonts w:ascii="Arial" w:hAnsi="Arial" w:cs="Arial"/>
          <w:color w:val="000000"/>
        </w:rPr>
        <w:t xml:space="preserve"> not providing context or sufficient information for the listener to understand.</w:t>
      </w:r>
    </w:p>
    <w:p w14:paraId="49A25EFD" w14:textId="77777777" w:rsidR="00FA1081" w:rsidRPr="005D563A" w:rsidRDefault="00FA1081" w:rsidP="00130914">
      <w:pPr>
        <w:pStyle w:val="ListParagraph"/>
        <w:numPr>
          <w:ilvl w:val="0"/>
          <w:numId w:val="84"/>
        </w:numPr>
        <w:autoSpaceDE w:val="0"/>
        <w:autoSpaceDN w:val="0"/>
        <w:adjustRightInd w:val="0"/>
        <w:jc w:val="both"/>
        <w:rPr>
          <w:rFonts w:ascii="Arial" w:hAnsi="Arial" w:cs="Arial"/>
          <w:color w:val="000000"/>
        </w:rPr>
      </w:pPr>
      <w:r w:rsidRPr="005D563A">
        <w:rPr>
          <w:rFonts w:ascii="Arial" w:hAnsi="Arial" w:cs="Arial"/>
          <w:color w:val="000000"/>
        </w:rPr>
        <w:t>Recognising non-verbal communication cues (</w:t>
      </w:r>
      <w:r>
        <w:rPr>
          <w:rFonts w:ascii="Arial" w:hAnsi="Arial" w:cs="Arial"/>
          <w:color w:val="000000"/>
        </w:rPr>
        <w:t>e.g.</w:t>
      </w:r>
      <w:r w:rsidRPr="005D563A">
        <w:rPr>
          <w:rFonts w:ascii="Arial" w:hAnsi="Arial" w:cs="Arial"/>
          <w:color w:val="000000"/>
        </w:rPr>
        <w:t xml:space="preserve"> body language, facial expression) and using non-verbal communication (</w:t>
      </w:r>
      <w:r>
        <w:rPr>
          <w:rFonts w:ascii="Arial" w:hAnsi="Arial" w:cs="Arial"/>
          <w:color w:val="000000"/>
        </w:rPr>
        <w:t>e.g.</w:t>
      </w:r>
      <w:r w:rsidRPr="005D563A">
        <w:rPr>
          <w:rFonts w:ascii="Arial" w:hAnsi="Arial" w:cs="Arial"/>
          <w:color w:val="000000"/>
        </w:rPr>
        <w:t xml:space="preserve"> eye contact, intonation of voice).</w:t>
      </w:r>
    </w:p>
    <w:p w14:paraId="7522EC12" w14:textId="77777777" w:rsidR="00FA1081" w:rsidRPr="005D563A" w:rsidRDefault="00FA1081" w:rsidP="00130914">
      <w:pPr>
        <w:pStyle w:val="ListParagraph"/>
        <w:numPr>
          <w:ilvl w:val="0"/>
          <w:numId w:val="84"/>
        </w:numPr>
        <w:autoSpaceDE w:val="0"/>
        <w:autoSpaceDN w:val="0"/>
        <w:adjustRightInd w:val="0"/>
        <w:jc w:val="both"/>
        <w:rPr>
          <w:rFonts w:ascii="Arial" w:hAnsi="Arial" w:cs="Arial"/>
          <w:color w:val="000000"/>
        </w:rPr>
      </w:pPr>
      <w:r w:rsidRPr="005D563A">
        <w:rPr>
          <w:rFonts w:ascii="Arial" w:hAnsi="Arial" w:cs="Arial"/>
          <w:color w:val="000000"/>
        </w:rPr>
        <w:t>Understanding the social behaviour or feelings of others.</w:t>
      </w:r>
    </w:p>
    <w:p w14:paraId="57C75869" w14:textId="77777777" w:rsidR="00FA1081" w:rsidRPr="005D563A" w:rsidRDefault="00FA1081" w:rsidP="00130914">
      <w:pPr>
        <w:pStyle w:val="ListParagraph"/>
        <w:numPr>
          <w:ilvl w:val="0"/>
          <w:numId w:val="84"/>
        </w:numPr>
        <w:autoSpaceDE w:val="0"/>
        <w:autoSpaceDN w:val="0"/>
        <w:adjustRightInd w:val="0"/>
        <w:jc w:val="both"/>
        <w:rPr>
          <w:rFonts w:ascii="Arial" w:hAnsi="Arial" w:cs="Arial"/>
          <w:color w:val="000000"/>
        </w:rPr>
      </w:pPr>
      <w:r w:rsidRPr="005D563A">
        <w:rPr>
          <w:rFonts w:ascii="Arial" w:hAnsi="Arial" w:cs="Arial"/>
          <w:color w:val="000000"/>
        </w:rPr>
        <w:t>Sharing joint attention.</w:t>
      </w:r>
    </w:p>
    <w:p w14:paraId="1597A750" w14:textId="77777777" w:rsidR="00FA1081" w:rsidRPr="005D563A" w:rsidRDefault="00FA1081" w:rsidP="00130914">
      <w:pPr>
        <w:pStyle w:val="ListParagraph"/>
        <w:numPr>
          <w:ilvl w:val="0"/>
          <w:numId w:val="84"/>
        </w:numPr>
        <w:autoSpaceDE w:val="0"/>
        <w:autoSpaceDN w:val="0"/>
        <w:adjustRightInd w:val="0"/>
        <w:jc w:val="both"/>
        <w:rPr>
          <w:rFonts w:ascii="Arial" w:hAnsi="Arial" w:cs="Arial"/>
        </w:rPr>
      </w:pPr>
      <w:r w:rsidRPr="005D563A">
        <w:rPr>
          <w:rFonts w:ascii="Arial" w:hAnsi="Arial" w:cs="Arial"/>
          <w:color w:val="000000"/>
        </w:rPr>
        <w:t>Working or playing co-operatively in a group.</w:t>
      </w:r>
    </w:p>
    <w:p w14:paraId="75FA6281" w14:textId="77777777" w:rsidR="00FA1081" w:rsidRPr="005D563A" w:rsidRDefault="00FA1081" w:rsidP="00130914">
      <w:pPr>
        <w:pStyle w:val="ListParagraph"/>
        <w:numPr>
          <w:ilvl w:val="0"/>
          <w:numId w:val="84"/>
        </w:numPr>
        <w:autoSpaceDE w:val="0"/>
        <w:autoSpaceDN w:val="0"/>
        <w:adjustRightInd w:val="0"/>
        <w:jc w:val="both"/>
        <w:rPr>
          <w:rFonts w:ascii="Arial" w:hAnsi="Arial" w:cs="Arial"/>
        </w:rPr>
      </w:pPr>
      <w:r w:rsidRPr="005D563A">
        <w:rPr>
          <w:rFonts w:ascii="Arial" w:hAnsi="Arial" w:cs="Arial"/>
        </w:rPr>
        <w:t>Understanding and following routines.</w:t>
      </w:r>
    </w:p>
    <w:p w14:paraId="21A1E2C8" w14:textId="77777777" w:rsidR="00FA1081" w:rsidRPr="005D563A" w:rsidRDefault="00FA1081" w:rsidP="00130914">
      <w:pPr>
        <w:pStyle w:val="ListParagraph"/>
        <w:numPr>
          <w:ilvl w:val="0"/>
          <w:numId w:val="84"/>
        </w:numPr>
        <w:autoSpaceDE w:val="0"/>
        <w:autoSpaceDN w:val="0"/>
        <w:adjustRightInd w:val="0"/>
        <w:jc w:val="both"/>
        <w:rPr>
          <w:rFonts w:ascii="Arial" w:hAnsi="Arial" w:cs="Arial"/>
        </w:rPr>
      </w:pPr>
      <w:r w:rsidRPr="005D563A">
        <w:rPr>
          <w:rFonts w:ascii="Arial" w:hAnsi="Arial" w:cs="Arial"/>
        </w:rPr>
        <w:t>Understanding inference (both in written work/reading and in conversations).</w:t>
      </w:r>
    </w:p>
    <w:p w14:paraId="5A85C621" w14:textId="77777777" w:rsidR="00FA1081" w:rsidRPr="005D563A" w:rsidRDefault="00FA1081" w:rsidP="00FA1081">
      <w:pPr>
        <w:autoSpaceDE w:val="0"/>
        <w:autoSpaceDN w:val="0"/>
        <w:adjustRightInd w:val="0"/>
        <w:jc w:val="both"/>
        <w:rPr>
          <w:rFonts w:ascii="Arial" w:hAnsi="Arial" w:cs="Arial"/>
          <w:sz w:val="24"/>
          <w:szCs w:val="24"/>
        </w:rPr>
      </w:pPr>
    </w:p>
    <w:p w14:paraId="590ED806" w14:textId="77777777" w:rsidR="00FA1081" w:rsidRPr="005D563A" w:rsidRDefault="00FA1081" w:rsidP="00FA1081">
      <w:pPr>
        <w:autoSpaceDE w:val="0"/>
        <w:autoSpaceDN w:val="0"/>
        <w:adjustRightInd w:val="0"/>
        <w:jc w:val="both"/>
        <w:rPr>
          <w:rFonts w:ascii="Arial" w:hAnsi="Arial" w:cs="Arial"/>
          <w:sz w:val="24"/>
          <w:szCs w:val="24"/>
        </w:rPr>
      </w:pPr>
      <w:r w:rsidRPr="005D563A">
        <w:rPr>
          <w:rFonts w:ascii="Arial" w:hAnsi="Arial" w:cs="Arial"/>
          <w:sz w:val="24"/>
          <w:szCs w:val="24"/>
        </w:rPr>
        <w:t>Social communication is a high incidence SEND. Social communication needs may become particularly apparent during transitions to new settings or during adolescence / secondary school were social rules and norms can become more complex.</w:t>
      </w:r>
    </w:p>
    <w:p w14:paraId="29823792" w14:textId="77777777" w:rsidR="00FA1081" w:rsidRPr="005D563A" w:rsidRDefault="00FA1081" w:rsidP="00FA1081">
      <w:pPr>
        <w:autoSpaceDE w:val="0"/>
        <w:autoSpaceDN w:val="0"/>
        <w:adjustRightInd w:val="0"/>
        <w:jc w:val="both"/>
        <w:rPr>
          <w:rFonts w:ascii="Arial" w:hAnsi="Arial" w:cs="Arial"/>
          <w:sz w:val="24"/>
          <w:szCs w:val="24"/>
        </w:rPr>
      </w:pPr>
    </w:p>
    <w:p w14:paraId="039AAA45" w14:textId="77777777" w:rsidR="00FA1081" w:rsidRPr="005D563A" w:rsidRDefault="00FA1081" w:rsidP="00FA1081">
      <w:pPr>
        <w:autoSpaceDE w:val="0"/>
        <w:autoSpaceDN w:val="0"/>
        <w:adjustRightInd w:val="0"/>
        <w:jc w:val="both"/>
        <w:rPr>
          <w:rFonts w:ascii="Arial" w:hAnsi="Arial" w:cs="Arial"/>
          <w:sz w:val="24"/>
          <w:szCs w:val="24"/>
        </w:rPr>
      </w:pPr>
      <w:r w:rsidRPr="005D563A">
        <w:rPr>
          <w:rFonts w:ascii="Arial" w:hAnsi="Arial" w:cs="Arial"/>
          <w:sz w:val="24"/>
          <w:szCs w:val="24"/>
        </w:rPr>
        <w:t xml:space="preserve">Social communication difficulties area a characteristic of a range of conditions including attention deficit hyperactivity disorder, development coordination disorder and autism spectrum disorder. As a central difficulty experienced by </w:t>
      </w:r>
      <w:r>
        <w:rPr>
          <w:rFonts w:ascii="Arial" w:hAnsi="Arial" w:cs="Arial"/>
          <w:sz w:val="24"/>
          <w:szCs w:val="24"/>
        </w:rPr>
        <w:t>pupils</w:t>
      </w:r>
      <w:r w:rsidRPr="005D563A">
        <w:rPr>
          <w:rFonts w:ascii="Arial" w:hAnsi="Arial" w:cs="Arial"/>
          <w:sz w:val="24"/>
          <w:szCs w:val="24"/>
        </w:rPr>
        <w:t xml:space="preserve"> and young people with ASD, many of the strategies used to support </w:t>
      </w:r>
      <w:r>
        <w:rPr>
          <w:rFonts w:ascii="Arial" w:hAnsi="Arial" w:cs="Arial"/>
          <w:sz w:val="24"/>
          <w:szCs w:val="24"/>
        </w:rPr>
        <w:t>pupils</w:t>
      </w:r>
      <w:r w:rsidRPr="005D563A">
        <w:rPr>
          <w:rFonts w:ascii="Arial" w:hAnsi="Arial" w:cs="Arial"/>
          <w:sz w:val="24"/>
          <w:szCs w:val="24"/>
        </w:rPr>
        <w:t xml:space="preserve"> with ASD will also support </w:t>
      </w:r>
      <w:r>
        <w:rPr>
          <w:rFonts w:ascii="Arial" w:hAnsi="Arial" w:cs="Arial"/>
          <w:sz w:val="24"/>
          <w:szCs w:val="24"/>
        </w:rPr>
        <w:t>pupils</w:t>
      </w:r>
      <w:r w:rsidRPr="005D563A">
        <w:rPr>
          <w:rFonts w:ascii="Arial" w:hAnsi="Arial" w:cs="Arial"/>
          <w:sz w:val="24"/>
          <w:szCs w:val="24"/>
        </w:rPr>
        <w:t xml:space="preserve"> with social communication difficulties. However, not all </w:t>
      </w:r>
      <w:r>
        <w:rPr>
          <w:rFonts w:ascii="Arial" w:hAnsi="Arial" w:cs="Arial"/>
          <w:sz w:val="24"/>
          <w:szCs w:val="24"/>
        </w:rPr>
        <w:t>pupils</w:t>
      </w:r>
      <w:r w:rsidRPr="005D563A">
        <w:rPr>
          <w:rFonts w:ascii="Arial" w:hAnsi="Arial" w:cs="Arial"/>
          <w:sz w:val="24"/>
          <w:szCs w:val="24"/>
        </w:rPr>
        <w:t xml:space="preserve"> with social communication difficulties have ASD, for example they might not have ritualistic or repetitive behaviours. </w:t>
      </w:r>
      <w:r>
        <w:rPr>
          <w:rFonts w:ascii="Arial" w:hAnsi="Arial" w:cs="Arial"/>
          <w:sz w:val="24"/>
          <w:szCs w:val="24"/>
        </w:rPr>
        <w:t>Pupils</w:t>
      </w:r>
      <w:r w:rsidRPr="005D563A">
        <w:rPr>
          <w:rFonts w:ascii="Arial" w:hAnsi="Arial" w:cs="Arial"/>
          <w:sz w:val="24"/>
          <w:szCs w:val="24"/>
        </w:rPr>
        <w:t xml:space="preserve"> with social communication difficulties also often experience differences in sensory processing.</w:t>
      </w:r>
    </w:p>
    <w:p w14:paraId="18BFFAB9" w14:textId="77777777" w:rsidR="009417E9" w:rsidRDefault="009417E9" w:rsidP="009417E9">
      <w:pPr>
        <w:autoSpaceDE w:val="0"/>
        <w:autoSpaceDN w:val="0"/>
        <w:adjustRightInd w:val="0"/>
        <w:jc w:val="both"/>
        <w:rPr>
          <w:rFonts w:ascii="Arial" w:hAnsi="Arial" w:cs="Arial"/>
          <w:sz w:val="24"/>
          <w:szCs w:val="24"/>
        </w:rPr>
      </w:pPr>
    </w:p>
    <w:p w14:paraId="36AD4681" w14:textId="77777777" w:rsidR="00205A12" w:rsidRDefault="00205A12" w:rsidP="009417E9">
      <w:pPr>
        <w:autoSpaceDE w:val="0"/>
        <w:autoSpaceDN w:val="0"/>
        <w:adjustRightInd w:val="0"/>
        <w:jc w:val="both"/>
        <w:rPr>
          <w:rFonts w:ascii="Arial" w:hAnsi="Arial" w:cs="Arial"/>
          <w:sz w:val="24"/>
          <w:szCs w:val="24"/>
        </w:rPr>
      </w:pPr>
    </w:p>
    <w:p w14:paraId="52B9A7CD" w14:textId="77777777" w:rsidR="00205A12" w:rsidRDefault="00205A12" w:rsidP="009417E9">
      <w:pPr>
        <w:autoSpaceDE w:val="0"/>
        <w:autoSpaceDN w:val="0"/>
        <w:adjustRightInd w:val="0"/>
        <w:jc w:val="both"/>
        <w:rPr>
          <w:rFonts w:ascii="Arial" w:hAnsi="Arial" w:cs="Arial"/>
          <w:sz w:val="24"/>
          <w:szCs w:val="24"/>
        </w:rPr>
      </w:pPr>
    </w:p>
    <w:p w14:paraId="18025397" w14:textId="3381E964" w:rsidR="009417E9" w:rsidRPr="005D563A" w:rsidRDefault="00205A12" w:rsidP="009417E9">
      <w:pPr>
        <w:autoSpaceDE w:val="0"/>
        <w:autoSpaceDN w:val="0"/>
        <w:adjustRightInd w:val="0"/>
        <w:rPr>
          <w:rFonts w:ascii="Arial" w:hAnsi="Arial" w:cs="Arial"/>
          <w:b/>
          <w:bCs/>
          <w:sz w:val="24"/>
          <w:szCs w:val="24"/>
        </w:rPr>
      </w:pPr>
      <w:r>
        <w:rPr>
          <w:rFonts w:ascii="Arial" w:hAnsi="Arial" w:cs="Arial"/>
          <w:b/>
          <w:bCs/>
          <w:sz w:val="24"/>
          <w:szCs w:val="24"/>
        </w:rPr>
        <w:t>E</w:t>
      </w:r>
      <w:r w:rsidR="009417E9" w:rsidRPr="005D563A">
        <w:rPr>
          <w:rFonts w:ascii="Arial" w:hAnsi="Arial" w:cs="Arial"/>
          <w:b/>
          <w:bCs/>
          <w:sz w:val="24"/>
          <w:szCs w:val="24"/>
        </w:rPr>
        <w:t>arly Years</w:t>
      </w:r>
    </w:p>
    <w:p w14:paraId="10C94B6E" w14:textId="77777777" w:rsidR="009417E9" w:rsidRDefault="009417E9" w:rsidP="005D563A">
      <w:pPr>
        <w:autoSpaceDE w:val="0"/>
        <w:autoSpaceDN w:val="0"/>
        <w:adjustRightInd w:val="0"/>
        <w:rPr>
          <w:rFonts w:ascii="Arial" w:hAnsi="Arial" w:cs="Arial"/>
          <w:b/>
          <w:bCs/>
          <w:sz w:val="24"/>
          <w:szCs w:val="24"/>
        </w:rPr>
      </w:pPr>
    </w:p>
    <w:tbl>
      <w:tblPr>
        <w:tblStyle w:val="TableGrid"/>
        <w:tblW w:w="15304" w:type="dxa"/>
        <w:tblLook w:val="04A0" w:firstRow="1" w:lastRow="0" w:firstColumn="1" w:lastColumn="0" w:noHBand="0" w:noVBand="1"/>
      </w:tblPr>
      <w:tblGrid>
        <w:gridCol w:w="4673"/>
        <w:gridCol w:w="10631"/>
      </w:tblGrid>
      <w:tr w:rsidR="00205A12" w:rsidRPr="00510389" w14:paraId="7C78C0C9" w14:textId="77777777" w:rsidTr="00F148C1">
        <w:tc>
          <w:tcPr>
            <w:tcW w:w="4673" w:type="dxa"/>
            <w:shd w:val="clear" w:color="auto" w:fill="4472C4" w:themeFill="accent1"/>
          </w:tcPr>
          <w:p w14:paraId="4C6742E2" w14:textId="77777777" w:rsidR="00205A12" w:rsidRPr="00510389" w:rsidRDefault="00205A12" w:rsidP="00F148C1">
            <w:pPr>
              <w:autoSpaceDE w:val="0"/>
              <w:autoSpaceDN w:val="0"/>
              <w:adjustRightInd w:val="0"/>
              <w:jc w:val="both"/>
              <w:rPr>
                <w:rFonts w:ascii="Arial" w:eastAsia="SymbolMT" w:hAnsi="Arial" w:cs="Arial"/>
                <w:b/>
                <w:bCs/>
                <w:color w:val="E7E6E6" w:themeColor="background2"/>
              </w:rPr>
            </w:pPr>
          </w:p>
          <w:p w14:paraId="307DBBC2" w14:textId="77777777" w:rsidR="00205A12" w:rsidRPr="00510389" w:rsidRDefault="00205A12" w:rsidP="00F148C1">
            <w:pPr>
              <w:autoSpaceDE w:val="0"/>
              <w:autoSpaceDN w:val="0"/>
              <w:adjustRightInd w:val="0"/>
              <w:jc w:val="both"/>
              <w:rPr>
                <w:rFonts w:ascii="Arial" w:eastAsia="SymbolMT" w:hAnsi="Arial" w:cs="Arial"/>
                <w:b/>
                <w:bCs/>
                <w:color w:val="E7E6E6" w:themeColor="background2"/>
              </w:rPr>
            </w:pPr>
            <w:r w:rsidRPr="00510389">
              <w:rPr>
                <w:rFonts w:ascii="Arial" w:eastAsia="SymbolMT" w:hAnsi="Arial" w:cs="Arial"/>
                <w:b/>
                <w:bCs/>
                <w:color w:val="E7E6E6" w:themeColor="background2"/>
              </w:rPr>
              <w:t>Impact on Learning. What are their difficulties?</w:t>
            </w:r>
          </w:p>
          <w:p w14:paraId="6298CB47" w14:textId="77777777" w:rsidR="00205A12" w:rsidRPr="00510389" w:rsidRDefault="00205A12" w:rsidP="00F148C1">
            <w:pPr>
              <w:autoSpaceDE w:val="0"/>
              <w:autoSpaceDN w:val="0"/>
              <w:adjustRightInd w:val="0"/>
              <w:jc w:val="both"/>
              <w:rPr>
                <w:rFonts w:ascii="Arial" w:eastAsia="SymbolMT" w:hAnsi="Arial" w:cs="Arial"/>
                <w:b/>
                <w:bCs/>
                <w:color w:val="E7E6E6" w:themeColor="background2"/>
              </w:rPr>
            </w:pPr>
          </w:p>
        </w:tc>
        <w:tc>
          <w:tcPr>
            <w:tcW w:w="10631" w:type="dxa"/>
            <w:shd w:val="clear" w:color="auto" w:fill="4472C4" w:themeFill="accent1"/>
          </w:tcPr>
          <w:p w14:paraId="1ABB5FC7" w14:textId="77777777" w:rsidR="00205A12" w:rsidRPr="00510389" w:rsidRDefault="00205A12" w:rsidP="00F148C1">
            <w:pPr>
              <w:autoSpaceDE w:val="0"/>
              <w:autoSpaceDN w:val="0"/>
              <w:adjustRightInd w:val="0"/>
              <w:rPr>
                <w:rFonts w:ascii="Arial" w:eastAsia="SymbolMT" w:hAnsi="Arial" w:cs="Arial"/>
                <w:b/>
                <w:bCs/>
                <w:color w:val="E7E6E6" w:themeColor="background2"/>
              </w:rPr>
            </w:pPr>
          </w:p>
          <w:p w14:paraId="215607DF" w14:textId="77777777" w:rsidR="00205A12" w:rsidRPr="00510389" w:rsidRDefault="00205A12" w:rsidP="00F148C1">
            <w:pPr>
              <w:autoSpaceDE w:val="0"/>
              <w:autoSpaceDN w:val="0"/>
              <w:adjustRightInd w:val="0"/>
              <w:rPr>
                <w:rFonts w:ascii="Arial" w:eastAsia="SymbolMT" w:hAnsi="Arial" w:cs="Arial"/>
                <w:b/>
                <w:bCs/>
                <w:color w:val="E7E6E6" w:themeColor="background2"/>
              </w:rPr>
            </w:pPr>
            <w:r w:rsidRPr="00510389">
              <w:rPr>
                <w:rFonts w:ascii="Arial" w:eastAsia="SymbolMT" w:hAnsi="Arial" w:cs="Arial"/>
                <w:b/>
                <w:bCs/>
                <w:color w:val="E7E6E6" w:themeColor="background2"/>
              </w:rPr>
              <w:t>Actions and strategies:</w:t>
            </w:r>
          </w:p>
        </w:tc>
      </w:tr>
      <w:tr w:rsidR="00205A12" w:rsidRPr="00510389" w14:paraId="0007E20A" w14:textId="77777777" w:rsidTr="00205A12">
        <w:tc>
          <w:tcPr>
            <w:tcW w:w="4673" w:type="dxa"/>
            <w:shd w:val="clear" w:color="auto" w:fill="DEEAF6" w:themeFill="accent5" w:themeFillTint="33"/>
          </w:tcPr>
          <w:p w14:paraId="72C0E4FC" w14:textId="77777777" w:rsidR="00FA1081" w:rsidRPr="005D563A" w:rsidRDefault="00FA1081" w:rsidP="00FA1081">
            <w:pPr>
              <w:autoSpaceDE w:val="0"/>
              <w:autoSpaceDN w:val="0"/>
              <w:adjustRightInd w:val="0"/>
              <w:jc w:val="both"/>
              <w:rPr>
                <w:rFonts w:ascii="Arial" w:hAnsi="Arial" w:cs="Arial"/>
              </w:rPr>
            </w:pPr>
            <w:r w:rsidRPr="005D563A">
              <w:rPr>
                <w:rFonts w:ascii="Arial" w:hAnsi="Arial" w:cs="Arial"/>
              </w:rPr>
              <w:t xml:space="preserve">In the Early Years practitioners may notice that the </w:t>
            </w:r>
            <w:r>
              <w:rPr>
                <w:rFonts w:ascii="Arial" w:hAnsi="Arial" w:cs="Arial"/>
              </w:rPr>
              <w:t>pupil</w:t>
            </w:r>
            <w:r w:rsidRPr="005D563A">
              <w:rPr>
                <w:rFonts w:ascii="Arial" w:hAnsi="Arial" w:cs="Arial"/>
              </w:rPr>
              <w:t xml:space="preserve"> frequently engages in solitary play.  Solitary play maybe the </w:t>
            </w:r>
            <w:r>
              <w:rPr>
                <w:rFonts w:ascii="Arial" w:hAnsi="Arial" w:cs="Arial"/>
              </w:rPr>
              <w:t>pupil</w:t>
            </w:r>
            <w:r w:rsidRPr="005D563A">
              <w:rPr>
                <w:rFonts w:ascii="Arial" w:hAnsi="Arial" w:cs="Arial"/>
              </w:rPr>
              <w:t xml:space="preserve">'s preference, or the </w:t>
            </w:r>
            <w:r>
              <w:rPr>
                <w:rFonts w:ascii="Arial" w:hAnsi="Arial" w:cs="Arial"/>
              </w:rPr>
              <w:t>pupil</w:t>
            </w:r>
            <w:r w:rsidRPr="005D563A">
              <w:rPr>
                <w:rFonts w:ascii="Arial" w:hAnsi="Arial" w:cs="Arial"/>
              </w:rPr>
              <w:t xml:space="preserve"> may attempt to have interactions with their peers but know the right way to initiate these. The </w:t>
            </w:r>
            <w:r>
              <w:rPr>
                <w:rFonts w:ascii="Arial" w:hAnsi="Arial" w:cs="Arial"/>
              </w:rPr>
              <w:t>pupil</w:t>
            </w:r>
            <w:r w:rsidRPr="005D563A">
              <w:rPr>
                <w:rFonts w:ascii="Arial" w:hAnsi="Arial" w:cs="Arial"/>
              </w:rPr>
              <w:t xml:space="preserve"> may find it difficult to share or take turns with others. The </w:t>
            </w:r>
            <w:r>
              <w:rPr>
                <w:rFonts w:ascii="Arial" w:hAnsi="Arial" w:cs="Arial"/>
              </w:rPr>
              <w:t>pupil</w:t>
            </w:r>
            <w:r w:rsidRPr="005D563A">
              <w:rPr>
                <w:rFonts w:ascii="Arial" w:hAnsi="Arial" w:cs="Arial"/>
              </w:rPr>
              <w:t xml:space="preserve"> may find changes to their routine upsetting.</w:t>
            </w:r>
          </w:p>
          <w:p w14:paraId="67B66BBB" w14:textId="77777777" w:rsidR="00205A12" w:rsidRPr="00510389" w:rsidRDefault="00205A12" w:rsidP="00F148C1">
            <w:pPr>
              <w:autoSpaceDE w:val="0"/>
              <w:autoSpaceDN w:val="0"/>
              <w:adjustRightInd w:val="0"/>
              <w:jc w:val="both"/>
              <w:rPr>
                <w:rFonts w:ascii="Arial" w:eastAsia="SymbolMT" w:hAnsi="Arial" w:cs="Arial"/>
                <w:b/>
                <w:bCs/>
                <w:color w:val="E7E6E6" w:themeColor="background2"/>
              </w:rPr>
            </w:pPr>
          </w:p>
        </w:tc>
        <w:tc>
          <w:tcPr>
            <w:tcW w:w="10631" w:type="dxa"/>
            <w:shd w:val="clear" w:color="auto" w:fill="DEEAF6" w:themeFill="accent5" w:themeFillTint="33"/>
          </w:tcPr>
          <w:p w14:paraId="201C9BA0" w14:textId="77777777" w:rsidR="00FA1081" w:rsidRPr="005D563A" w:rsidRDefault="00FA1081" w:rsidP="00FA1081">
            <w:pPr>
              <w:autoSpaceDE w:val="0"/>
              <w:autoSpaceDN w:val="0"/>
              <w:adjustRightInd w:val="0"/>
              <w:jc w:val="both"/>
              <w:rPr>
                <w:rFonts w:ascii="Arial" w:hAnsi="Arial" w:cs="Arial"/>
                <w:color w:val="000000"/>
              </w:rPr>
            </w:pPr>
            <w:r w:rsidRPr="005D563A">
              <w:rPr>
                <w:rFonts w:ascii="Arial" w:hAnsi="Arial" w:cs="Arial"/>
                <w:color w:val="000000"/>
              </w:rPr>
              <w:t>To support the development of interaction and play skills:</w:t>
            </w:r>
          </w:p>
          <w:p w14:paraId="048B04D6" w14:textId="77777777" w:rsidR="00FA1081" w:rsidRPr="005D563A" w:rsidRDefault="00FA1081" w:rsidP="00FA1081">
            <w:pPr>
              <w:autoSpaceDE w:val="0"/>
              <w:autoSpaceDN w:val="0"/>
              <w:adjustRightInd w:val="0"/>
              <w:jc w:val="both"/>
              <w:rPr>
                <w:rFonts w:ascii="Arial" w:hAnsi="Arial" w:cs="Arial"/>
                <w:color w:val="000000"/>
              </w:rPr>
            </w:pPr>
          </w:p>
          <w:p w14:paraId="6445476A" w14:textId="77777777" w:rsidR="00FA1081" w:rsidRPr="005D563A" w:rsidRDefault="00FA1081" w:rsidP="00FA1081">
            <w:pPr>
              <w:autoSpaceDE w:val="0"/>
              <w:autoSpaceDN w:val="0"/>
              <w:adjustRightInd w:val="0"/>
              <w:jc w:val="both"/>
              <w:rPr>
                <w:rFonts w:ascii="Arial" w:hAnsi="Arial" w:cs="Arial"/>
                <w:color w:val="000000"/>
              </w:rPr>
            </w:pPr>
            <w:r w:rsidRPr="005D563A">
              <w:rPr>
                <w:rFonts w:ascii="Arial" w:hAnsi="Arial" w:cs="Arial"/>
                <w:color w:val="000000"/>
              </w:rPr>
              <w:t xml:space="preserve">With adults: </w:t>
            </w:r>
            <w:r w:rsidRPr="005D563A">
              <w:rPr>
                <w:rFonts w:ascii="Arial" w:hAnsi="Arial" w:cs="Arial"/>
                <w:b/>
                <w:bCs/>
                <w:color w:val="000000"/>
              </w:rPr>
              <w:t xml:space="preserve">Allow specific time for interaction with adults </w:t>
            </w:r>
            <w:r w:rsidRPr="005D563A">
              <w:rPr>
                <w:rFonts w:ascii="Arial" w:hAnsi="Arial" w:cs="Arial"/>
                <w:color w:val="000000"/>
              </w:rPr>
              <w:t>during each session. Examples of specific techniques used to support the development of early interaction skills:</w:t>
            </w:r>
          </w:p>
          <w:p w14:paraId="50D1A282" w14:textId="77777777" w:rsidR="00FA1081" w:rsidRPr="005D563A" w:rsidRDefault="00FA1081" w:rsidP="00FA1081">
            <w:pPr>
              <w:autoSpaceDE w:val="0"/>
              <w:autoSpaceDN w:val="0"/>
              <w:adjustRightInd w:val="0"/>
              <w:jc w:val="both"/>
              <w:rPr>
                <w:rFonts w:ascii="Arial" w:hAnsi="Arial" w:cs="Arial"/>
                <w:b/>
                <w:bCs/>
                <w:color w:val="000000"/>
              </w:rPr>
            </w:pPr>
          </w:p>
          <w:p w14:paraId="15543417" w14:textId="77777777" w:rsidR="00FA1081" w:rsidRPr="005D563A" w:rsidRDefault="00FA1081" w:rsidP="00FA1081">
            <w:pPr>
              <w:autoSpaceDE w:val="0"/>
              <w:autoSpaceDN w:val="0"/>
              <w:adjustRightInd w:val="0"/>
              <w:jc w:val="both"/>
              <w:rPr>
                <w:rFonts w:ascii="Arial" w:hAnsi="Arial" w:cs="Arial"/>
                <w:color w:val="000000"/>
              </w:rPr>
            </w:pPr>
            <w:r w:rsidRPr="005D563A">
              <w:rPr>
                <w:rFonts w:ascii="Arial" w:hAnsi="Arial" w:cs="Arial"/>
                <w:b/>
                <w:bCs/>
                <w:color w:val="000000"/>
              </w:rPr>
              <w:t xml:space="preserve">Intensive Interaction: </w:t>
            </w:r>
            <w:r w:rsidRPr="005D563A">
              <w:rPr>
                <w:rFonts w:ascii="Arial" w:hAnsi="Arial" w:cs="Arial"/>
                <w:color w:val="000000"/>
              </w:rPr>
              <w:t xml:space="preserve">An approach which was developed to help people who are at an early stage of communication skill development enjoy being other people and interact with them. The approach supports </w:t>
            </w:r>
            <w:r>
              <w:rPr>
                <w:rFonts w:ascii="Arial" w:hAnsi="Arial" w:cs="Arial"/>
                <w:color w:val="000000"/>
              </w:rPr>
              <w:t>pupils</w:t>
            </w:r>
            <w:r w:rsidRPr="005D563A">
              <w:rPr>
                <w:rFonts w:ascii="Arial" w:hAnsi="Arial" w:cs="Arial"/>
                <w:color w:val="000000"/>
              </w:rPr>
              <w:t xml:space="preserve"> to know, understand and practice communication routines.</w:t>
            </w:r>
          </w:p>
          <w:p w14:paraId="5A5F082E" w14:textId="0A304BC4" w:rsidR="00FA1081" w:rsidRPr="005D563A" w:rsidRDefault="007448F9" w:rsidP="00FA1081">
            <w:pPr>
              <w:autoSpaceDE w:val="0"/>
              <w:autoSpaceDN w:val="0"/>
              <w:adjustRightInd w:val="0"/>
              <w:jc w:val="both"/>
              <w:rPr>
                <w:rFonts w:ascii="Arial" w:hAnsi="Arial" w:cs="Arial"/>
                <w:color w:val="0000FF"/>
              </w:rPr>
            </w:pPr>
            <w:hyperlink r:id="rId272" w:history="1">
              <w:r w:rsidR="00FA1081" w:rsidRPr="00DC3BEC">
                <w:rPr>
                  <w:rStyle w:val="Hyperlink"/>
                  <w:rFonts w:ascii="Arial" w:hAnsi="Arial" w:cs="Arial"/>
                </w:rPr>
                <w:t>Intensive Interaction - Fundamentals of Communication</w:t>
              </w:r>
            </w:hyperlink>
          </w:p>
          <w:p w14:paraId="0AC9C4E6" w14:textId="77777777" w:rsidR="00FA1081" w:rsidRPr="005D563A" w:rsidRDefault="00FA1081" w:rsidP="00FA1081">
            <w:pPr>
              <w:autoSpaceDE w:val="0"/>
              <w:autoSpaceDN w:val="0"/>
              <w:adjustRightInd w:val="0"/>
              <w:jc w:val="both"/>
              <w:rPr>
                <w:rFonts w:ascii="Arial" w:hAnsi="Arial" w:cs="Arial"/>
                <w:b/>
                <w:bCs/>
                <w:color w:val="000000"/>
              </w:rPr>
            </w:pPr>
          </w:p>
          <w:p w14:paraId="79936C84" w14:textId="77777777" w:rsidR="00FA1081" w:rsidRPr="005D563A" w:rsidRDefault="00FA1081" w:rsidP="00FA1081">
            <w:pPr>
              <w:autoSpaceDE w:val="0"/>
              <w:autoSpaceDN w:val="0"/>
              <w:adjustRightInd w:val="0"/>
              <w:jc w:val="both"/>
              <w:rPr>
                <w:rFonts w:ascii="Arial" w:hAnsi="Arial" w:cs="Arial"/>
                <w:color w:val="000000"/>
              </w:rPr>
            </w:pPr>
            <w:r w:rsidRPr="005D563A">
              <w:rPr>
                <w:rFonts w:ascii="Arial" w:hAnsi="Arial" w:cs="Arial"/>
                <w:b/>
                <w:bCs/>
                <w:color w:val="000000"/>
              </w:rPr>
              <w:t xml:space="preserve">Identity play: </w:t>
            </w:r>
            <w:r w:rsidRPr="005D563A">
              <w:rPr>
                <w:rFonts w:ascii="Arial" w:hAnsi="Arial" w:cs="Arial"/>
                <w:color w:val="000000"/>
              </w:rPr>
              <w:t>An approach that is used to help establish shared focus in play and supports the development of skills.</w:t>
            </w:r>
          </w:p>
          <w:p w14:paraId="27B6F04D" w14:textId="77777777" w:rsidR="00FA1081" w:rsidRPr="005D563A" w:rsidRDefault="00FA1081" w:rsidP="00FA1081">
            <w:pPr>
              <w:autoSpaceDE w:val="0"/>
              <w:autoSpaceDN w:val="0"/>
              <w:adjustRightInd w:val="0"/>
              <w:jc w:val="both"/>
              <w:rPr>
                <w:rFonts w:ascii="Arial" w:hAnsi="Arial" w:cs="Arial"/>
                <w:color w:val="000000"/>
              </w:rPr>
            </w:pPr>
          </w:p>
          <w:p w14:paraId="302D86A0" w14:textId="77777777" w:rsidR="00FA1081" w:rsidRPr="005D563A" w:rsidRDefault="00FA1081" w:rsidP="00FA1081">
            <w:pPr>
              <w:autoSpaceDE w:val="0"/>
              <w:autoSpaceDN w:val="0"/>
              <w:adjustRightInd w:val="0"/>
              <w:jc w:val="both"/>
              <w:rPr>
                <w:rFonts w:ascii="Arial" w:hAnsi="Arial" w:cs="Arial"/>
                <w:color w:val="0000FF"/>
              </w:rPr>
            </w:pPr>
            <w:r w:rsidRPr="005D563A">
              <w:rPr>
                <w:rFonts w:ascii="Arial" w:hAnsi="Arial" w:cs="Arial"/>
                <w:color w:val="000000"/>
              </w:rPr>
              <w:t xml:space="preserve">With other </w:t>
            </w:r>
            <w:r>
              <w:rPr>
                <w:rFonts w:ascii="Arial" w:hAnsi="Arial" w:cs="Arial"/>
                <w:color w:val="000000"/>
              </w:rPr>
              <w:t>pupils</w:t>
            </w:r>
            <w:r w:rsidRPr="005D563A">
              <w:rPr>
                <w:rFonts w:ascii="Arial" w:hAnsi="Arial" w:cs="Arial"/>
                <w:color w:val="000000"/>
              </w:rPr>
              <w:t xml:space="preserve">: </w:t>
            </w:r>
            <w:r w:rsidRPr="005D563A">
              <w:rPr>
                <w:rFonts w:ascii="Arial" w:hAnsi="Arial" w:cs="Arial"/>
                <w:b/>
                <w:bCs/>
                <w:color w:val="000000"/>
              </w:rPr>
              <w:t xml:space="preserve">Structured, small group activities which target the teaching of teachings of specific skills </w:t>
            </w:r>
            <w:r>
              <w:rPr>
                <w:rFonts w:ascii="Arial" w:hAnsi="Arial" w:cs="Arial"/>
                <w:color w:val="000000"/>
              </w:rPr>
              <w:t>e.g.</w:t>
            </w:r>
            <w:r w:rsidRPr="005D563A">
              <w:rPr>
                <w:rFonts w:ascii="Arial" w:hAnsi="Arial" w:cs="Arial"/>
                <w:color w:val="000000"/>
              </w:rPr>
              <w:t xml:space="preserve"> turn taking. Teach structured playground games such as 'tig' and 'hide and seek'. TreasureTrove provides examples of activities to support the development of targeted social communication, attention and listening skills</w:t>
            </w:r>
            <w:r w:rsidRPr="00DC3BEC">
              <w:rPr>
                <w:rFonts w:ascii="Arial" w:hAnsi="Arial" w:cs="Arial"/>
                <w:color w:val="000000"/>
              </w:rPr>
              <w:t xml:space="preserve">. </w:t>
            </w:r>
          </w:p>
          <w:p w14:paraId="5D927AFF" w14:textId="77777777" w:rsidR="00FA1081" w:rsidRPr="005D563A" w:rsidRDefault="00FA1081" w:rsidP="00FA1081">
            <w:pPr>
              <w:autoSpaceDE w:val="0"/>
              <w:autoSpaceDN w:val="0"/>
              <w:adjustRightInd w:val="0"/>
              <w:jc w:val="both"/>
              <w:rPr>
                <w:rFonts w:ascii="Arial" w:hAnsi="Arial" w:cs="Arial"/>
                <w:b/>
                <w:bCs/>
                <w:color w:val="000000"/>
              </w:rPr>
            </w:pPr>
          </w:p>
          <w:p w14:paraId="57855E6E" w14:textId="77777777" w:rsidR="00FA1081" w:rsidRPr="005D563A" w:rsidRDefault="00FA1081" w:rsidP="00FA1081">
            <w:pPr>
              <w:autoSpaceDE w:val="0"/>
              <w:autoSpaceDN w:val="0"/>
              <w:adjustRightInd w:val="0"/>
              <w:jc w:val="both"/>
              <w:rPr>
                <w:rFonts w:ascii="Arial" w:hAnsi="Arial" w:cs="Arial"/>
                <w:b/>
                <w:bCs/>
                <w:color w:val="000000"/>
              </w:rPr>
            </w:pPr>
            <w:r w:rsidRPr="005D563A">
              <w:rPr>
                <w:rFonts w:ascii="Arial" w:hAnsi="Arial" w:cs="Arial"/>
                <w:b/>
                <w:bCs/>
                <w:color w:val="000000"/>
              </w:rPr>
              <w:t>To make the implicit explicit</w:t>
            </w:r>
          </w:p>
          <w:p w14:paraId="32847AFA" w14:textId="77777777" w:rsidR="00FA1081" w:rsidRPr="005D563A" w:rsidRDefault="00FA1081" w:rsidP="00FA1081">
            <w:pPr>
              <w:autoSpaceDE w:val="0"/>
              <w:autoSpaceDN w:val="0"/>
              <w:adjustRightInd w:val="0"/>
              <w:jc w:val="both"/>
              <w:rPr>
                <w:rFonts w:ascii="Arial" w:hAnsi="Arial" w:cs="Arial"/>
                <w:b/>
                <w:bCs/>
                <w:color w:val="000000"/>
              </w:rPr>
            </w:pPr>
          </w:p>
          <w:p w14:paraId="1F6E9A92" w14:textId="77777777" w:rsidR="00FA1081" w:rsidRPr="005D563A" w:rsidRDefault="00FA1081" w:rsidP="00FA1081">
            <w:pPr>
              <w:autoSpaceDE w:val="0"/>
              <w:autoSpaceDN w:val="0"/>
              <w:adjustRightInd w:val="0"/>
              <w:jc w:val="both"/>
              <w:rPr>
                <w:rFonts w:ascii="Arial" w:hAnsi="Arial" w:cs="Arial"/>
                <w:color w:val="000000"/>
              </w:rPr>
            </w:pPr>
            <w:r w:rsidRPr="005D563A">
              <w:rPr>
                <w:rFonts w:ascii="Arial" w:hAnsi="Arial" w:cs="Arial"/>
                <w:b/>
                <w:bCs/>
                <w:color w:val="000000"/>
              </w:rPr>
              <w:t xml:space="preserve">Use visuals </w:t>
            </w:r>
            <w:r w:rsidRPr="005D563A">
              <w:rPr>
                <w:rFonts w:ascii="Arial" w:hAnsi="Arial" w:cs="Arial"/>
                <w:color w:val="000000"/>
              </w:rPr>
              <w:t xml:space="preserve">(depending on the </w:t>
            </w:r>
            <w:r>
              <w:rPr>
                <w:rFonts w:ascii="Arial" w:hAnsi="Arial" w:cs="Arial"/>
                <w:color w:val="000000"/>
              </w:rPr>
              <w:t>pupil</w:t>
            </w:r>
            <w:r w:rsidRPr="005D563A">
              <w:rPr>
                <w:rFonts w:ascii="Arial" w:hAnsi="Arial" w:cs="Arial"/>
                <w:color w:val="000000"/>
              </w:rPr>
              <w:t xml:space="preserve">'s understanding these could be objects of reference, real-life photographs, or symbols) to clearly communicate rules and expectations. Use </w:t>
            </w:r>
            <w:r w:rsidRPr="005D563A">
              <w:rPr>
                <w:rFonts w:ascii="Arial" w:hAnsi="Arial" w:cs="Arial"/>
                <w:b/>
                <w:bCs/>
                <w:color w:val="000000"/>
              </w:rPr>
              <w:t xml:space="preserve">visual timetables </w:t>
            </w:r>
            <w:r w:rsidRPr="005D563A">
              <w:rPr>
                <w:rFonts w:ascii="Arial" w:hAnsi="Arial" w:cs="Arial"/>
                <w:color w:val="000000"/>
              </w:rPr>
              <w:t xml:space="preserve">to support </w:t>
            </w:r>
            <w:r>
              <w:rPr>
                <w:rFonts w:ascii="Arial" w:hAnsi="Arial" w:cs="Arial"/>
                <w:color w:val="000000"/>
              </w:rPr>
              <w:t>pupils</w:t>
            </w:r>
            <w:r w:rsidRPr="005D563A">
              <w:rPr>
                <w:rFonts w:ascii="Arial" w:hAnsi="Arial" w:cs="Arial"/>
                <w:color w:val="000000"/>
              </w:rPr>
              <w:t xml:space="preserve"> to understand their daily routine. Provide warning of upcoming changes to routine. Model routines and rules (</w:t>
            </w:r>
            <w:r>
              <w:rPr>
                <w:rFonts w:ascii="Arial" w:hAnsi="Arial" w:cs="Arial"/>
                <w:color w:val="000000"/>
              </w:rPr>
              <w:t>e.g.</w:t>
            </w:r>
            <w:r w:rsidRPr="005D563A">
              <w:rPr>
                <w:rFonts w:ascii="Arial" w:hAnsi="Arial" w:cs="Arial"/>
                <w:color w:val="000000"/>
              </w:rPr>
              <w:t xml:space="preserve"> going to the library) using </w:t>
            </w:r>
            <w:r w:rsidRPr="005D563A">
              <w:rPr>
                <w:rFonts w:ascii="Arial" w:hAnsi="Arial" w:cs="Arial"/>
                <w:b/>
                <w:bCs/>
                <w:color w:val="000000"/>
              </w:rPr>
              <w:t>puppets</w:t>
            </w:r>
            <w:r w:rsidRPr="005D563A">
              <w:rPr>
                <w:rFonts w:ascii="Arial" w:hAnsi="Arial" w:cs="Arial"/>
                <w:color w:val="000000"/>
              </w:rPr>
              <w:t>.</w:t>
            </w:r>
          </w:p>
          <w:p w14:paraId="1FB0CD4E" w14:textId="77777777" w:rsidR="00205A12" w:rsidRPr="005D563A" w:rsidRDefault="00205A12" w:rsidP="00205A12">
            <w:pPr>
              <w:autoSpaceDE w:val="0"/>
              <w:autoSpaceDN w:val="0"/>
              <w:adjustRightInd w:val="0"/>
              <w:jc w:val="both"/>
              <w:rPr>
                <w:rFonts w:ascii="Arial" w:hAnsi="Arial" w:cs="Arial"/>
                <w:b/>
                <w:bCs/>
                <w:color w:val="000000"/>
              </w:rPr>
            </w:pPr>
          </w:p>
          <w:p w14:paraId="698AE1DA" w14:textId="77777777" w:rsidR="00FA1081" w:rsidRPr="005D563A" w:rsidRDefault="00FA1081" w:rsidP="00FA1081">
            <w:pPr>
              <w:autoSpaceDE w:val="0"/>
              <w:autoSpaceDN w:val="0"/>
              <w:adjustRightInd w:val="0"/>
              <w:jc w:val="both"/>
              <w:rPr>
                <w:rFonts w:ascii="Arial" w:hAnsi="Arial" w:cs="Arial"/>
                <w:color w:val="000000"/>
              </w:rPr>
            </w:pPr>
            <w:r w:rsidRPr="005D563A">
              <w:rPr>
                <w:rFonts w:ascii="Arial" w:hAnsi="Arial" w:cs="Arial"/>
                <w:b/>
                <w:bCs/>
                <w:color w:val="000000"/>
              </w:rPr>
              <w:t xml:space="preserve">Social stories </w:t>
            </w:r>
            <w:r w:rsidRPr="005D563A">
              <w:rPr>
                <w:rFonts w:ascii="Arial" w:hAnsi="Arial" w:cs="Arial"/>
                <w:color w:val="000000"/>
              </w:rPr>
              <w:t xml:space="preserve">can help </w:t>
            </w:r>
            <w:r>
              <w:rPr>
                <w:rFonts w:ascii="Arial" w:hAnsi="Arial" w:cs="Arial"/>
                <w:color w:val="000000"/>
              </w:rPr>
              <w:t>pupils</w:t>
            </w:r>
            <w:r w:rsidRPr="005D563A">
              <w:rPr>
                <w:rFonts w:ascii="Arial" w:hAnsi="Arial" w:cs="Arial"/>
                <w:color w:val="000000"/>
              </w:rPr>
              <w:t xml:space="preserve"> to understand social situations. Specific information can be included about how the </w:t>
            </w:r>
            <w:r>
              <w:rPr>
                <w:rFonts w:ascii="Arial" w:hAnsi="Arial" w:cs="Arial"/>
                <w:color w:val="000000"/>
              </w:rPr>
              <w:t>pupil</w:t>
            </w:r>
            <w:r w:rsidRPr="005D563A">
              <w:rPr>
                <w:rFonts w:ascii="Arial" w:hAnsi="Arial" w:cs="Arial"/>
                <w:color w:val="000000"/>
              </w:rPr>
              <w:t xml:space="preserve"> could respond (</w:t>
            </w:r>
            <w:r>
              <w:rPr>
                <w:rFonts w:ascii="Arial" w:hAnsi="Arial" w:cs="Arial"/>
                <w:color w:val="000000"/>
              </w:rPr>
              <w:t>e.g.</w:t>
            </w:r>
            <w:r w:rsidRPr="005D563A">
              <w:rPr>
                <w:rFonts w:ascii="Arial" w:hAnsi="Arial" w:cs="Arial"/>
                <w:color w:val="000000"/>
              </w:rPr>
              <w:t xml:space="preserve"> if another </w:t>
            </w:r>
            <w:r>
              <w:rPr>
                <w:rFonts w:ascii="Arial" w:hAnsi="Arial" w:cs="Arial"/>
                <w:color w:val="000000"/>
              </w:rPr>
              <w:t>pupil</w:t>
            </w:r>
            <w:r w:rsidRPr="005D563A">
              <w:rPr>
                <w:rFonts w:ascii="Arial" w:hAnsi="Arial" w:cs="Arial"/>
                <w:color w:val="000000"/>
              </w:rPr>
              <w:t xml:space="preserve"> takes their toy). Make social stories personalised.</w:t>
            </w:r>
          </w:p>
          <w:p w14:paraId="10074E2D" w14:textId="77777777" w:rsidR="00FA1081" w:rsidRPr="005D563A" w:rsidRDefault="00FA1081" w:rsidP="00FA1081">
            <w:pPr>
              <w:autoSpaceDE w:val="0"/>
              <w:autoSpaceDN w:val="0"/>
              <w:adjustRightInd w:val="0"/>
              <w:jc w:val="both"/>
              <w:rPr>
                <w:rFonts w:ascii="Arial" w:hAnsi="Arial" w:cs="Arial"/>
                <w:color w:val="000000"/>
              </w:rPr>
            </w:pPr>
          </w:p>
          <w:p w14:paraId="034ECFFF" w14:textId="0CEF769D" w:rsidR="00FA1081" w:rsidRPr="005D563A" w:rsidRDefault="00FA1081" w:rsidP="00FA1081">
            <w:pPr>
              <w:autoSpaceDE w:val="0"/>
              <w:autoSpaceDN w:val="0"/>
              <w:adjustRightInd w:val="0"/>
              <w:jc w:val="both"/>
              <w:rPr>
                <w:rFonts w:ascii="Arial" w:hAnsi="Arial" w:cs="Arial"/>
                <w:color w:val="000000"/>
              </w:rPr>
            </w:pPr>
            <w:r w:rsidRPr="005D563A">
              <w:rPr>
                <w:rFonts w:ascii="Arial" w:hAnsi="Arial" w:cs="Arial"/>
                <w:b/>
                <w:bCs/>
                <w:color w:val="000000"/>
              </w:rPr>
              <w:t xml:space="preserve">ICAN </w:t>
            </w:r>
            <w:r>
              <w:rPr>
                <w:rFonts w:ascii="Arial" w:hAnsi="Arial" w:cs="Arial"/>
                <w:color w:val="000000"/>
              </w:rPr>
              <w:t>pupils</w:t>
            </w:r>
            <w:r w:rsidRPr="005D563A">
              <w:rPr>
                <w:rFonts w:ascii="Arial" w:hAnsi="Arial" w:cs="Arial"/>
                <w:color w:val="000000"/>
              </w:rPr>
              <w:t xml:space="preserve"> trust provide a range of resources to support the development of communication skills including </w:t>
            </w:r>
            <w:r w:rsidRPr="005D563A">
              <w:rPr>
                <w:rFonts w:ascii="Arial" w:hAnsi="Arial" w:cs="Arial"/>
                <w:b/>
                <w:bCs/>
                <w:color w:val="000000"/>
              </w:rPr>
              <w:t xml:space="preserve">communication skill trackers </w:t>
            </w:r>
            <w:r w:rsidRPr="005D563A">
              <w:rPr>
                <w:rFonts w:ascii="Arial" w:hAnsi="Arial" w:cs="Arial"/>
                <w:color w:val="000000"/>
              </w:rPr>
              <w:t>(to identify SMART targets for focussed intervention). Training and intervention ideas are also available through I CAN.</w:t>
            </w:r>
          </w:p>
          <w:p w14:paraId="018E0D3B" w14:textId="77777777" w:rsidR="00FA1081" w:rsidRPr="005D563A" w:rsidRDefault="00FA1081" w:rsidP="00FA1081">
            <w:pPr>
              <w:autoSpaceDE w:val="0"/>
              <w:autoSpaceDN w:val="0"/>
              <w:adjustRightInd w:val="0"/>
              <w:jc w:val="both"/>
              <w:rPr>
                <w:rFonts w:ascii="Arial" w:hAnsi="Arial" w:cs="Arial"/>
                <w:color w:val="0000FF"/>
              </w:rPr>
            </w:pPr>
          </w:p>
          <w:p w14:paraId="419E4EA0" w14:textId="3C42BBB4" w:rsidR="00FA1081" w:rsidRPr="005D563A" w:rsidRDefault="007448F9" w:rsidP="00FA1081">
            <w:pPr>
              <w:autoSpaceDE w:val="0"/>
              <w:autoSpaceDN w:val="0"/>
              <w:adjustRightInd w:val="0"/>
              <w:jc w:val="both"/>
              <w:rPr>
                <w:rFonts w:ascii="Arial" w:hAnsi="Arial" w:cs="Arial"/>
                <w:color w:val="000000"/>
              </w:rPr>
            </w:pPr>
            <w:hyperlink r:id="rId273" w:history="1">
              <w:r w:rsidR="00FA1081" w:rsidRPr="00DC3BEC">
                <w:rPr>
                  <w:rStyle w:val="Hyperlink"/>
                  <w:rFonts w:ascii="Arial" w:hAnsi="Arial" w:cs="Arial"/>
                </w:rPr>
                <w:t>What works database (ican.org.uk)</w:t>
              </w:r>
            </w:hyperlink>
            <w:r w:rsidR="00FA1081" w:rsidRPr="005D563A">
              <w:rPr>
                <w:rFonts w:ascii="Arial" w:hAnsi="Arial" w:cs="Arial"/>
                <w:color w:val="0000FF"/>
              </w:rPr>
              <w:t xml:space="preserve"> </w:t>
            </w:r>
            <w:r w:rsidR="00FA1081" w:rsidRPr="005D563A">
              <w:rPr>
                <w:rFonts w:ascii="Arial" w:hAnsi="Arial" w:cs="Arial"/>
                <w:color w:val="000000"/>
              </w:rPr>
              <w:t xml:space="preserve">provides a summary of evidence-based interventions for </w:t>
            </w:r>
            <w:r w:rsidR="00FA1081">
              <w:rPr>
                <w:rFonts w:ascii="Arial" w:hAnsi="Arial" w:cs="Arial"/>
                <w:color w:val="000000"/>
              </w:rPr>
              <w:t>pupils</w:t>
            </w:r>
          </w:p>
          <w:p w14:paraId="713B37D1" w14:textId="77777777" w:rsidR="00FA1081" w:rsidRPr="005D563A" w:rsidRDefault="00FA1081" w:rsidP="00FA1081">
            <w:pPr>
              <w:autoSpaceDE w:val="0"/>
              <w:autoSpaceDN w:val="0"/>
              <w:adjustRightInd w:val="0"/>
              <w:jc w:val="both"/>
              <w:rPr>
                <w:rFonts w:ascii="Arial" w:hAnsi="Arial" w:cs="Arial"/>
                <w:color w:val="000000"/>
              </w:rPr>
            </w:pPr>
            <w:r w:rsidRPr="005D563A">
              <w:rPr>
                <w:rFonts w:ascii="Arial" w:hAnsi="Arial" w:cs="Arial"/>
                <w:color w:val="000000"/>
              </w:rPr>
              <w:t>with speech, language and communication needs in the Early Years.</w:t>
            </w:r>
          </w:p>
          <w:p w14:paraId="5C4FE4C3" w14:textId="77777777" w:rsidR="00205A12" w:rsidRPr="00510389" w:rsidRDefault="00205A12" w:rsidP="00F148C1">
            <w:pPr>
              <w:autoSpaceDE w:val="0"/>
              <w:autoSpaceDN w:val="0"/>
              <w:adjustRightInd w:val="0"/>
              <w:rPr>
                <w:rFonts w:ascii="Arial" w:eastAsia="SymbolMT" w:hAnsi="Arial" w:cs="Arial"/>
                <w:b/>
                <w:bCs/>
                <w:color w:val="E7E6E6" w:themeColor="background2"/>
              </w:rPr>
            </w:pPr>
          </w:p>
        </w:tc>
      </w:tr>
    </w:tbl>
    <w:p w14:paraId="078182DB" w14:textId="77777777" w:rsidR="009417E9" w:rsidRDefault="009417E9" w:rsidP="005D563A">
      <w:pPr>
        <w:autoSpaceDE w:val="0"/>
        <w:autoSpaceDN w:val="0"/>
        <w:adjustRightInd w:val="0"/>
        <w:rPr>
          <w:rFonts w:ascii="Arial" w:hAnsi="Arial" w:cs="Arial"/>
          <w:b/>
          <w:bCs/>
          <w:sz w:val="24"/>
          <w:szCs w:val="24"/>
        </w:rPr>
      </w:pPr>
    </w:p>
    <w:p w14:paraId="5F22B3B9" w14:textId="77777777" w:rsidR="00205A12" w:rsidRPr="005D563A" w:rsidRDefault="00205A12" w:rsidP="00205A12">
      <w:pPr>
        <w:autoSpaceDE w:val="0"/>
        <w:autoSpaceDN w:val="0"/>
        <w:adjustRightInd w:val="0"/>
        <w:rPr>
          <w:rFonts w:ascii="Arial" w:hAnsi="Arial" w:cs="Arial"/>
          <w:b/>
          <w:bCs/>
          <w:color w:val="000000"/>
          <w:sz w:val="24"/>
          <w:szCs w:val="24"/>
        </w:rPr>
      </w:pPr>
      <w:r w:rsidRPr="005D563A">
        <w:rPr>
          <w:rFonts w:ascii="Arial" w:hAnsi="Arial" w:cs="Arial"/>
          <w:b/>
          <w:bCs/>
          <w:color w:val="000000"/>
          <w:sz w:val="24"/>
          <w:szCs w:val="24"/>
        </w:rPr>
        <w:t>School Age</w:t>
      </w:r>
    </w:p>
    <w:p w14:paraId="3E0116CB" w14:textId="77777777" w:rsidR="009417E9" w:rsidRDefault="009417E9" w:rsidP="005D563A">
      <w:pPr>
        <w:autoSpaceDE w:val="0"/>
        <w:autoSpaceDN w:val="0"/>
        <w:adjustRightInd w:val="0"/>
        <w:rPr>
          <w:rFonts w:ascii="Arial" w:hAnsi="Arial" w:cs="Arial"/>
          <w:b/>
          <w:bCs/>
          <w:sz w:val="24"/>
          <w:szCs w:val="24"/>
        </w:rPr>
      </w:pPr>
    </w:p>
    <w:tbl>
      <w:tblPr>
        <w:tblStyle w:val="TableGrid"/>
        <w:tblW w:w="15304" w:type="dxa"/>
        <w:tblLook w:val="04A0" w:firstRow="1" w:lastRow="0" w:firstColumn="1" w:lastColumn="0" w:noHBand="0" w:noVBand="1"/>
      </w:tblPr>
      <w:tblGrid>
        <w:gridCol w:w="4673"/>
        <w:gridCol w:w="10631"/>
      </w:tblGrid>
      <w:tr w:rsidR="00205A12" w:rsidRPr="00510389" w14:paraId="1C3806FE" w14:textId="77777777" w:rsidTr="00F148C1">
        <w:tc>
          <w:tcPr>
            <w:tcW w:w="4673" w:type="dxa"/>
            <w:shd w:val="clear" w:color="auto" w:fill="4472C4" w:themeFill="accent1"/>
          </w:tcPr>
          <w:p w14:paraId="0CE7BA72" w14:textId="77777777" w:rsidR="00205A12" w:rsidRPr="00510389" w:rsidRDefault="00205A12" w:rsidP="00F148C1">
            <w:pPr>
              <w:autoSpaceDE w:val="0"/>
              <w:autoSpaceDN w:val="0"/>
              <w:adjustRightInd w:val="0"/>
              <w:jc w:val="both"/>
              <w:rPr>
                <w:rFonts w:ascii="Arial" w:eastAsia="SymbolMT" w:hAnsi="Arial" w:cs="Arial"/>
                <w:b/>
                <w:bCs/>
                <w:color w:val="E7E6E6" w:themeColor="background2"/>
              </w:rPr>
            </w:pPr>
          </w:p>
          <w:p w14:paraId="30E86ED2" w14:textId="77777777" w:rsidR="00205A12" w:rsidRPr="00510389" w:rsidRDefault="00205A12" w:rsidP="00F148C1">
            <w:pPr>
              <w:autoSpaceDE w:val="0"/>
              <w:autoSpaceDN w:val="0"/>
              <w:adjustRightInd w:val="0"/>
              <w:jc w:val="both"/>
              <w:rPr>
                <w:rFonts w:ascii="Arial" w:eastAsia="SymbolMT" w:hAnsi="Arial" w:cs="Arial"/>
                <w:b/>
                <w:bCs/>
                <w:color w:val="E7E6E6" w:themeColor="background2"/>
              </w:rPr>
            </w:pPr>
            <w:r w:rsidRPr="00510389">
              <w:rPr>
                <w:rFonts w:ascii="Arial" w:eastAsia="SymbolMT" w:hAnsi="Arial" w:cs="Arial"/>
                <w:b/>
                <w:bCs/>
                <w:color w:val="E7E6E6" w:themeColor="background2"/>
              </w:rPr>
              <w:t>Impact on Learning. What are their difficulties?</w:t>
            </w:r>
          </w:p>
          <w:p w14:paraId="5FF04C19" w14:textId="77777777" w:rsidR="00205A12" w:rsidRPr="00510389" w:rsidRDefault="00205A12" w:rsidP="00F148C1">
            <w:pPr>
              <w:autoSpaceDE w:val="0"/>
              <w:autoSpaceDN w:val="0"/>
              <w:adjustRightInd w:val="0"/>
              <w:jc w:val="both"/>
              <w:rPr>
                <w:rFonts w:ascii="Arial" w:eastAsia="SymbolMT" w:hAnsi="Arial" w:cs="Arial"/>
                <w:b/>
                <w:bCs/>
                <w:color w:val="E7E6E6" w:themeColor="background2"/>
              </w:rPr>
            </w:pPr>
          </w:p>
        </w:tc>
        <w:tc>
          <w:tcPr>
            <w:tcW w:w="10631" w:type="dxa"/>
            <w:shd w:val="clear" w:color="auto" w:fill="4472C4" w:themeFill="accent1"/>
          </w:tcPr>
          <w:p w14:paraId="20A444CF" w14:textId="77777777" w:rsidR="00205A12" w:rsidRPr="00510389" w:rsidRDefault="00205A12" w:rsidP="00F148C1">
            <w:pPr>
              <w:autoSpaceDE w:val="0"/>
              <w:autoSpaceDN w:val="0"/>
              <w:adjustRightInd w:val="0"/>
              <w:rPr>
                <w:rFonts w:ascii="Arial" w:eastAsia="SymbolMT" w:hAnsi="Arial" w:cs="Arial"/>
                <w:b/>
                <w:bCs/>
                <w:color w:val="E7E6E6" w:themeColor="background2"/>
              </w:rPr>
            </w:pPr>
          </w:p>
          <w:p w14:paraId="58F077FD" w14:textId="77777777" w:rsidR="00205A12" w:rsidRPr="00510389" w:rsidRDefault="00205A12" w:rsidP="00F148C1">
            <w:pPr>
              <w:autoSpaceDE w:val="0"/>
              <w:autoSpaceDN w:val="0"/>
              <w:adjustRightInd w:val="0"/>
              <w:rPr>
                <w:rFonts w:ascii="Arial" w:eastAsia="SymbolMT" w:hAnsi="Arial" w:cs="Arial"/>
                <w:b/>
                <w:bCs/>
                <w:color w:val="E7E6E6" w:themeColor="background2"/>
              </w:rPr>
            </w:pPr>
            <w:r w:rsidRPr="00510389">
              <w:rPr>
                <w:rFonts w:ascii="Arial" w:eastAsia="SymbolMT" w:hAnsi="Arial" w:cs="Arial"/>
                <w:b/>
                <w:bCs/>
                <w:color w:val="E7E6E6" w:themeColor="background2"/>
              </w:rPr>
              <w:t>Actions and strategies:</w:t>
            </w:r>
          </w:p>
        </w:tc>
      </w:tr>
      <w:tr w:rsidR="00205A12" w:rsidRPr="00510389" w14:paraId="2DE3E01E" w14:textId="77777777" w:rsidTr="00205A12">
        <w:tc>
          <w:tcPr>
            <w:tcW w:w="4673" w:type="dxa"/>
            <w:shd w:val="clear" w:color="auto" w:fill="DEEAF6" w:themeFill="accent5" w:themeFillTint="33"/>
          </w:tcPr>
          <w:p w14:paraId="65C88BCD" w14:textId="77777777" w:rsidR="00DD3620" w:rsidRPr="005D563A" w:rsidRDefault="00DD3620" w:rsidP="00DD3620">
            <w:pPr>
              <w:autoSpaceDE w:val="0"/>
              <w:autoSpaceDN w:val="0"/>
              <w:adjustRightInd w:val="0"/>
              <w:jc w:val="both"/>
              <w:rPr>
                <w:rFonts w:ascii="Arial" w:hAnsi="Arial" w:cs="Arial"/>
              </w:rPr>
            </w:pPr>
            <w:r w:rsidRPr="005D563A">
              <w:rPr>
                <w:rFonts w:ascii="Arial" w:hAnsi="Arial" w:cs="Arial"/>
              </w:rPr>
              <w:t xml:space="preserve">At school age practitioners may notice that the </w:t>
            </w:r>
            <w:r>
              <w:rPr>
                <w:rFonts w:ascii="Arial" w:hAnsi="Arial" w:cs="Arial"/>
              </w:rPr>
              <w:t>pupil</w:t>
            </w:r>
            <w:r w:rsidRPr="005D563A">
              <w:rPr>
                <w:rFonts w:ascii="Arial" w:hAnsi="Arial" w:cs="Arial"/>
              </w:rPr>
              <w:t>:</w:t>
            </w:r>
          </w:p>
          <w:p w14:paraId="59A822FE" w14:textId="77777777" w:rsidR="00DD3620" w:rsidRPr="005D563A" w:rsidRDefault="00DD3620" w:rsidP="00DD3620">
            <w:pPr>
              <w:autoSpaceDE w:val="0"/>
              <w:autoSpaceDN w:val="0"/>
              <w:adjustRightInd w:val="0"/>
              <w:jc w:val="both"/>
              <w:rPr>
                <w:rFonts w:ascii="Arial" w:hAnsi="Arial" w:cs="Arial"/>
              </w:rPr>
            </w:pPr>
          </w:p>
          <w:p w14:paraId="22535D37" w14:textId="77777777" w:rsidR="00DD3620" w:rsidRPr="005D563A" w:rsidRDefault="00DD3620" w:rsidP="00130914">
            <w:pPr>
              <w:pStyle w:val="ListParagraph"/>
              <w:numPr>
                <w:ilvl w:val="0"/>
                <w:numId w:val="85"/>
              </w:numPr>
              <w:autoSpaceDE w:val="0"/>
              <w:autoSpaceDN w:val="0"/>
              <w:adjustRightInd w:val="0"/>
              <w:jc w:val="both"/>
              <w:rPr>
                <w:rFonts w:ascii="Arial" w:hAnsi="Arial" w:cs="Arial"/>
              </w:rPr>
            </w:pPr>
            <w:r w:rsidRPr="005D563A">
              <w:rPr>
                <w:rFonts w:ascii="Arial" w:hAnsi="Arial" w:cs="Arial"/>
              </w:rPr>
              <w:t>Experience difficulties understanding unwritten social cues / rules such as others body language/facial expressions.</w:t>
            </w:r>
          </w:p>
          <w:p w14:paraId="732BD2E1" w14:textId="77777777" w:rsidR="00DD3620" w:rsidRPr="005D563A" w:rsidRDefault="00DD3620" w:rsidP="00130914">
            <w:pPr>
              <w:pStyle w:val="ListParagraph"/>
              <w:numPr>
                <w:ilvl w:val="0"/>
                <w:numId w:val="85"/>
              </w:numPr>
              <w:autoSpaceDE w:val="0"/>
              <w:autoSpaceDN w:val="0"/>
              <w:adjustRightInd w:val="0"/>
              <w:jc w:val="both"/>
              <w:rPr>
                <w:rFonts w:ascii="Arial" w:hAnsi="Arial" w:cs="Arial"/>
              </w:rPr>
            </w:pPr>
            <w:r w:rsidRPr="005D563A">
              <w:rPr>
                <w:rFonts w:ascii="Arial" w:hAnsi="Arial" w:cs="Arial"/>
              </w:rPr>
              <w:t>Difficulty moderating the volume of intonation of their voice.</w:t>
            </w:r>
          </w:p>
          <w:p w14:paraId="73460203" w14:textId="77777777" w:rsidR="00DD3620" w:rsidRPr="005D563A" w:rsidRDefault="00DD3620" w:rsidP="00130914">
            <w:pPr>
              <w:pStyle w:val="ListParagraph"/>
              <w:numPr>
                <w:ilvl w:val="0"/>
                <w:numId w:val="85"/>
              </w:numPr>
              <w:autoSpaceDE w:val="0"/>
              <w:autoSpaceDN w:val="0"/>
              <w:adjustRightInd w:val="0"/>
              <w:jc w:val="both"/>
              <w:rPr>
                <w:rFonts w:ascii="Arial" w:hAnsi="Arial" w:cs="Arial"/>
              </w:rPr>
            </w:pPr>
            <w:r w:rsidRPr="005D563A">
              <w:rPr>
                <w:rFonts w:ascii="Arial" w:hAnsi="Arial" w:cs="Arial"/>
              </w:rPr>
              <w:t>Find group work challenging.</w:t>
            </w:r>
          </w:p>
          <w:p w14:paraId="5FC82C17" w14:textId="77777777" w:rsidR="00DD3620" w:rsidRPr="005D563A" w:rsidRDefault="00DD3620" w:rsidP="00130914">
            <w:pPr>
              <w:pStyle w:val="ListParagraph"/>
              <w:numPr>
                <w:ilvl w:val="0"/>
                <w:numId w:val="85"/>
              </w:numPr>
              <w:autoSpaceDE w:val="0"/>
              <w:autoSpaceDN w:val="0"/>
              <w:adjustRightInd w:val="0"/>
              <w:jc w:val="both"/>
              <w:rPr>
                <w:rFonts w:ascii="Arial" w:hAnsi="Arial" w:cs="Arial"/>
              </w:rPr>
            </w:pPr>
            <w:r w:rsidRPr="005D563A">
              <w:rPr>
                <w:rFonts w:ascii="Arial" w:hAnsi="Arial" w:cs="Arial"/>
              </w:rPr>
              <w:t>Avoidance of social situations or have high level of social conflict.</w:t>
            </w:r>
          </w:p>
          <w:p w14:paraId="1D506A11" w14:textId="77777777" w:rsidR="00DD3620" w:rsidRPr="005D563A" w:rsidRDefault="00DD3620" w:rsidP="00130914">
            <w:pPr>
              <w:pStyle w:val="ListParagraph"/>
              <w:numPr>
                <w:ilvl w:val="0"/>
                <w:numId w:val="85"/>
              </w:numPr>
              <w:autoSpaceDE w:val="0"/>
              <w:autoSpaceDN w:val="0"/>
              <w:adjustRightInd w:val="0"/>
              <w:jc w:val="both"/>
              <w:rPr>
                <w:rFonts w:ascii="Arial" w:hAnsi="Arial" w:cs="Arial"/>
                <w:b/>
                <w:bCs/>
                <w:color w:val="000000"/>
              </w:rPr>
            </w:pPr>
            <w:r w:rsidRPr="005D563A">
              <w:rPr>
                <w:rFonts w:ascii="Arial" w:hAnsi="Arial" w:cs="Arial"/>
              </w:rPr>
              <w:t>Appears more unsettled following breaks and lunchtimes.</w:t>
            </w:r>
          </w:p>
          <w:p w14:paraId="6DD7ADEB" w14:textId="77777777" w:rsidR="00205A12" w:rsidRPr="00510389" w:rsidRDefault="00205A12" w:rsidP="00F148C1">
            <w:pPr>
              <w:autoSpaceDE w:val="0"/>
              <w:autoSpaceDN w:val="0"/>
              <w:adjustRightInd w:val="0"/>
              <w:jc w:val="both"/>
              <w:rPr>
                <w:rFonts w:ascii="Arial" w:eastAsia="SymbolMT" w:hAnsi="Arial" w:cs="Arial"/>
                <w:b/>
                <w:bCs/>
                <w:color w:val="E7E6E6" w:themeColor="background2"/>
              </w:rPr>
            </w:pPr>
          </w:p>
        </w:tc>
        <w:tc>
          <w:tcPr>
            <w:tcW w:w="10631" w:type="dxa"/>
            <w:shd w:val="clear" w:color="auto" w:fill="DEEAF6" w:themeFill="accent5" w:themeFillTint="33"/>
          </w:tcPr>
          <w:p w14:paraId="6985D2D3" w14:textId="77777777" w:rsidR="00DD3620" w:rsidRPr="005D563A" w:rsidRDefault="00DD3620" w:rsidP="00DD3620">
            <w:pPr>
              <w:autoSpaceDE w:val="0"/>
              <w:autoSpaceDN w:val="0"/>
              <w:adjustRightInd w:val="0"/>
              <w:jc w:val="both"/>
              <w:rPr>
                <w:rFonts w:ascii="Arial" w:hAnsi="Arial" w:cs="Arial"/>
                <w:color w:val="000000"/>
              </w:rPr>
            </w:pPr>
            <w:r w:rsidRPr="005D563A">
              <w:rPr>
                <w:rFonts w:ascii="Arial" w:hAnsi="Arial" w:cs="Arial"/>
                <w:color w:val="000000"/>
              </w:rPr>
              <w:t xml:space="preserve">For some </w:t>
            </w:r>
            <w:r>
              <w:rPr>
                <w:rFonts w:ascii="Arial" w:hAnsi="Arial" w:cs="Arial"/>
                <w:color w:val="000000"/>
              </w:rPr>
              <w:t>pupils</w:t>
            </w:r>
            <w:r w:rsidRPr="005D563A">
              <w:rPr>
                <w:rFonts w:ascii="Arial" w:hAnsi="Arial" w:cs="Arial"/>
                <w:color w:val="000000"/>
              </w:rPr>
              <w:t>, early years strategies may continue to be supportive.</w:t>
            </w:r>
          </w:p>
          <w:p w14:paraId="4DF5D539" w14:textId="77777777" w:rsidR="00DD3620" w:rsidRPr="005D563A" w:rsidRDefault="00DD3620" w:rsidP="00DD3620">
            <w:pPr>
              <w:autoSpaceDE w:val="0"/>
              <w:autoSpaceDN w:val="0"/>
              <w:adjustRightInd w:val="0"/>
              <w:jc w:val="both"/>
              <w:rPr>
                <w:rFonts w:ascii="Arial" w:hAnsi="Arial" w:cs="Arial"/>
                <w:color w:val="000000"/>
              </w:rPr>
            </w:pPr>
          </w:p>
          <w:p w14:paraId="6B01CD1D" w14:textId="77777777" w:rsidR="00DD3620" w:rsidRPr="005D563A" w:rsidRDefault="00DD3620" w:rsidP="00DD3620">
            <w:pPr>
              <w:autoSpaceDE w:val="0"/>
              <w:autoSpaceDN w:val="0"/>
              <w:adjustRightInd w:val="0"/>
              <w:jc w:val="both"/>
              <w:rPr>
                <w:rFonts w:ascii="Arial" w:hAnsi="Arial" w:cs="Arial"/>
                <w:color w:val="000000"/>
              </w:rPr>
            </w:pPr>
            <w:r w:rsidRPr="005D563A">
              <w:rPr>
                <w:rFonts w:ascii="Arial" w:hAnsi="Arial" w:cs="Arial"/>
                <w:color w:val="000000"/>
              </w:rPr>
              <w:t>I CAN provides information and intervention strategies across Key Stage 1 and 2.</w:t>
            </w:r>
          </w:p>
          <w:p w14:paraId="3F26B078" w14:textId="77777777" w:rsidR="00DD3620" w:rsidRPr="005D563A" w:rsidRDefault="00DD3620" w:rsidP="00DD3620">
            <w:pPr>
              <w:autoSpaceDE w:val="0"/>
              <w:autoSpaceDN w:val="0"/>
              <w:adjustRightInd w:val="0"/>
              <w:jc w:val="both"/>
              <w:rPr>
                <w:rFonts w:ascii="Arial" w:hAnsi="Arial" w:cs="Arial"/>
                <w:color w:val="000000"/>
              </w:rPr>
            </w:pPr>
          </w:p>
          <w:p w14:paraId="4A4CCAD4" w14:textId="77777777" w:rsidR="00DD3620" w:rsidRPr="005D563A" w:rsidRDefault="00DD3620" w:rsidP="00DD3620">
            <w:pPr>
              <w:autoSpaceDE w:val="0"/>
              <w:autoSpaceDN w:val="0"/>
              <w:adjustRightInd w:val="0"/>
              <w:jc w:val="both"/>
              <w:rPr>
                <w:rFonts w:ascii="Arial" w:hAnsi="Arial" w:cs="Arial"/>
                <w:color w:val="000000"/>
              </w:rPr>
            </w:pPr>
            <w:r w:rsidRPr="005D563A">
              <w:rPr>
                <w:rFonts w:ascii="Arial" w:hAnsi="Arial" w:cs="Arial"/>
                <w:color w:val="000000"/>
              </w:rPr>
              <w:t>To support the development of social communication skills:</w:t>
            </w:r>
          </w:p>
          <w:p w14:paraId="7F0DFBAE" w14:textId="77777777" w:rsidR="00DD3620" w:rsidRPr="005D563A" w:rsidRDefault="00DD3620" w:rsidP="00DD3620">
            <w:pPr>
              <w:autoSpaceDE w:val="0"/>
              <w:autoSpaceDN w:val="0"/>
              <w:adjustRightInd w:val="0"/>
              <w:jc w:val="both"/>
              <w:rPr>
                <w:rFonts w:ascii="Arial" w:hAnsi="Arial" w:cs="Arial"/>
                <w:b/>
                <w:bCs/>
                <w:color w:val="000000"/>
              </w:rPr>
            </w:pPr>
          </w:p>
          <w:p w14:paraId="567D4C27" w14:textId="34570038" w:rsidR="00DD3620" w:rsidRPr="00DC3BEC" w:rsidRDefault="00DD3620" w:rsidP="00130914">
            <w:pPr>
              <w:pStyle w:val="ListParagraph"/>
              <w:numPr>
                <w:ilvl w:val="0"/>
                <w:numId w:val="86"/>
              </w:numPr>
              <w:autoSpaceDE w:val="0"/>
              <w:autoSpaceDN w:val="0"/>
              <w:adjustRightInd w:val="0"/>
              <w:jc w:val="both"/>
              <w:rPr>
                <w:rStyle w:val="Hyperlink"/>
                <w:rFonts w:ascii="Arial" w:hAnsi="Arial" w:cs="Arial"/>
              </w:rPr>
            </w:pPr>
            <w:r w:rsidRPr="005D563A">
              <w:rPr>
                <w:rFonts w:ascii="Arial" w:hAnsi="Arial" w:cs="Arial"/>
                <w:b/>
                <w:bCs/>
                <w:color w:val="000000"/>
              </w:rPr>
              <w:t xml:space="preserve">Use of structured interventions to support social communication skills. Incorporate these into students' individual education plan. </w:t>
            </w:r>
            <w:r w:rsidRPr="005D563A">
              <w:rPr>
                <w:rFonts w:ascii="Arial" w:hAnsi="Arial" w:cs="Arial"/>
                <w:color w:val="000000"/>
              </w:rPr>
              <w:t xml:space="preserve">For example, </w:t>
            </w:r>
            <w:r w:rsidRPr="005D563A">
              <w:rPr>
                <w:rFonts w:ascii="Arial" w:hAnsi="Arial" w:cs="Arial"/>
                <w:b/>
                <w:bCs/>
                <w:color w:val="000000"/>
              </w:rPr>
              <w:t xml:space="preserve">R Time </w:t>
            </w:r>
            <w:r w:rsidRPr="005D563A">
              <w:rPr>
                <w:rFonts w:ascii="Arial" w:hAnsi="Arial" w:cs="Arial"/>
                <w:color w:val="000000"/>
              </w:rPr>
              <w:t xml:space="preserve">is a structured programme that builds and enhances </w:t>
            </w:r>
            <w:r>
              <w:rPr>
                <w:rFonts w:ascii="Arial" w:hAnsi="Arial" w:cs="Arial"/>
                <w:color w:val="000000"/>
              </w:rPr>
              <w:t>pupils</w:t>
            </w:r>
            <w:r w:rsidRPr="005D563A">
              <w:rPr>
                <w:rFonts w:ascii="Arial" w:hAnsi="Arial" w:cs="Arial"/>
                <w:color w:val="000000"/>
              </w:rPr>
              <w:t xml:space="preserve"> relationships. This is aimed to </w:t>
            </w:r>
            <w:r>
              <w:rPr>
                <w:rFonts w:ascii="Arial" w:hAnsi="Arial" w:cs="Arial"/>
                <w:color w:val="000000"/>
              </w:rPr>
              <w:t>pupils</w:t>
            </w:r>
            <w:r w:rsidRPr="005D563A">
              <w:rPr>
                <w:rFonts w:ascii="Arial" w:hAnsi="Arial" w:cs="Arial"/>
                <w:color w:val="000000"/>
              </w:rPr>
              <w:t xml:space="preserve"> from Early Years until the end of primary school. I CAN database provides a summary of evidence-based interventions for School Age </w:t>
            </w:r>
            <w:r>
              <w:rPr>
                <w:rFonts w:ascii="Arial" w:hAnsi="Arial" w:cs="Arial"/>
                <w:color w:val="000000"/>
              </w:rPr>
              <w:t>pupils</w:t>
            </w:r>
            <w:r w:rsidRPr="005D563A">
              <w:rPr>
                <w:rFonts w:ascii="Arial" w:hAnsi="Arial" w:cs="Arial"/>
                <w:color w:val="000000"/>
              </w:rPr>
              <w:t xml:space="preserve"> with speech, language, and communication needs. </w:t>
            </w:r>
            <w:r w:rsidRPr="00DC3BEC">
              <w:rPr>
                <w:rFonts w:ascii="Arial" w:hAnsi="Arial" w:cs="Arial"/>
              </w:rPr>
              <w:fldChar w:fldCharType="begin"/>
            </w:r>
            <w:r w:rsidR="00215285">
              <w:rPr>
                <w:rFonts w:ascii="Arial" w:hAnsi="Arial" w:cs="Arial"/>
              </w:rPr>
              <w:instrText>HYPERLINK "https://speechandlanguage.org.uk/educators-and-professionals/what-works-database/"</w:instrText>
            </w:r>
            <w:r w:rsidRPr="00DC3BEC">
              <w:rPr>
                <w:rFonts w:ascii="Arial" w:hAnsi="Arial" w:cs="Arial"/>
              </w:rPr>
            </w:r>
            <w:r w:rsidRPr="00DC3BEC">
              <w:rPr>
                <w:rFonts w:ascii="Arial" w:hAnsi="Arial" w:cs="Arial"/>
              </w:rPr>
              <w:fldChar w:fldCharType="separate"/>
            </w:r>
            <w:r w:rsidRPr="00DC3BEC">
              <w:rPr>
                <w:rStyle w:val="Hyperlink"/>
                <w:rFonts w:ascii="Arial" w:hAnsi="Arial" w:cs="Arial"/>
              </w:rPr>
              <w:t>What works database (ican.org.uk)</w:t>
            </w:r>
          </w:p>
          <w:p w14:paraId="1FDF5D72" w14:textId="77777777" w:rsidR="00DD3620" w:rsidRPr="005D563A" w:rsidRDefault="00DD3620" w:rsidP="00DD3620">
            <w:pPr>
              <w:autoSpaceDE w:val="0"/>
              <w:autoSpaceDN w:val="0"/>
              <w:adjustRightInd w:val="0"/>
              <w:jc w:val="both"/>
              <w:rPr>
                <w:rFonts w:ascii="Arial" w:hAnsi="Arial" w:cs="Arial"/>
                <w:color w:val="000000"/>
              </w:rPr>
            </w:pPr>
            <w:r w:rsidRPr="00DC3BEC">
              <w:rPr>
                <w:rFonts w:ascii="Arial" w:hAnsi="Arial" w:cs="Arial"/>
              </w:rPr>
              <w:fldChar w:fldCharType="end"/>
            </w:r>
          </w:p>
          <w:p w14:paraId="571099C2" w14:textId="77777777" w:rsidR="00DD3620" w:rsidRPr="005D563A" w:rsidRDefault="00DD3620" w:rsidP="00130914">
            <w:pPr>
              <w:pStyle w:val="ListParagraph"/>
              <w:numPr>
                <w:ilvl w:val="0"/>
                <w:numId w:val="86"/>
              </w:numPr>
              <w:autoSpaceDE w:val="0"/>
              <w:autoSpaceDN w:val="0"/>
              <w:adjustRightInd w:val="0"/>
              <w:jc w:val="both"/>
              <w:rPr>
                <w:rFonts w:ascii="Arial" w:hAnsi="Arial" w:cs="Arial"/>
                <w:color w:val="000000"/>
              </w:rPr>
            </w:pPr>
            <w:r w:rsidRPr="005D563A">
              <w:rPr>
                <w:rFonts w:ascii="Arial" w:hAnsi="Arial" w:cs="Arial"/>
                <w:color w:val="000000"/>
              </w:rPr>
              <w:t xml:space="preserve">Remain mindful that </w:t>
            </w:r>
            <w:r>
              <w:rPr>
                <w:rFonts w:ascii="Arial" w:hAnsi="Arial" w:cs="Arial"/>
                <w:color w:val="000000"/>
              </w:rPr>
              <w:t>pupils</w:t>
            </w:r>
            <w:r w:rsidRPr="005D563A">
              <w:rPr>
                <w:rFonts w:ascii="Arial" w:hAnsi="Arial" w:cs="Arial"/>
                <w:color w:val="000000"/>
              </w:rPr>
              <w:t xml:space="preserve"> may need support to </w:t>
            </w:r>
            <w:r w:rsidRPr="005D563A">
              <w:rPr>
                <w:rFonts w:ascii="Arial" w:hAnsi="Arial" w:cs="Arial"/>
                <w:b/>
                <w:bCs/>
                <w:color w:val="000000"/>
              </w:rPr>
              <w:t xml:space="preserve">generalise </w:t>
            </w:r>
            <w:r w:rsidRPr="005D563A">
              <w:rPr>
                <w:rFonts w:ascii="Arial" w:hAnsi="Arial" w:cs="Arial"/>
                <w:color w:val="000000"/>
              </w:rPr>
              <w:t>the skills that they are learning in targeted interventions.</w:t>
            </w:r>
          </w:p>
          <w:p w14:paraId="367581A5" w14:textId="77777777" w:rsidR="00205A12" w:rsidRDefault="00205A12" w:rsidP="00205A12">
            <w:pPr>
              <w:autoSpaceDE w:val="0"/>
              <w:autoSpaceDN w:val="0"/>
              <w:adjustRightInd w:val="0"/>
              <w:jc w:val="both"/>
              <w:rPr>
                <w:rFonts w:ascii="Arial" w:hAnsi="Arial" w:cs="Arial"/>
                <w:color w:val="000000"/>
              </w:rPr>
            </w:pPr>
          </w:p>
          <w:p w14:paraId="4E5E5C4D" w14:textId="77777777" w:rsidR="00F97E19" w:rsidRPr="005D563A" w:rsidRDefault="00F97E19" w:rsidP="00205A12">
            <w:pPr>
              <w:autoSpaceDE w:val="0"/>
              <w:autoSpaceDN w:val="0"/>
              <w:adjustRightInd w:val="0"/>
              <w:jc w:val="both"/>
              <w:rPr>
                <w:rFonts w:ascii="Arial" w:hAnsi="Arial" w:cs="Arial"/>
                <w:color w:val="000000"/>
              </w:rPr>
            </w:pPr>
          </w:p>
          <w:p w14:paraId="343A832B" w14:textId="77777777" w:rsidR="00DD3620" w:rsidRPr="005D563A" w:rsidRDefault="00DD3620" w:rsidP="00130914">
            <w:pPr>
              <w:pStyle w:val="ListParagraph"/>
              <w:numPr>
                <w:ilvl w:val="0"/>
                <w:numId w:val="86"/>
              </w:numPr>
              <w:autoSpaceDE w:val="0"/>
              <w:autoSpaceDN w:val="0"/>
              <w:adjustRightInd w:val="0"/>
              <w:jc w:val="both"/>
              <w:rPr>
                <w:rFonts w:ascii="Arial" w:hAnsi="Arial" w:cs="Arial"/>
                <w:color w:val="000000"/>
              </w:rPr>
            </w:pPr>
            <w:r w:rsidRPr="005D563A">
              <w:rPr>
                <w:rFonts w:ascii="Arial" w:hAnsi="Arial" w:cs="Arial"/>
                <w:color w:val="000000"/>
              </w:rPr>
              <w:t>Talks About Activities: Developing Social Communication Skills 225 practical activities to develop social communication skills.</w:t>
            </w:r>
          </w:p>
          <w:p w14:paraId="43C6D0C7" w14:textId="4D0B3495" w:rsidR="00DD3620" w:rsidRPr="00DC3BEC" w:rsidRDefault="00DD3620" w:rsidP="00DD3620">
            <w:pPr>
              <w:autoSpaceDE w:val="0"/>
              <w:autoSpaceDN w:val="0"/>
              <w:adjustRightInd w:val="0"/>
              <w:ind w:firstLine="360"/>
              <w:jc w:val="both"/>
              <w:rPr>
                <w:rStyle w:val="Hyperlink"/>
                <w:rFonts w:ascii="Arial" w:hAnsi="Arial" w:cs="Arial"/>
              </w:rPr>
            </w:pPr>
            <w:r>
              <w:rPr>
                <w:rFonts w:ascii="Arial" w:hAnsi="Arial" w:cs="Arial"/>
              </w:rPr>
              <w:fldChar w:fldCharType="begin"/>
            </w:r>
            <w:r w:rsidR="00215285">
              <w:rPr>
                <w:rFonts w:ascii="Arial" w:hAnsi="Arial" w:cs="Arial"/>
              </w:rPr>
              <w:instrText>HYPERLINK "https://www.amazon.co.uk/Talkabout-Social-Communication-Skills-Package/dp/0863883230"</w:instrText>
            </w:r>
            <w:r>
              <w:rPr>
                <w:rFonts w:ascii="Arial" w:hAnsi="Arial" w:cs="Arial"/>
              </w:rPr>
            </w:r>
            <w:r>
              <w:rPr>
                <w:rFonts w:ascii="Arial" w:hAnsi="Arial" w:cs="Arial"/>
              </w:rPr>
              <w:fldChar w:fldCharType="separate"/>
            </w:r>
            <w:r w:rsidRPr="00DC3BEC">
              <w:rPr>
                <w:rStyle w:val="Hyperlink"/>
                <w:rFonts w:ascii="Arial" w:hAnsi="Arial" w:cs="Arial"/>
              </w:rPr>
              <w:t>Talkabout Activities: Developing Social Communication Skills: Kelly, Alex: Amazon.co.uk: Books</w:t>
            </w:r>
          </w:p>
          <w:p w14:paraId="3D44390F" w14:textId="77777777" w:rsidR="00DD3620" w:rsidRPr="005D563A" w:rsidRDefault="00DD3620" w:rsidP="00DD3620">
            <w:pPr>
              <w:autoSpaceDE w:val="0"/>
              <w:autoSpaceDN w:val="0"/>
              <w:adjustRightInd w:val="0"/>
              <w:jc w:val="both"/>
              <w:rPr>
                <w:rFonts w:ascii="Arial" w:hAnsi="Arial" w:cs="Arial"/>
                <w:color w:val="000000"/>
              </w:rPr>
            </w:pPr>
            <w:r>
              <w:rPr>
                <w:rFonts w:ascii="Arial" w:hAnsi="Arial" w:cs="Arial"/>
              </w:rPr>
              <w:lastRenderedPageBreak/>
              <w:fldChar w:fldCharType="end"/>
            </w:r>
          </w:p>
          <w:p w14:paraId="7D4DDB53" w14:textId="77777777" w:rsidR="00DD3620" w:rsidRPr="005D563A" w:rsidRDefault="00DD3620" w:rsidP="00130914">
            <w:pPr>
              <w:pStyle w:val="ListParagraph"/>
              <w:numPr>
                <w:ilvl w:val="0"/>
                <w:numId w:val="87"/>
              </w:numPr>
              <w:autoSpaceDE w:val="0"/>
              <w:autoSpaceDN w:val="0"/>
              <w:adjustRightInd w:val="0"/>
              <w:jc w:val="both"/>
              <w:rPr>
                <w:rFonts w:ascii="Arial" w:hAnsi="Arial" w:cs="Arial"/>
                <w:b/>
                <w:bCs/>
                <w:color w:val="000000"/>
              </w:rPr>
            </w:pPr>
            <w:r w:rsidRPr="005D563A">
              <w:rPr>
                <w:rFonts w:ascii="Arial" w:hAnsi="Arial" w:cs="Arial"/>
                <w:color w:val="000000"/>
              </w:rPr>
              <w:t>Lego therapy (LeGoff et al 2014) is an evidence-based approach that aims to develop social communication skills in young people who have ASD.</w:t>
            </w:r>
          </w:p>
          <w:p w14:paraId="2EE3E80E" w14:textId="77777777" w:rsidR="00DD3620" w:rsidRPr="005D563A" w:rsidRDefault="00DD3620" w:rsidP="00DD3620">
            <w:pPr>
              <w:autoSpaceDE w:val="0"/>
              <w:autoSpaceDN w:val="0"/>
              <w:adjustRightInd w:val="0"/>
              <w:jc w:val="both"/>
              <w:rPr>
                <w:rFonts w:ascii="Arial" w:hAnsi="Arial" w:cs="Arial"/>
                <w:b/>
                <w:bCs/>
                <w:color w:val="000000"/>
              </w:rPr>
            </w:pPr>
          </w:p>
          <w:p w14:paraId="784A1FF3" w14:textId="77777777" w:rsidR="00DD3620" w:rsidRPr="005D563A" w:rsidRDefault="00DD3620" w:rsidP="00130914">
            <w:pPr>
              <w:pStyle w:val="ListParagraph"/>
              <w:numPr>
                <w:ilvl w:val="0"/>
                <w:numId w:val="87"/>
              </w:numPr>
              <w:autoSpaceDE w:val="0"/>
              <w:autoSpaceDN w:val="0"/>
              <w:adjustRightInd w:val="0"/>
              <w:jc w:val="both"/>
              <w:rPr>
                <w:rFonts w:ascii="Arial" w:hAnsi="Arial" w:cs="Arial"/>
                <w:color w:val="000000"/>
              </w:rPr>
            </w:pPr>
            <w:r w:rsidRPr="005D563A">
              <w:rPr>
                <w:rFonts w:ascii="Arial" w:hAnsi="Arial" w:cs="Arial"/>
                <w:b/>
                <w:bCs/>
                <w:color w:val="000000"/>
              </w:rPr>
              <w:t xml:space="preserve">Provide clear roles during group work </w:t>
            </w:r>
            <w:r w:rsidRPr="005D563A">
              <w:rPr>
                <w:rFonts w:ascii="Arial" w:hAnsi="Arial" w:cs="Arial"/>
                <w:color w:val="000000"/>
              </w:rPr>
              <w:t>(</w:t>
            </w:r>
            <w:r>
              <w:rPr>
                <w:rFonts w:ascii="Arial" w:hAnsi="Arial" w:cs="Arial"/>
                <w:color w:val="000000"/>
              </w:rPr>
              <w:t>e.g.</w:t>
            </w:r>
            <w:r w:rsidRPr="005D563A">
              <w:rPr>
                <w:rFonts w:ascii="Arial" w:hAnsi="Arial" w:cs="Arial"/>
                <w:color w:val="000000"/>
              </w:rPr>
              <w:t xml:space="preserve"> Kagan Co-operative Learning groups. This is a teaching style in which one student supports another student with their learning. This provides a clear social rule).</w:t>
            </w:r>
          </w:p>
          <w:p w14:paraId="4EB89654" w14:textId="77777777" w:rsidR="00DD3620" w:rsidRPr="005D563A" w:rsidRDefault="00DD3620" w:rsidP="00DD3620">
            <w:pPr>
              <w:autoSpaceDE w:val="0"/>
              <w:autoSpaceDN w:val="0"/>
              <w:adjustRightInd w:val="0"/>
              <w:jc w:val="both"/>
              <w:rPr>
                <w:rFonts w:ascii="Arial" w:hAnsi="Arial" w:cs="Arial"/>
                <w:b/>
                <w:bCs/>
                <w:color w:val="000000"/>
              </w:rPr>
            </w:pPr>
          </w:p>
          <w:p w14:paraId="1A6BE178" w14:textId="77777777" w:rsidR="00DD3620" w:rsidRPr="005D563A" w:rsidRDefault="00DD3620" w:rsidP="00130914">
            <w:pPr>
              <w:pStyle w:val="ListParagraph"/>
              <w:numPr>
                <w:ilvl w:val="0"/>
                <w:numId w:val="87"/>
              </w:numPr>
              <w:autoSpaceDE w:val="0"/>
              <w:autoSpaceDN w:val="0"/>
              <w:adjustRightInd w:val="0"/>
              <w:jc w:val="both"/>
              <w:rPr>
                <w:rFonts w:ascii="Arial" w:hAnsi="Arial" w:cs="Arial"/>
                <w:color w:val="000000"/>
              </w:rPr>
            </w:pPr>
            <w:r w:rsidRPr="005D563A">
              <w:rPr>
                <w:rFonts w:ascii="Arial" w:hAnsi="Arial" w:cs="Arial"/>
                <w:b/>
                <w:bCs/>
                <w:color w:val="000000"/>
              </w:rPr>
              <w:t xml:space="preserve">Provide alternative methods of communicating </w:t>
            </w:r>
            <w:r>
              <w:rPr>
                <w:rFonts w:ascii="Arial" w:hAnsi="Arial" w:cs="Arial"/>
                <w:color w:val="000000"/>
              </w:rPr>
              <w:t>e.g.</w:t>
            </w:r>
            <w:r w:rsidRPr="005D563A">
              <w:rPr>
                <w:rFonts w:ascii="Arial" w:hAnsi="Arial" w:cs="Arial"/>
                <w:color w:val="000000"/>
              </w:rPr>
              <w:t xml:space="preserve"> a private hand signal, 'I need a break cards', placing a pencil on the desk to communicate that a break is needed. Work together with the young person to develop these alternative ways of communicating.</w:t>
            </w:r>
          </w:p>
          <w:p w14:paraId="37B580FA" w14:textId="77777777" w:rsidR="00DD3620" w:rsidRPr="005D563A" w:rsidRDefault="00DD3620" w:rsidP="00DD3620">
            <w:pPr>
              <w:autoSpaceDE w:val="0"/>
              <w:autoSpaceDN w:val="0"/>
              <w:adjustRightInd w:val="0"/>
              <w:jc w:val="both"/>
              <w:rPr>
                <w:rFonts w:ascii="Arial" w:hAnsi="Arial" w:cs="Arial"/>
                <w:b/>
                <w:bCs/>
                <w:color w:val="000000"/>
              </w:rPr>
            </w:pPr>
          </w:p>
          <w:p w14:paraId="4921BC21" w14:textId="77777777" w:rsidR="00DD3620" w:rsidRPr="005D563A" w:rsidRDefault="00DD3620" w:rsidP="00DD3620">
            <w:pPr>
              <w:autoSpaceDE w:val="0"/>
              <w:autoSpaceDN w:val="0"/>
              <w:adjustRightInd w:val="0"/>
              <w:jc w:val="both"/>
              <w:rPr>
                <w:rFonts w:ascii="Arial" w:hAnsi="Arial" w:cs="Arial"/>
                <w:b/>
                <w:bCs/>
                <w:color w:val="000000"/>
              </w:rPr>
            </w:pPr>
            <w:r w:rsidRPr="005D563A">
              <w:rPr>
                <w:rFonts w:ascii="Arial" w:hAnsi="Arial" w:cs="Arial"/>
                <w:b/>
                <w:bCs/>
                <w:color w:val="000000"/>
              </w:rPr>
              <w:t>To make the implicit explicit:</w:t>
            </w:r>
          </w:p>
          <w:p w14:paraId="2E3B1881" w14:textId="77777777" w:rsidR="00DD3620" w:rsidRPr="005D563A" w:rsidRDefault="00DD3620" w:rsidP="00DD3620">
            <w:pPr>
              <w:autoSpaceDE w:val="0"/>
              <w:autoSpaceDN w:val="0"/>
              <w:adjustRightInd w:val="0"/>
              <w:jc w:val="both"/>
              <w:rPr>
                <w:rFonts w:ascii="Arial" w:hAnsi="Arial" w:cs="Arial"/>
                <w:b/>
                <w:bCs/>
                <w:color w:val="000000"/>
              </w:rPr>
            </w:pPr>
          </w:p>
          <w:p w14:paraId="2C27D086" w14:textId="77777777" w:rsidR="00DD3620" w:rsidRPr="005D563A" w:rsidRDefault="00DD3620" w:rsidP="00130914">
            <w:pPr>
              <w:pStyle w:val="ListParagraph"/>
              <w:numPr>
                <w:ilvl w:val="0"/>
                <w:numId w:val="87"/>
              </w:numPr>
              <w:autoSpaceDE w:val="0"/>
              <w:autoSpaceDN w:val="0"/>
              <w:adjustRightInd w:val="0"/>
              <w:jc w:val="both"/>
              <w:rPr>
                <w:rFonts w:ascii="Arial" w:hAnsi="Arial" w:cs="Arial"/>
                <w:color w:val="000000"/>
              </w:rPr>
            </w:pPr>
            <w:r w:rsidRPr="005D563A">
              <w:rPr>
                <w:rFonts w:ascii="Arial" w:hAnsi="Arial" w:cs="Arial"/>
                <w:b/>
                <w:bCs/>
                <w:color w:val="000000"/>
              </w:rPr>
              <w:t xml:space="preserve">Use of visuals </w:t>
            </w:r>
            <w:r>
              <w:rPr>
                <w:rFonts w:ascii="Arial" w:hAnsi="Arial" w:cs="Arial"/>
                <w:b/>
                <w:bCs/>
                <w:color w:val="000000"/>
              </w:rPr>
              <w:t>e.g.</w:t>
            </w:r>
            <w:r w:rsidRPr="005D563A">
              <w:rPr>
                <w:rFonts w:ascii="Arial" w:hAnsi="Arial" w:cs="Arial"/>
                <w:b/>
                <w:bCs/>
                <w:color w:val="000000"/>
              </w:rPr>
              <w:t xml:space="preserve"> visual timetables </w:t>
            </w:r>
            <w:r w:rsidRPr="005D563A">
              <w:rPr>
                <w:rFonts w:ascii="Arial" w:hAnsi="Arial" w:cs="Arial"/>
                <w:color w:val="000000"/>
              </w:rPr>
              <w:t>which may communicate lesson timings</w:t>
            </w:r>
            <w:r w:rsidRPr="005D563A">
              <w:rPr>
                <w:rFonts w:ascii="Arial" w:hAnsi="Arial" w:cs="Arial"/>
                <w:b/>
                <w:bCs/>
                <w:color w:val="000000"/>
              </w:rPr>
              <w:t xml:space="preserve">. </w:t>
            </w:r>
            <w:r w:rsidRPr="005D563A">
              <w:rPr>
                <w:rFonts w:ascii="Arial" w:hAnsi="Arial" w:cs="Arial"/>
                <w:color w:val="000000"/>
              </w:rPr>
              <w:t xml:space="preserve">Involve the </w:t>
            </w:r>
            <w:r>
              <w:rPr>
                <w:rFonts w:ascii="Arial" w:hAnsi="Arial" w:cs="Arial"/>
                <w:color w:val="000000"/>
              </w:rPr>
              <w:t>pupil</w:t>
            </w:r>
            <w:r w:rsidRPr="005D563A">
              <w:rPr>
                <w:rFonts w:ascii="Arial" w:hAnsi="Arial" w:cs="Arial"/>
                <w:color w:val="000000"/>
              </w:rPr>
              <w:t xml:space="preserve"> in deciding the visuals. Visuals could be whole class or personalised for the individual. As </w:t>
            </w:r>
            <w:r>
              <w:rPr>
                <w:rFonts w:ascii="Arial" w:hAnsi="Arial" w:cs="Arial"/>
                <w:color w:val="000000"/>
              </w:rPr>
              <w:t>pupils</w:t>
            </w:r>
            <w:r w:rsidRPr="005D563A">
              <w:rPr>
                <w:rFonts w:ascii="Arial" w:hAnsi="Arial" w:cs="Arial"/>
                <w:color w:val="000000"/>
              </w:rPr>
              <w:t xml:space="preserve"> get older consider the use of </w:t>
            </w:r>
            <w:r w:rsidRPr="005D563A">
              <w:rPr>
                <w:rFonts w:ascii="Arial" w:hAnsi="Arial" w:cs="Arial"/>
                <w:b/>
                <w:bCs/>
                <w:color w:val="000000"/>
              </w:rPr>
              <w:t>schedules</w:t>
            </w:r>
            <w:r w:rsidRPr="005D563A">
              <w:rPr>
                <w:rFonts w:ascii="Arial" w:hAnsi="Arial" w:cs="Arial"/>
                <w:color w:val="000000"/>
              </w:rPr>
              <w:t xml:space="preserve">. Provide staff training on the use of visuals to support communication. </w:t>
            </w:r>
            <w:r w:rsidRPr="005D563A">
              <w:rPr>
                <w:rFonts w:ascii="Arial" w:hAnsi="Arial" w:cs="Arial"/>
                <w:b/>
                <w:bCs/>
                <w:color w:val="000000"/>
              </w:rPr>
              <w:t xml:space="preserve">Provide prior warning of upcoming changes to routine </w:t>
            </w:r>
            <w:r w:rsidRPr="005D563A">
              <w:rPr>
                <w:rFonts w:ascii="Arial" w:hAnsi="Arial" w:cs="Arial"/>
                <w:color w:val="000000"/>
              </w:rPr>
              <w:t>and represent his on personalised visual timetable/schedule.</w:t>
            </w:r>
          </w:p>
          <w:p w14:paraId="0E777F59" w14:textId="77777777" w:rsidR="00DD3620" w:rsidRPr="005D563A" w:rsidRDefault="00DD3620" w:rsidP="00DD3620">
            <w:pPr>
              <w:autoSpaceDE w:val="0"/>
              <w:autoSpaceDN w:val="0"/>
              <w:adjustRightInd w:val="0"/>
              <w:jc w:val="both"/>
              <w:rPr>
                <w:rFonts w:ascii="Arial" w:hAnsi="Arial" w:cs="Arial"/>
                <w:b/>
                <w:bCs/>
                <w:color w:val="000000"/>
              </w:rPr>
            </w:pPr>
          </w:p>
          <w:p w14:paraId="195D2491" w14:textId="77777777" w:rsidR="00DD3620" w:rsidRPr="005D563A" w:rsidRDefault="00DD3620" w:rsidP="00130914">
            <w:pPr>
              <w:pStyle w:val="ListParagraph"/>
              <w:numPr>
                <w:ilvl w:val="0"/>
                <w:numId w:val="87"/>
              </w:numPr>
              <w:autoSpaceDE w:val="0"/>
              <w:autoSpaceDN w:val="0"/>
              <w:adjustRightInd w:val="0"/>
              <w:jc w:val="both"/>
              <w:rPr>
                <w:rFonts w:ascii="Arial" w:hAnsi="Arial" w:cs="Arial"/>
                <w:color w:val="000000"/>
              </w:rPr>
            </w:pPr>
            <w:r w:rsidRPr="005D563A">
              <w:rPr>
                <w:rFonts w:ascii="Arial" w:hAnsi="Arial" w:cs="Arial"/>
                <w:b/>
                <w:bCs/>
                <w:color w:val="000000"/>
              </w:rPr>
              <w:t xml:space="preserve">Set clear expectations around behaviours and work. </w:t>
            </w:r>
            <w:r w:rsidRPr="005D563A">
              <w:rPr>
                <w:rFonts w:ascii="Arial" w:hAnsi="Arial" w:cs="Arial"/>
                <w:color w:val="000000"/>
              </w:rPr>
              <w:t>Discuss boundaries for upcoming activities. Social stories can support with the clear communication of expectations.</w:t>
            </w:r>
          </w:p>
          <w:p w14:paraId="2550A119" w14:textId="77777777" w:rsidR="00DD3620" w:rsidRPr="005D563A" w:rsidRDefault="00DD3620" w:rsidP="00DD3620">
            <w:pPr>
              <w:autoSpaceDE w:val="0"/>
              <w:autoSpaceDN w:val="0"/>
              <w:adjustRightInd w:val="0"/>
              <w:jc w:val="both"/>
              <w:rPr>
                <w:rFonts w:ascii="Arial" w:hAnsi="Arial" w:cs="Arial"/>
                <w:color w:val="000000"/>
              </w:rPr>
            </w:pPr>
          </w:p>
          <w:p w14:paraId="21410E6E" w14:textId="77777777" w:rsidR="00DD3620" w:rsidRPr="005D563A" w:rsidRDefault="00DD3620" w:rsidP="00130914">
            <w:pPr>
              <w:pStyle w:val="ListParagraph"/>
              <w:numPr>
                <w:ilvl w:val="0"/>
                <w:numId w:val="87"/>
              </w:numPr>
              <w:autoSpaceDE w:val="0"/>
              <w:autoSpaceDN w:val="0"/>
              <w:adjustRightInd w:val="0"/>
              <w:jc w:val="both"/>
              <w:rPr>
                <w:rFonts w:ascii="Arial" w:hAnsi="Arial" w:cs="Arial"/>
                <w:color w:val="000000"/>
              </w:rPr>
            </w:pPr>
            <w:r w:rsidRPr="005D563A">
              <w:rPr>
                <w:rFonts w:ascii="Arial" w:hAnsi="Arial" w:cs="Arial"/>
                <w:b/>
                <w:bCs/>
                <w:color w:val="000000"/>
              </w:rPr>
              <w:t>Use the environment to reinforce clear rules and expectations</w:t>
            </w:r>
            <w:r>
              <w:rPr>
                <w:rFonts w:ascii="Arial" w:hAnsi="Arial" w:cs="Arial"/>
                <w:color w:val="000000"/>
              </w:rPr>
              <w:t>, e.g.</w:t>
            </w:r>
            <w:r w:rsidRPr="005D563A">
              <w:rPr>
                <w:rFonts w:ascii="Arial" w:hAnsi="Arial" w:cs="Arial"/>
                <w:color w:val="000000"/>
              </w:rPr>
              <w:t xml:space="preserve"> written rules, clearly labelling the environment. The TEACCH approach can support with this.</w:t>
            </w:r>
          </w:p>
          <w:p w14:paraId="57D35D56" w14:textId="6F99CC00" w:rsidR="00DD3620" w:rsidRPr="00DC3BEC" w:rsidRDefault="00DD3620" w:rsidP="00DD3620">
            <w:pPr>
              <w:autoSpaceDE w:val="0"/>
              <w:autoSpaceDN w:val="0"/>
              <w:adjustRightInd w:val="0"/>
              <w:ind w:firstLine="360"/>
              <w:jc w:val="both"/>
              <w:rPr>
                <w:rStyle w:val="Hyperlink"/>
                <w:rFonts w:ascii="Arial" w:hAnsi="Arial" w:cs="Arial"/>
              </w:rPr>
            </w:pPr>
            <w:r>
              <w:rPr>
                <w:rFonts w:ascii="Arial" w:hAnsi="Arial" w:cs="Arial"/>
              </w:rPr>
              <w:fldChar w:fldCharType="begin"/>
            </w:r>
            <w:r w:rsidR="00215285">
              <w:rPr>
                <w:rFonts w:ascii="Arial" w:hAnsi="Arial" w:cs="Arial"/>
              </w:rPr>
              <w:instrText>HYPERLINK "https://teacch.com/"</w:instrText>
            </w:r>
            <w:r>
              <w:rPr>
                <w:rFonts w:ascii="Arial" w:hAnsi="Arial" w:cs="Arial"/>
              </w:rPr>
            </w:r>
            <w:r>
              <w:rPr>
                <w:rFonts w:ascii="Arial" w:hAnsi="Arial" w:cs="Arial"/>
              </w:rPr>
              <w:fldChar w:fldCharType="separate"/>
            </w:r>
            <w:r w:rsidRPr="00DC3BEC">
              <w:rPr>
                <w:rStyle w:val="Hyperlink"/>
                <w:rFonts w:ascii="Arial" w:hAnsi="Arial" w:cs="Arial"/>
              </w:rPr>
              <w:t>Home | TEACCH® Autism Program</w:t>
            </w:r>
          </w:p>
          <w:p w14:paraId="1243334C" w14:textId="62B0A21A" w:rsidR="00205A12" w:rsidRDefault="00DD3620" w:rsidP="00DD3620">
            <w:pPr>
              <w:autoSpaceDE w:val="0"/>
              <w:autoSpaceDN w:val="0"/>
              <w:adjustRightInd w:val="0"/>
              <w:jc w:val="both"/>
              <w:rPr>
                <w:rFonts w:ascii="Arial" w:hAnsi="Arial" w:cs="Arial"/>
              </w:rPr>
            </w:pPr>
            <w:r>
              <w:rPr>
                <w:rFonts w:ascii="Arial" w:hAnsi="Arial" w:cs="Arial"/>
              </w:rPr>
              <w:fldChar w:fldCharType="end"/>
            </w:r>
          </w:p>
          <w:p w14:paraId="3695E6E7" w14:textId="77777777" w:rsidR="00DD3620" w:rsidRPr="005D563A" w:rsidRDefault="00DD3620" w:rsidP="00130914">
            <w:pPr>
              <w:pStyle w:val="ListParagraph"/>
              <w:numPr>
                <w:ilvl w:val="0"/>
                <w:numId w:val="88"/>
              </w:numPr>
              <w:autoSpaceDE w:val="0"/>
              <w:autoSpaceDN w:val="0"/>
              <w:adjustRightInd w:val="0"/>
              <w:jc w:val="both"/>
              <w:rPr>
                <w:rFonts w:ascii="Arial" w:hAnsi="Arial" w:cs="Arial"/>
                <w:b/>
                <w:bCs/>
                <w:color w:val="000000"/>
              </w:rPr>
            </w:pPr>
            <w:r w:rsidRPr="005D563A">
              <w:rPr>
                <w:rFonts w:ascii="Arial" w:hAnsi="Arial" w:cs="Arial"/>
                <w:b/>
                <w:bCs/>
                <w:color w:val="000000"/>
              </w:rPr>
              <w:t xml:space="preserve">Social stories </w:t>
            </w:r>
            <w:r w:rsidRPr="005D563A">
              <w:rPr>
                <w:rFonts w:ascii="Arial" w:hAnsi="Arial" w:cs="Arial"/>
                <w:color w:val="000000"/>
              </w:rPr>
              <w:t xml:space="preserve">(or social comic strips) to discuss hidden social rules and problem solve. Personalise social stories to the difficulty the </w:t>
            </w:r>
            <w:r>
              <w:rPr>
                <w:rFonts w:ascii="Arial" w:hAnsi="Arial" w:cs="Arial"/>
                <w:color w:val="000000"/>
              </w:rPr>
              <w:t>pupil</w:t>
            </w:r>
            <w:r w:rsidRPr="005D563A">
              <w:rPr>
                <w:rFonts w:ascii="Arial" w:hAnsi="Arial" w:cs="Arial"/>
                <w:color w:val="000000"/>
              </w:rPr>
              <w:t xml:space="preserve"> is having. Use ABC chart to identify social situation in which a social story may be needed. Wherever possible, include the </w:t>
            </w:r>
            <w:r>
              <w:rPr>
                <w:rFonts w:ascii="Arial" w:hAnsi="Arial" w:cs="Arial"/>
                <w:color w:val="000000"/>
              </w:rPr>
              <w:t>pupil</w:t>
            </w:r>
            <w:r w:rsidRPr="005D563A">
              <w:rPr>
                <w:rFonts w:ascii="Arial" w:hAnsi="Arial" w:cs="Arial"/>
                <w:color w:val="000000"/>
              </w:rPr>
              <w:t xml:space="preserve"> in the writing of social situations. For older students, consider supporting students to developing social stories using computer animation packages. Staff/parent training will support the effective use of social stories and social comic strips. Also consider the use of </w:t>
            </w:r>
            <w:r w:rsidRPr="005D563A">
              <w:rPr>
                <w:rFonts w:ascii="Arial" w:hAnsi="Arial" w:cs="Arial"/>
                <w:b/>
                <w:bCs/>
                <w:color w:val="000000"/>
              </w:rPr>
              <w:t>scripts.</w:t>
            </w:r>
          </w:p>
          <w:p w14:paraId="2FC7FA85" w14:textId="77777777" w:rsidR="00DD3620" w:rsidRPr="005D563A" w:rsidRDefault="00DD3620" w:rsidP="00DD3620">
            <w:pPr>
              <w:autoSpaceDE w:val="0"/>
              <w:autoSpaceDN w:val="0"/>
              <w:adjustRightInd w:val="0"/>
              <w:jc w:val="both"/>
              <w:rPr>
                <w:rFonts w:ascii="Arial" w:hAnsi="Arial" w:cs="Arial"/>
                <w:color w:val="0000FF"/>
              </w:rPr>
            </w:pPr>
          </w:p>
          <w:p w14:paraId="25E2888D" w14:textId="4515F249" w:rsidR="00DD3620" w:rsidRPr="00DC3BEC" w:rsidRDefault="00DD3620" w:rsidP="00DD3620">
            <w:pPr>
              <w:autoSpaceDE w:val="0"/>
              <w:autoSpaceDN w:val="0"/>
              <w:adjustRightInd w:val="0"/>
              <w:jc w:val="both"/>
              <w:rPr>
                <w:rStyle w:val="Hyperlink"/>
                <w:rFonts w:ascii="Arial" w:hAnsi="Arial" w:cs="Arial"/>
              </w:rPr>
            </w:pPr>
            <w:r>
              <w:rPr>
                <w:rFonts w:ascii="Arial" w:hAnsi="Arial" w:cs="Arial"/>
              </w:rPr>
              <w:fldChar w:fldCharType="begin"/>
            </w:r>
            <w:r w:rsidR="006304B7">
              <w:rPr>
                <w:rFonts w:ascii="Arial" w:hAnsi="Arial" w:cs="Arial"/>
              </w:rPr>
              <w:instrText>HYPERLINK "https://carolgraysocialstories.com/social-stories/what-is-it/"</w:instrText>
            </w:r>
            <w:r>
              <w:rPr>
                <w:rFonts w:ascii="Arial" w:hAnsi="Arial" w:cs="Arial"/>
              </w:rPr>
            </w:r>
            <w:r>
              <w:rPr>
                <w:rFonts w:ascii="Arial" w:hAnsi="Arial" w:cs="Arial"/>
              </w:rPr>
              <w:fldChar w:fldCharType="separate"/>
            </w:r>
            <w:r w:rsidRPr="00DC3BEC">
              <w:rPr>
                <w:rStyle w:val="Hyperlink"/>
                <w:rFonts w:ascii="Arial" w:hAnsi="Arial" w:cs="Arial"/>
              </w:rPr>
              <w:t>What Is a Social Story? - Carol Gray - Social Stories (carolgraysocialstories.com)</w:t>
            </w:r>
          </w:p>
          <w:p w14:paraId="7E9D4097" w14:textId="77777777" w:rsidR="00DD3620" w:rsidRPr="005D563A" w:rsidRDefault="00DD3620" w:rsidP="00DD3620">
            <w:pPr>
              <w:autoSpaceDE w:val="0"/>
              <w:autoSpaceDN w:val="0"/>
              <w:adjustRightInd w:val="0"/>
              <w:jc w:val="both"/>
              <w:rPr>
                <w:rFonts w:ascii="Arial" w:hAnsi="Arial" w:cs="Arial"/>
                <w:color w:val="000000"/>
              </w:rPr>
            </w:pPr>
            <w:r>
              <w:rPr>
                <w:rFonts w:ascii="Arial" w:hAnsi="Arial" w:cs="Arial"/>
              </w:rPr>
              <w:lastRenderedPageBreak/>
              <w:fldChar w:fldCharType="end"/>
            </w:r>
          </w:p>
          <w:p w14:paraId="71C3E9F9" w14:textId="77777777" w:rsidR="00DD3620" w:rsidRPr="005D563A" w:rsidRDefault="00DD3620" w:rsidP="00DD3620">
            <w:pPr>
              <w:autoSpaceDE w:val="0"/>
              <w:autoSpaceDN w:val="0"/>
              <w:adjustRightInd w:val="0"/>
              <w:jc w:val="both"/>
              <w:rPr>
                <w:rFonts w:ascii="Arial" w:hAnsi="Arial" w:cs="Arial"/>
                <w:color w:val="000000"/>
              </w:rPr>
            </w:pPr>
            <w:r w:rsidRPr="005D563A">
              <w:rPr>
                <w:rFonts w:ascii="Arial" w:hAnsi="Arial" w:cs="Arial"/>
                <w:color w:val="000000"/>
              </w:rPr>
              <w:t xml:space="preserve">Peer mentoring and interventions to support social inclusion </w:t>
            </w:r>
            <w:r>
              <w:rPr>
                <w:rFonts w:ascii="Arial" w:hAnsi="Arial" w:cs="Arial"/>
                <w:b/>
                <w:bCs/>
                <w:color w:val="000000"/>
              </w:rPr>
              <w:t>e.g.</w:t>
            </w:r>
            <w:r w:rsidRPr="005D563A">
              <w:rPr>
                <w:rFonts w:ascii="Arial" w:hAnsi="Arial" w:cs="Arial"/>
                <w:b/>
                <w:bCs/>
                <w:color w:val="000000"/>
              </w:rPr>
              <w:t xml:space="preserve"> circle of friends. </w:t>
            </w:r>
            <w:r w:rsidRPr="005D563A">
              <w:rPr>
                <w:rFonts w:ascii="Arial" w:hAnsi="Arial" w:cs="Arial"/>
                <w:color w:val="000000"/>
              </w:rPr>
              <w:t>This is an approach in which a young person's peers provide support and engage in problem solving with the young person to solve difficulties.</w:t>
            </w:r>
          </w:p>
          <w:p w14:paraId="03F3DEE3" w14:textId="77777777" w:rsidR="00DD3620" w:rsidRPr="005D563A" w:rsidRDefault="00DD3620" w:rsidP="00DD3620">
            <w:pPr>
              <w:autoSpaceDE w:val="0"/>
              <w:autoSpaceDN w:val="0"/>
              <w:adjustRightInd w:val="0"/>
              <w:jc w:val="both"/>
              <w:rPr>
                <w:rFonts w:ascii="Arial" w:hAnsi="Arial" w:cs="Arial"/>
                <w:color w:val="0000FF"/>
              </w:rPr>
            </w:pPr>
          </w:p>
          <w:p w14:paraId="3DBA4D75" w14:textId="1B1527A9" w:rsidR="00DD3620" w:rsidRPr="00DC3BEC" w:rsidRDefault="00DD3620" w:rsidP="00DD3620">
            <w:pPr>
              <w:autoSpaceDE w:val="0"/>
              <w:autoSpaceDN w:val="0"/>
              <w:adjustRightInd w:val="0"/>
              <w:jc w:val="both"/>
              <w:rPr>
                <w:rStyle w:val="Hyperlink"/>
                <w:rFonts w:ascii="Arial" w:hAnsi="Arial" w:cs="Arial"/>
              </w:rPr>
            </w:pPr>
            <w:r w:rsidRPr="00DC3BEC">
              <w:rPr>
                <w:rFonts w:ascii="Arial" w:hAnsi="Arial" w:cs="Arial"/>
              </w:rPr>
              <w:fldChar w:fldCharType="begin"/>
            </w:r>
            <w:r w:rsidR="006304B7">
              <w:rPr>
                <w:rFonts w:ascii="Arial" w:hAnsi="Arial" w:cs="Arial"/>
              </w:rPr>
              <w:instrText>HYPERLINK "https://inclusive-solutions.com/circles/circle-of-friends/what-is-a-circle-of-friends/"</w:instrText>
            </w:r>
            <w:r w:rsidRPr="00DC3BEC">
              <w:rPr>
                <w:rFonts w:ascii="Arial" w:hAnsi="Arial" w:cs="Arial"/>
              </w:rPr>
            </w:r>
            <w:r w:rsidRPr="00DC3BEC">
              <w:rPr>
                <w:rFonts w:ascii="Arial" w:hAnsi="Arial" w:cs="Arial"/>
              </w:rPr>
              <w:fldChar w:fldCharType="separate"/>
            </w:r>
            <w:r w:rsidRPr="00DC3BEC">
              <w:rPr>
                <w:rStyle w:val="Hyperlink"/>
                <w:rFonts w:ascii="Arial" w:hAnsi="Arial" w:cs="Arial"/>
              </w:rPr>
              <w:t>Circle of Friends | Inclusive Education (inclusive-solutions.com)</w:t>
            </w:r>
          </w:p>
          <w:p w14:paraId="2F3A54AD" w14:textId="77777777" w:rsidR="00DD3620" w:rsidRPr="005D563A" w:rsidRDefault="00DD3620" w:rsidP="00DD3620">
            <w:pPr>
              <w:autoSpaceDE w:val="0"/>
              <w:autoSpaceDN w:val="0"/>
              <w:adjustRightInd w:val="0"/>
              <w:jc w:val="both"/>
              <w:rPr>
                <w:rFonts w:ascii="Arial" w:hAnsi="Arial" w:cs="Arial"/>
                <w:color w:val="0000FF"/>
              </w:rPr>
            </w:pPr>
            <w:r w:rsidRPr="00DC3BEC">
              <w:rPr>
                <w:rFonts w:ascii="Arial" w:hAnsi="Arial" w:cs="Arial"/>
              </w:rPr>
              <w:fldChar w:fldCharType="end"/>
            </w:r>
          </w:p>
          <w:p w14:paraId="6BCF3C26" w14:textId="77777777" w:rsidR="00DD3620" w:rsidRPr="005D563A" w:rsidRDefault="00DD3620" w:rsidP="00DD3620">
            <w:pPr>
              <w:autoSpaceDE w:val="0"/>
              <w:autoSpaceDN w:val="0"/>
              <w:adjustRightInd w:val="0"/>
              <w:jc w:val="both"/>
              <w:rPr>
                <w:rFonts w:ascii="Arial" w:hAnsi="Arial" w:cs="Arial"/>
                <w:color w:val="000000"/>
              </w:rPr>
            </w:pPr>
            <w:r w:rsidRPr="005D563A">
              <w:rPr>
                <w:rFonts w:ascii="Arial" w:hAnsi="Arial" w:cs="Arial"/>
                <w:b/>
                <w:bCs/>
                <w:color w:val="000000"/>
              </w:rPr>
              <w:t xml:space="preserve">Monitor </w:t>
            </w:r>
            <w:r w:rsidRPr="005D563A">
              <w:rPr>
                <w:rFonts w:ascii="Arial" w:hAnsi="Arial" w:cs="Arial"/>
                <w:color w:val="000000"/>
              </w:rPr>
              <w:t xml:space="preserve">at break times / lunchtimes and intervene where necessary </w:t>
            </w:r>
            <w:r>
              <w:rPr>
                <w:rFonts w:ascii="Arial" w:hAnsi="Arial" w:cs="Arial"/>
                <w:color w:val="000000"/>
              </w:rPr>
              <w:t>e.g.</w:t>
            </w:r>
            <w:r w:rsidRPr="005D563A">
              <w:rPr>
                <w:rFonts w:ascii="Arial" w:hAnsi="Arial" w:cs="Arial"/>
                <w:color w:val="000000"/>
              </w:rPr>
              <w:t xml:space="preserve"> teaching and modelling of </w:t>
            </w:r>
            <w:r w:rsidRPr="005D563A">
              <w:rPr>
                <w:rFonts w:ascii="Arial" w:hAnsi="Arial" w:cs="Arial"/>
                <w:b/>
                <w:bCs/>
                <w:color w:val="000000"/>
              </w:rPr>
              <w:t xml:space="preserve">structured playground games </w:t>
            </w:r>
            <w:r w:rsidRPr="005D563A">
              <w:rPr>
                <w:rFonts w:ascii="Arial" w:hAnsi="Arial" w:cs="Arial"/>
                <w:color w:val="000000"/>
              </w:rPr>
              <w:t>that will support peer interactions.</w:t>
            </w:r>
          </w:p>
          <w:p w14:paraId="08436CB4" w14:textId="77777777" w:rsidR="00DD3620" w:rsidRPr="005D563A" w:rsidRDefault="00DD3620" w:rsidP="00DD3620">
            <w:pPr>
              <w:autoSpaceDE w:val="0"/>
              <w:autoSpaceDN w:val="0"/>
              <w:adjustRightInd w:val="0"/>
              <w:jc w:val="both"/>
              <w:rPr>
                <w:rFonts w:ascii="Arial" w:hAnsi="Arial" w:cs="Arial"/>
                <w:color w:val="000000"/>
              </w:rPr>
            </w:pPr>
          </w:p>
          <w:p w14:paraId="1DADE246" w14:textId="77777777" w:rsidR="00DD3620" w:rsidRPr="005D563A" w:rsidRDefault="00DD3620" w:rsidP="00DD3620">
            <w:pPr>
              <w:autoSpaceDE w:val="0"/>
              <w:autoSpaceDN w:val="0"/>
              <w:adjustRightInd w:val="0"/>
              <w:jc w:val="both"/>
              <w:rPr>
                <w:rFonts w:ascii="Arial" w:hAnsi="Arial" w:cs="Arial"/>
                <w:color w:val="000000"/>
              </w:rPr>
            </w:pPr>
            <w:r w:rsidRPr="005D563A">
              <w:rPr>
                <w:rFonts w:ascii="Arial" w:hAnsi="Arial" w:cs="Arial"/>
                <w:color w:val="000000"/>
              </w:rPr>
              <w:t>Consider providing access to adult support and / or a quiet space during unstructured times of the day such as break times and lunchtimes</w:t>
            </w:r>
            <w:r w:rsidRPr="005D563A">
              <w:rPr>
                <w:rFonts w:ascii="Arial" w:hAnsi="Arial" w:cs="Arial"/>
                <w:b/>
                <w:bCs/>
                <w:color w:val="000000"/>
              </w:rPr>
              <w:t xml:space="preserve">. </w:t>
            </w:r>
            <w:r w:rsidRPr="005D563A">
              <w:rPr>
                <w:rFonts w:ascii="Arial" w:hAnsi="Arial" w:cs="Arial"/>
                <w:color w:val="000000"/>
              </w:rPr>
              <w:t xml:space="preserve">Consider setting up clubs </w:t>
            </w:r>
            <w:r>
              <w:rPr>
                <w:rFonts w:ascii="Arial" w:hAnsi="Arial" w:cs="Arial"/>
                <w:color w:val="000000"/>
              </w:rPr>
              <w:t>e.g.</w:t>
            </w:r>
            <w:r w:rsidRPr="005D563A">
              <w:rPr>
                <w:rFonts w:ascii="Arial" w:hAnsi="Arial" w:cs="Arial"/>
                <w:color w:val="000000"/>
              </w:rPr>
              <w:t xml:space="preserve"> chess clubs that are centred around the </w:t>
            </w:r>
            <w:r>
              <w:rPr>
                <w:rFonts w:ascii="Arial" w:hAnsi="Arial" w:cs="Arial"/>
                <w:color w:val="000000"/>
              </w:rPr>
              <w:t>pupil</w:t>
            </w:r>
            <w:r w:rsidRPr="005D563A">
              <w:rPr>
                <w:rFonts w:ascii="Arial" w:hAnsi="Arial" w:cs="Arial"/>
                <w:color w:val="000000"/>
              </w:rPr>
              <w:t>/young person's interest to provide opportunities to develop social communication skills.</w:t>
            </w:r>
          </w:p>
          <w:p w14:paraId="32CE69B4" w14:textId="77777777" w:rsidR="00DD3620" w:rsidRPr="005D563A" w:rsidRDefault="00DD3620" w:rsidP="00DD3620">
            <w:pPr>
              <w:autoSpaceDE w:val="0"/>
              <w:autoSpaceDN w:val="0"/>
              <w:adjustRightInd w:val="0"/>
              <w:jc w:val="both"/>
              <w:rPr>
                <w:rFonts w:ascii="Arial" w:hAnsi="Arial" w:cs="Arial"/>
                <w:color w:val="000000"/>
              </w:rPr>
            </w:pPr>
          </w:p>
          <w:p w14:paraId="33B9E2CD" w14:textId="77777777" w:rsidR="00DD3620" w:rsidRPr="005D563A" w:rsidRDefault="00DD3620" w:rsidP="00DD3620">
            <w:pPr>
              <w:autoSpaceDE w:val="0"/>
              <w:autoSpaceDN w:val="0"/>
              <w:adjustRightInd w:val="0"/>
              <w:jc w:val="both"/>
              <w:rPr>
                <w:rFonts w:ascii="Arial" w:hAnsi="Arial" w:cs="Arial"/>
                <w:color w:val="000000"/>
              </w:rPr>
            </w:pPr>
            <w:r w:rsidRPr="005D563A">
              <w:rPr>
                <w:rFonts w:ascii="Arial" w:hAnsi="Arial" w:cs="Arial"/>
                <w:color w:val="000000"/>
              </w:rPr>
              <w:t xml:space="preserve">Check in's following lunch and break times to give </w:t>
            </w:r>
            <w:r>
              <w:rPr>
                <w:rFonts w:ascii="Arial" w:hAnsi="Arial" w:cs="Arial"/>
                <w:color w:val="000000"/>
              </w:rPr>
              <w:t>pupils</w:t>
            </w:r>
            <w:r w:rsidRPr="005D563A">
              <w:rPr>
                <w:rFonts w:ascii="Arial" w:hAnsi="Arial" w:cs="Arial"/>
                <w:color w:val="000000"/>
              </w:rPr>
              <w:t xml:space="preserve"> and young people an opportunity to talk through social situations that may have occurred.</w:t>
            </w:r>
          </w:p>
          <w:p w14:paraId="7D3EA617" w14:textId="77777777" w:rsidR="00DD3620" w:rsidRPr="005D563A" w:rsidRDefault="00DD3620" w:rsidP="00DD3620">
            <w:pPr>
              <w:autoSpaceDE w:val="0"/>
              <w:autoSpaceDN w:val="0"/>
              <w:adjustRightInd w:val="0"/>
              <w:jc w:val="both"/>
              <w:rPr>
                <w:rFonts w:ascii="Arial" w:hAnsi="Arial" w:cs="Arial"/>
                <w:color w:val="000000"/>
              </w:rPr>
            </w:pPr>
          </w:p>
          <w:p w14:paraId="6776B577" w14:textId="77777777" w:rsidR="00DD3620" w:rsidRPr="005D563A" w:rsidRDefault="00DD3620" w:rsidP="00DD3620">
            <w:pPr>
              <w:autoSpaceDE w:val="0"/>
              <w:autoSpaceDN w:val="0"/>
              <w:adjustRightInd w:val="0"/>
              <w:jc w:val="both"/>
              <w:rPr>
                <w:rFonts w:ascii="Arial" w:hAnsi="Arial" w:cs="Arial"/>
                <w:color w:val="000000"/>
              </w:rPr>
            </w:pPr>
            <w:r w:rsidRPr="005D563A">
              <w:rPr>
                <w:rFonts w:ascii="Arial" w:hAnsi="Arial" w:cs="Arial"/>
                <w:color w:val="000000"/>
              </w:rPr>
              <w:t xml:space="preserve">Ensure </w:t>
            </w:r>
            <w:r w:rsidRPr="005D563A">
              <w:rPr>
                <w:rFonts w:ascii="Arial" w:hAnsi="Arial" w:cs="Arial"/>
                <w:b/>
                <w:bCs/>
                <w:color w:val="000000"/>
              </w:rPr>
              <w:t xml:space="preserve">all staff </w:t>
            </w:r>
            <w:r w:rsidRPr="005D563A">
              <w:rPr>
                <w:rFonts w:ascii="Arial" w:hAnsi="Arial" w:cs="Arial"/>
                <w:color w:val="000000"/>
              </w:rPr>
              <w:t xml:space="preserve">who work with the </w:t>
            </w:r>
            <w:r>
              <w:rPr>
                <w:rFonts w:ascii="Arial" w:hAnsi="Arial" w:cs="Arial"/>
                <w:color w:val="000000"/>
              </w:rPr>
              <w:t>pupil</w:t>
            </w:r>
            <w:r w:rsidRPr="005D563A">
              <w:rPr>
                <w:rFonts w:ascii="Arial" w:hAnsi="Arial" w:cs="Arial"/>
                <w:color w:val="000000"/>
              </w:rPr>
              <w:t xml:space="preserve"> have an understanding of strengths and needs (</w:t>
            </w:r>
            <w:r>
              <w:rPr>
                <w:rFonts w:ascii="Arial" w:hAnsi="Arial" w:cs="Arial"/>
                <w:color w:val="000000"/>
              </w:rPr>
              <w:t>e.g.</w:t>
            </w:r>
            <w:r w:rsidRPr="005D563A">
              <w:rPr>
                <w:rFonts w:ascii="Arial" w:hAnsi="Arial" w:cs="Arial"/>
                <w:color w:val="000000"/>
              </w:rPr>
              <w:t xml:space="preserve"> One-page profile can support to communicate this, staff briefings).</w:t>
            </w:r>
          </w:p>
          <w:p w14:paraId="501C92D6" w14:textId="77777777" w:rsidR="00DD3620" w:rsidRPr="005D563A" w:rsidRDefault="00DD3620" w:rsidP="00DD3620">
            <w:pPr>
              <w:autoSpaceDE w:val="0"/>
              <w:autoSpaceDN w:val="0"/>
              <w:adjustRightInd w:val="0"/>
              <w:jc w:val="both"/>
              <w:rPr>
                <w:rFonts w:ascii="Arial" w:hAnsi="Arial" w:cs="Arial"/>
                <w:color w:val="000000"/>
              </w:rPr>
            </w:pPr>
          </w:p>
          <w:p w14:paraId="7339F833" w14:textId="77777777" w:rsidR="00DD3620" w:rsidRPr="005D563A" w:rsidRDefault="00DD3620" w:rsidP="00DD3620">
            <w:pPr>
              <w:autoSpaceDE w:val="0"/>
              <w:autoSpaceDN w:val="0"/>
              <w:adjustRightInd w:val="0"/>
              <w:jc w:val="both"/>
              <w:rPr>
                <w:rFonts w:ascii="Arial" w:hAnsi="Arial" w:cs="Arial"/>
                <w:color w:val="000000"/>
              </w:rPr>
            </w:pPr>
            <w:r w:rsidRPr="005D563A">
              <w:rPr>
                <w:rFonts w:ascii="Arial" w:hAnsi="Arial" w:cs="Arial"/>
                <w:b/>
                <w:bCs/>
                <w:color w:val="000000"/>
              </w:rPr>
              <w:t xml:space="preserve">SCERTs </w:t>
            </w:r>
            <w:r w:rsidRPr="005D563A">
              <w:rPr>
                <w:rFonts w:ascii="Arial" w:hAnsi="Arial" w:cs="Arial"/>
                <w:color w:val="000000"/>
              </w:rPr>
              <w:t xml:space="preserve">provides a model for providing targeted social skills intervention and monitoring progress. </w:t>
            </w:r>
          </w:p>
          <w:p w14:paraId="11F3C247" w14:textId="51228C36" w:rsidR="00DD3620" w:rsidRPr="005D563A" w:rsidRDefault="007448F9" w:rsidP="00DD3620">
            <w:pPr>
              <w:autoSpaceDE w:val="0"/>
              <w:autoSpaceDN w:val="0"/>
              <w:adjustRightInd w:val="0"/>
              <w:jc w:val="both"/>
              <w:rPr>
                <w:rFonts w:ascii="Arial" w:hAnsi="Arial" w:cs="Arial"/>
                <w:color w:val="0000FF"/>
              </w:rPr>
            </w:pPr>
            <w:hyperlink r:id="rId274" w:history="1">
              <w:r w:rsidR="00DD3620" w:rsidRPr="005D563A">
                <w:rPr>
                  <w:rStyle w:val="Hyperlink"/>
                  <w:rFonts w:ascii="Arial" w:hAnsi="Arial" w:cs="Arial"/>
                </w:rPr>
                <w:t>The SCERTS® Model</w:t>
              </w:r>
            </w:hyperlink>
          </w:p>
          <w:p w14:paraId="06380351" w14:textId="77777777" w:rsidR="00205A12" w:rsidRPr="00510389" w:rsidRDefault="00205A12" w:rsidP="00F148C1">
            <w:pPr>
              <w:autoSpaceDE w:val="0"/>
              <w:autoSpaceDN w:val="0"/>
              <w:adjustRightInd w:val="0"/>
              <w:rPr>
                <w:rFonts w:ascii="Arial" w:eastAsia="SymbolMT" w:hAnsi="Arial" w:cs="Arial"/>
                <w:b/>
                <w:bCs/>
                <w:color w:val="E7E6E6" w:themeColor="background2"/>
              </w:rPr>
            </w:pPr>
          </w:p>
        </w:tc>
      </w:tr>
    </w:tbl>
    <w:p w14:paraId="396EDD58" w14:textId="77777777" w:rsidR="00205A12" w:rsidRDefault="00205A12" w:rsidP="005D563A">
      <w:pPr>
        <w:autoSpaceDE w:val="0"/>
        <w:autoSpaceDN w:val="0"/>
        <w:adjustRightInd w:val="0"/>
        <w:rPr>
          <w:rFonts w:ascii="Arial" w:hAnsi="Arial" w:cs="Arial"/>
          <w:b/>
          <w:bCs/>
          <w:sz w:val="24"/>
          <w:szCs w:val="24"/>
        </w:rPr>
      </w:pPr>
    </w:p>
    <w:p w14:paraId="57EB0977" w14:textId="77777777" w:rsidR="00DD3620" w:rsidRDefault="00DD3620" w:rsidP="005D563A">
      <w:pPr>
        <w:autoSpaceDE w:val="0"/>
        <w:autoSpaceDN w:val="0"/>
        <w:adjustRightInd w:val="0"/>
        <w:rPr>
          <w:rFonts w:ascii="Arial" w:hAnsi="Arial" w:cs="Arial"/>
          <w:b/>
          <w:bCs/>
          <w:sz w:val="24"/>
          <w:szCs w:val="24"/>
        </w:rPr>
      </w:pPr>
    </w:p>
    <w:p w14:paraId="499A2E7A" w14:textId="77777777" w:rsidR="00DD3620" w:rsidRDefault="00DD3620" w:rsidP="005D563A">
      <w:pPr>
        <w:autoSpaceDE w:val="0"/>
        <w:autoSpaceDN w:val="0"/>
        <w:adjustRightInd w:val="0"/>
        <w:rPr>
          <w:rFonts w:ascii="Arial" w:hAnsi="Arial" w:cs="Arial"/>
          <w:b/>
          <w:bCs/>
          <w:sz w:val="24"/>
          <w:szCs w:val="24"/>
        </w:rPr>
      </w:pPr>
    </w:p>
    <w:p w14:paraId="169F7442" w14:textId="77777777" w:rsidR="00DD3620" w:rsidRDefault="00DD3620" w:rsidP="005D563A">
      <w:pPr>
        <w:autoSpaceDE w:val="0"/>
        <w:autoSpaceDN w:val="0"/>
        <w:adjustRightInd w:val="0"/>
        <w:rPr>
          <w:rFonts w:ascii="Arial" w:hAnsi="Arial" w:cs="Arial"/>
          <w:b/>
          <w:bCs/>
          <w:sz w:val="24"/>
          <w:szCs w:val="24"/>
        </w:rPr>
      </w:pPr>
    </w:p>
    <w:p w14:paraId="19B6DF1E" w14:textId="77777777" w:rsidR="00DD3620" w:rsidRDefault="00DD3620" w:rsidP="005D563A">
      <w:pPr>
        <w:autoSpaceDE w:val="0"/>
        <w:autoSpaceDN w:val="0"/>
        <w:adjustRightInd w:val="0"/>
        <w:rPr>
          <w:rFonts w:ascii="Arial" w:hAnsi="Arial" w:cs="Arial"/>
          <w:b/>
          <w:bCs/>
          <w:sz w:val="24"/>
          <w:szCs w:val="24"/>
        </w:rPr>
      </w:pPr>
    </w:p>
    <w:p w14:paraId="4EC9DFD7" w14:textId="77777777" w:rsidR="00C9494E" w:rsidRDefault="00C9494E" w:rsidP="005D563A">
      <w:pPr>
        <w:autoSpaceDE w:val="0"/>
        <w:autoSpaceDN w:val="0"/>
        <w:adjustRightInd w:val="0"/>
        <w:rPr>
          <w:rFonts w:ascii="Arial" w:hAnsi="Arial" w:cs="Arial"/>
          <w:b/>
          <w:bCs/>
          <w:sz w:val="24"/>
          <w:szCs w:val="24"/>
        </w:rPr>
      </w:pPr>
    </w:p>
    <w:p w14:paraId="574BB6F7" w14:textId="77777777" w:rsidR="00C9494E" w:rsidRDefault="00C9494E" w:rsidP="005D563A">
      <w:pPr>
        <w:autoSpaceDE w:val="0"/>
        <w:autoSpaceDN w:val="0"/>
        <w:adjustRightInd w:val="0"/>
        <w:rPr>
          <w:rFonts w:ascii="Arial" w:hAnsi="Arial" w:cs="Arial"/>
          <w:b/>
          <w:bCs/>
          <w:sz w:val="24"/>
          <w:szCs w:val="24"/>
        </w:rPr>
      </w:pPr>
    </w:p>
    <w:p w14:paraId="1DA9F888" w14:textId="77777777" w:rsidR="00C9494E" w:rsidRDefault="00C9494E" w:rsidP="005D563A">
      <w:pPr>
        <w:autoSpaceDE w:val="0"/>
        <w:autoSpaceDN w:val="0"/>
        <w:adjustRightInd w:val="0"/>
        <w:rPr>
          <w:rFonts w:ascii="Arial" w:hAnsi="Arial" w:cs="Arial"/>
          <w:b/>
          <w:bCs/>
          <w:sz w:val="24"/>
          <w:szCs w:val="24"/>
        </w:rPr>
      </w:pPr>
    </w:p>
    <w:p w14:paraId="2FCA73D9" w14:textId="77777777" w:rsidR="00C9494E" w:rsidRDefault="00C9494E" w:rsidP="005D563A">
      <w:pPr>
        <w:autoSpaceDE w:val="0"/>
        <w:autoSpaceDN w:val="0"/>
        <w:adjustRightInd w:val="0"/>
        <w:rPr>
          <w:rFonts w:ascii="Arial" w:hAnsi="Arial" w:cs="Arial"/>
          <w:b/>
          <w:bCs/>
          <w:sz w:val="24"/>
          <w:szCs w:val="24"/>
        </w:rPr>
      </w:pPr>
    </w:p>
    <w:p w14:paraId="011AA188" w14:textId="77777777" w:rsidR="00C9494E" w:rsidRDefault="00C9494E" w:rsidP="005D563A">
      <w:pPr>
        <w:autoSpaceDE w:val="0"/>
        <w:autoSpaceDN w:val="0"/>
        <w:adjustRightInd w:val="0"/>
        <w:rPr>
          <w:rFonts w:ascii="Arial" w:hAnsi="Arial" w:cs="Arial"/>
          <w:b/>
          <w:bCs/>
          <w:sz w:val="24"/>
          <w:szCs w:val="24"/>
        </w:rPr>
      </w:pPr>
    </w:p>
    <w:p w14:paraId="01E1C9C3" w14:textId="77777777" w:rsidR="00DD3620" w:rsidRDefault="00DD3620" w:rsidP="005D563A">
      <w:pPr>
        <w:autoSpaceDE w:val="0"/>
        <w:autoSpaceDN w:val="0"/>
        <w:adjustRightInd w:val="0"/>
        <w:rPr>
          <w:rFonts w:ascii="Arial" w:hAnsi="Arial" w:cs="Arial"/>
          <w:b/>
          <w:bCs/>
          <w:sz w:val="24"/>
          <w:szCs w:val="24"/>
        </w:rPr>
      </w:pPr>
    </w:p>
    <w:p w14:paraId="34541ED8" w14:textId="02EDD3EE" w:rsidR="005D563A" w:rsidRPr="00B52AED" w:rsidRDefault="005D563A" w:rsidP="00B52AED">
      <w:pPr>
        <w:pStyle w:val="Heading1"/>
        <w:rPr>
          <w:rFonts w:ascii="Arial" w:hAnsi="Arial" w:cs="Arial"/>
          <w:b/>
          <w:bCs/>
          <w:color w:val="auto"/>
          <w:sz w:val="24"/>
          <w:szCs w:val="24"/>
        </w:rPr>
      </w:pPr>
      <w:bookmarkStart w:id="268" w:name="_Appendix_23"/>
      <w:bookmarkStart w:id="269" w:name="_Toc174568986"/>
      <w:bookmarkStart w:id="270" w:name="_Toc187306248"/>
      <w:bookmarkStart w:id="271" w:name="Appendix_28"/>
      <w:bookmarkStart w:id="272" w:name="_Hlk185604575"/>
      <w:bookmarkEnd w:id="268"/>
      <w:r w:rsidRPr="00B52AED">
        <w:rPr>
          <w:rFonts w:ascii="Arial" w:hAnsi="Arial" w:cs="Arial"/>
          <w:b/>
          <w:bCs/>
          <w:color w:val="auto"/>
          <w:sz w:val="24"/>
          <w:szCs w:val="24"/>
        </w:rPr>
        <w:lastRenderedPageBreak/>
        <w:t xml:space="preserve">Appendix </w:t>
      </w:r>
      <w:bookmarkEnd w:id="269"/>
      <w:r w:rsidR="002B2CBB">
        <w:rPr>
          <w:rFonts w:ascii="Arial" w:hAnsi="Arial" w:cs="Arial"/>
          <w:b/>
          <w:bCs/>
          <w:color w:val="auto"/>
          <w:sz w:val="24"/>
          <w:szCs w:val="24"/>
        </w:rPr>
        <w:t>2</w:t>
      </w:r>
      <w:r w:rsidR="00C9494E">
        <w:rPr>
          <w:rFonts w:ascii="Arial" w:hAnsi="Arial" w:cs="Arial"/>
          <w:b/>
          <w:bCs/>
          <w:color w:val="auto"/>
          <w:sz w:val="24"/>
          <w:szCs w:val="24"/>
        </w:rPr>
        <w:t>8</w:t>
      </w:r>
      <w:bookmarkEnd w:id="270"/>
      <w:r w:rsidRPr="00B52AED">
        <w:rPr>
          <w:rFonts w:ascii="Arial" w:hAnsi="Arial" w:cs="Arial"/>
          <w:b/>
          <w:bCs/>
          <w:color w:val="auto"/>
          <w:sz w:val="24"/>
          <w:szCs w:val="24"/>
        </w:rPr>
        <w:t xml:space="preserve"> </w:t>
      </w:r>
    </w:p>
    <w:bookmarkEnd w:id="271"/>
    <w:p w14:paraId="32A7510F" w14:textId="77777777" w:rsidR="003F5D12" w:rsidRPr="005D563A" w:rsidRDefault="003F5D12" w:rsidP="003F5D12">
      <w:pPr>
        <w:autoSpaceDE w:val="0"/>
        <w:autoSpaceDN w:val="0"/>
        <w:adjustRightInd w:val="0"/>
        <w:rPr>
          <w:rFonts w:ascii="Arial" w:hAnsi="Arial" w:cs="Arial"/>
          <w:b/>
          <w:bCs/>
          <w:sz w:val="24"/>
          <w:szCs w:val="24"/>
        </w:rPr>
      </w:pPr>
      <w:r w:rsidRPr="005D563A">
        <w:rPr>
          <w:rFonts w:ascii="Arial" w:hAnsi="Arial" w:cs="Arial"/>
          <w:b/>
          <w:bCs/>
          <w:sz w:val="24"/>
          <w:szCs w:val="24"/>
        </w:rPr>
        <w:t>Social Imagination</w:t>
      </w:r>
    </w:p>
    <w:bookmarkEnd w:id="272"/>
    <w:p w14:paraId="57DD841D" w14:textId="77777777" w:rsidR="003F5D12" w:rsidRPr="005D563A" w:rsidRDefault="003F5D12" w:rsidP="003F5D12">
      <w:pPr>
        <w:autoSpaceDE w:val="0"/>
        <w:autoSpaceDN w:val="0"/>
        <w:adjustRightInd w:val="0"/>
        <w:rPr>
          <w:rFonts w:ascii="Arial" w:hAnsi="Arial" w:cs="Arial"/>
          <w:b/>
          <w:bCs/>
          <w:sz w:val="24"/>
          <w:szCs w:val="24"/>
        </w:rPr>
      </w:pPr>
    </w:p>
    <w:p w14:paraId="3871A6BB" w14:textId="77777777" w:rsidR="00DD3620" w:rsidRPr="005D563A" w:rsidRDefault="00DD3620" w:rsidP="00DD3620">
      <w:pPr>
        <w:autoSpaceDE w:val="0"/>
        <w:autoSpaceDN w:val="0"/>
        <w:adjustRightInd w:val="0"/>
        <w:jc w:val="both"/>
        <w:rPr>
          <w:rFonts w:ascii="Arial" w:hAnsi="Arial" w:cs="Arial"/>
          <w:sz w:val="24"/>
          <w:szCs w:val="24"/>
        </w:rPr>
      </w:pPr>
      <w:r w:rsidRPr="005D563A">
        <w:rPr>
          <w:rFonts w:ascii="Arial" w:hAnsi="Arial" w:cs="Arial"/>
          <w:sz w:val="24"/>
          <w:szCs w:val="24"/>
        </w:rPr>
        <w:t xml:space="preserve">Social imagination, sometimes referred to as Theory of Mind, can be defined as the ability to imagine what another person may be thinking or feeling where this is not explicitly stated. Social imagination can be observed through </w:t>
      </w:r>
      <w:r>
        <w:rPr>
          <w:rFonts w:ascii="Arial" w:hAnsi="Arial" w:cs="Arial"/>
          <w:sz w:val="24"/>
          <w:szCs w:val="24"/>
        </w:rPr>
        <w:t>pupils</w:t>
      </w:r>
      <w:r w:rsidRPr="005D563A">
        <w:rPr>
          <w:rFonts w:ascii="Arial" w:hAnsi="Arial" w:cs="Arial"/>
          <w:sz w:val="24"/>
          <w:szCs w:val="24"/>
        </w:rPr>
        <w:t xml:space="preserve"> and young people's (CYP's) interactions with others and through their pretend play. Some CYP can present with difficulties with social imagination and this might present as them struggling to understand:</w:t>
      </w:r>
    </w:p>
    <w:p w14:paraId="7B1613EB" w14:textId="77777777" w:rsidR="00DD3620" w:rsidRPr="005D563A" w:rsidRDefault="00DD3620" w:rsidP="00DD3620">
      <w:pPr>
        <w:autoSpaceDE w:val="0"/>
        <w:autoSpaceDN w:val="0"/>
        <w:adjustRightInd w:val="0"/>
        <w:jc w:val="both"/>
        <w:rPr>
          <w:rFonts w:ascii="Arial" w:hAnsi="Arial" w:cs="Arial"/>
          <w:sz w:val="24"/>
          <w:szCs w:val="24"/>
        </w:rPr>
      </w:pPr>
    </w:p>
    <w:p w14:paraId="19072339" w14:textId="77777777" w:rsidR="00DD3620" w:rsidRPr="005D563A" w:rsidRDefault="00DD3620" w:rsidP="00130914">
      <w:pPr>
        <w:pStyle w:val="ListParagraph"/>
        <w:numPr>
          <w:ilvl w:val="0"/>
          <w:numId w:val="82"/>
        </w:numPr>
        <w:autoSpaceDE w:val="0"/>
        <w:autoSpaceDN w:val="0"/>
        <w:adjustRightInd w:val="0"/>
        <w:jc w:val="both"/>
        <w:rPr>
          <w:rFonts w:ascii="Arial" w:hAnsi="Arial" w:cs="Arial"/>
        </w:rPr>
      </w:pPr>
      <w:r w:rsidRPr="005D563A">
        <w:rPr>
          <w:rFonts w:ascii="Arial" w:hAnsi="Arial" w:cs="Arial"/>
        </w:rPr>
        <w:t>what others may be thinking or feeling based on non-verbal cues, e.g. facial expressions,</w:t>
      </w:r>
    </w:p>
    <w:p w14:paraId="41DEF722" w14:textId="77777777" w:rsidR="00DD3620" w:rsidRPr="005D563A" w:rsidRDefault="00DD3620" w:rsidP="00130914">
      <w:pPr>
        <w:pStyle w:val="ListParagraph"/>
        <w:numPr>
          <w:ilvl w:val="0"/>
          <w:numId w:val="82"/>
        </w:numPr>
        <w:autoSpaceDE w:val="0"/>
        <w:autoSpaceDN w:val="0"/>
        <w:adjustRightInd w:val="0"/>
        <w:jc w:val="both"/>
        <w:rPr>
          <w:rFonts w:ascii="Arial" w:hAnsi="Arial" w:cs="Arial"/>
        </w:rPr>
      </w:pPr>
      <w:r w:rsidRPr="005D563A">
        <w:rPr>
          <w:rFonts w:ascii="Arial" w:hAnsi="Arial" w:cs="Arial"/>
        </w:rPr>
        <w:t>how others may respond in different situations,</w:t>
      </w:r>
    </w:p>
    <w:p w14:paraId="21BB9A63" w14:textId="77777777" w:rsidR="00DD3620" w:rsidRPr="005D563A" w:rsidRDefault="00DD3620" w:rsidP="00130914">
      <w:pPr>
        <w:pStyle w:val="ListParagraph"/>
        <w:numPr>
          <w:ilvl w:val="0"/>
          <w:numId w:val="82"/>
        </w:numPr>
        <w:autoSpaceDE w:val="0"/>
        <w:autoSpaceDN w:val="0"/>
        <w:adjustRightInd w:val="0"/>
        <w:jc w:val="both"/>
        <w:rPr>
          <w:rFonts w:ascii="Arial" w:hAnsi="Arial" w:cs="Arial"/>
        </w:rPr>
      </w:pPr>
      <w:r w:rsidRPr="005D563A">
        <w:rPr>
          <w:rFonts w:ascii="Arial" w:hAnsi="Arial" w:cs="Arial"/>
        </w:rPr>
        <w:t>predicting what might happen next in a scenario based upon non-verbal and social cues,</w:t>
      </w:r>
    </w:p>
    <w:p w14:paraId="351E82EF" w14:textId="77777777" w:rsidR="00DD3620" w:rsidRPr="005D563A" w:rsidRDefault="00DD3620" w:rsidP="00130914">
      <w:pPr>
        <w:pStyle w:val="ListParagraph"/>
        <w:numPr>
          <w:ilvl w:val="0"/>
          <w:numId w:val="82"/>
        </w:numPr>
        <w:autoSpaceDE w:val="0"/>
        <w:autoSpaceDN w:val="0"/>
        <w:adjustRightInd w:val="0"/>
        <w:jc w:val="both"/>
        <w:rPr>
          <w:rFonts w:ascii="Arial" w:hAnsi="Arial" w:cs="Arial"/>
        </w:rPr>
      </w:pPr>
      <w:r w:rsidRPr="005D563A">
        <w:rPr>
          <w:rFonts w:ascii="Arial" w:hAnsi="Arial" w:cs="Arial"/>
        </w:rPr>
        <w:t>difficulties in deducing the meaning from idioms.</w:t>
      </w:r>
    </w:p>
    <w:p w14:paraId="6E91E2CA" w14:textId="77777777" w:rsidR="00DD3620" w:rsidRPr="005D563A" w:rsidRDefault="00DD3620" w:rsidP="00DD3620">
      <w:pPr>
        <w:autoSpaceDE w:val="0"/>
        <w:autoSpaceDN w:val="0"/>
        <w:adjustRightInd w:val="0"/>
        <w:jc w:val="both"/>
        <w:rPr>
          <w:rFonts w:ascii="Arial" w:hAnsi="Arial" w:cs="Arial"/>
          <w:sz w:val="24"/>
          <w:szCs w:val="24"/>
        </w:rPr>
      </w:pPr>
    </w:p>
    <w:p w14:paraId="6DB642A9" w14:textId="77777777" w:rsidR="00DD3620" w:rsidRPr="005D563A" w:rsidRDefault="00DD3620" w:rsidP="00DD3620">
      <w:pPr>
        <w:autoSpaceDE w:val="0"/>
        <w:autoSpaceDN w:val="0"/>
        <w:adjustRightInd w:val="0"/>
        <w:jc w:val="both"/>
        <w:rPr>
          <w:rFonts w:ascii="Arial" w:hAnsi="Arial" w:cs="Arial"/>
          <w:sz w:val="24"/>
          <w:szCs w:val="24"/>
        </w:rPr>
      </w:pPr>
      <w:r w:rsidRPr="005D563A">
        <w:rPr>
          <w:rFonts w:ascii="Arial" w:hAnsi="Arial" w:cs="Arial"/>
          <w:sz w:val="24"/>
          <w:szCs w:val="24"/>
        </w:rPr>
        <w:t>Difficulties in this area may be particularly apparent in CYP with neurodevelopmental differences, e.g. Autism Spectrum Disorder (DSM-V, 2013). It is important to stress that although a CYP may have difficulties in deducing others' thoughts and feelings from non-verbal cues, it does not mean that they do not wish to have fulfilling and mutually beneficial social interactions.</w:t>
      </w:r>
    </w:p>
    <w:p w14:paraId="0428412A" w14:textId="77777777" w:rsidR="00DD3620" w:rsidRPr="005D563A" w:rsidRDefault="00DD3620" w:rsidP="00DD3620">
      <w:pPr>
        <w:autoSpaceDE w:val="0"/>
        <w:autoSpaceDN w:val="0"/>
        <w:adjustRightInd w:val="0"/>
        <w:jc w:val="both"/>
        <w:rPr>
          <w:rFonts w:ascii="Arial" w:hAnsi="Arial" w:cs="Arial"/>
          <w:sz w:val="24"/>
          <w:szCs w:val="24"/>
        </w:rPr>
      </w:pPr>
    </w:p>
    <w:p w14:paraId="17588DCD" w14:textId="77777777" w:rsidR="00DD3620" w:rsidRPr="005D563A" w:rsidRDefault="00DD3620" w:rsidP="00DD3620">
      <w:pPr>
        <w:autoSpaceDE w:val="0"/>
        <w:autoSpaceDN w:val="0"/>
        <w:adjustRightInd w:val="0"/>
        <w:jc w:val="both"/>
        <w:rPr>
          <w:rFonts w:ascii="Arial" w:hAnsi="Arial" w:cs="Arial"/>
          <w:sz w:val="24"/>
          <w:szCs w:val="24"/>
        </w:rPr>
      </w:pPr>
      <w:r w:rsidRPr="005D563A">
        <w:rPr>
          <w:rFonts w:ascii="Arial" w:hAnsi="Arial" w:cs="Arial"/>
          <w:sz w:val="24"/>
          <w:szCs w:val="24"/>
        </w:rPr>
        <w:t>CYP might have differences in:</w:t>
      </w:r>
    </w:p>
    <w:p w14:paraId="3B44A506" w14:textId="77777777" w:rsidR="00DD3620" w:rsidRPr="005D563A" w:rsidRDefault="00DD3620" w:rsidP="00DD3620">
      <w:pPr>
        <w:autoSpaceDE w:val="0"/>
        <w:autoSpaceDN w:val="0"/>
        <w:adjustRightInd w:val="0"/>
        <w:jc w:val="both"/>
        <w:rPr>
          <w:rFonts w:ascii="Arial" w:hAnsi="Arial" w:cs="Arial"/>
          <w:sz w:val="24"/>
          <w:szCs w:val="24"/>
        </w:rPr>
      </w:pPr>
    </w:p>
    <w:p w14:paraId="537BAFD2" w14:textId="77777777" w:rsidR="00DD3620" w:rsidRPr="005D563A" w:rsidRDefault="00DD3620" w:rsidP="00130914">
      <w:pPr>
        <w:pStyle w:val="ListParagraph"/>
        <w:numPr>
          <w:ilvl w:val="0"/>
          <w:numId w:val="105"/>
        </w:numPr>
        <w:autoSpaceDE w:val="0"/>
        <w:autoSpaceDN w:val="0"/>
        <w:adjustRightInd w:val="0"/>
        <w:jc w:val="both"/>
        <w:rPr>
          <w:rFonts w:ascii="Arial" w:hAnsi="Arial" w:cs="Arial"/>
        </w:rPr>
      </w:pPr>
      <w:r w:rsidRPr="005D563A">
        <w:rPr>
          <w:rFonts w:ascii="Arial" w:hAnsi="Arial" w:cs="Arial"/>
        </w:rPr>
        <w:t>making and maintaining friendships with other CYP,</w:t>
      </w:r>
    </w:p>
    <w:p w14:paraId="4B14E08F" w14:textId="77777777" w:rsidR="00DD3620" w:rsidRPr="005D563A" w:rsidRDefault="00DD3620" w:rsidP="00130914">
      <w:pPr>
        <w:pStyle w:val="ListParagraph"/>
        <w:numPr>
          <w:ilvl w:val="0"/>
          <w:numId w:val="105"/>
        </w:numPr>
        <w:autoSpaceDE w:val="0"/>
        <w:autoSpaceDN w:val="0"/>
        <w:adjustRightInd w:val="0"/>
        <w:jc w:val="both"/>
        <w:rPr>
          <w:rFonts w:ascii="Arial" w:hAnsi="Arial" w:cs="Arial"/>
        </w:rPr>
      </w:pPr>
      <w:r w:rsidRPr="005D563A">
        <w:rPr>
          <w:rFonts w:ascii="Arial" w:hAnsi="Arial" w:cs="Arial"/>
        </w:rPr>
        <w:t>understanding unspoken verbal communications, e.g. facial expressions, different tones of voice,</w:t>
      </w:r>
    </w:p>
    <w:p w14:paraId="7AF79C8C" w14:textId="77777777" w:rsidR="00DD3620" w:rsidRPr="005D563A" w:rsidRDefault="00DD3620" w:rsidP="00130914">
      <w:pPr>
        <w:pStyle w:val="ListParagraph"/>
        <w:numPr>
          <w:ilvl w:val="0"/>
          <w:numId w:val="105"/>
        </w:numPr>
        <w:autoSpaceDE w:val="0"/>
        <w:autoSpaceDN w:val="0"/>
        <w:adjustRightInd w:val="0"/>
        <w:jc w:val="both"/>
        <w:rPr>
          <w:rFonts w:ascii="Arial" w:hAnsi="Arial" w:cs="Arial"/>
        </w:rPr>
      </w:pPr>
      <w:r w:rsidRPr="005D563A">
        <w:rPr>
          <w:rFonts w:ascii="Arial" w:hAnsi="Arial" w:cs="Arial"/>
        </w:rPr>
        <w:t>expressing themselves during interactions in a culturally accepted manner,</w:t>
      </w:r>
    </w:p>
    <w:p w14:paraId="083D9575" w14:textId="77777777" w:rsidR="00DD3620" w:rsidRPr="005D563A" w:rsidRDefault="00DD3620" w:rsidP="00130914">
      <w:pPr>
        <w:pStyle w:val="ListParagraph"/>
        <w:numPr>
          <w:ilvl w:val="0"/>
          <w:numId w:val="105"/>
        </w:numPr>
        <w:autoSpaceDE w:val="0"/>
        <w:autoSpaceDN w:val="0"/>
        <w:adjustRightInd w:val="0"/>
        <w:jc w:val="both"/>
        <w:rPr>
          <w:rFonts w:ascii="Arial" w:hAnsi="Arial" w:cs="Arial"/>
        </w:rPr>
      </w:pPr>
      <w:r w:rsidRPr="005D563A">
        <w:rPr>
          <w:rFonts w:ascii="Arial" w:hAnsi="Arial" w:cs="Arial"/>
        </w:rPr>
        <w:t>predicting what might happen next in a scenario.</w:t>
      </w:r>
    </w:p>
    <w:p w14:paraId="3D9B60E0" w14:textId="77777777" w:rsidR="00DD3620" w:rsidRPr="005D563A" w:rsidRDefault="00DD3620" w:rsidP="00130914">
      <w:pPr>
        <w:pStyle w:val="ListParagraph"/>
        <w:numPr>
          <w:ilvl w:val="0"/>
          <w:numId w:val="105"/>
        </w:numPr>
        <w:autoSpaceDE w:val="0"/>
        <w:autoSpaceDN w:val="0"/>
        <w:adjustRightInd w:val="0"/>
        <w:jc w:val="both"/>
        <w:rPr>
          <w:rFonts w:ascii="Arial" w:hAnsi="Arial" w:cs="Arial"/>
          <w:b/>
          <w:bCs/>
        </w:rPr>
      </w:pPr>
      <w:r w:rsidRPr="005D563A">
        <w:rPr>
          <w:rFonts w:ascii="Arial" w:hAnsi="Arial" w:cs="Arial"/>
        </w:rPr>
        <w:t>engaging in pretend play.</w:t>
      </w:r>
    </w:p>
    <w:p w14:paraId="0CE05422" w14:textId="77777777" w:rsidR="00DD3620" w:rsidRPr="005D563A" w:rsidRDefault="00DD3620" w:rsidP="00DD3620">
      <w:pPr>
        <w:autoSpaceDE w:val="0"/>
        <w:autoSpaceDN w:val="0"/>
        <w:adjustRightInd w:val="0"/>
        <w:jc w:val="both"/>
        <w:rPr>
          <w:rFonts w:ascii="Arial" w:hAnsi="Arial" w:cs="Arial"/>
          <w:b/>
          <w:bCs/>
          <w:color w:val="000000"/>
          <w:sz w:val="24"/>
          <w:szCs w:val="24"/>
        </w:rPr>
      </w:pPr>
    </w:p>
    <w:p w14:paraId="15085F44" w14:textId="77777777" w:rsidR="00DD3620" w:rsidRPr="005D563A" w:rsidRDefault="00DD3620" w:rsidP="00DD3620">
      <w:pPr>
        <w:autoSpaceDE w:val="0"/>
        <w:autoSpaceDN w:val="0"/>
        <w:adjustRightInd w:val="0"/>
        <w:jc w:val="both"/>
        <w:rPr>
          <w:rFonts w:ascii="Arial" w:hAnsi="Arial" w:cs="Arial"/>
          <w:color w:val="000000"/>
          <w:sz w:val="24"/>
          <w:szCs w:val="24"/>
        </w:rPr>
      </w:pPr>
      <w:r w:rsidRPr="005D563A">
        <w:rPr>
          <w:rFonts w:ascii="Arial" w:hAnsi="Arial" w:cs="Arial"/>
          <w:color w:val="000000"/>
          <w:sz w:val="24"/>
          <w:szCs w:val="24"/>
        </w:rPr>
        <w:t>Identify CYP's existing skills in social imagination through completion of 'communication and interaction', social understanding and relationships' and 'emotional understanding and self-awareness' on the Autism Education Trust (AET) Progression Framework (2019) or similar document.</w:t>
      </w:r>
    </w:p>
    <w:p w14:paraId="7D3B6F0B" w14:textId="77777777" w:rsidR="00DD3620" w:rsidRPr="005D563A" w:rsidRDefault="00DD3620" w:rsidP="00DD3620">
      <w:pPr>
        <w:autoSpaceDE w:val="0"/>
        <w:autoSpaceDN w:val="0"/>
        <w:adjustRightInd w:val="0"/>
        <w:jc w:val="both"/>
        <w:rPr>
          <w:rFonts w:ascii="Arial" w:hAnsi="Arial" w:cs="Arial"/>
          <w:color w:val="000000"/>
          <w:sz w:val="24"/>
          <w:szCs w:val="24"/>
        </w:rPr>
      </w:pPr>
    </w:p>
    <w:p w14:paraId="6C1FF3CD" w14:textId="77777777" w:rsidR="00DD3620" w:rsidRPr="005D563A" w:rsidRDefault="00DD3620" w:rsidP="00DD3620">
      <w:pPr>
        <w:autoSpaceDE w:val="0"/>
        <w:autoSpaceDN w:val="0"/>
        <w:adjustRightInd w:val="0"/>
        <w:jc w:val="both"/>
        <w:rPr>
          <w:rFonts w:ascii="Arial" w:hAnsi="Arial" w:cs="Arial"/>
          <w:color w:val="000000"/>
          <w:sz w:val="24"/>
          <w:szCs w:val="24"/>
        </w:rPr>
      </w:pPr>
      <w:r w:rsidRPr="005D563A">
        <w:rPr>
          <w:rFonts w:ascii="Arial" w:hAnsi="Arial" w:cs="Arial"/>
          <w:color w:val="000000"/>
          <w:sz w:val="24"/>
          <w:szCs w:val="24"/>
        </w:rPr>
        <w:t>Form a targeted learning plan (TLP) or similar alongside the CYP's parents/carers and/or the CYP (dependent on their age) to plan small steps and intervention based on their goals. Review this every half term with their parents/carers and/or CYP. The targets on this plan should be specific, measurable, attainable, relevant and time-limited (SMART).</w:t>
      </w:r>
    </w:p>
    <w:p w14:paraId="20D8F496" w14:textId="77777777" w:rsidR="00DD3620" w:rsidRPr="005D563A" w:rsidRDefault="00DD3620" w:rsidP="00DD3620">
      <w:pPr>
        <w:autoSpaceDE w:val="0"/>
        <w:autoSpaceDN w:val="0"/>
        <w:adjustRightInd w:val="0"/>
        <w:jc w:val="both"/>
        <w:rPr>
          <w:rFonts w:ascii="Arial" w:hAnsi="Arial" w:cs="Arial"/>
          <w:color w:val="000000"/>
          <w:sz w:val="24"/>
          <w:szCs w:val="24"/>
        </w:rPr>
      </w:pPr>
    </w:p>
    <w:p w14:paraId="3E2BF4BC" w14:textId="77777777" w:rsidR="00DD3620" w:rsidRPr="005D563A" w:rsidRDefault="00DD3620" w:rsidP="00DD3620">
      <w:pPr>
        <w:autoSpaceDE w:val="0"/>
        <w:autoSpaceDN w:val="0"/>
        <w:adjustRightInd w:val="0"/>
        <w:jc w:val="both"/>
        <w:rPr>
          <w:rFonts w:ascii="Arial" w:hAnsi="Arial" w:cs="Arial"/>
          <w:color w:val="000000"/>
          <w:sz w:val="24"/>
          <w:szCs w:val="24"/>
        </w:rPr>
      </w:pPr>
      <w:r w:rsidRPr="005D563A">
        <w:rPr>
          <w:rFonts w:ascii="Arial" w:hAnsi="Arial" w:cs="Arial"/>
          <w:color w:val="000000"/>
          <w:sz w:val="24"/>
          <w:szCs w:val="24"/>
        </w:rPr>
        <w:t xml:space="preserve">Promote close communication with the CYP's parents/carers to support positive outcomes </w:t>
      </w:r>
      <w:r w:rsidRPr="002752C9">
        <w:rPr>
          <w:rFonts w:ascii="Arial" w:hAnsi="Arial" w:cs="Arial"/>
          <w:sz w:val="24"/>
          <w:szCs w:val="24"/>
        </w:rPr>
        <w:t>(Parental engagement | Education Endowment Foundation | EEF)</w:t>
      </w:r>
      <w:r w:rsidRPr="005D563A">
        <w:rPr>
          <w:rFonts w:ascii="Arial" w:hAnsi="Arial" w:cs="Arial"/>
          <w:color w:val="000000"/>
          <w:sz w:val="24"/>
          <w:szCs w:val="24"/>
        </w:rPr>
        <w:t>.</w:t>
      </w:r>
    </w:p>
    <w:p w14:paraId="035909B6" w14:textId="77777777" w:rsidR="003F5D12" w:rsidRPr="005D563A" w:rsidRDefault="003F5D12" w:rsidP="003F5D12">
      <w:pPr>
        <w:autoSpaceDE w:val="0"/>
        <w:autoSpaceDN w:val="0"/>
        <w:adjustRightInd w:val="0"/>
        <w:jc w:val="both"/>
        <w:rPr>
          <w:rFonts w:ascii="Arial" w:hAnsi="Arial" w:cs="Arial"/>
          <w:color w:val="000000"/>
          <w:sz w:val="24"/>
          <w:szCs w:val="24"/>
        </w:rPr>
      </w:pPr>
    </w:p>
    <w:p w14:paraId="71A92CEA" w14:textId="77777777" w:rsidR="00DD3620" w:rsidRPr="005D563A" w:rsidRDefault="00DD3620" w:rsidP="00DD3620">
      <w:pPr>
        <w:autoSpaceDE w:val="0"/>
        <w:autoSpaceDN w:val="0"/>
        <w:adjustRightInd w:val="0"/>
        <w:jc w:val="both"/>
        <w:rPr>
          <w:rFonts w:ascii="Arial" w:hAnsi="Arial" w:cs="Arial"/>
          <w:color w:val="000000"/>
          <w:sz w:val="24"/>
          <w:szCs w:val="24"/>
        </w:rPr>
      </w:pPr>
      <w:r w:rsidRPr="005D563A">
        <w:rPr>
          <w:rFonts w:ascii="Arial" w:hAnsi="Arial" w:cs="Arial"/>
          <w:color w:val="000000"/>
          <w:sz w:val="24"/>
          <w:szCs w:val="24"/>
        </w:rPr>
        <w:lastRenderedPageBreak/>
        <w:t>As all people are different, we all have different levels of desire for social interactions. For example, some CYP may wish to be with their peers every break time, whereas others may wish to play with a peer once a week, or not at all. It is important to consider the CYP's views with respect to their desired level of social interaction when planning intervention.</w:t>
      </w:r>
    </w:p>
    <w:p w14:paraId="04ECD2B3" w14:textId="77777777" w:rsidR="005D563A" w:rsidRPr="005D563A" w:rsidRDefault="005D563A" w:rsidP="005D563A">
      <w:pPr>
        <w:autoSpaceDE w:val="0"/>
        <w:autoSpaceDN w:val="0"/>
        <w:adjustRightInd w:val="0"/>
        <w:jc w:val="both"/>
        <w:rPr>
          <w:rFonts w:ascii="Arial" w:hAnsi="Arial" w:cs="Arial"/>
          <w:color w:val="0000FF"/>
          <w:sz w:val="24"/>
          <w:szCs w:val="24"/>
        </w:rPr>
      </w:pPr>
    </w:p>
    <w:p w14:paraId="54969A21" w14:textId="77777777" w:rsidR="003F5D12" w:rsidRDefault="003F5D12" w:rsidP="003F5D12">
      <w:pPr>
        <w:autoSpaceDE w:val="0"/>
        <w:autoSpaceDN w:val="0"/>
        <w:adjustRightInd w:val="0"/>
        <w:rPr>
          <w:rFonts w:ascii="Arial" w:hAnsi="Arial" w:cs="Arial"/>
          <w:b/>
          <w:bCs/>
          <w:color w:val="000000"/>
          <w:sz w:val="24"/>
          <w:szCs w:val="24"/>
        </w:rPr>
      </w:pPr>
      <w:r w:rsidRPr="005D563A">
        <w:rPr>
          <w:rFonts w:ascii="Arial" w:hAnsi="Arial" w:cs="Arial"/>
          <w:b/>
          <w:bCs/>
          <w:color w:val="000000"/>
          <w:sz w:val="24"/>
          <w:szCs w:val="24"/>
        </w:rPr>
        <w:t>Early Years</w:t>
      </w:r>
    </w:p>
    <w:p w14:paraId="1257A8C3" w14:textId="77777777" w:rsidR="003F5D12" w:rsidRDefault="003F5D12" w:rsidP="003F5D12">
      <w:pPr>
        <w:autoSpaceDE w:val="0"/>
        <w:autoSpaceDN w:val="0"/>
        <w:adjustRightInd w:val="0"/>
        <w:rPr>
          <w:rFonts w:ascii="Arial" w:hAnsi="Arial" w:cs="Arial"/>
          <w:b/>
          <w:bCs/>
          <w:color w:val="000000"/>
          <w:sz w:val="24"/>
          <w:szCs w:val="24"/>
        </w:rPr>
      </w:pPr>
    </w:p>
    <w:tbl>
      <w:tblPr>
        <w:tblStyle w:val="TableGrid"/>
        <w:tblW w:w="15304" w:type="dxa"/>
        <w:tblLook w:val="04A0" w:firstRow="1" w:lastRow="0" w:firstColumn="1" w:lastColumn="0" w:noHBand="0" w:noVBand="1"/>
      </w:tblPr>
      <w:tblGrid>
        <w:gridCol w:w="4673"/>
        <w:gridCol w:w="10631"/>
      </w:tblGrid>
      <w:tr w:rsidR="003F5D12" w:rsidRPr="00510389" w14:paraId="3C13DAAC" w14:textId="77777777" w:rsidTr="00F148C1">
        <w:tc>
          <w:tcPr>
            <w:tcW w:w="4673" w:type="dxa"/>
            <w:shd w:val="clear" w:color="auto" w:fill="4472C4" w:themeFill="accent1"/>
          </w:tcPr>
          <w:p w14:paraId="29C4AD4A" w14:textId="77777777" w:rsidR="003F5D12" w:rsidRPr="00510389" w:rsidRDefault="003F5D12" w:rsidP="00F148C1">
            <w:pPr>
              <w:autoSpaceDE w:val="0"/>
              <w:autoSpaceDN w:val="0"/>
              <w:adjustRightInd w:val="0"/>
              <w:jc w:val="both"/>
              <w:rPr>
                <w:rFonts w:ascii="Arial" w:eastAsia="SymbolMT" w:hAnsi="Arial" w:cs="Arial"/>
                <w:b/>
                <w:bCs/>
                <w:color w:val="E7E6E6" w:themeColor="background2"/>
              </w:rPr>
            </w:pPr>
          </w:p>
          <w:p w14:paraId="7938BAE2" w14:textId="77777777" w:rsidR="003F5D12" w:rsidRPr="00510389" w:rsidRDefault="003F5D12" w:rsidP="00F148C1">
            <w:pPr>
              <w:autoSpaceDE w:val="0"/>
              <w:autoSpaceDN w:val="0"/>
              <w:adjustRightInd w:val="0"/>
              <w:jc w:val="both"/>
              <w:rPr>
                <w:rFonts w:ascii="Arial" w:eastAsia="SymbolMT" w:hAnsi="Arial" w:cs="Arial"/>
                <w:b/>
                <w:bCs/>
                <w:color w:val="E7E6E6" w:themeColor="background2"/>
              </w:rPr>
            </w:pPr>
            <w:r w:rsidRPr="00510389">
              <w:rPr>
                <w:rFonts w:ascii="Arial" w:eastAsia="SymbolMT" w:hAnsi="Arial" w:cs="Arial"/>
                <w:b/>
                <w:bCs/>
                <w:color w:val="E7E6E6" w:themeColor="background2"/>
              </w:rPr>
              <w:t>Impact on Learning. What are their difficulties?</w:t>
            </w:r>
          </w:p>
          <w:p w14:paraId="1066697D" w14:textId="77777777" w:rsidR="003F5D12" w:rsidRPr="00510389" w:rsidRDefault="003F5D12" w:rsidP="00F148C1">
            <w:pPr>
              <w:autoSpaceDE w:val="0"/>
              <w:autoSpaceDN w:val="0"/>
              <w:adjustRightInd w:val="0"/>
              <w:jc w:val="both"/>
              <w:rPr>
                <w:rFonts w:ascii="Arial" w:eastAsia="SymbolMT" w:hAnsi="Arial" w:cs="Arial"/>
                <w:b/>
                <w:bCs/>
                <w:color w:val="E7E6E6" w:themeColor="background2"/>
              </w:rPr>
            </w:pPr>
          </w:p>
        </w:tc>
        <w:tc>
          <w:tcPr>
            <w:tcW w:w="10631" w:type="dxa"/>
            <w:shd w:val="clear" w:color="auto" w:fill="4472C4" w:themeFill="accent1"/>
          </w:tcPr>
          <w:p w14:paraId="43E99DC7" w14:textId="77777777" w:rsidR="003F5D12" w:rsidRPr="00510389" w:rsidRDefault="003F5D12" w:rsidP="00F148C1">
            <w:pPr>
              <w:autoSpaceDE w:val="0"/>
              <w:autoSpaceDN w:val="0"/>
              <w:adjustRightInd w:val="0"/>
              <w:rPr>
                <w:rFonts w:ascii="Arial" w:eastAsia="SymbolMT" w:hAnsi="Arial" w:cs="Arial"/>
                <w:b/>
                <w:bCs/>
                <w:color w:val="E7E6E6" w:themeColor="background2"/>
              </w:rPr>
            </w:pPr>
          </w:p>
          <w:p w14:paraId="7456AC10" w14:textId="77777777" w:rsidR="003F5D12" w:rsidRPr="00510389" w:rsidRDefault="003F5D12" w:rsidP="00F148C1">
            <w:pPr>
              <w:autoSpaceDE w:val="0"/>
              <w:autoSpaceDN w:val="0"/>
              <w:adjustRightInd w:val="0"/>
              <w:rPr>
                <w:rFonts w:ascii="Arial" w:eastAsia="SymbolMT" w:hAnsi="Arial" w:cs="Arial"/>
                <w:b/>
                <w:bCs/>
                <w:color w:val="E7E6E6" w:themeColor="background2"/>
              </w:rPr>
            </w:pPr>
            <w:r w:rsidRPr="00510389">
              <w:rPr>
                <w:rFonts w:ascii="Arial" w:eastAsia="SymbolMT" w:hAnsi="Arial" w:cs="Arial"/>
                <w:b/>
                <w:bCs/>
                <w:color w:val="E7E6E6" w:themeColor="background2"/>
              </w:rPr>
              <w:t>Actions and strategies:</w:t>
            </w:r>
          </w:p>
        </w:tc>
      </w:tr>
      <w:tr w:rsidR="003F5D12" w:rsidRPr="00510389" w14:paraId="47A298E5" w14:textId="77777777" w:rsidTr="003F5D12">
        <w:tc>
          <w:tcPr>
            <w:tcW w:w="4673" w:type="dxa"/>
            <w:shd w:val="clear" w:color="auto" w:fill="DEEAF6" w:themeFill="accent5" w:themeFillTint="33"/>
          </w:tcPr>
          <w:p w14:paraId="2F7938CA" w14:textId="77777777" w:rsidR="003F5D12" w:rsidRPr="005D563A" w:rsidRDefault="003F5D12" w:rsidP="003F5D12">
            <w:pPr>
              <w:autoSpaceDE w:val="0"/>
              <w:autoSpaceDN w:val="0"/>
              <w:adjustRightInd w:val="0"/>
              <w:jc w:val="both"/>
              <w:rPr>
                <w:rFonts w:ascii="Arial" w:hAnsi="Arial" w:cs="Arial"/>
                <w:color w:val="000000"/>
              </w:rPr>
            </w:pPr>
            <w:r w:rsidRPr="005D563A">
              <w:rPr>
                <w:rFonts w:ascii="Arial" w:hAnsi="Arial" w:cs="Arial"/>
                <w:color w:val="000000"/>
              </w:rPr>
              <w:t xml:space="preserve">In the Early Years </w:t>
            </w:r>
          </w:p>
          <w:p w14:paraId="3DDC9631" w14:textId="77777777" w:rsidR="003F5D12" w:rsidRPr="00510389" w:rsidRDefault="003F5D12" w:rsidP="00F148C1">
            <w:pPr>
              <w:autoSpaceDE w:val="0"/>
              <w:autoSpaceDN w:val="0"/>
              <w:adjustRightInd w:val="0"/>
              <w:jc w:val="both"/>
              <w:rPr>
                <w:rFonts w:ascii="Arial" w:eastAsia="SymbolMT" w:hAnsi="Arial" w:cs="Arial"/>
                <w:b/>
                <w:bCs/>
                <w:color w:val="E7E6E6" w:themeColor="background2"/>
              </w:rPr>
            </w:pPr>
          </w:p>
        </w:tc>
        <w:tc>
          <w:tcPr>
            <w:tcW w:w="10631" w:type="dxa"/>
            <w:shd w:val="clear" w:color="auto" w:fill="DEEAF6" w:themeFill="accent5" w:themeFillTint="33"/>
          </w:tcPr>
          <w:p w14:paraId="36463689" w14:textId="77777777" w:rsidR="00DD3620" w:rsidRPr="005D563A" w:rsidRDefault="00DD3620" w:rsidP="00130914">
            <w:pPr>
              <w:pStyle w:val="ListParagraph"/>
              <w:numPr>
                <w:ilvl w:val="0"/>
                <w:numId w:val="106"/>
              </w:numPr>
              <w:autoSpaceDE w:val="0"/>
              <w:autoSpaceDN w:val="0"/>
              <w:adjustRightInd w:val="0"/>
              <w:jc w:val="both"/>
              <w:rPr>
                <w:rFonts w:ascii="Arial" w:eastAsia="SymbolMT" w:hAnsi="Arial" w:cs="Arial"/>
              </w:rPr>
            </w:pPr>
            <w:r w:rsidRPr="005D563A">
              <w:rPr>
                <w:rFonts w:ascii="Arial" w:eastAsia="SymbolMT" w:hAnsi="Arial" w:cs="Arial"/>
              </w:rPr>
              <w:t>An adult to join and extend their play, incorporating new imaginative play actions.</w:t>
            </w:r>
          </w:p>
          <w:p w14:paraId="3EA7096D" w14:textId="77777777" w:rsidR="00DD3620" w:rsidRPr="005D563A" w:rsidRDefault="00DD3620" w:rsidP="00130914">
            <w:pPr>
              <w:pStyle w:val="ListParagraph"/>
              <w:numPr>
                <w:ilvl w:val="0"/>
                <w:numId w:val="106"/>
              </w:numPr>
              <w:autoSpaceDE w:val="0"/>
              <w:autoSpaceDN w:val="0"/>
              <w:adjustRightInd w:val="0"/>
              <w:jc w:val="both"/>
              <w:rPr>
                <w:rFonts w:ascii="Arial" w:eastAsia="SymbolMT" w:hAnsi="Arial" w:cs="Arial"/>
              </w:rPr>
            </w:pPr>
            <w:r w:rsidRPr="005D563A">
              <w:rPr>
                <w:rFonts w:ascii="Arial" w:eastAsia="SymbolMT" w:hAnsi="Arial" w:cs="Arial"/>
              </w:rPr>
              <w:t>Use of Social Stories where developmentally appropriate</w:t>
            </w:r>
          </w:p>
          <w:p w14:paraId="29216467" w14:textId="77777777" w:rsidR="00DD3620" w:rsidRPr="005D563A" w:rsidRDefault="00DD3620" w:rsidP="00130914">
            <w:pPr>
              <w:pStyle w:val="ListParagraph"/>
              <w:numPr>
                <w:ilvl w:val="0"/>
                <w:numId w:val="106"/>
              </w:numPr>
              <w:autoSpaceDE w:val="0"/>
              <w:autoSpaceDN w:val="0"/>
              <w:adjustRightInd w:val="0"/>
              <w:jc w:val="both"/>
              <w:rPr>
                <w:rFonts w:ascii="Arial" w:eastAsia="SymbolMT" w:hAnsi="Arial" w:cs="Arial"/>
              </w:rPr>
            </w:pPr>
            <w:r w:rsidRPr="005D563A">
              <w:rPr>
                <w:rFonts w:ascii="Arial" w:eastAsia="SymbolMT" w:hAnsi="Arial" w:cs="Arial"/>
              </w:rPr>
              <w:t xml:space="preserve">Modelling play actions for </w:t>
            </w:r>
            <w:r>
              <w:rPr>
                <w:rFonts w:ascii="Arial" w:eastAsia="SymbolMT" w:hAnsi="Arial" w:cs="Arial"/>
              </w:rPr>
              <w:t>pupils</w:t>
            </w:r>
            <w:r w:rsidRPr="005D563A">
              <w:rPr>
                <w:rFonts w:ascii="Arial" w:eastAsia="SymbolMT" w:hAnsi="Arial" w:cs="Arial"/>
              </w:rPr>
              <w:t xml:space="preserve"> to watch and copy.</w:t>
            </w:r>
          </w:p>
          <w:p w14:paraId="01159A0A" w14:textId="77777777" w:rsidR="00DD3620" w:rsidRPr="005D563A" w:rsidRDefault="00DD3620" w:rsidP="00130914">
            <w:pPr>
              <w:pStyle w:val="ListParagraph"/>
              <w:numPr>
                <w:ilvl w:val="0"/>
                <w:numId w:val="106"/>
              </w:numPr>
              <w:autoSpaceDE w:val="0"/>
              <w:autoSpaceDN w:val="0"/>
              <w:adjustRightInd w:val="0"/>
              <w:jc w:val="both"/>
              <w:rPr>
                <w:rFonts w:ascii="Arial" w:eastAsia="SymbolMT" w:hAnsi="Arial" w:cs="Arial"/>
              </w:rPr>
            </w:pPr>
            <w:r w:rsidRPr="005D563A">
              <w:rPr>
                <w:rFonts w:ascii="Arial" w:eastAsia="SymbolMT" w:hAnsi="Arial" w:cs="Arial"/>
              </w:rPr>
              <w:t xml:space="preserve">Think about using play resources which </w:t>
            </w:r>
            <w:r>
              <w:rPr>
                <w:rFonts w:ascii="Arial" w:eastAsia="SymbolMT" w:hAnsi="Arial" w:cs="Arial"/>
              </w:rPr>
              <w:t>pupils</w:t>
            </w:r>
            <w:r w:rsidRPr="005D563A">
              <w:rPr>
                <w:rFonts w:ascii="Arial" w:eastAsia="SymbolMT" w:hAnsi="Arial" w:cs="Arial"/>
              </w:rPr>
              <w:t xml:space="preserve"> have a particular interest in to encourage imaginative play.</w:t>
            </w:r>
          </w:p>
          <w:p w14:paraId="34C32436" w14:textId="77777777" w:rsidR="00DD3620" w:rsidRPr="005D563A" w:rsidRDefault="00DD3620" w:rsidP="00130914">
            <w:pPr>
              <w:pStyle w:val="ListParagraph"/>
              <w:numPr>
                <w:ilvl w:val="0"/>
                <w:numId w:val="106"/>
              </w:numPr>
              <w:autoSpaceDE w:val="0"/>
              <w:autoSpaceDN w:val="0"/>
              <w:adjustRightInd w:val="0"/>
              <w:jc w:val="both"/>
              <w:rPr>
                <w:rFonts w:ascii="Arial" w:hAnsi="Arial" w:cs="Arial"/>
                <w:b/>
                <w:bCs/>
                <w:color w:val="000000"/>
              </w:rPr>
            </w:pPr>
            <w:r w:rsidRPr="005D563A">
              <w:rPr>
                <w:rFonts w:ascii="Arial" w:eastAsia="SymbolMT" w:hAnsi="Arial" w:cs="Arial"/>
              </w:rPr>
              <w:t xml:space="preserve">Observe, comment on and wonder aloud about other </w:t>
            </w:r>
            <w:r>
              <w:rPr>
                <w:rFonts w:ascii="Arial" w:eastAsia="SymbolMT" w:hAnsi="Arial" w:cs="Arial"/>
              </w:rPr>
              <w:t>pupils</w:t>
            </w:r>
            <w:r w:rsidRPr="005D563A">
              <w:rPr>
                <w:rFonts w:ascii="Arial" w:eastAsia="SymbolMT" w:hAnsi="Arial" w:cs="Arial"/>
              </w:rPr>
              <w:t>' play.</w:t>
            </w:r>
          </w:p>
          <w:p w14:paraId="527AAF44" w14:textId="77777777" w:rsidR="003F5D12" w:rsidRPr="00510389" w:rsidRDefault="003F5D12" w:rsidP="00F148C1">
            <w:pPr>
              <w:autoSpaceDE w:val="0"/>
              <w:autoSpaceDN w:val="0"/>
              <w:adjustRightInd w:val="0"/>
              <w:rPr>
                <w:rFonts w:ascii="Arial" w:eastAsia="SymbolMT" w:hAnsi="Arial" w:cs="Arial"/>
                <w:b/>
                <w:bCs/>
                <w:color w:val="E7E6E6" w:themeColor="background2"/>
              </w:rPr>
            </w:pPr>
          </w:p>
        </w:tc>
      </w:tr>
    </w:tbl>
    <w:p w14:paraId="0AD08A8A" w14:textId="77777777" w:rsidR="003F5D12" w:rsidRDefault="003F5D12" w:rsidP="003F5D12">
      <w:pPr>
        <w:autoSpaceDE w:val="0"/>
        <w:autoSpaceDN w:val="0"/>
        <w:adjustRightInd w:val="0"/>
        <w:rPr>
          <w:rFonts w:ascii="Arial" w:hAnsi="Arial" w:cs="Arial"/>
          <w:b/>
          <w:bCs/>
          <w:color w:val="000000"/>
          <w:sz w:val="24"/>
          <w:szCs w:val="24"/>
        </w:rPr>
      </w:pPr>
    </w:p>
    <w:p w14:paraId="56F4EA90" w14:textId="25DB4D4D" w:rsidR="003F5D12" w:rsidRPr="003F5D12" w:rsidRDefault="003F5D12" w:rsidP="003F5D12">
      <w:pPr>
        <w:autoSpaceDE w:val="0"/>
        <w:autoSpaceDN w:val="0"/>
        <w:adjustRightInd w:val="0"/>
        <w:rPr>
          <w:rFonts w:ascii="Arial" w:hAnsi="Arial" w:cs="Arial"/>
          <w:b/>
          <w:bCs/>
          <w:sz w:val="24"/>
          <w:szCs w:val="24"/>
        </w:rPr>
      </w:pPr>
      <w:r w:rsidRPr="003F5D12">
        <w:rPr>
          <w:rFonts w:ascii="Arial" w:hAnsi="Arial" w:cs="Arial"/>
          <w:b/>
          <w:bCs/>
          <w:sz w:val="24"/>
          <w:szCs w:val="24"/>
        </w:rPr>
        <w:t xml:space="preserve">School Age </w:t>
      </w:r>
    </w:p>
    <w:p w14:paraId="0C5BDC0C" w14:textId="77777777" w:rsidR="005D563A" w:rsidRPr="005D563A" w:rsidRDefault="005D563A" w:rsidP="005D563A">
      <w:pPr>
        <w:autoSpaceDE w:val="0"/>
        <w:autoSpaceDN w:val="0"/>
        <w:adjustRightInd w:val="0"/>
        <w:jc w:val="both"/>
        <w:rPr>
          <w:rFonts w:ascii="Arial" w:hAnsi="Arial" w:cs="Arial"/>
          <w:color w:val="0000FF"/>
          <w:sz w:val="24"/>
          <w:szCs w:val="24"/>
        </w:rPr>
      </w:pPr>
    </w:p>
    <w:tbl>
      <w:tblPr>
        <w:tblStyle w:val="TableGrid"/>
        <w:tblW w:w="15304" w:type="dxa"/>
        <w:tblLook w:val="04A0" w:firstRow="1" w:lastRow="0" w:firstColumn="1" w:lastColumn="0" w:noHBand="0" w:noVBand="1"/>
      </w:tblPr>
      <w:tblGrid>
        <w:gridCol w:w="4673"/>
        <w:gridCol w:w="10631"/>
      </w:tblGrid>
      <w:tr w:rsidR="003F5D12" w:rsidRPr="00510389" w14:paraId="30D21C9A" w14:textId="77777777" w:rsidTr="00F148C1">
        <w:tc>
          <w:tcPr>
            <w:tcW w:w="4673" w:type="dxa"/>
            <w:shd w:val="clear" w:color="auto" w:fill="4472C4" w:themeFill="accent1"/>
          </w:tcPr>
          <w:p w14:paraId="01BA8BB2" w14:textId="77777777" w:rsidR="003F5D12" w:rsidRPr="00510389" w:rsidRDefault="003F5D12" w:rsidP="00F148C1">
            <w:pPr>
              <w:autoSpaceDE w:val="0"/>
              <w:autoSpaceDN w:val="0"/>
              <w:adjustRightInd w:val="0"/>
              <w:jc w:val="both"/>
              <w:rPr>
                <w:rFonts w:ascii="Arial" w:eastAsia="SymbolMT" w:hAnsi="Arial" w:cs="Arial"/>
                <w:b/>
                <w:bCs/>
                <w:color w:val="E7E6E6" w:themeColor="background2"/>
              </w:rPr>
            </w:pPr>
          </w:p>
          <w:p w14:paraId="6C8DE309" w14:textId="77777777" w:rsidR="003F5D12" w:rsidRPr="00510389" w:rsidRDefault="003F5D12" w:rsidP="00F148C1">
            <w:pPr>
              <w:autoSpaceDE w:val="0"/>
              <w:autoSpaceDN w:val="0"/>
              <w:adjustRightInd w:val="0"/>
              <w:jc w:val="both"/>
              <w:rPr>
                <w:rFonts w:ascii="Arial" w:eastAsia="SymbolMT" w:hAnsi="Arial" w:cs="Arial"/>
                <w:b/>
                <w:bCs/>
                <w:color w:val="E7E6E6" w:themeColor="background2"/>
              </w:rPr>
            </w:pPr>
            <w:r w:rsidRPr="00510389">
              <w:rPr>
                <w:rFonts w:ascii="Arial" w:eastAsia="SymbolMT" w:hAnsi="Arial" w:cs="Arial"/>
                <w:b/>
                <w:bCs/>
                <w:color w:val="E7E6E6" w:themeColor="background2"/>
              </w:rPr>
              <w:t>Impact on Learning. What are their difficulties?</w:t>
            </w:r>
          </w:p>
          <w:p w14:paraId="1A4BB308" w14:textId="77777777" w:rsidR="003F5D12" w:rsidRPr="00510389" w:rsidRDefault="003F5D12" w:rsidP="00F148C1">
            <w:pPr>
              <w:autoSpaceDE w:val="0"/>
              <w:autoSpaceDN w:val="0"/>
              <w:adjustRightInd w:val="0"/>
              <w:jc w:val="both"/>
              <w:rPr>
                <w:rFonts w:ascii="Arial" w:eastAsia="SymbolMT" w:hAnsi="Arial" w:cs="Arial"/>
                <w:b/>
                <w:bCs/>
                <w:color w:val="E7E6E6" w:themeColor="background2"/>
              </w:rPr>
            </w:pPr>
          </w:p>
        </w:tc>
        <w:tc>
          <w:tcPr>
            <w:tcW w:w="10631" w:type="dxa"/>
            <w:shd w:val="clear" w:color="auto" w:fill="4472C4" w:themeFill="accent1"/>
          </w:tcPr>
          <w:p w14:paraId="651FED88" w14:textId="77777777" w:rsidR="003F5D12" w:rsidRPr="00510389" w:rsidRDefault="003F5D12" w:rsidP="00F148C1">
            <w:pPr>
              <w:autoSpaceDE w:val="0"/>
              <w:autoSpaceDN w:val="0"/>
              <w:adjustRightInd w:val="0"/>
              <w:rPr>
                <w:rFonts w:ascii="Arial" w:eastAsia="SymbolMT" w:hAnsi="Arial" w:cs="Arial"/>
                <w:b/>
                <w:bCs/>
                <w:color w:val="E7E6E6" w:themeColor="background2"/>
              </w:rPr>
            </w:pPr>
          </w:p>
          <w:p w14:paraId="14E85A05" w14:textId="77777777" w:rsidR="003F5D12" w:rsidRPr="00510389" w:rsidRDefault="003F5D12" w:rsidP="00F148C1">
            <w:pPr>
              <w:autoSpaceDE w:val="0"/>
              <w:autoSpaceDN w:val="0"/>
              <w:adjustRightInd w:val="0"/>
              <w:rPr>
                <w:rFonts w:ascii="Arial" w:eastAsia="SymbolMT" w:hAnsi="Arial" w:cs="Arial"/>
                <w:b/>
                <w:bCs/>
                <w:color w:val="E7E6E6" w:themeColor="background2"/>
              </w:rPr>
            </w:pPr>
            <w:r w:rsidRPr="00510389">
              <w:rPr>
                <w:rFonts w:ascii="Arial" w:eastAsia="SymbolMT" w:hAnsi="Arial" w:cs="Arial"/>
                <w:b/>
                <w:bCs/>
                <w:color w:val="E7E6E6" w:themeColor="background2"/>
              </w:rPr>
              <w:t>Actions and strategies:</w:t>
            </w:r>
          </w:p>
        </w:tc>
      </w:tr>
      <w:tr w:rsidR="003F5D12" w:rsidRPr="00510389" w14:paraId="065E219A" w14:textId="77777777" w:rsidTr="003F5D12">
        <w:tc>
          <w:tcPr>
            <w:tcW w:w="4673" w:type="dxa"/>
            <w:shd w:val="clear" w:color="auto" w:fill="DEEAF6" w:themeFill="accent5" w:themeFillTint="33"/>
          </w:tcPr>
          <w:p w14:paraId="7BED4657" w14:textId="77777777" w:rsidR="003F5D12" w:rsidRPr="00510389" w:rsidRDefault="003F5D12" w:rsidP="00F148C1">
            <w:pPr>
              <w:autoSpaceDE w:val="0"/>
              <w:autoSpaceDN w:val="0"/>
              <w:adjustRightInd w:val="0"/>
              <w:jc w:val="both"/>
              <w:rPr>
                <w:rFonts w:ascii="Arial" w:eastAsia="SymbolMT" w:hAnsi="Arial" w:cs="Arial"/>
                <w:b/>
                <w:bCs/>
                <w:color w:val="E7E6E6" w:themeColor="background2"/>
              </w:rPr>
            </w:pPr>
          </w:p>
        </w:tc>
        <w:tc>
          <w:tcPr>
            <w:tcW w:w="10631" w:type="dxa"/>
            <w:shd w:val="clear" w:color="auto" w:fill="DEEAF6" w:themeFill="accent5" w:themeFillTint="33"/>
          </w:tcPr>
          <w:p w14:paraId="37E087C7" w14:textId="77777777" w:rsidR="00DD3620" w:rsidRPr="002752C9" w:rsidRDefault="00DD3620" w:rsidP="00130914">
            <w:pPr>
              <w:pStyle w:val="ListParagraph"/>
              <w:numPr>
                <w:ilvl w:val="0"/>
                <w:numId w:val="107"/>
              </w:numPr>
              <w:autoSpaceDE w:val="0"/>
              <w:autoSpaceDN w:val="0"/>
              <w:adjustRightInd w:val="0"/>
              <w:jc w:val="both"/>
              <w:rPr>
                <w:rFonts w:ascii="Arial" w:hAnsi="Arial" w:cs="Arial"/>
              </w:rPr>
            </w:pPr>
            <w:r w:rsidRPr="005D563A">
              <w:rPr>
                <w:rFonts w:ascii="Arial" w:hAnsi="Arial" w:cs="Arial"/>
                <w:color w:val="000000"/>
              </w:rPr>
              <w:t xml:space="preserve">Use of Social Stories and Comic Strip Conversations </w:t>
            </w:r>
            <w:r w:rsidRPr="002752C9">
              <w:rPr>
                <w:rFonts w:ascii="Arial" w:hAnsi="Arial" w:cs="Arial"/>
              </w:rPr>
              <w:t>social stories and comic strip conversations</w:t>
            </w:r>
          </w:p>
          <w:p w14:paraId="3BC5B017" w14:textId="77777777" w:rsidR="00DD3620" w:rsidRPr="002752C9" w:rsidRDefault="00DD3620" w:rsidP="00DD3620">
            <w:pPr>
              <w:autoSpaceDE w:val="0"/>
              <w:autoSpaceDN w:val="0"/>
              <w:adjustRightInd w:val="0"/>
              <w:ind w:firstLine="360"/>
              <w:jc w:val="both"/>
              <w:rPr>
                <w:rFonts w:ascii="Arial" w:hAnsi="Arial" w:cs="Arial"/>
              </w:rPr>
            </w:pPr>
            <w:r w:rsidRPr="002752C9">
              <w:rPr>
                <w:rFonts w:ascii="Arial" w:hAnsi="Arial" w:cs="Arial"/>
              </w:rPr>
              <w:t>(autism.org.uk)</w:t>
            </w:r>
          </w:p>
          <w:p w14:paraId="2A01312F" w14:textId="77777777" w:rsidR="00DD3620" w:rsidRPr="005D563A" w:rsidRDefault="00DD3620" w:rsidP="00130914">
            <w:pPr>
              <w:pStyle w:val="ListParagraph"/>
              <w:numPr>
                <w:ilvl w:val="0"/>
                <w:numId w:val="108"/>
              </w:numPr>
              <w:autoSpaceDE w:val="0"/>
              <w:autoSpaceDN w:val="0"/>
              <w:adjustRightInd w:val="0"/>
              <w:jc w:val="both"/>
              <w:rPr>
                <w:rFonts w:ascii="Arial" w:eastAsia="SymbolMT" w:hAnsi="Arial" w:cs="Arial"/>
              </w:rPr>
            </w:pPr>
            <w:r w:rsidRPr="005D563A">
              <w:rPr>
                <w:rFonts w:ascii="Arial" w:eastAsia="SymbolMT" w:hAnsi="Arial" w:cs="Arial"/>
              </w:rPr>
              <w:t>The Incredible 5-point Scale (Kari Dunn Buron &amp; Mitzi Curtis, 2012)</w:t>
            </w:r>
          </w:p>
          <w:p w14:paraId="0AC88EDA" w14:textId="77777777" w:rsidR="00DD3620" w:rsidRPr="005D563A" w:rsidRDefault="00DD3620" w:rsidP="00130914">
            <w:pPr>
              <w:pStyle w:val="ListParagraph"/>
              <w:numPr>
                <w:ilvl w:val="0"/>
                <w:numId w:val="108"/>
              </w:numPr>
              <w:autoSpaceDE w:val="0"/>
              <w:autoSpaceDN w:val="0"/>
              <w:adjustRightInd w:val="0"/>
              <w:jc w:val="both"/>
              <w:rPr>
                <w:rFonts w:ascii="Arial" w:eastAsia="SymbolMT" w:hAnsi="Arial" w:cs="Arial"/>
              </w:rPr>
            </w:pPr>
            <w:r w:rsidRPr="005D563A">
              <w:rPr>
                <w:rFonts w:ascii="Arial" w:eastAsia="SymbolMT" w:hAnsi="Arial" w:cs="Arial"/>
              </w:rPr>
              <w:t>Use of role play for teaching of initiating interactions and responding in social situations.</w:t>
            </w:r>
          </w:p>
          <w:p w14:paraId="4B1CEC34" w14:textId="77777777" w:rsidR="00DD3620" w:rsidRPr="005D563A" w:rsidRDefault="00DD3620" w:rsidP="00130914">
            <w:pPr>
              <w:pStyle w:val="ListParagraph"/>
              <w:numPr>
                <w:ilvl w:val="0"/>
                <w:numId w:val="108"/>
              </w:numPr>
              <w:autoSpaceDE w:val="0"/>
              <w:autoSpaceDN w:val="0"/>
              <w:adjustRightInd w:val="0"/>
              <w:jc w:val="both"/>
              <w:rPr>
                <w:rFonts w:ascii="Arial" w:eastAsia="SymbolMT" w:hAnsi="Arial" w:cs="Arial"/>
              </w:rPr>
            </w:pPr>
            <w:r w:rsidRPr="005D563A">
              <w:rPr>
                <w:rFonts w:ascii="Arial" w:eastAsia="SymbolMT" w:hAnsi="Arial" w:cs="Arial"/>
              </w:rPr>
              <w:t>An adult to join and extend play, incorporating some imaginative play.</w:t>
            </w:r>
          </w:p>
          <w:p w14:paraId="2F9E6AC5" w14:textId="77777777" w:rsidR="00DD3620" w:rsidRPr="005D563A" w:rsidRDefault="00DD3620" w:rsidP="00130914">
            <w:pPr>
              <w:pStyle w:val="ListParagraph"/>
              <w:numPr>
                <w:ilvl w:val="0"/>
                <w:numId w:val="108"/>
              </w:numPr>
              <w:autoSpaceDE w:val="0"/>
              <w:autoSpaceDN w:val="0"/>
              <w:adjustRightInd w:val="0"/>
              <w:jc w:val="both"/>
              <w:rPr>
                <w:rFonts w:ascii="Arial" w:eastAsia="SymbolMT" w:hAnsi="Arial" w:cs="Arial"/>
              </w:rPr>
            </w:pPr>
            <w:r w:rsidRPr="005D563A">
              <w:rPr>
                <w:rFonts w:ascii="Arial" w:eastAsia="SymbolMT" w:hAnsi="Arial" w:cs="Arial"/>
              </w:rPr>
              <w:t>Lego therapy for teaching of scripts and social interaction skills</w:t>
            </w:r>
          </w:p>
          <w:p w14:paraId="6B72E646" w14:textId="77777777" w:rsidR="00DD3620" w:rsidRPr="005D563A" w:rsidRDefault="00DD3620" w:rsidP="00130914">
            <w:pPr>
              <w:pStyle w:val="ListParagraph"/>
              <w:numPr>
                <w:ilvl w:val="0"/>
                <w:numId w:val="108"/>
              </w:numPr>
              <w:autoSpaceDE w:val="0"/>
              <w:autoSpaceDN w:val="0"/>
              <w:adjustRightInd w:val="0"/>
              <w:jc w:val="both"/>
              <w:rPr>
                <w:rFonts w:ascii="Arial" w:eastAsia="SymbolMT" w:hAnsi="Arial" w:cs="Arial"/>
              </w:rPr>
            </w:pPr>
            <w:r w:rsidRPr="005D563A">
              <w:rPr>
                <w:rFonts w:ascii="Arial" w:eastAsia="SymbolMT" w:hAnsi="Arial" w:cs="Arial"/>
              </w:rPr>
              <w:t>Teach scripts for different social situations in real-life scenarios.</w:t>
            </w:r>
          </w:p>
          <w:p w14:paraId="58B08153" w14:textId="31F8FC0C" w:rsidR="003F5D12" w:rsidRPr="00510389" w:rsidRDefault="00DD3620" w:rsidP="00130914">
            <w:pPr>
              <w:pStyle w:val="ListParagraph"/>
              <w:numPr>
                <w:ilvl w:val="0"/>
                <w:numId w:val="108"/>
              </w:numPr>
              <w:autoSpaceDE w:val="0"/>
              <w:autoSpaceDN w:val="0"/>
              <w:adjustRightInd w:val="0"/>
              <w:jc w:val="both"/>
              <w:rPr>
                <w:rFonts w:ascii="Arial" w:eastAsia="SymbolMT" w:hAnsi="Arial" w:cs="Arial"/>
                <w:b/>
                <w:bCs/>
                <w:color w:val="E7E6E6" w:themeColor="background2"/>
              </w:rPr>
            </w:pPr>
            <w:r w:rsidRPr="005D563A">
              <w:rPr>
                <w:rFonts w:ascii="Arial" w:eastAsia="SymbolMT" w:hAnsi="Arial" w:cs="Arial"/>
              </w:rPr>
              <w:t>There are computer games available which claim to increase CYP's social imagination skills.</w:t>
            </w:r>
          </w:p>
        </w:tc>
      </w:tr>
    </w:tbl>
    <w:p w14:paraId="3B15629F" w14:textId="77777777" w:rsidR="005D563A" w:rsidRPr="005D563A" w:rsidRDefault="005D563A" w:rsidP="005D563A">
      <w:pPr>
        <w:autoSpaceDE w:val="0"/>
        <w:autoSpaceDN w:val="0"/>
        <w:adjustRightInd w:val="0"/>
        <w:jc w:val="both"/>
        <w:rPr>
          <w:rFonts w:ascii="Arial" w:hAnsi="Arial" w:cs="Arial"/>
          <w:color w:val="0000FF"/>
          <w:sz w:val="24"/>
          <w:szCs w:val="24"/>
        </w:rPr>
      </w:pPr>
    </w:p>
    <w:p w14:paraId="31185559" w14:textId="77777777" w:rsidR="005D563A" w:rsidRPr="005D563A" w:rsidRDefault="005D563A" w:rsidP="005D563A">
      <w:pPr>
        <w:autoSpaceDE w:val="0"/>
        <w:autoSpaceDN w:val="0"/>
        <w:adjustRightInd w:val="0"/>
        <w:jc w:val="both"/>
        <w:rPr>
          <w:rFonts w:ascii="Arial" w:hAnsi="Arial" w:cs="Arial"/>
          <w:color w:val="0000FF"/>
          <w:sz w:val="24"/>
          <w:szCs w:val="24"/>
        </w:rPr>
      </w:pPr>
    </w:p>
    <w:p w14:paraId="41ACF806" w14:textId="754F1CAC" w:rsidR="005D563A" w:rsidRPr="002B2CBB" w:rsidRDefault="005D563A" w:rsidP="002B2CBB">
      <w:pPr>
        <w:pStyle w:val="Heading1"/>
        <w:rPr>
          <w:rFonts w:ascii="Arial" w:hAnsi="Arial" w:cs="Arial"/>
          <w:b/>
          <w:bCs/>
          <w:color w:val="auto"/>
          <w:sz w:val="24"/>
          <w:szCs w:val="24"/>
        </w:rPr>
      </w:pPr>
      <w:bookmarkStart w:id="273" w:name="_Appendix_24"/>
      <w:bookmarkStart w:id="274" w:name="_Toc174568987"/>
      <w:bookmarkStart w:id="275" w:name="_Toc187306249"/>
      <w:bookmarkStart w:id="276" w:name="_Hlk185604594"/>
      <w:bookmarkEnd w:id="273"/>
      <w:r w:rsidRPr="002B2CBB">
        <w:rPr>
          <w:rFonts w:ascii="Arial" w:hAnsi="Arial" w:cs="Arial"/>
          <w:b/>
          <w:bCs/>
          <w:color w:val="auto"/>
          <w:sz w:val="24"/>
          <w:szCs w:val="24"/>
        </w:rPr>
        <w:lastRenderedPageBreak/>
        <w:t>Appendix 2</w:t>
      </w:r>
      <w:bookmarkEnd w:id="274"/>
      <w:r w:rsidR="00C9494E">
        <w:rPr>
          <w:rFonts w:ascii="Arial" w:hAnsi="Arial" w:cs="Arial"/>
          <w:b/>
          <w:bCs/>
          <w:color w:val="auto"/>
          <w:sz w:val="24"/>
          <w:szCs w:val="24"/>
        </w:rPr>
        <w:t>9</w:t>
      </w:r>
      <w:bookmarkEnd w:id="275"/>
    </w:p>
    <w:p w14:paraId="165C769F" w14:textId="77777777" w:rsidR="003F5D12" w:rsidRPr="005D563A" w:rsidRDefault="003F5D12" w:rsidP="003F5D12">
      <w:pPr>
        <w:autoSpaceDE w:val="0"/>
        <w:autoSpaceDN w:val="0"/>
        <w:adjustRightInd w:val="0"/>
        <w:rPr>
          <w:rFonts w:ascii="Arial" w:hAnsi="Arial" w:cs="Arial"/>
          <w:b/>
          <w:bCs/>
          <w:sz w:val="24"/>
          <w:szCs w:val="24"/>
        </w:rPr>
      </w:pPr>
      <w:r w:rsidRPr="005D563A">
        <w:rPr>
          <w:rFonts w:ascii="Arial" w:hAnsi="Arial" w:cs="Arial"/>
          <w:b/>
          <w:bCs/>
          <w:sz w:val="24"/>
          <w:szCs w:val="24"/>
        </w:rPr>
        <w:t>Social Interaction</w:t>
      </w:r>
    </w:p>
    <w:bookmarkEnd w:id="276"/>
    <w:p w14:paraId="743F79C4" w14:textId="77777777" w:rsidR="003F5D12" w:rsidRPr="005D563A" w:rsidRDefault="003F5D12" w:rsidP="003F5D12">
      <w:pPr>
        <w:autoSpaceDE w:val="0"/>
        <w:autoSpaceDN w:val="0"/>
        <w:adjustRightInd w:val="0"/>
        <w:rPr>
          <w:rFonts w:ascii="Arial" w:hAnsi="Arial" w:cs="Arial"/>
          <w:b/>
          <w:bCs/>
          <w:sz w:val="24"/>
          <w:szCs w:val="24"/>
        </w:rPr>
      </w:pPr>
    </w:p>
    <w:p w14:paraId="4511C92A" w14:textId="77777777" w:rsidR="00DD3620" w:rsidRPr="005D563A" w:rsidRDefault="00DD3620" w:rsidP="00DD3620">
      <w:pPr>
        <w:autoSpaceDE w:val="0"/>
        <w:autoSpaceDN w:val="0"/>
        <w:adjustRightInd w:val="0"/>
        <w:jc w:val="both"/>
        <w:rPr>
          <w:rFonts w:ascii="Arial" w:hAnsi="Arial" w:cs="Arial"/>
          <w:sz w:val="24"/>
          <w:szCs w:val="24"/>
        </w:rPr>
      </w:pPr>
      <w:r w:rsidRPr="005D563A">
        <w:rPr>
          <w:rFonts w:ascii="Arial" w:hAnsi="Arial" w:cs="Arial"/>
          <w:sz w:val="24"/>
          <w:szCs w:val="24"/>
        </w:rPr>
        <w:t>A social interaction is an exchange between two or more individuals. It is the process by which we act and react to situations involving others around us. Persistent social interaction between two or more individuals leads to the formulation of social relationships.</w:t>
      </w:r>
    </w:p>
    <w:p w14:paraId="565F3A21" w14:textId="77777777" w:rsidR="00DD3620" w:rsidRPr="005D563A" w:rsidRDefault="00DD3620" w:rsidP="00DD3620">
      <w:pPr>
        <w:autoSpaceDE w:val="0"/>
        <w:autoSpaceDN w:val="0"/>
        <w:adjustRightInd w:val="0"/>
        <w:jc w:val="both"/>
        <w:rPr>
          <w:rFonts w:ascii="Arial" w:hAnsi="Arial" w:cs="Arial"/>
          <w:sz w:val="24"/>
          <w:szCs w:val="24"/>
        </w:rPr>
      </w:pPr>
    </w:p>
    <w:p w14:paraId="1E45F715" w14:textId="77777777" w:rsidR="00DD3620" w:rsidRPr="005D563A" w:rsidRDefault="00DD3620" w:rsidP="00DD3620">
      <w:pPr>
        <w:autoSpaceDE w:val="0"/>
        <w:autoSpaceDN w:val="0"/>
        <w:adjustRightInd w:val="0"/>
        <w:jc w:val="both"/>
        <w:rPr>
          <w:rFonts w:ascii="Arial" w:hAnsi="Arial" w:cs="Arial"/>
          <w:sz w:val="24"/>
          <w:szCs w:val="24"/>
        </w:rPr>
      </w:pPr>
      <w:r w:rsidRPr="005D563A">
        <w:rPr>
          <w:rFonts w:ascii="Arial" w:hAnsi="Arial" w:cs="Arial"/>
          <w:sz w:val="24"/>
          <w:szCs w:val="24"/>
        </w:rPr>
        <w:t xml:space="preserve">Some </w:t>
      </w:r>
      <w:r>
        <w:rPr>
          <w:rFonts w:ascii="Arial" w:hAnsi="Arial" w:cs="Arial"/>
          <w:sz w:val="24"/>
          <w:szCs w:val="24"/>
        </w:rPr>
        <w:t>pupils</w:t>
      </w:r>
      <w:r w:rsidRPr="005D563A">
        <w:rPr>
          <w:rFonts w:ascii="Arial" w:hAnsi="Arial" w:cs="Arial"/>
          <w:sz w:val="24"/>
          <w:szCs w:val="24"/>
        </w:rPr>
        <w:t xml:space="preserve"> find forms of social interaction difficult which may impact their ability to form healthy and long-term relationships with others and can also impact their attainment.</w:t>
      </w:r>
    </w:p>
    <w:p w14:paraId="7D24941A" w14:textId="77777777" w:rsidR="00DD3620" w:rsidRPr="005D563A" w:rsidRDefault="00DD3620" w:rsidP="00DD3620">
      <w:pPr>
        <w:autoSpaceDE w:val="0"/>
        <w:autoSpaceDN w:val="0"/>
        <w:adjustRightInd w:val="0"/>
        <w:jc w:val="both"/>
        <w:rPr>
          <w:rFonts w:ascii="Arial" w:hAnsi="Arial" w:cs="Arial"/>
          <w:sz w:val="24"/>
          <w:szCs w:val="24"/>
        </w:rPr>
      </w:pPr>
    </w:p>
    <w:p w14:paraId="7F52A17A" w14:textId="77777777" w:rsidR="00DD3620" w:rsidRPr="005D563A" w:rsidRDefault="00DD3620" w:rsidP="00DD3620">
      <w:pPr>
        <w:autoSpaceDE w:val="0"/>
        <w:autoSpaceDN w:val="0"/>
        <w:adjustRightInd w:val="0"/>
        <w:jc w:val="both"/>
        <w:rPr>
          <w:rFonts w:ascii="Arial" w:hAnsi="Arial" w:cs="Arial"/>
          <w:sz w:val="24"/>
          <w:szCs w:val="24"/>
        </w:rPr>
      </w:pPr>
      <w:r w:rsidRPr="005D563A">
        <w:rPr>
          <w:rFonts w:ascii="Arial" w:hAnsi="Arial" w:cs="Arial"/>
          <w:sz w:val="24"/>
          <w:szCs w:val="24"/>
        </w:rPr>
        <w:t>Social interaction difficulties are a characteristic of a range of different needs including autism spectrum disorder (ASD), attention deficit hyperactivity disorder (ADHD), language difficulties / delay, low self-esteem and Social, Emotional and Mental Health (SEMH) needs.</w:t>
      </w:r>
    </w:p>
    <w:p w14:paraId="792F0564" w14:textId="77777777" w:rsidR="003F5D12" w:rsidRPr="005D563A" w:rsidRDefault="003F5D12" w:rsidP="003F5D12">
      <w:pPr>
        <w:autoSpaceDE w:val="0"/>
        <w:autoSpaceDN w:val="0"/>
        <w:adjustRightInd w:val="0"/>
        <w:jc w:val="both"/>
        <w:rPr>
          <w:rFonts w:ascii="Arial" w:hAnsi="Arial" w:cs="Arial"/>
          <w:b/>
          <w:bCs/>
          <w:color w:val="000000"/>
          <w:sz w:val="24"/>
          <w:szCs w:val="24"/>
        </w:rPr>
      </w:pPr>
    </w:p>
    <w:p w14:paraId="1BEECD3C" w14:textId="77777777" w:rsidR="003F5D12" w:rsidRPr="005D563A" w:rsidRDefault="003F5D12" w:rsidP="003F5D12">
      <w:pPr>
        <w:autoSpaceDE w:val="0"/>
        <w:autoSpaceDN w:val="0"/>
        <w:adjustRightInd w:val="0"/>
        <w:rPr>
          <w:rFonts w:ascii="Arial" w:hAnsi="Arial" w:cs="Arial"/>
          <w:b/>
          <w:bCs/>
          <w:color w:val="000000"/>
          <w:sz w:val="24"/>
          <w:szCs w:val="24"/>
        </w:rPr>
      </w:pPr>
      <w:r w:rsidRPr="005D563A">
        <w:rPr>
          <w:rFonts w:ascii="Arial" w:hAnsi="Arial" w:cs="Arial"/>
          <w:b/>
          <w:bCs/>
          <w:color w:val="000000"/>
          <w:sz w:val="24"/>
          <w:szCs w:val="24"/>
        </w:rPr>
        <w:t>Early Years</w:t>
      </w:r>
    </w:p>
    <w:p w14:paraId="162DA607" w14:textId="77777777" w:rsidR="005D563A" w:rsidRPr="005D563A" w:rsidRDefault="005D563A" w:rsidP="005D563A">
      <w:pPr>
        <w:autoSpaceDE w:val="0"/>
        <w:autoSpaceDN w:val="0"/>
        <w:adjustRightInd w:val="0"/>
        <w:jc w:val="both"/>
        <w:rPr>
          <w:rFonts w:ascii="Arial" w:hAnsi="Arial" w:cs="Arial"/>
          <w:color w:val="000000"/>
          <w:sz w:val="24"/>
          <w:szCs w:val="24"/>
        </w:rPr>
      </w:pPr>
    </w:p>
    <w:tbl>
      <w:tblPr>
        <w:tblStyle w:val="TableGrid"/>
        <w:tblW w:w="15304" w:type="dxa"/>
        <w:tblLook w:val="04A0" w:firstRow="1" w:lastRow="0" w:firstColumn="1" w:lastColumn="0" w:noHBand="0" w:noVBand="1"/>
      </w:tblPr>
      <w:tblGrid>
        <w:gridCol w:w="4673"/>
        <w:gridCol w:w="10631"/>
      </w:tblGrid>
      <w:tr w:rsidR="003F5D12" w:rsidRPr="00510389" w14:paraId="3EC0A0EC" w14:textId="77777777" w:rsidTr="00F148C1">
        <w:tc>
          <w:tcPr>
            <w:tcW w:w="4673" w:type="dxa"/>
            <w:shd w:val="clear" w:color="auto" w:fill="4472C4" w:themeFill="accent1"/>
          </w:tcPr>
          <w:p w14:paraId="3CE5AAA2" w14:textId="77777777" w:rsidR="003F5D12" w:rsidRPr="00510389" w:rsidRDefault="003F5D12" w:rsidP="00F148C1">
            <w:pPr>
              <w:autoSpaceDE w:val="0"/>
              <w:autoSpaceDN w:val="0"/>
              <w:adjustRightInd w:val="0"/>
              <w:jc w:val="both"/>
              <w:rPr>
                <w:rFonts w:ascii="Arial" w:eastAsia="SymbolMT" w:hAnsi="Arial" w:cs="Arial"/>
                <w:b/>
                <w:bCs/>
                <w:color w:val="E7E6E6" w:themeColor="background2"/>
              </w:rPr>
            </w:pPr>
          </w:p>
          <w:p w14:paraId="51CFEE01" w14:textId="77777777" w:rsidR="003F5D12" w:rsidRPr="00510389" w:rsidRDefault="003F5D12" w:rsidP="00F148C1">
            <w:pPr>
              <w:autoSpaceDE w:val="0"/>
              <w:autoSpaceDN w:val="0"/>
              <w:adjustRightInd w:val="0"/>
              <w:jc w:val="both"/>
              <w:rPr>
                <w:rFonts w:ascii="Arial" w:eastAsia="SymbolMT" w:hAnsi="Arial" w:cs="Arial"/>
                <w:b/>
                <w:bCs/>
                <w:color w:val="E7E6E6" w:themeColor="background2"/>
              </w:rPr>
            </w:pPr>
            <w:r w:rsidRPr="00510389">
              <w:rPr>
                <w:rFonts w:ascii="Arial" w:eastAsia="SymbolMT" w:hAnsi="Arial" w:cs="Arial"/>
                <w:b/>
                <w:bCs/>
                <w:color w:val="E7E6E6" w:themeColor="background2"/>
              </w:rPr>
              <w:t>Impact on Learning. What are their difficulties?</w:t>
            </w:r>
          </w:p>
          <w:p w14:paraId="30EA7E72" w14:textId="77777777" w:rsidR="003F5D12" w:rsidRPr="00510389" w:rsidRDefault="003F5D12" w:rsidP="00F148C1">
            <w:pPr>
              <w:autoSpaceDE w:val="0"/>
              <w:autoSpaceDN w:val="0"/>
              <w:adjustRightInd w:val="0"/>
              <w:jc w:val="both"/>
              <w:rPr>
                <w:rFonts w:ascii="Arial" w:eastAsia="SymbolMT" w:hAnsi="Arial" w:cs="Arial"/>
                <w:b/>
                <w:bCs/>
                <w:color w:val="E7E6E6" w:themeColor="background2"/>
              </w:rPr>
            </w:pPr>
          </w:p>
        </w:tc>
        <w:tc>
          <w:tcPr>
            <w:tcW w:w="10631" w:type="dxa"/>
            <w:shd w:val="clear" w:color="auto" w:fill="4472C4" w:themeFill="accent1"/>
          </w:tcPr>
          <w:p w14:paraId="2F01AC57" w14:textId="77777777" w:rsidR="003F5D12" w:rsidRPr="00510389" w:rsidRDefault="003F5D12" w:rsidP="00F148C1">
            <w:pPr>
              <w:autoSpaceDE w:val="0"/>
              <w:autoSpaceDN w:val="0"/>
              <w:adjustRightInd w:val="0"/>
              <w:rPr>
                <w:rFonts w:ascii="Arial" w:eastAsia="SymbolMT" w:hAnsi="Arial" w:cs="Arial"/>
                <w:b/>
                <w:bCs/>
                <w:color w:val="E7E6E6" w:themeColor="background2"/>
              </w:rPr>
            </w:pPr>
          </w:p>
          <w:p w14:paraId="6E3D3FAC" w14:textId="77777777" w:rsidR="003F5D12" w:rsidRPr="00510389" w:rsidRDefault="003F5D12" w:rsidP="00F148C1">
            <w:pPr>
              <w:autoSpaceDE w:val="0"/>
              <w:autoSpaceDN w:val="0"/>
              <w:adjustRightInd w:val="0"/>
              <w:rPr>
                <w:rFonts w:ascii="Arial" w:eastAsia="SymbolMT" w:hAnsi="Arial" w:cs="Arial"/>
                <w:b/>
                <w:bCs/>
                <w:color w:val="E7E6E6" w:themeColor="background2"/>
              </w:rPr>
            </w:pPr>
            <w:r w:rsidRPr="00510389">
              <w:rPr>
                <w:rFonts w:ascii="Arial" w:eastAsia="SymbolMT" w:hAnsi="Arial" w:cs="Arial"/>
                <w:b/>
                <w:bCs/>
                <w:color w:val="E7E6E6" w:themeColor="background2"/>
              </w:rPr>
              <w:t>Actions and strategies:</w:t>
            </w:r>
          </w:p>
        </w:tc>
      </w:tr>
      <w:tr w:rsidR="003F5D12" w:rsidRPr="00510389" w14:paraId="14BFFC54" w14:textId="77777777" w:rsidTr="003F5D12">
        <w:tc>
          <w:tcPr>
            <w:tcW w:w="4673" w:type="dxa"/>
            <w:shd w:val="clear" w:color="auto" w:fill="DEEAF6" w:themeFill="accent5" w:themeFillTint="33"/>
          </w:tcPr>
          <w:p w14:paraId="1AC5A8C2" w14:textId="77777777" w:rsidR="00DD3620" w:rsidRPr="005D563A" w:rsidRDefault="00DD3620" w:rsidP="00DD3620">
            <w:pPr>
              <w:autoSpaceDE w:val="0"/>
              <w:autoSpaceDN w:val="0"/>
              <w:adjustRightInd w:val="0"/>
              <w:jc w:val="both"/>
              <w:rPr>
                <w:rFonts w:ascii="Arial" w:hAnsi="Arial" w:cs="Arial"/>
              </w:rPr>
            </w:pPr>
            <w:r w:rsidRPr="005D563A">
              <w:rPr>
                <w:rFonts w:ascii="Arial" w:hAnsi="Arial" w:cs="Arial"/>
              </w:rPr>
              <w:t xml:space="preserve">Observed </w:t>
            </w:r>
            <w:r w:rsidRPr="005D563A">
              <w:rPr>
                <w:rFonts w:ascii="Arial" w:hAnsi="Arial" w:cs="Arial"/>
                <w:b/>
                <w:bCs/>
              </w:rPr>
              <w:t>emerging</w:t>
            </w:r>
            <w:r w:rsidRPr="005D563A">
              <w:rPr>
                <w:rFonts w:ascii="Arial" w:hAnsi="Arial" w:cs="Arial"/>
              </w:rPr>
              <w:t xml:space="preserve">, </w:t>
            </w:r>
            <w:r w:rsidRPr="005D563A">
              <w:rPr>
                <w:rFonts w:ascii="Arial" w:hAnsi="Arial" w:cs="Arial"/>
                <w:b/>
                <w:bCs/>
              </w:rPr>
              <w:t xml:space="preserve">fluctuating, </w:t>
            </w:r>
            <w:r w:rsidRPr="005D563A">
              <w:rPr>
                <w:rFonts w:ascii="Arial" w:hAnsi="Arial" w:cs="Arial"/>
              </w:rPr>
              <w:t xml:space="preserve">or </w:t>
            </w:r>
            <w:r w:rsidRPr="005D563A">
              <w:rPr>
                <w:rFonts w:ascii="Arial" w:hAnsi="Arial" w:cs="Arial"/>
                <w:b/>
                <w:bCs/>
              </w:rPr>
              <w:t xml:space="preserve">persistent </w:t>
            </w:r>
            <w:r w:rsidRPr="005D563A">
              <w:rPr>
                <w:rFonts w:ascii="Arial" w:hAnsi="Arial" w:cs="Arial"/>
              </w:rPr>
              <w:t>difficulties with the following:</w:t>
            </w:r>
          </w:p>
          <w:p w14:paraId="2BE7E016" w14:textId="77777777" w:rsidR="00DD3620" w:rsidRPr="005D563A" w:rsidRDefault="00DD3620" w:rsidP="00DD3620">
            <w:pPr>
              <w:autoSpaceDE w:val="0"/>
              <w:autoSpaceDN w:val="0"/>
              <w:adjustRightInd w:val="0"/>
              <w:rPr>
                <w:rFonts w:ascii="Arial" w:hAnsi="Arial" w:cs="Arial"/>
              </w:rPr>
            </w:pPr>
          </w:p>
          <w:p w14:paraId="798C7C03" w14:textId="77777777" w:rsidR="00DD3620" w:rsidRPr="005D563A" w:rsidRDefault="00DD3620" w:rsidP="00DD3620">
            <w:pPr>
              <w:autoSpaceDE w:val="0"/>
              <w:autoSpaceDN w:val="0"/>
              <w:adjustRightInd w:val="0"/>
              <w:rPr>
                <w:rFonts w:ascii="Arial" w:hAnsi="Arial" w:cs="Arial"/>
              </w:rPr>
            </w:pPr>
            <w:r w:rsidRPr="005D563A">
              <w:rPr>
                <w:rFonts w:ascii="Arial" w:hAnsi="Arial" w:cs="Arial"/>
              </w:rPr>
              <w:t>Difficulties with interpersonal communication or relationships, regularly reluctant to share materials or attention and/or participate in social groups.</w:t>
            </w:r>
          </w:p>
          <w:p w14:paraId="1D7E7EFF" w14:textId="77777777" w:rsidR="00DD3620" w:rsidRPr="005D563A" w:rsidRDefault="00DD3620" w:rsidP="00DD3620">
            <w:pPr>
              <w:autoSpaceDE w:val="0"/>
              <w:autoSpaceDN w:val="0"/>
              <w:adjustRightInd w:val="0"/>
              <w:jc w:val="both"/>
              <w:rPr>
                <w:rFonts w:ascii="Arial" w:hAnsi="Arial" w:cs="Arial"/>
              </w:rPr>
            </w:pPr>
          </w:p>
          <w:p w14:paraId="18DAB283" w14:textId="77777777" w:rsidR="00DD3620" w:rsidRPr="005D563A" w:rsidRDefault="00DD3620" w:rsidP="00DD3620">
            <w:pPr>
              <w:autoSpaceDE w:val="0"/>
              <w:autoSpaceDN w:val="0"/>
              <w:adjustRightInd w:val="0"/>
              <w:jc w:val="both"/>
              <w:rPr>
                <w:rFonts w:ascii="Arial" w:hAnsi="Arial" w:cs="Arial"/>
              </w:rPr>
            </w:pPr>
            <w:r w:rsidRPr="005D563A">
              <w:rPr>
                <w:rFonts w:ascii="Arial" w:hAnsi="Arial" w:cs="Arial"/>
              </w:rPr>
              <w:t>Often engages in solitary play.</w:t>
            </w:r>
          </w:p>
          <w:p w14:paraId="18FF1612" w14:textId="77777777" w:rsidR="00DD3620" w:rsidRPr="005D563A" w:rsidRDefault="00DD3620" w:rsidP="00DD3620">
            <w:pPr>
              <w:autoSpaceDE w:val="0"/>
              <w:autoSpaceDN w:val="0"/>
              <w:adjustRightInd w:val="0"/>
              <w:jc w:val="both"/>
              <w:rPr>
                <w:rFonts w:ascii="Arial" w:hAnsi="Arial" w:cs="Arial"/>
              </w:rPr>
            </w:pPr>
          </w:p>
          <w:p w14:paraId="0CFE7926" w14:textId="77777777" w:rsidR="00DD3620" w:rsidRPr="005D563A" w:rsidRDefault="00DD3620" w:rsidP="00DD3620">
            <w:pPr>
              <w:autoSpaceDE w:val="0"/>
              <w:autoSpaceDN w:val="0"/>
              <w:adjustRightInd w:val="0"/>
              <w:jc w:val="both"/>
              <w:rPr>
                <w:rFonts w:ascii="Arial" w:hAnsi="Arial" w:cs="Arial"/>
              </w:rPr>
            </w:pPr>
            <w:r w:rsidRPr="005D563A">
              <w:rPr>
                <w:rFonts w:ascii="Arial" w:hAnsi="Arial" w:cs="Arial"/>
              </w:rPr>
              <w:t xml:space="preserve">Playing alongside other </w:t>
            </w:r>
            <w:r>
              <w:rPr>
                <w:rFonts w:ascii="Arial" w:hAnsi="Arial" w:cs="Arial"/>
              </w:rPr>
              <w:t>pupils</w:t>
            </w:r>
            <w:r w:rsidRPr="005D563A">
              <w:rPr>
                <w:rFonts w:ascii="Arial" w:hAnsi="Arial" w:cs="Arial"/>
              </w:rPr>
              <w:t xml:space="preserve"> without initiating interaction</w:t>
            </w:r>
          </w:p>
          <w:p w14:paraId="197A5AA8" w14:textId="77777777" w:rsidR="00DD3620" w:rsidRPr="005D563A" w:rsidRDefault="00DD3620" w:rsidP="00DD3620">
            <w:pPr>
              <w:autoSpaceDE w:val="0"/>
              <w:autoSpaceDN w:val="0"/>
              <w:adjustRightInd w:val="0"/>
              <w:jc w:val="both"/>
              <w:rPr>
                <w:rFonts w:ascii="Arial" w:hAnsi="Arial" w:cs="Arial"/>
              </w:rPr>
            </w:pPr>
          </w:p>
          <w:p w14:paraId="05F4AD2F" w14:textId="77777777" w:rsidR="00DD3620" w:rsidRPr="005D563A" w:rsidRDefault="00DD3620" w:rsidP="00DD3620">
            <w:pPr>
              <w:autoSpaceDE w:val="0"/>
              <w:autoSpaceDN w:val="0"/>
              <w:adjustRightInd w:val="0"/>
              <w:jc w:val="both"/>
              <w:rPr>
                <w:rFonts w:ascii="Arial" w:hAnsi="Arial" w:cs="Arial"/>
              </w:rPr>
            </w:pPr>
            <w:r w:rsidRPr="005D563A">
              <w:rPr>
                <w:rFonts w:ascii="Arial" w:hAnsi="Arial" w:cs="Arial"/>
              </w:rPr>
              <w:t>Lack of communication with adults and peers</w:t>
            </w:r>
          </w:p>
          <w:p w14:paraId="16A4A8DC" w14:textId="77777777" w:rsidR="00DD3620" w:rsidRPr="005D563A" w:rsidRDefault="00DD3620" w:rsidP="00DD3620">
            <w:pPr>
              <w:autoSpaceDE w:val="0"/>
              <w:autoSpaceDN w:val="0"/>
              <w:adjustRightInd w:val="0"/>
              <w:jc w:val="both"/>
              <w:rPr>
                <w:rFonts w:ascii="Arial" w:hAnsi="Arial" w:cs="Arial"/>
              </w:rPr>
            </w:pPr>
          </w:p>
          <w:p w14:paraId="45EED005" w14:textId="77777777" w:rsidR="00DD3620" w:rsidRPr="005D563A" w:rsidRDefault="00DD3620" w:rsidP="00DD3620">
            <w:pPr>
              <w:autoSpaceDE w:val="0"/>
              <w:autoSpaceDN w:val="0"/>
              <w:adjustRightInd w:val="0"/>
              <w:jc w:val="both"/>
              <w:rPr>
                <w:rFonts w:ascii="Arial" w:hAnsi="Arial" w:cs="Arial"/>
              </w:rPr>
            </w:pPr>
            <w:r w:rsidRPr="005D563A">
              <w:rPr>
                <w:rFonts w:ascii="Arial" w:hAnsi="Arial" w:cs="Arial"/>
              </w:rPr>
              <w:lastRenderedPageBreak/>
              <w:t>Difficulties building and maintaining relationships with others in the setting.</w:t>
            </w:r>
          </w:p>
          <w:p w14:paraId="75AF3052" w14:textId="77777777" w:rsidR="00DD3620" w:rsidRPr="005D563A" w:rsidRDefault="00DD3620" w:rsidP="00DD3620">
            <w:pPr>
              <w:autoSpaceDE w:val="0"/>
              <w:autoSpaceDN w:val="0"/>
              <w:adjustRightInd w:val="0"/>
              <w:jc w:val="both"/>
              <w:rPr>
                <w:rFonts w:ascii="Arial" w:hAnsi="Arial" w:cs="Arial"/>
              </w:rPr>
            </w:pPr>
          </w:p>
          <w:p w14:paraId="5CDDB831" w14:textId="77777777" w:rsidR="00DD3620" w:rsidRPr="005D563A" w:rsidRDefault="00DD3620" w:rsidP="00DD3620">
            <w:pPr>
              <w:autoSpaceDE w:val="0"/>
              <w:autoSpaceDN w:val="0"/>
              <w:adjustRightInd w:val="0"/>
              <w:jc w:val="both"/>
              <w:rPr>
                <w:rFonts w:ascii="Arial" w:hAnsi="Arial" w:cs="Arial"/>
              </w:rPr>
            </w:pPr>
            <w:r w:rsidRPr="005D563A">
              <w:rPr>
                <w:rFonts w:ascii="Arial" w:hAnsi="Arial" w:cs="Arial"/>
              </w:rPr>
              <w:t>Lack of social empathy</w:t>
            </w:r>
          </w:p>
          <w:p w14:paraId="62A11610" w14:textId="77777777" w:rsidR="003F5D12" w:rsidRPr="005D563A" w:rsidRDefault="003F5D12" w:rsidP="003F5D12">
            <w:pPr>
              <w:autoSpaceDE w:val="0"/>
              <w:autoSpaceDN w:val="0"/>
              <w:adjustRightInd w:val="0"/>
              <w:jc w:val="both"/>
              <w:rPr>
                <w:rFonts w:ascii="Arial" w:hAnsi="Arial" w:cs="Arial"/>
              </w:rPr>
            </w:pPr>
          </w:p>
          <w:p w14:paraId="58D83D0D" w14:textId="77777777" w:rsidR="003F5D12" w:rsidRPr="005D563A" w:rsidRDefault="003F5D12" w:rsidP="003F5D12">
            <w:pPr>
              <w:autoSpaceDE w:val="0"/>
              <w:autoSpaceDN w:val="0"/>
              <w:adjustRightInd w:val="0"/>
              <w:jc w:val="both"/>
              <w:rPr>
                <w:rFonts w:ascii="Arial" w:hAnsi="Arial" w:cs="Arial"/>
              </w:rPr>
            </w:pPr>
            <w:r w:rsidRPr="005D563A">
              <w:rPr>
                <w:rFonts w:ascii="Arial" w:hAnsi="Arial" w:cs="Arial"/>
              </w:rPr>
              <w:t>Difficulties building and maintaining relationships with others in the setting.</w:t>
            </w:r>
          </w:p>
          <w:p w14:paraId="7AAB025F" w14:textId="77777777" w:rsidR="003F5D12" w:rsidRPr="005D563A" w:rsidRDefault="003F5D12" w:rsidP="003F5D12">
            <w:pPr>
              <w:autoSpaceDE w:val="0"/>
              <w:autoSpaceDN w:val="0"/>
              <w:adjustRightInd w:val="0"/>
              <w:jc w:val="both"/>
              <w:rPr>
                <w:rFonts w:ascii="Arial" w:hAnsi="Arial" w:cs="Arial"/>
              </w:rPr>
            </w:pPr>
          </w:p>
          <w:p w14:paraId="0D86F0DF" w14:textId="77777777" w:rsidR="003F5D12" w:rsidRPr="005D563A" w:rsidRDefault="003F5D12" w:rsidP="003F5D12">
            <w:pPr>
              <w:autoSpaceDE w:val="0"/>
              <w:autoSpaceDN w:val="0"/>
              <w:adjustRightInd w:val="0"/>
              <w:jc w:val="both"/>
              <w:rPr>
                <w:rFonts w:ascii="Arial" w:hAnsi="Arial" w:cs="Arial"/>
              </w:rPr>
            </w:pPr>
            <w:r w:rsidRPr="005D563A">
              <w:rPr>
                <w:rFonts w:ascii="Arial" w:hAnsi="Arial" w:cs="Arial"/>
              </w:rPr>
              <w:t>Lack of social empathy</w:t>
            </w:r>
          </w:p>
          <w:p w14:paraId="11339CD4" w14:textId="77777777" w:rsidR="003F5D12" w:rsidRPr="00510389" w:rsidRDefault="003F5D12" w:rsidP="00F148C1">
            <w:pPr>
              <w:autoSpaceDE w:val="0"/>
              <w:autoSpaceDN w:val="0"/>
              <w:adjustRightInd w:val="0"/>
              <w:jc w:val="both"/>
              <w:rPr>
                <w:rFonts w:ascii="Arial" w:eastAsia="SymbolMT" w:hAnsi="Arial" w:cs="Arial"/>
                <w:b/>
                <w:bCs/>
                <w:color w:val="E7E6E6" w:themeColor="background2"/>
              </w:rPr>
            </w:pPr>
          </w:p>
        </w:tc>
        <w:tc>
          <w:tcPr>
            <w:tcW w:w="10631" w:type="dxa"/>
            <w:shd w:val="clear" w:color="auto" w:fill="DEEAF6" w:themeFill="accent5" w:themeFillTint="33"/>
          </w:tcPr>
          <w:p w14:paraId="0929B1E0" w14:textId="77777777" w:rsidR="00DD3620" w:rsidRPr="005D563A" w:rsidRDefault="00DD3620" w:rsidP="00130914">
            <w:pPr>
              <w:pStyle w:val="ListParagraph"/>
              <w:numPr>
                <w:ilvl w:val="0"/>
                <w:numId w:val="89"/>
              </w:numPr>
              <w:autoSpaceDE w:val="0"/>
              <w:autoSpaceDN w:val="0"/>
              <w:adjustRightInd w:val="0"/>
              <w:jc w:val="both"/>
              <w:rPr>
                <w:rFonts w:ascii="Arial" w:hAnsi="Arial" w:cs="Arial"/>
              </w:rPr>
            </w:pPr>
            <w:r w:rsidRPr="005D563A">
              <w:rPr>
                <w:rFonts w:ascii="Arial" w:hAnsi="Arial" w:cs="Arial"/>
              </w:rPr>
              <w:lastRenderedPageBreak/>
              <w:t xml:space="preserve">Ensure the </w:t>
            </w:r>
            <w:r>
              <w:rPr>
                <w:rFonts w:ascii="Arial" w:hAnsi="Arial" w:cs="Arial"/>
              </w:rPr>
              <w:t>pupil</w:t>
            </w:r>
            <w:r w:rsidRPr="005D563A">
              <w:rPr>
                <w:rFonts w:ascii="Arial" w:hAnsi="Arial" w:cs="Arial"/>
              </w:rPr>
              <w:t xml:space="preserve"> experiences regular, positive interactions with an adult, including </w:t>
            </w:r>
            <w:r>
              <w:rPr>
                <w:rFonts w:ascii="Arial" w:hAnsi="Arial" w:cs="Arial"/>
              </w:rPr>
              <w:t>pupils</w:t>
            </w:r>
            <w:r w:rsidRPr="005D563A">
              <w:rPr>
                <w:rFonts w:ascii="Arial" w:hAnsi="Arial" w:cs="Arial"/>
              </w:rPr>
              <w:t xml:space="preserve"> who appear to prefer solitary play.</w:t>
            </w:r>
          </w:p>
          <w:p w14:paraId="1F998F61" w14:textId="77777777" w:rsidR="00DD3620" w:rsidRPr="005D563A" w:rsidRDefault="00DD3620" w:rsidP="00130914">
            <w:pPr>
              <w:pStyle w:val="ListParagraph"/>
              <w:numPr>
                <w:ilvl w:val="0"/>
                <w:numId w:val="89"/>
              </w:numPr>
              <w:autoSpaceDE w:val="0"/>
              <w:autoSpaceDN w:val="0"/>
              <w:adjustRightInd w:val="0"/>
              <w:jc w:val="both"/>
              <w:rPr>
                <w:rFonts w:ascii="Arial" w:hAnsi="Arial" w:cs="Arial"/>
              </w:rPr>
            </w:pPr>
            <w:r w:rsidRPr="005D563A">
              <w:rPr>
                <w:rFonts w:ascii="Arial" w:hAnsi="Arial" w:cs="Arial"/>
              </w:rPr>
              <w:t xml:space="preserve">Determine the </w:t>
            </w:r>
            <w:r>
              <w:rPr>
                <w:rFonts w:ascii="Arial" w:hAnsi="Arial" w:cs="Arial"/>
              </w:rPr>
              <w:t>pupil</w:t>
            </w:r>
            <w:r w:rsidRPr="005D563A">
              <w:rPr>
                <w:rFonts w:ascii="Arial" w:hAnsi="Arial" w:cs="Arial"/>
              </w:rPr>
              <w:t>'s level of language development. The language ability will have an impact on their ability to socially interact with others (if necessary, follow strategies to support expressive/receptive language development).</w:t>
            </w:r>
          </w:p>
          <w:p w14:paraId="611E4E22" w14:textId="77777777" w:rsidR="00DD3620" w:rsidRPr="005D563A" w:rsidRDefault="00DD3620" w:rsidP="00130914">
            <w:pPr>
              <w:pStyle w:val="ListParagraph"/>
              <w:numPr>
                <w:ilvl w:val="0"/>
                <w:numId w:val="89"/>
              </w:numPr>
              <w:autoSpaceDE w:val="0"/>
              <w:autoSpaceDN w:val="0"/>
              <w:adjustRightInd w:val="0"/>
              <w:jc w:val="both"/>
              <w:rPr>
                <w:rFonts w:ascii="Arial" w:hAnsi="Arial" w:cs="Arial"/>
              </w:rPr>
            </w:pPr>
            <w:r w:rsidRPr="005D563A">
              <w:rPr>
                <w:rFonts w:ascii="Arial" w:hAnsi="Arial" w:cs="Arial"/>
              </w:rPr>
              <w:t xml:space="preserve">Reduce language used / questions asked. Follow the </w:t>
            </w:r>
            <w:r>
              <w:rPr>
                <w:rFonts w:ascii="Arial" w:hAnsi="Arial" w:cs="Arial"/>
              </w:rPr>
              <w:t>pupil</w:t>
            </w:r>
            <w:r w:rsidRPr="005D563A">
              <w:rPr>
                <w:rFonts w:ascii="Arial" w:hAnsi="Arial" w:cs="Arial"/>
              </w:rPr>
              <w:t>’s lead and join in with their play.</w:t>
            </w:r>
          </w:p>
          <w:p w14:paraId="62A85CA5" w14:textId="77777777" w:rsidR="00DD3620" w:rsidRPr="005D563A" w:rsidRDefault="00DD3620" w:rsidP="00130914">
            <w:pPr>
              <w:pStyle w:val="ListParagraph"/>
              <w:numPr>
                <w:ilvl w:val="0"/>
                <w:numId w:val="89"/>
              </w:numPr>
              <w:autoSpaceDE w:val="0"/>
              <w:autoSpaceDN w:val="0"/>
              <w:adjustRightInd w:val="0"/>
              <w:jc w:val="both"/>
              <w:rPr>
                <w:rFonts w:ascii="Arial" w:hAnsi="Arial" w:cs="Arial"/>
              </w:rPr>
            </w:pPr>
            <w:r w:rsidRPr="005D563A">
              <w:rPr>
                <w:rFonts w:ascii="Arial" w:hAnsi="Arial" w:cs="Arial"/>
              </w:rPr>
              <w:t xml:space="preserve">Establish the </w:t>
            </w:r>
            <w:r>
              <w:rPr>
                <w:rFonts w:ascii="Arial" w:hAnsi="Arial" w:cs="Arial"/>
              </w:rPr>
              <w:t>pupil</w:t>
            </w:r>
            <w:r w:rsidRPr="005D563A">
              <w:rPr>
                <w:rFonts w:ascii="Arial" w:hAnsi="Arial" w:cs="Arial"/>
              </w:rPr>
              <w:t xml:space="preserve">'s joint / shared attention skills. To support joint attention, provide </w:t>
            </w:r>
            <w:r w:rsidRPr="005D563A">
              <w:rPr>
                <w:rFonts w:ascii="Arial" w:hAnsi="Arial" w:cs="Arial"/>
                <w:b/>
                <w:bCs/>
              </w:rPr>
              <w:t xml:space="preserve">Intensive Interaction </w:t>
            </w:r>
            <w:r w:rsidRPr="005D563A">
              <w:rPr>
                <w:rFonts w:ascii="Arial" w:hAnsi="Arial" w:cs="Arial"/>
              </w:rPr>
              <w:t>strategies:</w:t>
            </w:r>
          </w:p>
          <w:p w14:paraId="6FF70E2A" w14:textId="77777777" w:rsidR="00DD3620" w:rsidRDefault="00DD3620" w:rsidP="00130914">
            <w:pPr>
              <w:pStyle w:val="ListParagraph"/>
              <w:numPr>
                <w:ilvl w:val="0"/>
                <w:numId w:val="89"/>
              </w:numPr>
              <w:autoSpaceDE w:val="0"/>
              <w:autoSpaceDN w:val="0"/>
              <w:adjustRightInd w:val="0"/>
              <w:jc w:val="both"/>
              <w:rPr>
                <w:rFonts w:ascii="Arial" w:hAnsi="Arial" w:cs="Arial"/>
                <w:color w:val="000000"/>
              </w:rPr>
            </w:pPr>
            <w:r w:rsidRPr="005D563A">
              <w:rPr>
                <w:rFonts w:ascii="Arial" w:hAnsi="Arial" w:cs="Arial"/>
              </w:rPr>
              <w:t xml:space="preserve">Play alongside the </w:t>
            </w:r>
            <w:r>
              <w:rPr>
                <w:rFonts w:ascii="Arial" w:hAnsi="Arial" w:cs="Arial"/>
              </w:rPr>
              <w:t>pupil</w:t>
            </w:r>
            <w:r w:rsidRPr="005D563A">
              <w:rPr>
                <w:rFonts w:ascii="Arial" w:hAnsi="Arial" w:cs="Arial"/>
              </w:rPr>
              <w:t xml:space="preserve"> and imitate their actions. Do not interfere in, or try to guide their play; instead, copy what they are doing. Follow the </w:t>
            </w:r>
            <w:r>
              <w:rPr>
                <w:rFonts w:ascii="Arial" w:hAnsi="Arial" w:cs="Arial"/>
              </w:rPr>
              <w:t>pupil</w:t>
            </w:r>
            <w:r w:rsidRPr="005D563A">
              <w:rPr>
                <w:rFonts w:ascii="Arial" w:hAnsi="Arial" w:cs="Arial"/>
              </w:rPr>
              <w:t xml:space="preserve">'s lead rather than directing them and join </w:t>
            </w:r>
            <w:r w:rsidRPr="005D563A">
              <w:rPr>
                <w:rFonts w:ascii="Arial" w:hAnsi="Arial" w:cs="Arial"/>
                <w:color w:val="000000"/>
              </w:rPr>
              <w:t>in where there are two sets of the chosen activity/object to allow modelling and copying to take place. This will make them more likely to pay attention to you and focus on the same thing as you.</w:t>
            </w:r>
          </w:p>
          <w:p w14:paraId="73E7547F" w14:textId="77777777" w:rsidR="00DD3620" w:rsidRPr="005D563A" w:rsidRDefault="00DD3620" w:rsidP="00130914">
            <w:pPr>
              <w:pStyle w:val="ListParagraph"/>
              <w:numPr>
                <w:ilvl w:val="0"/>
                <w:numId w:val="89"/>
              </w:numPr>
              <w:autoSpaceDE w:val="0"/>
              <w:autoSpaceDN w:val="0"/>
              <w:adjustRightInd w:val="0"/>
              <w:jc w:val="both"/>
              <w:rPr>
                <w:rFonts w:ascii="Arial" w:hAnsi="Arial" w:cs="Arial"/>
                <w:color w:val="000000"/>
              </w:rPr>
            </w:pPr>
            <w:r w:rsidRPr="005D563A">
              <w:rPr>
                <w:rFonts w:ascii="Arial" w:hAnsi="Arial" w:cs="Arial"/>
                <w:color w:val="000000"/>
              </w:rPr>
              <w:t>Continue to encourage joint attention through engaging in simple social games that encourage anticipation such as 'ready, steady, go' games; ball games; and nursery rhymes. WAIT and pause to see if he communicates 'go' or 'more'. Accept any intentional communication as a request for more (</w:t>
            </w:r>
            <w:r>
              <w:rPr>
                <w:rFonts w:ascii="Arial" w:hAnsi="Arial" w:cs="Arial"/>
                <w:color w:val="000000"/>
              </w:rPr>
              <w:t>e.g.</w:t>
            </w:r>
            <w:r w:rsidRPr="005D563A">
              <w:rPr>
                <w:rFonts w:ascii="Arial" w:hAnsi="Arial" w:cs="Arial"/>
                <w:color w:val="000000"/>
              </w:rPr>
              <w:t xml:space="preserve"> vocalisation, word or looking).</w:t>
            </w:r>
          </w:p>
          <w:p w14:paraId="0CA17411" w14:textId="77777777" w:rsidR="00DD3620" w:rsidRPr="005D563A" w:rsidRDefault="00DD3620" w:rsidP="00130914">
            <w:pPr>
              <w:pStyle w:val="ListParagraph"/>
              <w:numPr>
                <w:ilvl w:val="0"/>
                <w:numId w:val="89"/>
              </w:numPr>
              <w:autoSpaceDE w:val="0"/>
              <w:autoSpaceDN w:val="0"/>
              <w:adjustRightInd w:val="0"/>
              <w:jc w:val="both"/>
              <w:rPr>
                <w:rFonts w:ascii="Arial" w:hAnsi="Arial" w:cs="Arial"/>
                <w:color w:val="000000"/>
              </w:rPr>
            </w:pPr>
            <w:r w:rsidRPr="005D563A">
              <w:rPr>
                <w:rFonts w:ascii="Arial" w:hAnsi="Arial" w:cs="Arial"/>
                <w:color w:val="000000"/>
              </w:rPr>
              <w:lastRenderedPageBreak/>
              <w:t xml:space="preserve">Use adult led 'fun' activities to improve the quality of interaction between the </w:t>
            </w:r>
            <w:r>
              <w:rPr>
                <w:rFonts w:ascii="Arial" w:hAnsi="Arial" w:cs="Arial"/>
                <w:color w:val="000000"/>
              </w:rPr>
              <w:t>pupil</w:t>
            </w:r>
            <w:r w:rsidRPr="005D563A">
              <w:rPr>
                <w:rFonts w:ascii="Arial" w:hAnsi="Arial" w:cs="Arial"/>
                <w:color w:val="000000"/>
              </w:rPr>
              <w:t xml:space="preserve"> and adults. Motivating activities should be used as specific intervention.</w:t>
            </w:r>
          </w:p>
          <w:p w14:paraId="28EE6141" w14:textId="16C3C939" w:rsidR="00DD3620" w:rsidRPr="00DC3BEC" w:rsidRDefault="00DD3620" w:rsidP="00130914">
            <w:pPr>
              <w:pStyle w:val="ListParagraph"/>
              <w:numPr>
                <w:ilvl w:val="0"/>
                <w:numId w:val="89"/>
              </w:numPr>
              <w:autoSpaceDE w:val="0"/>
              <w:autoSpaceDN w:val="0"/>
              <w:adjustRightInd w:val="0"/>
              <w:jc w:val="both"/>
              <w:rPr>
                <w:rFonts w:ascii="Arial" w:hAnsi="Arial" w:cs="Arial"/>
                <w:color w:val="0000FF"/>
              </w:rPr>
            </w:pPr>
            <w:r w:rsidRPr="005D563A">
              <w:rPr>
                <w:rFonts w:ascii="Arial" w:hAnsi="Arial" w:cs="Arial"/>
                <w:color w:val="000000"/>
              </w:rPr>
              <w:t xml:space="preserve">See </w:t>
            </w:r>
            <w:hyperlink r:id="rId275" w:history="1">
              <w:r w:rsidRPr="00DC3BEC">
                <w:rPr>
                  <w:rStyle w:val="Hyperlink"/>
                  <w:rFonts w:ascii="Arial" w:hAnsi="Arial" w:cs="Arial"/>
                </w:rPr>
                <w:t>An-Introduction-to-Intensive-Interaction-2019.pdf (leedsandyorkpft.nhs.uk)</w:t>
              </w:r>
            </w:hyperlink>
          </w:p>
          <w:p w14:paraId="5C15D37A" w14:textId="48E667B3" w:rsidR="00DD3620" w:rsidRPr="00DC3BEC" w:rsidRDefault="00DD3620" w:rsidP="00DD3620">
            <w:pPr>
              <w:pStyle w:val="ListParagraph"/>
              <w:autoSpaceDE w:val="0"/>
              <w:autoSpaceDN w:val="0"/>
              <w:adjustRightInd w:val="0"/>
              <w:ind w:left="360"/>
              <w:jc w:val="both"/>
              <w:rPr>
                <w:rStyle w:val="Hyperlink"/>
                <w:rFonts w:ascii="Arial" w:hAnsi="Arial" w:cs="Arial"/>
              </w:rPr>
            </w:pPr>
            <w:r>
              <w:rPr>
                <w:rFonts w:ascii="Arial" w:hAnsi="Arial" w:cs="Arial"/>
              </w:rPr>
              <w:fldChar w:fldCharType="begin"/>
            </w:r>
            <w:r w:rsidR="006304B7">
              <w:rPr>
                <w:rFonts w:ascii="Arial" w:hAnsi="Arial" w:cs="Arial"/>
              </w:rPr>
              <w:instrText>HYPERLINK "https://hallsville.newham.sch.uk/wp-content/uploads/2020/06/Intensive-interaction-Handout.pdf"</w:instrText>
            </w:r>
            <w:r>
              <w:rPr>
                <w:rFonts w:ascii="Arial" w:hAnsi="Arial" w:cs="Arial"/>
              </w:rPr>
            </w:r>
            <w:r>
              <w:rPr>
                <w:rFonts w:ascii="Arial" w:hAnsi="Arial" w:cs="Arial"/>
              </w:rPr>
              <w:fldChar w:fldCharType="separate"/>
            </w:r>
            <w:r w:rsidRPr="00DC3BEC">
              <w:rPr>
                <w:rStyle w:val="Hyperlink"/>
                <w:rFonts w:ascii="Arial" w:hAnsi="Arial" w:cs="Arial"/>
              </w:rPr>
              <w:t>Intensive-interaction-Handout.pdf (hallsville.newham.sch.uk)</w:t>
            </w:r>
          </w:p>
          <w:p w14:paraId="4C5ED97E" w14:textId="77777777" w:rsidR="00DD3620" w:rsidRPr="005D563A" w:rsidRDefault="00DD3620" w:rsidP="00130914">
            <w:pPr>
              <w:pStyle w:val="ListParagraph"/>
              <w:numPr>
                <w:ilvl w:val="0"/>
                <w:numId w:val="89"/>
              </w:numPr>
              <w:autoSpaceDE w:val="0"/>
              <w:autoSpaceDN w:val="0"/>
              <w:adjustRightInd w:val="0"/>
              <w:jc w:val="both"/>
              <w:rPr>
                <w:rFonts w:ascii="Arial" w:hAnsi="Arial" w:cs="Arial"/>
                <w:color w:val="000000"/>
              </w:rPr>
            </w:pPr>
            <w:r>
              <w:rPr>
                <w:rFonts w:ascii="Arial" w:hAnsi="Arial" w:cs="Arial"/>
              </w:rPr>
              <w:fldChar w:fldCharType="end"/>
            </w:r>
            <w:r w:rsidRPr="005D563A">
              <w:rPr>
                <w:rFonts w:ascii="Arial" w:hAnsi="Arial" w:cs="Arial"/>
                <w:color w:val="000000"/>
              </w:rPr>
              <w:t xml:space="preserve">Allow a balance of </w:t>
            </w:r>
            <w:r>
              <w:rPr>
                <w:rFonts w:ascii="Arial" w:hAnsi="Arial" w:cs="Arial"/>
                <w:color w:val="000000"/>
              </w:rPr>
              <w:t>pupil</w:t>
            </w:r>
            <w:r w:rsidRPr="005D563A">
              <w:rPr>
                <w:rFonts w:ascii="Arial" w:hAnsi="Arial" w:cs="Arial"/>
                <w:color w:val="000000"/>
              </w:rPr>
              <w:t>-led and free play, as well as adult-directed tasks, this may be implemented through a 'first work, then play' strategy.</w:t>
            </w:r>
          </w:p>
          <w:p w14:paraId="6DCA9F5F" w14:textId="77777777" w:rsidR="00DD3620" w:rsidRPr="005D563A" w:rsidRDefault="00DD3620" w:rsidP="00130914">
            <w:pPr>
              <w:pStyle w:val="ListParagraph"/>
              <w:numPr>
                <w:ilvl w:val="0"/>
                <w:numId w:val="89"/>
              </w:numPr>
              <w:autoSpaceDE w:val="0"/>
              <w:autoSpaceDN w:val="0"/>
              <w:adjustRightInd w:val="0"/>
              <w:jc w:val="both"/>
              <w:rPr>
                <w:rFonts w:ascii="Arial" w:hAnsi="Arial" w:cs="Arial"/>
                <w:color w:val="000000"/>
              </w:rPr>
            </w:pPr>
            <w:r w:rsidRPr="005D563A">
              <w:rPr>
                <w:rFonts w:ascii="Arial" w:hAnsi="Arial" w:cs="Arial"/>
                <w:color w:val="000000"/>
              </w:rPr>
              <w:t>Adults model positive relationships and social skills. Use turn-taking games and circle time on a regular basis.</w:t>
            </w:r>
          </w:p>
          <w:p w14:paraId="29240859" w14:textId="77777777" w:rsidR="00DD3620" w:rsidRPr="005D563A" w:rsidRDefault="00DD3620" w:rsidP="00130914">
            <w:pPr>
              <w:pStyle w:val="ListParagraph"/>
              <w:numPr>
                <w:ilvl w:val="0"/>
                <w:numId w:val="89"/>
              </w:numPr>
              <w:autoSpaceDE w:val="0"/>
              <w:autoSpaceDN w:val="0"/>
              <w:adjustRightInd w:val="0"/>
              <w:jc w:val="both"/>
              <w:rPr>
                <w:rFonts w:ascii="Arial" w:hAnsi="Arial" w:cs="Arial"/>
                <w:color w:val="000000"/>
              </w:rPr>
            </w:pPr>
            <w:r w:rsidRPr="005D563A">
              <w:rPr>
                <w:rFonts w:ascii="Arial" w:hAnsi="Arial" w:cs="Arial"/>
                <w:color w:val="000000"/>
              </w:rPr>
              <w:t>Provide opportunities to develop interactive play skills via:</w:t>
            </w:r>
          </w:p>
          <w:p w14:paraId="66611253" w14:textId="77777777" w:rsidR="00DD3620" w:rsidRPr="005D563A" w:rsidRDefault="00DD3620" w:rsidP="00DD3620">
            <w:pPr>
              <w:autoSpaceDE w:val="0"/>
              <w:autoSpaceDN w:val="0"/>
              <w:adjustRightInd w:val="0"/>
              <w:ind w:left="720" w:hanging="360"/>
              <w:jc w:val="both"/>
              <w:rPr>
                <w:rFonts w:ascii="Arial" w:hAnsi="Arial" w:cs="Arial"/>
                <w:color w:val="000000"/>
              </w:rPr>
            </w:pPr>
            <w:r w:rsidRPr="005D563A">
              <w:rPr>
                <w:rFonts w:ascii="Arial" w:hAnsi="Arial" w:cs="Arial"/>
                <w:b/>
                <w:bCs/>
                <w:color w:val="000000"/>
              </w:rPr>
              <w:t xml:space="preserve">- </w:t>
            </w:r>
            <w:r w:rsidRPr="005D563A">
              <w:rPr>
                <w:rFonts w:ascii="Arial" w:hAnsi="Arial" w:cs="Arial"/>
                <w:b/>
                <w:bCs/>
                <w:color w:val="000000"/>
              </w:rPr>
              <w:tab/>
              <w:t xml:space="preserve">Commentary </w:t>
            </w:r>
            <w:r w:rsidRPr="005D563A">
              <w:rPr>
                <w:rFonts w:ascii="Arial" w:hAnsi="Arial" w:cs="Arial"/>
                <w:color w:val="000000"/>
              </w:rPr>
              <w:t xml:space="preserve">– Describe aloud what the </w:t>
            </w:r>
            <w:r>
              <w:rPr>
                <w:rFonts w:ascii="Arial" w:hAnsi="Arial" w:cs="Arial"/>
                <w:color w:val="000000"/>
              </w:rPr>
              <w:t>pupil</w:t>
            </w:r>
            <w:r w:rsidRPr="005D563A">
              <w:rPr>
                <w:rFonts w:ascii="Arial" w:hAnsi="Arial" w:cs="Arial"/>
                <w:color w:val="000000"/>
              </w:rPr>
              <w:t xml:space="preserve"> is doing (at their language level) by giving a running commentary. This supports </w:t>
            </w:r>
            <w:r>
              <w:rPr>
                <w:rFonts w:ascii="Arial" w:hAnsi="Arial" w:cs="Arial"/>
                <w:color w:val="000000"/>
              </w:rPr>
              <w:t>pupils</w:t>
            </w:r>
            <w:r w:rsidRPr="005D563A">
              <w:rPr>
                <w:rFonts w:ascii="Arial" w:hAnsi="Arial" w:cs="Arial"/>
                <w:color w:val="000000"/>
              </w:rPr>
              <w:t>’ language development and play skills.</w:t>
            </w:r>
          </w:p>
          <w:p w14:paraId="3508EBBF" w14:textId="77777777" w:rsidR="00DD3620" w:rsidRPr="005D563A" w:rsidRDefault="00DD3620" w:rsidP="00DD3620">
            <w:pPr>
              <w:autoSpaceDE w:val="0"/>
              <w:autoSpaceDN w:val="0"/>
              <w:adjustRightInd w:val="0"/>
              <w:ind w:left="720" w:hanging="360"/>
              <w:jc w:val="both"/>
              <w:rPr>
                <w:rFonts w:ascii="Arial" w:hAnsi="Arial" w:cs="Arial"/>
                <w:color w:val="000000"/>
              </w:rPr>
            </w:pPr>
            <w:r w:rsidRPr="005D563A">
              <w:rPr>
                <w:rFonts w:ascii="Arial" w:hAnsi="Arial" w:cs="Arial"/>
                <w:color w:val="000000"/>
              </w:rPr>
              <w:t xml:space="preserve">- </w:t>
            </w:r>
            <w:r w:rsidRPr="005D563A">
              <w:rPr>
                <w:rFonts w:ascii="Arial" w:hAnsi="Arial" w:cs="Arial"/>
                <w:color w:val="000000"/>
              </w:rPr>
              <w:tab/>
            </w:r>
            <w:r w:rsidRPr="005D563A">
              <w:rPr>
                <w:rFonts w:ascii="Arial" w:hAnsi="Arial" w:cs="Arial"/>
                <w:b/>
                <w:bCs/>
                <w:color w:val="000000"/>
              </w:rPr>
              <w:t xml:space="preserve">Imitation </w:t>
            </w:r>
            <w:r w:rsidRPr="005D563A">
              <w:rPr>
                <w:rFonts w:ascii="Arial" w:hAnsi="Arial" w:cs="Arial"/>
                <w:color w:val="000000"/>
              </w:rPr>
              <w:t xml:space="preserve">– where you tune into the </w:t>
            </w:r>
            <w:r>
              <w:rPr>
                <w:rFonts w:ascii="Arial" w:hAnsi="Arial" w:cs="Arial"/>
                <w:color w:val="000000"/>
              </w:rPr>
              <w:t>pupil</w:t>
            </w:r>
            <w:r w:rsidRPr="005D563A">
              <w:rPr>
                <w:rFonts w:ascii="Arial" w:hAnsi="Arial" w:cs="Arial"/>
                <w:color w:val="000000"/>
              </w:rPr>
              <w:t xml:space="preserve"> and copy their actions and vocalisations as an introduction to bringing your actions and vocalisations to their attention.</w:t>
            </w:r>
          </w:p>
          <w:p w14:paraId="3248BFF3" w14:textId="77777777" w:rsidR="00DD3620" w:rsidRPr="005D563A" w:rsidRDefault="00DD3620" w:rsidP="00DD3620">
            <w:pPr>
              <w:pStyle w:val="ListParagraph"/>
              <w:autoSpaceDE w:val="0"/>
              <w:autoSpaceDN w:val="0"/>
              <w:adjustRightInd w:val="0"/>
              <w:ind w:left="714" w:hanging="357"/>
              <w:jc w:val="both"/>
              <w:rPr>
                <w:rFonts w:ascii="Arial" w:hAnsi="Arial" w:cs="Arial"/>
                <w:color w:val="000000"/>
              </w:rPr>
            </w:pPr>
            <w:r w:rsidRPr="005D563A">
              <w:rPr>
                <w:rFonts w:ascii="Arial" w:eastAsia="SymbolMT" w:hAnsi="Arial" w:cs="Arial"/>
                <w:color w:val="000000"/>
              </w:rPr>
              <w:t xml:space="preserve">- </w:t>
            </w:r>
            <w:r w:rsidRPr="005D563A">
              <w:rPr>
                <w:rFonts w:ascii="Arial" w:eastAsia="SymbolMT" w:hAnsi="Arial" w:cs="Arial"/>
                <w:color w:val="000000"/>
              </w:rPr>
              <w:tab/>
            </w:r>
            <w:r w:rsidRPr="005D563A">
              <w:rPr>
                <w:rFonts w:ascii="Arial" w:hAnsi="Arial" w:cs="Arial"/>
                <w:b/>
                <w:bCs/>
                <w:color w:val="000000"/>
              </w:rPr>
              <w:t xml:space="preserve">Play routines – </w:t>
            </w:r>
            <w:r>
              <w:rPr>
                <w:rFonts w:ascii="Arial" w:hAnsi="Arial" w:cs="Arial"/>
                <w:color w:val="000000"/>
              </w:rPr>
              <w:t>e.g.</w:t>
            </w:r>
            <w:r w:rsidRPr="005D563A">
              <w:rPr>
                <w:rFonts w:ascii="Arial" w:hAnsi="Arial" w:cs="Arial"/>
                <w:color w:val="000000"/>
              </w:rPr>
              <w:t xml:space="preserve"> simple anticipation games which build to a conclusion using songs, rhyme, and social surprise games.</w:t>
            </w:r>
          </w:p>
          <w:p w14:paraId="2BF8A4A5" w14:textId="77777777" w:rsidR="00DD3620" w:rsidRPr="005D563A" w:rsidRDefault="00DD3620" w:rsidP="00DD3620">
            <w:pPr>
              <w:pStyle w:val="ListParagraph"/>
              <w:autoSpaceDE w:val="0"/>
              <w:autoSpaceDN w:val="0"/>
              <w:adjustRightInd w:val="0"/>
              <w:ind w:left="709" w:hanging="348"/>
              <w:jc w:val="both"/>
              <w:rPr>
                <w:rFonts w:ascii="Arial" w:hAnsi="Arial" w:cs="Arial"/>
                <w:color w:val="000000"/>
              </w:rPr>
            </w:pPr>
            <w:r w:rsidRPr="005D563A">
              <w:rPr>
                <w:rFonts w:ascii="Arial" w:eastAsia="SymbolMT" w:hAnsi="Arial" w:cs="Arial"/>
                <w:color w:val="000000"/>
              </w:rPr>
              <w:t>-</w:t>
            </w:r>
            <w:r w:rsidRPr="005D563A">
              <w:rPr>
                <w:rFonts w:ascii="Arial" w:eastAsia="SymbolMT" w:hAnsi="Arial" w:cs="Arial"/>
                <w:color w:val="000000"/>
              </w:rPr>
              <w:tab/>
            </w:r>
            <w:r w:rsidRPr="005D563A">
              <w:rPr>
                <w:rFonts w:ascii="Arial" w:eastAsia="SymbolMT" w:hAnsi="Arial" w:cs="Arial"/>
                <w:color w:val="000000"/>
              </w:rPr>
              <w:tab/>
            </w:r>
            <w:r w:rsidRPr="005D563A">
              <w:rPr>
                <w:rFonts w:ascii="Arial" w:hAnsi="Arial" w:cs="Arial"/>
                <w:b/>
                <w:bCs/>
                <w:color w:val="000000"/>
              </w:rPr>
              <w:t xml:space="preserve">Early turn-taking games </w:t>
            </w:r>
            <w:r w:rsidRPr="005D563A">
              <w:rPr>
                <w:rFonts w:ascii="Arial" w:hAnsi="Arial" w:cs="Arial"/>
                <w:color w:val="000000"/>
              </w:rPr>
              <w:t xml:space="preserve">– </w:t>
            </w:r>
            <w:r>
              <w:rPr>
                <w:rFonts w:ascii="Arial" w:hAnsi="Arial" w:cs="Arial"/>
                <w:color w:val="000000"/>
              </w:rPr>
              <w:t>e.g.</w:t>
            </w:r>
            <w:r w:rsidRPr="005D563A">
              <w:rPr>
                <w:rFonts w:ascii="Arial" w:hAnsi="Arial" w:cs="Arial"/>
                <w:color w:val="000000"/>
              </w:rPr>
              <w:t xml:space="preserve"> rolling a ball; peek-a-boo.</w:t>
            </w:r>
          </w:p>
          <w:p w14:paraId="7CD11FD6" w14:textId="77777777" w:rsidR="00DD3620" w:rsidRPr="005D563A" w:rsidRDefault="00DD3620" w:rsidP="00DD3620">
            <w:pPr>
              <w:pStyle w:val="ListParagraph"/>
              <w:autoSpaceDE w:val="0"/>
              <w:autoSpaceDN w:val="0"/>
              <w:adjustRightInd w:val="0"/>
              <w:ind w:hanging="360"/>
              <w:jc w:val="both"/>
              <w:rPr>
                <w:rFonts w:ascii="Arial" w:hAnsi="Arial" w:cs="Arial"/>
                <w:color w:val="000000"/>
              </w:rPr>
            </w:pPr>
            <w:r w:rsidRPr="005D563A">
              <w:rPr>
                <w:rFonts w:ascii="Arial" w:eastAsia="SymbolMT" w:hAnsi="Arial" w:cs="Arial"/>
                <w:color w:val="000000"/>
              </w:rPr>
              <w:t xml:space="preserve">- </w:t>
            </w:r>
            <w:r w:rsidRPr="005D563A">
              <w:rPr>
                <w:rFonts w:ascii="Arial" w:eastAsia="SymbolMT" w:hAnsi="Arial" w:cs="Arial"/>
                <w:color w:val="000000"/>
              </w:rPr>
              <w:tab/>
            </w:r>
            <w:r w:rsidRPr="005D563A">
              <w:rPr>
                <w:rFonts w:ascii="Arial" w:hAnsi="Arial" w:cs="Arial"/>
                <w:color w:val="000000"/>
              </w:rPr>
              <w:t xml:space="preserve">Play simple turn-taking activities that encourage anticipation </w:t>
            </w:r>
            <w:r>
              <w:rPr>
                <w:rFonts w:ascii="Arial" w:hAnsi="Arial" w:cs="Arial"/>
                <w:color w:val="000000"/>
              </w:rPr>
              <w:t>e.g.</w:t>
            </w:r>
            <w:r w:rsidRPr="005D563A">
              <w:rPr>
                <w:rFonts w:ascii="Arial" w:hAnsi="Arial" w:cs="Arial"/>
                <w:color w:val="000000"/>
              </w:rPr>
              <w:t xml:space="preserve"> 'Ready, steady, go' games; ball games; and games with bubbles, etc. Use a stimulus-response approach to model turn-taking interaction for short periods of time.</w:t>
            </w:r>
          </w:p>
          <w:p w14:paraId="7DBF4308" w14:textId="77777777" w:rsidR="00DD3620" w:rsidRPr="005D563A" w:rsidRDefault="00DD3620" w:rsidP="00DD3620">
            <w:pPr>
              <w:tabs>
                <w:tab w:val="left" w:pos="709"/>
              </w:tabs>
              <w:autoSpaceDE w:val="0"/>
              <w:autoSpaceDN w:val="0"/>
              <w:adjustRightInd w:val="0"/>
              <w:ind w:firstLine="426"/>
              <w:jc w:val="both"/>
              <w:rPr>
                <w:rFonts w:ascii="Arial" w:hAnsi="Arial" w:cs="Arial"/>
              </w:rPr>
            </w:pPr>
            <w:r w:rsidRPr="005D563A">
              <w:rPr>
                <w:rFonts w:ascii="Arial" w:hAnsi="Arial" w:cs="Arial"/>
                <w:color w:val="000000"/>
              </w:rPr>
              <w:t xml:space="preserve">-    </w:t>
            </w:r>
            <w:r w:rsidRPr="005D563A">
              <w:rPr>
                <w:rFonts w:ascii="Arial" w:hAnsi="Arial" w:cs="Arial"/>
              </w:rPr>
              <w:t>Social interactions (</w:t>
            </w:r>
            <w:r>
              <w:rPr>
                <w:rFonts w:ascii="Arial" w:hAnsi="Arial" w:cs="Arial"/>
              </w:rPr>
              <w:t>e.g.</w:t>
            </w:r>
            <w:r w:rsidRPr="005D563A">
              <w:rPr>
                <w:rFonts w:ascii="Arial" w:hAnsi="Arial" w:cs="Arial"/>
              </w:rPr>
              <w:t xml:space="preserve"> sharing and turn-taking skills) to be taught explicitly, through a small</w:t>
            </w:r>
          </w:p>
          <w:p w14:paraId="2D7B987F" w14:textId="77777777" w:rsidR="00DD3620" w:rsidRPr="005D563A" w:rsidRDefault="00DD3620" w:rsidP="00DD3620">
            <w:pPr>
              <w:autoSpaceDE w:val="0"/>
              <w:autoSpaceDN w:val="0"/>
              <w:adjustRightInd w:val="0"/>
              <w:ind w:left="720"/>
              <w:jc w:val="both"/>
              <w:rPr>
                <w:rFonts w:ascii="Arial" w:hAnsi="Arial" w:cs="Arial"/>
              </w:rPr>
            </w:pPr>
            <w:r w:rsidRPr="005D563A">
              <w:rPr>
                <w:rFonts w:ascii="Arial" w:hAnsi="Arial" w:cs="Arial"/>
              </w:rPr>
              <w:t>steps approach and consistent adult modelling of skills. Where possible provide small group input, gradually increasing the number of peers involved over time as skills progress. Focus on one specific skill (</w:t>
            </w:r>
            <w:r>
              <w:rPr>
                <w:rFonts w:ascii="Arial" w:hAnsi="Arial" w:cs="Arial"/>
              </w:rPr>
              <w:t>e.g.</w:t>
            </w:r>
            <w:r w:rsidRPr="005D563A">
              <w:rPr>
                <w:rFonts w:ascii="Arial" w:hAnsi="Arial" w:cs="Arial"/>
              </w:rPr>
              <w:t xml:space="preserve"> sharing) and provide opportunities for overlearning.</w:t>
            </w:r>
          </w:p>
          <w:p w14:paraId="79960D16" w14:textId="77777777" w:rsidR="00DD3620" w:rsidRPr="005D563A" w:rsidRDefault="00DD3620" w:rsidP="00DD3620">
            <w:pPr>
              <w:pStyle w:val="ListParagraph"/>
              <w:autoSpaceDE w:val="0"/>
              <w:autoSpaceDN w:val="0"/>
              <w:adjustRightInd w:val="0"/>
              <w:ind w:hanging="360"/>
              <w:jc w:val="both"/>
              <w:rPr>
                <w:rFonts w:ascii="Arial" w:hAnsi="Arial" w:cs="Arial"/>
              </w:rPr>
            </w:pPr>
            <w:r w:rsidRPr="005D563A">
              <w:rPr>
                <w:rFonts w:ascii="Arial" w:hAnsi="Arial" w:cs="Arial"/>
              </w:rPr>
              <w:t>-</w:t>
            </w:r>
            <w:r w:rsidRPr="005D563A">
              <w:rPr>
                <w:rFonts w:ascii="Arial" w:hAnsi="Arial" w:cs="Arial"/>
              </w:rPr>
              <w:tab/>
              <w:t xml:space="preserve">Provide opportunities for the </w:t>
            </w:r>
            <w:r>
              <w:rPr>
                <w:rFonts w:ascii="Arial" w:hAnsi="Arial" w:cs="Arial"/>
              </w:rPr>
              <w:t>pupil</w:t>
            </w:r>
            <w:r w:rsidRPr="005D563A">
              <w:rPr>
                <w:rFonts w:ascii="Arial" w:hAnsi="Arial" w:cs="Arial"/>
              </w:rPr>
              <w:t xml:space="preserve"> to engage in parallel play / paired activities – sharing equipment, and resources (</w:t>
            </w:r>
            <w:r>
              <w:rPr>
                <w:rFonts w:ascii="Arial" w:hAnsi="Arial" w:cs="Arial"/>
              </w:rPr>
              <w:t>e.g.</w:t>
            </w:r>
            <w:r w:rsidRPr="005D563A">
              <w:rPr>
                <w:rFonts w:ascii="Arial" w:hAnsi="Arial" w:cs="Arial"/>
              </w:rPr>
              <w:t xml:space="preserve"> during water play /construction), playing board games and playing with toys of interest.</w:t>
            </w:r>
          </w:p>
          <w:p w14:paraId="0C80F3BD" w14:textId="77777777" w:rsidR="00DD3620" w:rsidRPr="005D563A" w:rsidRDefault="00DD3620" w:rsidP="00DD3620">
            <w:pPr>
              <w:autoSpaceDE w:val="0"/>
              <w:autoSpaceDN w:val="0"/>
              <w:adjustRightInd w:val="0"/>
              <w:ind w:firstLine="360"/>
              <w:jc w:val="both"/>
              <w:rPr>
                <w:rFonts w:ascii="Arial" w:hAnsi="Arial" w:cs="Arial"/>
              </w:rPr>
            </w:pPr>
            <w:r w:rsidRPr="005D563A">
              <w:rPr>
                <w:rFonts w:ascii="Arial" w:hAnsi="Arial" w:cs="Arial"/>
              </w:rPr>
              <w:t>-     Plan opportunities to learn and practise social and emotional skills during structured activities</w:t>
            </w:r>
          </w:p>
          <w:p w14:paraId="4A135F1E" w14:textId="77777777" w:rsidR="00DD3620" w:rsidRPr="005D563A" w:rsidRDefault="00DD3620" w:rsidP="00DD3620">
            <w:pPr>
              <w:autoSpaceDE w:val="0"/>
              <w:autoSpaceDN w:val="0"/>
              <w:adjustRightInd w:val="0"/>
              <w:ind w:firstLine="720"/>
              <w:jc w:val="both"/>
              <w:rPr>
                <w:rFonts w:ascii="Arial" w:hAnsi="Arial" w:cs="Arial"/>
              </w:rPr>
            </w:pPr>
            <w:r w:rsidRPr="005D563A">
              <w:rPr>
                <w:rFonts w:ascii="Arial" w:hAnsi="Arial" w:cs="Arial"/>
              </w:rPr>
              <w:t>(</w:t>
            </w:r>
            <w:r>
              <w:rPr>
                <w:rFonts w:ascii="Arial" w:hAnsi="Arial" w:cs="Arial"/>
              </w:rPr>
              <w:t>e.g.</w:t>
            </w:r>
            <w:r w:rsidRPr="005D563A">
              <w:rPr>
                <w:rFonts w:ascii="Arial" w:hAnsi="Arial" w:cs="Arial"/>
              </w:rPr>
              <w:t xml:space="preserve"> role playing).</w:t>
            </w:r>
          </w:p>
          <w:p w14:paraId="6434EA59" w14:textId="77777777" w:rsidR="00DD3620" w:rsidRPr="005D563A" w:rsidRDefault="00DD3620" w:rsidP="00DD3620">
            <w:pPr>
              <w:autoSpaceDE w:val="0"/>
              <w:autoSpaceDN w:val="0"/>
              <w:adjustRightInd w:val="0"/>
              <w:ind w:left="720" w:hanging="372"/>
              <w:jc w:val="both"/>
              <w:rPr>
                <w:rFonts w:ascii="Arial" w:hAnsi="Arial" w:cs="Arial"/>
              </w:rPr>
            </w:pPr>
            <w:r w:rsidRPr="005D563A">
              <w:rPr>
                <w:rFonts w:ascii="Arial" w:hAnsi="Arial" w:cs="Arial"/>
              </w:rPr>
              <w:t>-</w:t>
            </w:r>
            <w:r w:rsidRPr="005D563A">
              <w:rPr>
                <w:rFonts w:ascii="Arial" w:hAnsi="Arial" w:cs="Arial"/>
              </w:rPr>
              <w:tab/>
              <w:t xml:space="preserve">Use stories that generate problem solving around different social situations during circle time. Model and support </w:t>
            </w:r>
            <w:r>
              <w:rPr>
                <w:rFonts w:ascii="Arial" w:hAnsi="Arial" w:cs="Arial"/>
              </w:rPr>
              <w:t>pupils</w:t>
            </w:r>
            <w:r w:rsidRPr="005D563A">
              <w:rPr>
                <w:rFonts w:ascii="Arial" w:hAnsi="Arial" w:cs="Arial"/>
              </w:rPr>
              <w:t xml:space="preserve"> to practise the use of these skills (</w:t>
            </w:r>
            <w:r>
              <w:rPr>
                <w:rFonts w:ascii="Arial" w:hAnsi="Arial" w:cs="Arial"/>
              </w:rPr>
              <w:t>e.g.</w:t>
            </w:r>
            <w:r w:rsidRPr="005D563A">
              <w:rPr>
                <w:rFonts w:ascii="Arial" w:hAnsi="Arial" w:cs="Arial"/>
              </w:rPr>
              <w:t xml:space="preserve"> home corner, shop role play area).</w:t>
            </w:r>
          </w:p>
          <w:p w14:paraId="5D0F3A1D" w14:textId="77777777" w:rsidR="00DD3620" w:rsidRPr="005D563A" w:rsidRDefault="00DD3620" w:rsidP="00130914">
            <w:pPr>
              <w:pStyle w:val="ListParagraph"/>
              <w:numPr>
                <w:ilvl w:val="0"/>
                <w:numId w:val="92"/>
              </w:numPr>
              <w:autoSpaceDE w:val="0"/>
              <w:autoSpaceDN w:val="0"/>
              <w:adjustRightInd w:val="0"/>
              <w:jc w:val="both"/>
              <w:rPr>
                <w:rFonts w:ascii="Arial" w:hAnsi="Arial" w:cs="Arial"/>
              </w:rPr>
            </w:pPr>
            <w:r w:rsidRPr="005D563A">
              <w:rPr>
                <w:rFonts w:ascii="Arial" w:hAnsi="Arial" w:cs="Arial"/>
              </w:rPr>
              <w:t>Use role play/verbal rehearsal before activities to reinforce behavioural expectations and reduce anxiety (</w:t>
            </w:r>
            <w:r>
              <w:rPr>
                <w:rFonts w:ascii="Arial" w:hAnsi="Arial" w:cs="Arial"/>
              </w:rPr>
              <w:t>e.g.</w:t>
            </w:r>
            <w:r w:rsidRPr="005D563A">
              <w:rPr>
                <w:rFonts w:ascii="Arial" w:hAnsi="Arial" w:cs="Arial"/>
              </w:rPr>
              <w:t xml:space="preserve"> how to ask for a turn on the bikes).</w:t>
            </w:r>
          </w:p>
          <w:p w14:paraId="2C3545F3" w14:textId="77777777" w:rsidR="00DD3620" w:rsidRPr="005D563A" w:rsidRDefault="00DD3620" w:rsidP="00130914">
            <w:pPr>
              <w:pStyle w:val="ListParagraph"/>
              <w:numPr>
                <w:ilvl w:val="0"/>
                <w:numId w:val="92"/>
              </w:numPr>
              <w:autoSpaceDE w:val="0"/>
              <w:autoSpaceDN w:val="0"/>
              <w:adjustRightInd w:val="0"/>
              <w:jc w:val="both"/>
              <w:rPr>
                <w:rFonts w:ascii="Arial" w:hAnsi="Arial" w:cs="Arial"/>
              </w:rPr>
            </w:pPr>
            <w:r w:rsidRPr="005D563A">
              <w:rPr>
                <w:rFonts w:ascii="Arial" w:hAnsi="Arial" w:cs="Arial"/>
              </w:rPr>
              <w:t>Use of whole group/class interventions to support social and emotional development (</w:t>
            </w:r>
            <w:r>
              <w:rPr>
                <w:rFonts w:ascii="Arial" w:hAnsi="Arial" w:cs="Arial"/>
              </w:rPr>
              <w:t>e.g.</w:t>
            </w:r>
            <w:r w:rsidRPr="005D563A">
              <w:rPr>
                <w:rFonts w:ascii="Arial" w:hAnsi="Arial" w:cs="Arial"/>
              </w:rPr>
              <w:t xml:space="preserve"> carpet time).</w:t>
            </w:r>
          </w:p>
          <w:p w14:paraId="12C945D6" w14:textId="77777777" w:rsidR="00DD3620" w:rsidRPr="005D563A" w:rsidRDefault="00DD3620" w:rsidP="00130914">
            <w:pPr>
              <w:pStyle w:val="ListParagraph"/>
              <w:numPr>
                <w:ilvl w:val="0"/>
                <w:numId w:val="92"/>
              </w:numPr>
              <w:autoSpaceDE w:val="0"/>
              <w:autoSpaceDN w:val="0"/>
              <w:adjustRightInd w:val="0"/>
              <w:jc w:val="both"/>
              <w:rPr>
                <w:rFonts w:ascii="Arial" w:hAnsi="Arial" w:cs="Arial"/>
              </w:rPr>
            </w:pPr>
            <w:r w:rsidRPr="005D563A">
              <w:rPr>
                <w:rFonts w:ascii="Arial" w:hAnsi="Arial" w:cs="Arial"/>
              </w:rPr>
              <w:lastRenderedPageBreak/>
              <w:t xml:space="preserve">Ensure the </w:t>
            </w:r>
            <w:r>
              <w:rPr>
                <w:rFonts w:ascii="Arial" w:hAnsi="Arial" w:cs="Arial"/>
              </w:rPr>
              <w:t>pupil</w:t>
            </w:r>
            <w:r w:rsidRPr="005D563A">
              <w:rPr>
                <w:rFonts w:ascii="Arial" w:hAnsi="Arial" w:cs="Arial"/>
              </w:rPr>
              <w:t xml:space="preserve"> is offered positive feedback (</w:t>
            </w:r>
            <w:r>
              <w:rPr>
                <w:rFonts w:ascii="Arial" w:hAnsi="Arial" w:cs="Arial"/>
              </w:rPr>
              <w:t>e.g.</w:t>
            </w:r>
            <w:r w:rsidRPr="005D563A">
              <w:rPr>
                <w:rFonts w:ascii="Arial" w:hAnsi="Arial" w:cs="Arial"/>
              </w:rPr>
              <w:t xml:space="preserve"> praise and reward) stating exactly what they have done well, praise should be given frequently throughout the day.</w:t>
            </w:r>
          </w:p>
          <w:p w14:paraId="4E88CBF4" w14:textId="77777777" w:rsidR="00DD3620" w:rsidRPr="005D563A" w:rsidRDefault="00DD3620" w:rsidP="00130914">
            <w:pPr>
              <w:pStyle w:val="ListParagraph"/>
              <w:numPr>
                <w:ilvl w:val="0"/>
                <w:numId w:val="93"/>
              </w:numPr>
              <w:autoSpaceDE w:val="0"/>
              <w:autoSpaceDN w:val="0"/>
              <w:adjustRightInd w:val="0"/>
              <w:jc w:val="both"/>
              <w:rPr>
                <w:rFonts w:ascii="Arial" w:hAnsi="Arial" w:cs="Arial"/>
              </w:rPr>
            </w:pPr>
            <w:r w:rsidRPr="005D563A">
              <w:rPr>
                <w:rFonts w:ascii="Arial" w:hAnsi="Arial" w:cs="Arial"/>
              </w:rPr>
              <w:t>Use structured and predictable rule-based action games to encourage and practice turn-taking and sharing skills.</w:t>
            </w:r>
          </w:p>
          <w:p w14:paraId="710525BB" w14:textId="77777777" w:rsidR="00DD3620" w:rsidRPr="005D563A" w:rsidRDefault="00DD3620" w:rsidP="00130914">
            <w:pPr>
              <w:pStyle w:val="ListParagraph"/>
              <w:numPr>
                <w:ilvl w:val="0"/>
                <w:numId w:val="92"/>
              </w:numPr>
              <w:autoSpaceDE w:val="0"/>
              <w:autoSpaceDN w:val="0"/>
              <w:adjustRightInd w:val="0"/>
              <w:jc w:val="both"/>
              <w:rPr>
                <w:rFonts w:ascii="Arial" w:hAnsi="Arial" w:cs="Arial"/>
              </w:rPr>
            </w:pPr>
            <w:r w:rsidRPr="005D563A">
              <w:rPr>
                <w:rFonts w:ascii="Arial" w:eastAsia="SymbolMT" w:hAnsi="Arial" w:cs="Arial"/>
              </w:rPr>
              <w:t>Environmental considerations to the organisation of the space, seating, and group dynamics.</w:t>
            </w:r>
          </w:p>
          <w:p w14:paraId="6D856BD2" w14:textId="77777777" w:rsidR="00DD3620" w:rsidRPr="005D563A" w:rsidRDefault="00DD3620" w:rsidP="00130914">
            <w:pPr>
              <w:pStyle w:val="ListParagraph"/>
              <w:numPr>
                <w:ilvl w:val="0"/>
                <w:numId w:val="92"/>
              </w:numPr>
              <w:autoSpaceDE w:val="0"/>
              <w:autoSpaceDN w:val="0"/>
              <w:adjustRightInd w:val="0"/>
              <w:jc w:val="both"/>
              <w:rPr>
                <w:rFonts w:ascii="Arial" w:eastAsia="SymbolMT" w:hAnsi="Arial" w:cs="Arial"/>
              </w:rPr>
            </w:pPr>
            <w:r w:rsidRPr="005D563A">
              <w:rPr>
                <w:rFonts w:ascii="Arial" w:eastAsia="SymbolMT" w:hAnsi="Arial" w:cs="Arial"/>
              </w:rPr>
              <w:t>Access to a range of social opportunities and extra-curricular activities.</w:t>
            </w:r>
          </w:p>
          <w:p w14:paraId="04142AF0" w14:textId="77777777" w:rsidR="003F5D12" w:rsidRPr="00510389" w:rsidRDefault="003F5D12" w:rsidP="00F148C1">
            <w:pPr>
              <w:autoSpaceDE w:val="0"/>
              <w:autoSpaceDN w:val="0"/>
              <w:adjustRightInd w:val="0"/>
              <w:rPr>
                <w:rFonts w:ascii="Arial" w:eastAsia="SymbolMT" w:hAnsi="Arial" w:cs="Arial"/>
                <w:b/>
                <w:bCs/>
                <w:color w:val="E7E6E6" w:themeColor="background2"/>
              </w:rPr>
            </w:pPr>
          </w:p>
        </w:tc>
      </w:tr>
    </w:tbl>
    <w:p w14:paraId="742D823D" w14:textId="77777777" w:rsidR="005D563A" w:rsidRDefault="005D563A" w:rsidP="005D563A">
      <w:pPr>
        <w:autoSpaceDE w:val="0"/>
        <w:autoSpaceDN w:val="0"/>
        <w:adjustRightInd w:val="0"/>
        <w:jc w:val="both"/>
        <w:rPr>
          <w:rFonts w:ascii="Arial" w:hAnsi="Arial" w:cs="Arial"/>
          <w:b/>
          <w:bCs/>
          <w:color w:val="000000"/>
          <w:sz w:val="24"/>
          <w:szCs w:val="24"/>
        </w:rPr>
      </w:pPr>
    </w:p>
    <w:p w14:paraId="3A0DE84E" w14:textId="26F922F3" w:rsidR="00E24210" w:rsidRPr="00E24210" w:rsidRDefault="00E24210" w:rsidP="00E24210">
      <w:pPr>
        <w:autoSpaceDE w:val="0"/>
        <w:autoSpaceDN w:val="0"/>
        <w:adjustRightInd w:val="0"/>
        <w:rPr>
          <w:rFonts w:ascii="Arial" w:hAnsi="Arial" w:cs="Arial"/>
          <w:b/>
          <w:bCs/>
          <w:sz w:val="24"/>
          <w:szCs w:val="24"/>
        </w:rPr>
      </w:pPr>
      <w:r w:rsidRPr="00E24210">
        <w:rPr>
          <w:rFonts w:ascii="Arial" w:hAnsi="Arial" w:cs="Arial"/>
          <w:b/>
          <w:bCs/>
          <w:sz w:val="24"/>
          <w:szCs w:val="24"/>
        </w:rPr>
        <w:t xml:space="preserve">School Age </w:t>
      </w:r>
    </w:p>
    <w:p w14:paraId="24A21E36" w14:textId="77777777" w:rsidR="002B2CBB" w:rsidRDefault="002B2CBB" w:rsidP="005D563A">
      <w:pPr>
        <w:pStyle w:val="ListParagraph"/>
        <w:autoSpaceDE w:val="0"/>
        <w:autoSpaceDN w:val="0"/>
        <w:adjustRightInd w:val="0"/>
        <w:ind w:left="360"/>
        <w:jc w:val="both"/>
        <w:rPr>
          <w:rFonts w:ascii="Arial" w:hAnsi="Arial" w:cs="Arial"/>
          <w:b/>
          <w:bCs/>
        </w:rPr>
      </w:pPr>
    </w:p>
    <w:tbl>
      <w:tblPr>
        <w:tblStyle w:val="TableGrid"/>
        <w:tblW w:w="15304" w:type="dxa"/>
        <w:tblLook w:val="04A0" w:firstRow="1" w:lastRow="0" w:firstColumn="1" w:lastColumn="0" w:noHBand="0" w:noVBand="1"/>
      </w:tblPr>
      <w:tblGrid>
        <w:gridCol w:w="4673"/>
        <w:gridCol w:w="10631"/>
      </w:tblGrid>
      <w:tr w:rsidR="00E24210" w:rsidRPr="00510389" w14:paraId="2BF0D195" w14:textId="77777777" w:rsidTr="00F148C1">
        <w:tc>
          <w:tcPr>
            <w:tcW w:w="4673" w:type="dxa"/>
            <w:shd w:val="clear" w:color="auto" w:fill="4472C4" w:themeFill="accent1"/>
          </w:tcPr>
          <w:p w14:paraId="2F79AD50" w14:textId="77777777" w:rsidR="00E24210" w:rsidRPr="00510389" w:rsidRDefault="00E24210" w:rsidP="00F148C1">
            <w:pPr>
              <w:autoSpaceDE w:val="0"/>
              <w:autoSpaceDN w:val="0"/>
              <w:adjustRightInd w:val="0"/>
              <w:jc w:val="both"/>
              <w:rPr>
                <w:rFonts w:ascii="Arial" w:eastAsia="SymbolMT" w:hAnsi="Arial" w:cs="Arial"/>
                <w:b/>
                <w:bCs/>
                <w:color w:val="E7E6E6" w:themeColor="background2"/>
              </w:rPr>
            </w:pPr>
          </w:p>
          <w:p w14:paraId="69FA91B4" w14:textId="77777777" w:rsidR="00E24210" w:rsidRPr="00510389" w:rsidRDefault="00E24210" w:rsidP="00F148C1">
            <w:pPr>
              <w:autoSpaceDE w:val="0"/>
              <w:autoSpaceDN w:val="0"/>
              <w:adjustRightInd w:val="0"/>
              <w:jc w:val="both"/>
              <w:rPr>
                <w:rFonts w:ascii="Arial" w:eastAsia="SymbolMT" w:hAnsi="Arial" w:cs="Arial"/>
                <w:b/>
                <w:bCs/>
                <w:color w:val="E7E6E6" w:themeColor="background2"/>
              </w:rPr>
            </w:pPr>
            <w:r w:rsidRPr="00510389">
              <w:rPr>
                <w:rFonts w:ascii="Arial" w:eastAsia="SymbolMT" w:hAnsi="Arial" w:cs="Arial"/>
                <w:b/>
                <w:bCs/>
                <w:color w:val="E7E6E6" w:themeColor="background2"/>
              </w:rPr>
              <w:t>Impact on Learning. What are their difficulties?</w:t>
            </w:r>
          </w:p>
          <w:p w14:paraId="4CB496B5" w14:textId="77777777" w:rsidR="00E24210" w:rsidRPr="00510389" w:rsidRDefault="00E24210" w:rsidP="00F148C1">
            <w:pPr>
              <w:autoSpaceDE w:val="0"/>
              <w:autoSpaceDN w:val="0"/>
              <w:adjustRightInd w:val="0"/>
              <w:jc w:val="both"/>
              <w:rPr>
                <w:rFonts w:ascii="Arial" w:eastAsia="SymbolMT" w:hAnsi="Arial" w:cs="Arial"/>
                <w:b/>
                <w:bCs/>
                <w:color w:val="E7E6E6" w:themeColor="background2"/>
              </w:rPr>
            </w:pPr>
          </w:p>
        </w:tc>
        <w:tc>
          <w:tcPr>
            <w:tcW w:w="10631" w:type="dxa"/>
            <w:shd w:val="clear" w:color="auto" w:fill="4472C4" w:themeFill="accent1"/>
          </w:tcPr>
          <w:p w14:paraId="4706824F" w14:textId="77777777" w:rsidR="00E24210" w:rsidRPr="00510389" w:rsidRDefault="00E24210" w:rsidP="00F148C1">
            <w:pPr>
              <w:autoSpaceDE w:val="0"/>
              <w:autoSpaceDN w:val="0"/>
              <w:adjustRightInd w:val="0"/>
              <w:rPr>
                <w:rFonts w:ascii="Arial" w:eastAsia="SymbolMT" w:hAnsi="Arial" w:cs="Arial"/>
                <w:b/>
                <w:bCs/>
                <w:color w:val="E7E6E6" w:themeColor="background2"/>
              </w:rPr>
            </w:pPr>
          </w:p>
          <w:p w14:paraId="5FC1E165" w14:textId="77777777" w:rsidR="00E24210" w:rsidRPr="00510389" w:rsidRDefault="00E24210" w:rsidP="00F148C1">
            <w:pPr>
              <w:autoSpaceDE w:val="0"/>
              <w:autoSpaceDN w:val="0"/>
              <w:adjustRightInd w:val="0"/>
              <w:rPr>
                <w:rFonts w:ascii="Arial" w:eastAsia="SymbolMT" w:hAnsi="Arial" w:cs="Arial"/>
                <w:b/>
                <w:bCs/>
                <w:color w:val="E7E6E6" w:themeColor="background2"/>
              </w:rPr>
            </w:pPr>
            <w:r w:rsidRPr="00510389">
              <w:rPr>
                <w:rFonts w:ascii="Arial" w:eastAsia="SymbolMT" w:hAnsi="Arial" w:cs="Arial"/>
                <w:b/>
                <w:bCs/>
                <w:color w:val="E7E6E6" w:themeColor="background2"/>
              </w:rPr>
              <w:t>Actions and strategies:</w:t>
            </w:r>
          </w:p>
        </w:tc>
      </w:tr>
      <w:tr w:rsidR="00E24210" w:rsidRPr="00510389" w14:paraId="025CFED3" w14:textId="77777777" w:rsidTr="00E24210">
        <w:tc>
          <w:tcPr>
            <w:tcW w:w="4673" w:type="dxa"/>
            <w:shd w:val="clear" w:color="auto" w:fill="DEEAF6" w:themeFill="accent5" w:themeFillTint="33"/>
          </w:tcPr>
          <w:p w14:paraId="16EFE63B" w14:textId="77777777" w:rsidR="00DD3620" w:rsidRPr="005D563A" w:rsidRDefault="00DD3620" w:rsidP="00DD3620">
            <w:pPr>
              <w:autoSpaceDE w:val="0"/>
              <w:autoSpaceDN w:val="0"/>
              <w:adjustRightInd w:val="0"/>
              <w:jc w:val="both"/>
              <w:rPr>
                <w:rFonts w:ascii="Arial" w:hAnsi="Arial" w:cs="Arial"/>
                <w:b/>
                <w:bCs/>
              </w:rPr>
            </w:pPr>
            <w:r w:rsidRPr="005D563A">
              <w:rPr>
                <w:rFonts w:ascii="Arial" w:hAnsi="Arial" w:cs="Arial"/>
              </w:rPr>
              <w:t xml:space="preserve">Observed </w:t>
            </w:r>
            <w:r w:rsidRPr="005D563A">
              <w:rPr>
                <w:rFonts w:ascii="Arial" w:hAnsi="Arial" w:cs="Arial"/>
                <w:b/>
                <w:bCs/>
              </w:rPr>
              <w:t>emerging</w:t>
            </w:r>
            <w:r w:rsidRPr="005D563A">
              <w:rPr>
                <w:rFonts w:ascii="Arial" w:hAnsi="Arial" w:cs="Arial"/>
              </w:rPr>
              <w:t xml:space="preserve">, </w:t>
            </w:r>
            <w:r w:rsidRPr="005D563A">
              <w:rPr>
                <w:rFonts w:ascii="Arial" w:hAnsi="Arial" w:cs="Arial"/>
                <w:b/>
                <w:bCs/>
              </w:rPr>
              <w:t xml:space="preserve">fluctuating, </w:t>
            </w:r>
            <w:r w:rsidRPr="005D563A">
              <w:rPr>
                <w:rFonts w:ascii="Arial" w:hAnsi="Arial" w:cs="Arial"/>
              </w:rPr>
              <w:t xml:space="preserve">or </w:t>
            </w:r>
            <w:r w:rsidRPr="005D563A">
              <w:rPr>
                <w:rFonts w:ascii="Arial" w:hAnsi="Arial" w:cs="Arial"/>
                <w:b/>
                <w:bCs/>
              </w:rPr>
              <w:t xml:space="preserve">persistent </w:t>
            </w:r>
            <w:r w:rsidRPr="005D563A">
              <w:rPr>
                <w:rFonts w:ascii="Arial" w:hAnsi="Arial" w:cs="Arial"/>
              </w:rPr>
              <w:t>difficulties with the following:</w:t>
            </w:r>
          </w:p>
          <w:p w14:paraId="0C602B32" w14:textId="77777777" w:rsidR="00DD3620" w:rsidRPr="005D563A" w:rsidRDefault="00DD3620" w:rsidP="00DD3620">
            <w:pPr>
              <w:autoSpaceDE w:val="0"/>
              <w:autoSpaceDN w:val="0"/>
              <w:adjustRightInd w:val="0"/>
              <w:jc w:val="both"/>
              <w:rPr>
                <w:rFonts w:ascii="Arial" w:hAnsi="Arial" w:cs="Arial"/>
              </w:rPr>
            </w:pPr>
          </w:p>
          <w:p w14:paraId="404B31A0" w14:textId="77777777" w:rsidR="00DD3620" w:rsidRPr="005D563A" w:rsidRDefault="00DD3620" w:rsidP="00DD3620">
            <w:pPr>
              <w:autoSpaceDE w:val="0"/>
              <w:autoSpaceDN w:val="0"/>
              <w:adjustRightInd w:val="0"/>
              <w:jc w:val="both"/>
              <w:rPr>
                <w:rFonts w:ascii="Arial" w:hAnsi="Arial" w:cs="Arial"/>
              </w:rPr>
            </w:pPr>
            <w:r w:rsidRPr="005D563A">
              <w:rPr>
                <w:rFonts w:ascii="Arial" w:hAnsi="Arial" w:cs="Arial"/>
              </w:rPr>
              <w:t xml:space="preserve">Difficulties with interpersonal communication or relationships, regularly reluctant to share materials or attention and/or participate in social groups. </w:t>
            </w:r>
          </w:p>
          <w:p w14:paraId="1FBBA9F5" w14:textId="77777777" w:rsidR="00DD3620" w:rsidRPr="005D563A" w:rsidRDefault="00DD3620" w:rsidP="00DD3620">
            <w:pPr>
              <w:autoSpaceDE w:val="0"/>
              <w:autoSpaceDN w:val="0"/>
              <w:adjustRightInd w:val="0"/>
              <w:jc w:val="both"/>
              <w:rPr>
                <w:rFonts w:ascii="Arial" w:hAnsi="Arial" w:cs="Arial"/>
              </w:rPr>
            </w:pPr>
          </w:p>
          <w:p w14:paraId="7D73E5E1" w14:textId="77777777" w:rsidR="00DD3620" w:rsidRPr="005D563A" w:rsidRDefault="00DD3620" w:rsidP="00DD3620">
            <w:pPr>
              <w:autoSpaceDE w:val="0"/>
              <w:autoSpaceDN w:val="0"/>
              <w:adjustRightInd w:val="0"/>
              <w:jc w:val="both"/>
              <w:rPr>
                <w:rFonts w:ascii="Arial" w:hAnsi="Arial" w:cs="Arial"/>
              </w:rPr>
            </w:pPr>
            <w:r w:rsidRPr="005D563A">
              <w:rPr>
                <w:rFonts w:ascii="Arial" w:hAnsi="Arial" w:cs="Arial"/>
              </w:rPr>
              <w:t>Appears withdrawn and isolated. Regularly appears on the fringe of activities.</w:t>
            </w:r>
          </w:p>
          <w:p w14:paraId="6246ECAF" w14:textId="77777777" w:rsidR="00DD3620" w:rsidRPr="005D563A" w:rsidRDefault="00DD3620" w:rsidP="00DD3620">
            <w:pPr>
              <w:autoSpaceDE w:val="0"/>
              <w:autoSpaceDN w:val="0"/>
              <w:adjustRightInd w:val="0"/>
              <w:jc w:val="both"/>
              <w:rPr>
                <w:rFonts w:ascii="Arial" w:hAnsi="Arial" w:cs="Arial"/>
              </w:rPr>
            </w:pPr>
          </w:p>
          <w:p w14:paraId="55F2F0D5" w14:textId="77777777" w:rsidR="00DD3620" w:rsidRPr="005D563A" w:rsidRDefault="00DD3620" w:rsidP="00DD3620">
            <w:pPr>
              <w:autoSpaceDE w:val="0"/>
              <w:autoSpaceDN w:val="0"/>
              <w:adjustRightInd w:val="0"/>
              <w:jc w:val="both"/>
              <w:rPr>
                <w:rFonts w:ascii="Arial" w:hAnsi="Arial" w:cs="Arial"/>
              </w:rPr>
            </w:pPr>
            <w:r w:rsidRPr="005D563A">
              <w:rPr>
                <w:rFonts w:ascii="Arial" w:hAnsi="Arial" w:cs="Arial"/>
              </w:rPr>
              <w:t>Removal of self from social environments.</w:t>
            </w:r>
          </w:p>
          <w:p w14:paraId="640DED80" w14:textId="77777777" w:rsidR="00DD3620" w:rsidRPr="005D563A" w:rsidRDefault="00DD3620" w:rsidP="00DD3620">
            <w:pPr>
              <w:autoSpaceDE w:val="0"/>
              <w:autoSpaceDN w:val="0"/>
              <w:adjustRightInd w:val="0"/>
              <w:jc w:val="both"/>
              <w:rPr>
                <w:rFonts w:ascii="Arial" w:hAnsi="Arial" w:cs="Arial"/>
              </w:rPr>
            </w:pPr>
          </w:p>
          <w:p w14:paraId="055D2457" w14:textId="77777777" w:rsidR="00DD3620" w:rsidRPr="005D563A" w:rsidRDefault="00DD3620" w:rsidP="00DD3620">
            <w:pPr>
              <w:autoSpaceDE w:val="0"/>
              <w:autoSpaceDN w:val="0"/>
              <w:adjustRightInd w:val="0"/>
              <w:jc w:val="both"/>
              <w:rPr>
                <w:rFonts w:ascii="Arial" w:hAnsi="Arial" w:cs="Arial"/>
              </w:rPr>
            </w:pPr>
            <w:r w:rsidRPr="005D563A">
              <w:rPr>
                <w:rFonts w:ascii="Arial" w:hAnsi="Arial" w:cs="Arial"/>
              </w:rPr>
              <w:t>Often engages in solitary play.</w:t>
            </w:r>
          </w:p>
          <w:p w14:paraId="6147D31A" w14:textId="77777777" w:rsidR="00DD3620" w:rsidRPr="005D563A" w:rsidRDefault="00DD3620" w:rsidP="00DD3620">
            <w:pPr>
              <w:autoSpaceDE w:val="0"/>
              <w:autoSpaceDN w:val="0"/>
              <w:adjustRightInd w:val="0"/>
              <w:jc w:val="both"/>
              <w:rPr>
                <w:rFonts w:ascii="Arial" w:hAnsi="Arial" w:cs="Arial"/>
              </w:rPr>
            </w:pPr>
          </w:p>
          <w:p w14:paraId="1B7A80D0" w14:textId="77777777" w:rsidR="00DD3620" w:rsidRPr="005D563A" w:rsidRDefault="00DD3620" w:rsidP="00DD3620">
            <w:pPr>
              <w:autoSpaceDE w:val="0"/>
              <w:autoSpaceDN w:val="0"/>
              <w:adjustRightInd w:val="0"/>
              <w:jc w:val="both"/>
              <w:rPr>
                <w:rFonts w:ascii="Arial" w:hAnsi="Arial" w:cs="Arial"/>
              </w:rPr>
            </w:pPr>
            <w:r w:rsidRPr="005D563A">
              <w:rPr>
                <w:rFonts w:ascii="Arial" w:hAnsi="Arial" w:cs="Arial"/>
              </w:rPr>
              <w:t>Difficulties initiating social interaction with peers.</w:t>
            </w:r>
          </w:p>
          <w:p w14:paraId="45AC6269" w14:textId="77777777" w:rsidR="00DD3620" w:rsidRPr="005D563A" w:rsidRDefault="00DD3620" w:rsidP="00DD3620">
            <w:pPr>
              <w:autoSpaceDE w:val="0"/>
              <w:autoSpaceDN w:val="0"/>
              <w:adjustRightInd w:val="0"/>
              <w:jc w:val="both"/>
              <w:rPr>
                <w:rFonts w:ascii="Arial" w:hAnsi="Arial" w:cs="Arial"/>
              </w:rPr>
            </w:pPr>
          </w:p>
          <w:p w14:paraId="01482E7D" w14:textId="77777777" w:rsidR="00DD3620" w:rsidRPr="005D563A" w:rsidRDefault="00DD3620" w:rsidP="00DD3620">
            <w:pPr>
              <w:autoSpaceDE w:val="0"/>
              <w:autoSpaceDN w:val="0"/>
              <w:adjustRightInd w:val="0"/>
              <w:jc w:val="both"/>
              <w:rPr>
                <w:rFonts w:ascii="Arial" w:hAnsi="Arial" w:cs="Arial"/>
              </w:rPr>
            </w:pPr>
            <w:r w:rsidRPr="005D563A">
              <w:rPr>
                <w:rFonts w:ascii="Arial" w:hAnsi="Arial" w:cs="Arial"/>
              </w:rPr>
              <w:t>Inability to interpret social cues correctly.</w:t>
            </w:r>
          </w:p>
          <w:p w14:paraId="492C2ACE" w14:textId="77777777" w:rsidR="00DD3620" w:rsidRPr="005D563A" w:rsidRDefault="00DD3620" w:rsidP="00DD3620">
            <w:pPr>
              <w:autoSpaceDE w:val="0"/>
              <w:autoSpaceDN w:val="0"/>
              <w:adjustRightInd w:val="0"/>
              <w:jc w:val="both"/>
              <w:rPr>
                <w:rFonts w:ascii="Arial" w:hAnsi="Arial" w:cs="Arial"/>
              </w:rPr>
            </w:pPr>
          </w:p>
          <w:p w14:paraId="3E72FFEC" w14:textId="77777777" w:rsidR="00DD3620" w:rsidRPr="005D563A" w:rsidRDefault="00DD3620" w:rsidP="00DD3620">
            <w:pPr>
              <w:autoSpaceDE w:val="0"/>
              <w:autoSpaceDN w:val="0"/>
              <w:adjustRightInd w:val="0"/>
              <w:jc w:val="both"/>
              <w:rPr>
                <w:rFonts w:ascii="Arial" w:hAnsi="Arial" w:cs="Arial"/>
              </w:rPr>
            </w:pPr>
            <w:r w:rsidRPr="005D563A">
              <w:rPr>
                <w:rFonts w:ascii="Arial" w:hAnsi="Arial" w:cs="Arial"/>
              </w:rPr>
              <w:lastRenderedPageBreak/>
              <w:t>May not respond appropriately to initiations by peers.</w:t>
            </w:r>
          </w:p>
          <w:p w14:paraId="5CD0D2EE" w14:textId="77777777" w:rsidR="00DD3620" w:rsidRPr="005D563A" w:rsidRDefault="00DD3620" w:rsidP="00DD3620">
            <w:pPr>
              <w:autoSpaceDE w:val="0"/>
              <w:autoSpaceDN w:val="0"/>
              <w:adjustRightInd w:val="0"/>
              <w:jc w:val="both"/>
              <w:rPr>
                <w:rFonts w:ascii="Arial" w:hAnsi="Arial" w:cs="Arial"/>
              </w:rPr>
            </w:pPr>
          </w:p>
          <w:p w14:paraId="5238D844" w14:textId="77777777" w:rsidR="00DD3620" w:rsidRPr="005D563A" w:rsidRDefault="00DD3620" w:rsidP="00DD3620">
            <w:pPr>
              <w:autoSpaceDE w:val="0"/>
              <w:autoSpaceDN w:val="0"/>
              <w:adjustRightInd w:val="0"/>
              <w:jc w:val="both"/>
              <w:rPr>
                <w:rFonts w:ascii="Arial" w:hAnsi="Arial" w:cs="Arial"/>
              </w:rPr>
            </w:pPr>
            <w:r w:rsidRPr="005D563A">
              <w:rPr>
                <w:rFonts w:ascii="Arial" w:hAnsi="Arial" w:cs="Arial"/>
              </w:rPr>
              <w:t>Lack of appropriate social conversational skills.</w:t>
            </w:r>
          </w:p>
          <w:p w14:paraId="1B3CD035" w14:textId="77777777" w:rsidR="00E24210" w:rsidRPr="005D563A" w:rsidRDefault="00E24210" w:rsidP="00E24210">
            <w:pPr>
              <w:autoSpaceDE w:val="0"/>
              <w:autoSpaceDN w:val="0"/>
              <w:adjustRightInd w:val="0"/>
              <w:jc w:val="both"/>
              <w:rPr>
                <w:rFonts w:ascii="Arial" w:hAnsi="Arial" w:cs="Arial"/>
              </w:rPr>
            </w:pPr>
          </w:p>
          <w:p w14:paraId="7C1B8D8E" w14:textId="77777777" w:rsidR="00DD3620" w:rsidRPr="005D563A" w:rsidRDefault="00DD3620" w:rsidP="00DD3620">
            <w:pPr>
              <w:autoSpaceDE w:val="0"/>
              <w:autoSpaceDN w:val="0"/>
              <w:adjustRightInd w:val="0"/>
              <w:jc w:val="both"/>
              <w:rPr>
                <w:rFonts w:ascii="Arial" w:hAnsi="Arial" w:cs="Arial"/>
              </w:rPr>
            </w:pPr>
            <w:r w:rsidRPr="005D563A">
              <w:rPr>
                <w:rFonts w:ascii="Arial" w:hAnsi="Arial" w:cs="Arial"/>
              </w:rPr>
              <w:t>Lack of social empathy.</w:t>
            </w:r>
          </w:p>
          <w:p w14:paraId="4812812A" w14:textId="77777777" w:rsidR="00DD3620" w:rsidRPr="005D563A" w:rsidRDefault="00DD3620" w:rsidP="00DD3620">
            <w:pPr>
              <w:autoSpaceDE w:val="0"/>
              <w:autoSpaceDN w:val="0"/>
              <w:adjustRightInd w:val="0"/>
              <w:jc w:val="both"/>
              <w:rPr>
                <w:rFonts w:ascii="Arial" w:hAnsi="Arial" w:cs="Arial"/>
              </w:rPr>
            </w:pPr>
          </w:p>
          <w:p w14:paraId="08F1F669" w14:textId="77777777" w:rsidR="00DD3620" w:rsidRPr="005D563A" w:rsidRDefault="00DD3620" w:rsidP="00DD3620">
            <w:pPr>
              <w:autoSpaceDE w:val="0"/>
              <w:autoSpaceDN w:val="0"/>
              <w:adjustRightInd w:val="0"/>
              <w:jc w:val="both"/>
              <w:rPr>
                <w:rFonts w:ascii="Arial" w:hAnsi="Arial" w:cs="Arial"/>
              </w:rPr>
            </w:pPr>
            <w:r w:rsidRPr="005D563A">
              <w:rPr>
                <w:rFonts w:ascii="Arial" w:hAnsi="Arial" w:cs="Arial"/>
              </w:rPr>
              <w:t>Lack of or unawareness of others’ personal space</w:t>
            </w:r>
          </w:p>
          <w:p w14:paraId="4586DEEE" w14:textId="77777777" w:rsidR="00DD3620" w:rsidRPr="005D563A" w:rsidRDefault="00DD3620" w:rsidP="00DD3620">
            <w:pPr>
              <w:autoSpaceDE w:val="0"/>
              <w:autoSpaceDN w:val="0"/>
              <w:adjustRightInd w:val="0"/>
              <w:jc w:val="both"/>
              <w:rPr>
                <w:rFonts w:ascii="Arial" w:hAnsi="Arial" w:cs="Arial"/>
              </w:rPr>
            </w:pPr>
          </w:p>
          <w:p w14:paraId="6223208F" w14:textId="77777777" w:rsidR="00DD3620" w:rsidRPr="005D563A" w:rsidRDefault="00DD3620" w:rsidP="00DD3620">
            <w:pPr>
              <w:autoSpaceDE w:val="0"/>
              <w:autoSpaceDN w:val="0"/>
              <w:adjustRightInd w:val="0"/>
              <w:jc w:val="both"/>
              <w:rPr>
                <w:rFonts w:ascii="Arial" w:hAnsi="Arial" w:cs="Arial"/>
              </w:rPr>
            </w:pPr>
            <w:r w:rsidRPr="005D563A">
              <w:rPr>
                <w:rFonts w:ascii="Arial" w:hAnsi="Arial" w:cs="Arial"/>
              </w:rPr>
              <w:t>Difficulties maintaining appropriate eye contact.</w:t>
            </w:r>
          </w:p>
          <w:p w14:paraId="78A4EE74" w14:textId="77777777" w:rsidR="00DD3620" w:rsidRPr="005D563A" w:rsidRDefault="00DD3620" w:rsidP="00DD3620">
            <w:pPr>
              <w:autoSpaceDE w:val="0"/>
              <w:autoSpaceDN w:val="0"/>
              <w:adjustRightInd w:val="0"/>
              <w:jc w:val="both"/>
              <w:rPr>
                <w:rFonts w:ascii="Arial" w:hAnsi="Arial" w:cs="Arial"/>
              </w:rPr>
            </w:pPr>
          </w:p>
          <w:p w14:paraId="6A5CD68B" w14:textId="77777777" w:rsidR="00DD3620" w:rsidRPr="005D563A" w:rsidRDefault="00DD3620" w:rsidP="00DD3620">
            <w:pPr>
              <w:autoSpaceDE w:val="0"/>
              <w:autoSpaceDN w:val="0"/>
              <w:adjustRightInd w:val="0"/>
              <w:jc w:val="both"/>
              <w:rPr>
                <w:rFonts w:ascii="Arial" w:hAnsi="Arial" w:cs="Arial"/>
              </w:rPr>
            </w:pPr>
            <w:r w:rsidRPr="005D563A">
              <w:rPr>
                <w:rFonts w:ascii="Arial" w:hAnsi="Arial" w:cs="Arial"/>
              </w:rPr>
              <w:t>Inappropriate use of facial expression</w:t>
            </w:r>
          </w:p>
          <w:p w14:paraId="5854B90A" w14:textId="77777777" w:rsidR="00E24210" w:rsidRPr="00510389" w:rsidRDefault="00E24210" w:rsidP="00F148C1">
            <w:pPr>
              <w:autoSpaceDE w:val="0"/>
              <w:autoSpaceDN w:val="0"/>
              <w:adjustRightInd w:val="0"/>
              <w:jc w:val="both"/>
              <w:rPr>
                <w:rFonts w:ascii="Arial" w:eastAsia="SymbolMT" w:hAnsi="Arial" w:cs="Arial"/>
                <w:b/>
                <w:bCs/>
                <w:color w:val="E7E6E6" w:themeColor="background2"/>
              </w:rPr>
            </w:pPr>
          </w:p>
        </w:tc>
        <w:tc>
          <w:tcPr>
            <w:tcW w:w="10631" w:type="dxa"/>
            <w:shd w:val="clear" w:color="auto" w:fill="DEEAF6" w:themeFill="accent5" w:themeFillTint="33"/>
          </w:tcPr>
          <w:p w14:paraId="228482D7" w14:textId="77777777" w:rsidR="00DD3620" w:rsidRPr="005D563A" w:rsidRDefault="00DD3620" w:rsidP="00130914">
            <w:pPr>
              <w:pStyle w:val="ListParagraph"/>
              <w:numPr>
                <w:ilvl w:val="0"/>
                <w:numId w:val="90"/>
              </w:numPr>
              <w:autoSpaceDE w:val="0"/>
              <w:autoSpaceDN w:val="0"/>
              <w:adjustRightInd w:val="0"/>
              <w:jc w:val="both"/>
              <w:rPr>
                <w:rFonts w:ascii="Arial" w:hAnsi="Arial" w:cs="Arial"/>
                <w:b/>
                <w:bCs/>
              </w:rPr>
            </w:pPr>
            <w:r w:rsidRPr="005D563A">
              <w:rPr>
                <w:rFonts w:ascii="Arial" w:hAnsi="Arial" w:cs="Arial"/>
              </w:rPr>
              <w:lastRenderedPageBreak/>
              <w:t xml:space="preserve">Ensure the </w:t>
            </w:r>
            <w:r>
              <w:rPr>
                <w:rFonts w:ascii="Arial" w:hAnsi="Arial" w:cs="Arial"/>
              </w:rPr>
              <w:t>pupil</w:t>
            </w:r>
            <w:r w:rsidRPr="005D563A">
              <w:rPr>
                <w:rFonts w:ascii="Arial" w:hAnsi="Arial" w:cs="Arial"/>
              </w:rPr>
              <w:t xml:space="preserve"> experiences regular, positive interactions with an adult, including </w:t>
            </w:r>
            <w:r>
              <w:rPr>
                <w:rFonts w:ascii="Arial" w:hAnsi="Arial" w:cs="Arial"/>
              </w:rPr>
              <w:t>pupils</w:t>
            </w:r>
            <w:r w:rsidRPr="005D563A">
              <w:rPr>
                <w:rFonts w:ascii="Arial" w:hAnsi="Arial" w:cs="Arial"/>
              </w:rPr>
              <w:t xml:space="preserve"> who appear to prefer solitary play.</w:t>
            </w:r>
          </w:p>
          <w:p w14:paraId="509C41C1" w14:textId="77777777" w:rsidR="00DD3620" w:rsidRPr="005D563A" w:rsidRDefault="00DD3620" w:rsidP="00130914">
            <w:pPr>
              <w:pStyle w:val="ListParagraph"/>
              <w:numPr>
                <w:ilvl w:val="0"/>
                <w:numId w:val="90"/>
              </w:numPr>
              <w:autoSpaceDE w:val="0"/>
              <w:autoSpaceDN w:val="0"/>
              <w:adjustRightInd w:val="0"/>
              <w:jc w:val="both"/>
              <w:rPr>
                <w:rFonts w:ascii="Arial" w:hAnsi="Arial" w:cs="Arial"/>
              </w:rPr>
            </w:pPr>
            <w:r w:rsidRPr="005D563A">
              <w:rPr>
                <w:rFonts w:ascii="Arial" w:hAnsi="Arial" w:cs="Arial"/>
              </w:rPr>
              <w:t xml:space="preserve">Determine the </w:t>
            </w:r>
            <w:r>
              <w:rPr>
                <w:rFonts w:ascii="Arial" w:hAnsi="Arial" w:cs="Arial"/>
              </w:rPr>
              <w:t>pupil</w:t>
            </w:r>
            <w:r w:rsidRPr="005D563A">
              <w:rPr>
                <w:rFonts w:ascii="Arial" w:hAnsi="Arial" w:cs="Arial"/>
              </w:rPr>
              <w:t>'s level of language development. The language ability will have an impact on their ability to socially interact with others (if necessary, follow strategies to support expressive/receptive language development).</w:t>
            </w:r>
          </w:p>
          <w:p w14:paraId="1593662D" w14:textId="77777777" w:rsidR="00DD3620" w:rsidRPr="005D563A" w:rsidRDefault="00DD3620" w:rsidP="00130914">
            <w:pPr>
              <w:pStyle w:val="ListParagraph"/>
              <w:numPr>
                <w:ilvl w:val="0"/>
                <w:numId w:val="90"/>
              </w:numPr>
              <w:autoSpaceDE w:val="0"/>
              <w:autoSpaceDN w:val="0"/>
              <w:adjustRightInd w:val="0"/>
              <w:jc w:val="both"/>
              <w:rPr>
                <w:rFonts w:ascii="Arial" w:hAnsi="Arial" w:cs="Arial"/>
                <w:color w:val="000000"/>
              </w:rPr>
            </w:pPr>
            <w:r w:rsidRPr="005D563A">
              <w:rPr>
                <w:rFonts w:ascii="Arial" w:hAnsi="Arial" w:cs="Arial"/>
                <w:color w:val="000000"/>
              </w:rPr>
              <w:t>Adopt a planned PSHE curriculum to support social and emotional development that involves whole class discussion and activities that explore different relationships.</w:t>
            </w:r>
          </w:p>
          <w:p w14:paraId="52C396C0" w14:textId="77777777" w:rsidR="00DD3620" w:rsidRPr="005D563A" w:rsidRDefault="00DD3620" w:rsidP="00130914">
            <w:pPr>
              <w:pStyle w:val="ListParagraph"/>
              <w:numPr>
                <w:ilvl w:val="0"/>
                <w:numId w:val="90"/>
              </w:numPr>
              <w:autoSpaceDE w:val="0"/>
              <w:autoSpaceDN w:val="0"/>
              <w:adjustRightInd w:val="0"/>
              <w:jc w:val="both"/>
              <w:rPr>
                <w:rFonts w:ascii="Arial" w:hAnsi="Arial" w:cs="Arial"/>
                <w:color w:val="000000"/>
              </w:rPr>
            </w:pPr>
            <w:r w:rsidRPr="005D563A">
              <w:rPr>
                <w:rFonts w:ascii="Arial" w:hAnsi="Arial" w:cs="Arial"/>
                <w:color w:val="000000"/>
              </w:rPr>
              <w:t xml:space="preserve">Adults to model positive relationships and appropriate social skills throughout the </w:t>
            </w:r>
            <w:r>
              <w:rPr>
                <w:rFonts w:ascii="Arial" w:hAnsi="Arial" w:cs="Arial"/>
                <w:color w:val="000000"/>
              </w:rPr>
              <w:t>pupil</w:t>
            </w:r>
            <w:r w:rsidRPr="005D563A">
              <w:rPr>
                <w:rFonts w:ascii="Arial" w:hAnsi="Arial" w:cs="Arial"/>
                <w:color w:val="000000"/>
              </w:rPr>
              <w:t>'s day, during structured and unstructured times.</w:t>
            </w:r>
          </w:p>
          <w:p w14:paraId="347B2BC0" w14:textId="77777777" w:rsidR="00DD3620" w:rsidRPr="005D563A" w:rsidRDefault="00DD3620" w:rsidP="00130914">
            <w:pPr>
              <w:pStyle w:val="ListParagraph"/>
              <w:numPr>
                <w:ilvl w:val="0"/>
                <w:numId w:val="90"/>
              </w:numPr>
              <w:autoSpaceDE w:val="0"/>
              <w:autoSpaceDN w:val="0"/>
              <w:adjustRightInd w:val="0"/>
              <w:rPr>
                <w:rFonts w:ascii="Arial" w:hAnsi="Arial" w:cs="Arial"/>
                <w:color w:val="000000"/>
              </w:rPr>
            </w:pPr>
            <w:r w:rsidRPr="005D563A">
              <w:rPr>
                <w:rFonts w:ascii="Arial" w:hAnsi="Arial" w:cs="Arial"/>
                <w:color w:val="000000"/>
              </w:rPr>
              <w:t xml:space="preserve">Follow the </w:t>
            </w:r>
            <w:r>
              <w:rPr>
                <w:rFonts w:ascii="Arial" w:hAnsi="Arial" w:cs="Arial"/>
                <w:color w:val="000000"/>
              </w:rPr>
              <w:t>pupil</w:t>
            </w:r>
            <w:r w:rsidRPr="005D563A">
              <w:rPr>
                <w:rFonts w:ascii="Arial" w:hAnsi="Arial" w:cs="Arial"/>
                <w:color w:val="000000"/>
              </w:rPr>
              <w:t xml:space="preserve">’s lead and use the </w:t>
            </w:r>
            <w:r>
              <w:rPr>
                <w:rFonts w:ascii="Arial" w:hAnsi="Arial" w:cs="Arial"/>
                <w:color w:val="000000"/>
              </w:rPr>
              <w:t>pupil</w:t>
            </w:r>
            <w:r w:rsidRPr="005D563A">
              <w:rPr>
                <w:rFonts w:ascii="Arial" w:hAnsi="Arial" w:cs="Arial"/>
                <w:color w:val="000000"/>
              </w:rPr>
              <w:t>'s preferred activities / interests to create opportunities to join in with their play.</w:t>
            </w:r>
          </w:p>
          <w:p w14:paraId="744A4315" w14:textId="77777777" w:rsidR="00DD3620" w:rsidRPr="005D563A" w:rsidRDefault="00DD3620" w:rsidP="00130914">
            <w:pPr>
              <w:pStyle w:val="ListParagraph"/>
              <w:numPr>
                <w:ilvl w:val="0"/>
                <w:numId w:val="90"/>
              </w:numPr>
              <w:autoSpaceDE w:val="0"/>
              <w:autoSpaceDN w:val="0"/>
              <w:adjustRightInd w:val="0"/>
              <w:rPr>
                <w:rFonts w:ascii="Arial" w:hAnsi="Arial" w:cs="Arial"/>
                <w:color w:val="000000"/>
              </w:rPr>
            </w:pPr>
            <w:r w:rsidRPr="005D563A">
              <w:rPr>
                <w:rFonts w:ascii="Arial" w:hAnsi="Arial" w:cs="Arial"/>
                <w:color w:val="000000"/>
              </w:rPr>
              <w:t>Set up structured and co-operative learning activities (</w:t>
            </w:r>
            <w:r>
              <w:rPr>
                <w:rFonts w:ascii="Arial" w:hAnsi="Arial" w:cs="Arial"/>
                <w:color w:val="000000"/>
              </w:rPr>
              <w:t>e.g.</w:t>
            </w:r>
            <w:r w:rsidRPr="005D563A">
              <w:rPr>
                <w:rFonts w:ascii="Arial" w:hAnsi="Arial" w:cs="Arial"/>
                <w:color w:val="000000"/>
              </w:rPr>
              <w:t xml:space="preserve"> the use of turn-taking games) during subject lessons.</w:t>
            </w:r>
          </w:p>
          <w:p w14:paraId="5FFC70C4" w14:textId="77777777" w:rsidR="00DD3620" w:rsidRPr="005D563A" w:rsidRDefault="00DD3620" w:rsidP="00130914">
            <w:pPr>
              <w:pStyle w:val="ListParagraph"/>
              <w:numPr>
                <w:ilvl w:val="0"/>
                <w:numId w:val="90"/>
              </w:numPr>
              <w:autoSpaceDE w:val="0"/>
              <w:autoSpaceDN w:val="0"/>
              <w:adjustRightInd w:val="0"/>
              <w:jc w:val="both"/>
              <w:rPr>
                <w:rFonts w:ascii="Arial" w:hAnsi="Arial" w:cs="Arial"/>
                <w:color w:val="000000"/>
              </w:rPr>
            </w:pPr>
            <w:r w:rsidRPr="005D563A">
              <w:rPr>
                <w:rFonts w:ascii="Arial" w:hAnsi="Arial" w:cs="Arial"/>
                <w:color w:val="000000"/>
              </w:rPr>
              <w:t>Social interactions (</w:t>
            </w:r>
            <w:r>
              <w:rPr>
                <w:rFonts w:ascii="Arial" w:hAnsi="Arial" w:cs="Arial"/>
                <w:color w:val="000000"/>
              </w:rPr>
              <w:t>e.g.</w:t>
            </w:r>
            <w:r w:rsidRPr="005D563A">
              <w:rPr>
                <w:rFonts w:ascii="Arial" w:hAnsi="Arial" w:cs="Arial"/>
                <w:color w:val="000000"/>
              </w:rPr>
              <w:t xml:space="preserve"> sharing and turn-taking skills) to be taught explicitly, through a small steps approach and consistent adult modelling of skills. Where possible provide small group input, gradually increasing the number of peers involved over time as skills progress. Focus on one specific skill (</w:t>
            </w:r>
            <w:r>
              <w:rPr>
                <w:rFonts w:ascii="Arial" w:hAnsi="Arial" w:cs="Arial"/>
                <w:color w:val="000000"/>
              </w:rPr>
              <w:t>e.g.</w:t>
            </w:r>
            <w:r w:rsidRPr="005D563A">
              <w:rPr>
                <w:rFonts w:ascii="Arial" w:hAnsi="Arial" w:cs="Arial"/>
                <w:color w:val="000000"/>
              </w:rPr>
              <w:t xml:space="preserve"> sharing) and provide opportunities for overlearning.</w:t>
            </w:r>
          </w:p>
          <w:p w14:paraId="727EFE05" w14:textId="77777777" w:rsidR="00DD3620" w:rsidRPr="005D563A" w:rsidRDefault="00DD3620" w:rsidP="00130914">
            <w:pPr>
              <w:pStyle w:val="ListParagraph"/>
              <w:numPr>
                <w:ilvl w:val="0"/>
                <w:numId w:val="90"/>
              </w:numPr>
              <w:autoSpaceDE w:val="0"/>
              <w:autoSpaceDN w:val="0"/>
              <w:adjustRightInd w:val="0"/>
              <w:jc w:val="both"/>
              <w:rPr>
                <w:rFonts w:ascii="Arial" w:hAnsi="Arial" w:cs="Arial"/>
                <w:color w:val="000000"/>
              </w:rPr>
            </w:pPr>
            <w:r w:rsidRPr="005D563A">
              <w:rPr>
                <w:rFonts w:ascii="Arial" w:hAnsi="Arial" w:cs="Arial"/>
                <w:color w:val="000000"/>
              </w:rPr>
              <w:t xml:space="preserve">Provide planned opportunities within activities for </w:t>
            </w:r>
            <w:r>
              <w:rPr>
                <w:rFonts w:ascii="Arial" w:hAnsi="Arial" w:cs="Arial"/>
                <w:color w:val="000000"/>
              </w:rPr>
              <w:t>pupils</w:t>
            </w:r>
            <w:r w:rsidRPr="005D563A">
              <w:rPr>
                <w:rFonts w:ascii="Arial" w:hAnsi="Arial" w:cs="Arial"/>
                <w:color w:val="000000"/>
              </w:rPr>
              <w:t xml:space="preserve"> to interact with one another at the level appropriate for that </w:t>
            </w:r>
            <w:r>
              <w:rPr>
                <w:rFonts w:ascii="Arial" w:hAnsi="Arial" w:cs="Arial"/>
                <w:color w:val="000000"/>
              </w:rPr>
              <w:t>pupil</w:t>
            </w:r>
            <w:r w:rsidRPr="005D563A">
              <w:rPr>
                <w:rFonts w:ascii="Arial" w:hAnsi="Arial" w:cs="Arial"/>
                <w:color w:val="000000"/>
              </w:rPr>
              <w:t xml:space="preserve"> to learn and practise social and emotional skills during structured activities, </w:t>
            </w:r>
            <w:r>
              <w:rPr>
                <w:rFonts w:ascii="Arial" w:hAnsi="Arial" w:cs="Arial"/>
                <w:color w:val="000000"/>
              </w:rPr>
              <w:t>e.g.</w:t>
            </w:r>
            <w:r w:rsidRPr="005D563A">
              <w:rPr>
                <w:rFonts w:ascii="Arial" w:hAnsi="Arial" w:cs="Arial"/>
                <w:color w:val="000000"/>
              </w:rPr>
              <w:t xml:space="preserve"> role playing.</w:t>
            </w:r>
          </w:p>
          <w:p w14:paraId="0CE3F876" w14:textId="77777777" w:rsidR="00DD3620" w:rsidRPr="005D563A" w:rsidRDefault="00DD3620" w:rsidP="00130914">
            <w:pPr>
              <w:pStyle w:val="ListParagraph"/>
              <w:numPr>
                <w:ilvl w:val="0"/>
                <w:numId w:val="90"/>
              </w:numPr>
              <w:autoSpaceDE w:val="0"/>
              <w:autoSpaceDN w:val="0"/>
              <w:adjustRightInd w:val="0"/>
              <w:jc w:val="both"/>
              <w:rPr>
                <w:rFonts w:ascii="Arial" w:hAnsi="Arial" w:cs="Arial"/>
                <w:color w:val="000000"/>
              </w:rPr>
            </w:pPr>
            <w:r w:rsidRPr="005D563A">
              <w:rPr>
                <w:rFonts w:ascii="Arial" w:hAnsi="Arial" w:cs="Arial"/>
                <w:color w:val="000000"/>
              </w:rPr>
              <w:lastRenderedPageBreak/>
              <w:t>Use stories and other stimuli that generate problem solving around different social situations, modelling, and practising the use of skills.</w:t>
            </w:r>
          </w:p>
          <w:p w14:paraId="20BF770C" w14:textId="77777777" w:rsidR="00DD3620" w:rsidRDefault="00DD3620" w:rsidP="00130914">
            <w:pPr>
              <w:pStyle w:val="ListParagraph"/>
              <w:numPr>
                <w:ilvl w:val="0"/>
                <w:numId w:val="91"/>
              </w:numPr>
              <w:autoSpaceDE w:val="0"/>
              <w:autoSpaceDN w:val="0"/>
              <w:adjustRightInd w:val="0"/>
              <w:jc w:val="both"/>
              <w:rPr>
                <w:rFonts w:ascii="Arial" w:hAnsi="Arial" w:cs="Arial"/>
                <w:color w:val="000000"/>
              </w:rPr>
            </w:pPr>
            <w:r w:rsidRPr="005D563A">
              <w:rPr>
                <w:rFonts w:ascii="Arial" w:hAnsi="Arial" w:cs="Arial"/>
                <w:color w:val="000000"/>
              </w:rPr>
              <w:t xml:space="preserve">Use social stories to support </w:t>
            </w:r>
            <w:r>
              <w:rPr>
                <w:rFonts w:ascii="Arial" w:hAnsi="Arial" w:cs="Arial"/>
                <w:color w:val="000000"/>
              </w:rPr>
              <w:t>pupils</w:t>
            </w:r>
            <w:r w:rsidRPr="005D563A">
              <w:rPr>
                <w:rFonts w:ascii="Arial" w:hAnsi="Arial" w:cs="Arial"/>
                <w:color w:val="000000"/>
              </w:rPr>
              <w:t xml:space="preserve"> to understand the nuances of interpersonal communication and support them to make progress with their social interaction skills.</w:t>
            </w:r>
          </w:p>
          <w:p w14:paraId="6C46D954" w14:textId="77777777" w:rsidR="00DD3620" w:rsidRPr="005D563A" w:rsidRDefault="00DD3620" w:rsidP="00DD3620">
            <w:pPr>
              <w:pStyle w:val="ListParagraph"/>
              <w:autoSpaceDE w:val="0"/>
              <w:autoSpaceDN w:val="0"/>
              <w:adjustRightInd w:val="0"/>
              <w:ind w:left="360"/>
              <w:jc w:val="both"/>
              <w:rPr>
                <w:rFonts w:ascii="Arial" w:hAnsi="Arial" w:cs="Arial"/>
                <w:color w:val="000000"/>
              </w:rPr>
            </w:pPr>
          </w:p>
          <w:p w14:paraId="750C60C7" w14:textId="6B346E27" w:rsidR="00DD3620" w:rsidRPr="002752C9" w:rsidRDefault="00DD3620" w:rsidP="00DD3620">
            <w:pPr>
              <w:autoSpaceDE w:val="0"/>
              <w:autoSpaceDN w:val="0"/>
              <w:adjustRightInd w:val="0"/>
              <w:ind w:left="360"/>
              <w:jc w:val="both"/>
              <w:rPr>
                <w:rStyle w:val="Hyperlink"/>
                <w:rFonts w:ascii="Arial" w:hAnsi="Arial" w:cs="Arial"/>
              </w:rPr>
            </w:pPr>
            <w:r>
              <w:rPr>
                <w:rFonts w:ascii="Arial" w:hAnsi="Arial" w:cs="Arial"/>
                <w:sz w:val="22"/>
                <w:szCs w:val="22"/>
              </w:rPr>
              <w:fldChar w:fldCharType="begin"/>
            </w:r>
            <w:r w:rsidR="006304B7">
              <w:rPr>
                <w:rFonts w:ascii="Arial" w:hAnsi="Arial" w:cs="Arial"/>
                <w:sz w:val="22"/>
                <w:szCs w:val="22"/>
              </w:rPr>
              <w:instrText>HYPERLINK "https://carolgraysocialstories.com/social-stories/what-is-it/"</w:instrText>
            </w:r>
            <w:r>
              <w:rPr>
                <w:rFonts w:ascii="Arial" w:hAnsi="Arial" w:cs="Arial"/>
              </w:rPr>
            </w:r>
            <w:r>
              <w:rPr>
                <w:rFonts w:ascii="Arial" w:hAnsi="Arial" w:cs="Arial"/>
                <w:sz w:val="22"/>
                <w:szCs w:val="22"/>
              </w:rPr>
              <w:fldChar w:fldCharType="separate"/>
            </w:r>
            <w:r w:rsidRPr="002752C9">
              <w:rPr>
                <w:rStyle w:val="Hyperlink"/>
                <w:rFonts w:ascii="Arial" w:hAnsi="Arial" w:cs="Arial"/>
              </w:rPr>
              <w:t>Home - Carol Gray - Social Stories (carolgraysocialstories.com)</w:t>
            </w:r>
          </w:p>
          <w:p w14:paraId="76E99678" w14:textId="77777777" w:rsidR="00DD3620" w:rsidRPr="005D563A" w:rsidRDefault="00DD3620" w:rsidP="00DD3620">
            <w:pPr>
              <w:pStyle w:val="ListParagraph"/>
              <w:autoSpaceDE w:val="0"/>
              <w:autoSpaceDN w:val="0"/>
              <w:adjustRightInd w:val="0"/>
              <w:ind w:left="360"/>
              <w:jc w:val="both"/>
              <w:rPr>
                <w:rFonts w:ascii="Arial" w:hAnsi="Arial" w:cs="Arial"/>
                <w:color w:val="000000"/>
              </w:rPr>
            </w:pPr>
            <w:r>
              <w:rPr>
                <w:rFonts w:ascii="Arial" w:hAnsi="Arial" w:cs="Arial"/>
                <w:kern w:val="2"/>
                <w14:ligatures w14:val="standardContextual"/>
              </w:rPr>
              <w:fldChar w:fldCharType="end"/>
            </w:r>
          </w:p>
          <w:p w14:paraId="7A3E7440" w14:textId="77777777" w:rsidR="00DD3620" w:rsidRPr="005D563A" w:rsidRDefault="00DD3620" w:rsidP="00130914">
            <w:pPr>
              <w:pStyle w:val="ListParagraph"/>
              <w:numPr>
                <w:ilvl w:val="0"/>
                <w:numId w:val="94"/>
              </w:numPr>
              <w:autoSpaceDE w:val="0"/>
              <w:autoSpaceDN w:val="0"/>
              <w:adjustRightInd w:val="0"/>
              <w:ind w:left="426" w:hanging="426"/>
              <w:jc w:val="both"/>
              <w:rPr>
                <w:rFonts w:ascii="Arial" w:hAnsi="Arial" w:cs="Arial"/>
                <w:color w:val="000000"/>
              </w:rPr>
            </w:pPr>
            <w:r w:rsidRPr="005D563A">
              <w:rPr>
                <w:rFonts w:ascii="Arial" w:hAnsi="Arial" w:cs="Arial"/>
                <w:color w:val="000000"/>
              </w:rPr>
              <w:t xml:space="preserve">Promote interaction with a </w:t>
            </w:r>
            <w:r>
              <w:rPr>
                <w:rFonts w:ascii="Arial" w:hAnsi="Arial" w:cs="Arial"/>
                <w:color w:val="000000"/>
              </w:rPr>
              <w:t>pupil</w:t>
            </w:r>
            <w:r w:rsidRPr="005D563A">
              <w:rPr>
                <w:rFonts w:ascii="Arial" w:hAnsi="Arial" w:cs="Arial"/>
                <w:color w:val="000000"/>
              </w:rPr>
              <w:t>’s peer group through small group interventions:</w:t>
            </w:r>
          </w:p>
          <w:p w14:paraId="08FD1875" w14:textId="77777777" w:rsidR="00DD3620" w:rsidRPr="005D563A" w:rsidRDefault="00DD3620" w:rsidP="00DD3620">
            <w:pPr>
              <w:autoSpaceDE w:val="0"/>
              <w:autoSpaceDN w:val="0"/>
              <w:adjustRightInd w:val="0"/>
              <w:ind w:left="360"/>
              <w:jc w:val="both"/>
              <w:rPr>
                <w:rFonts w:ascii="Arial" w:hAnsi="Arial" w:cs="Arial"/>
                <w:color w:val="000000"/>
              </w:rPr>
            </w:pPr>
            <w:r w:rsidRPr="005D563A">
              <w:rPr>
                <w:rFonts w:ascii="Arial" w:hAnsi="Arial" w:cs="Arial"/>
                <w:color w:val="000000"/>
              </w:rPr>
              <w:t>- Socially Speaking</w:t>
            </w:r>
          </w:p>
          <w:p w14:paraId="709FFE2B" w14:textId="0783F350" w:rsidR="00DD3620" w:rsidRDefault="00DD3620" w:rsidP="00DD3620">
            <w:pPr>
              <w:autoSpaceDE w:val="0"/>
              <w:autoSpaceDN w:val="0"/>
              <w:adjustRightInd w:val="0"/>
              <w:ind w:left="360"/>
              <w:jc w:val="both"/>
              <w:rPr>
                <w:rStyle w:val="Hyperlink"/>
                <w:rFonts w:ascii="Arial" w:hAnsi="Arial" w:cs="Arial"/>
              </w:rPr>
            </w:pPr>
            <w:r w:rsidRPr="005D563A">
              <w:rPr>
                <w:rFonts w:ascii="Arial" w:hAnsi="Arial" w:cs="Arial"/>
                <w:color w:val="000000"/>
              </w:rPr>
              <w:t xml:space="preserve">- Lego Therapy  </w:t>
            </w:r>
            <w:hyperlink r:id="rId276" w:history="1">
              <w:r w:rsidRPr="002752C9">
                <w:rPr>
                  <w:rStyle w:val="Hyperlink"/>
                  <w:rFonts w:ascii="Arial" w:hAnsi="Arial" w:cs="Arial"/>
                </w:rPr>
                <w:t>lego-therapy-pack.pdf (cornwall.gov.uk)</w:t>
              </w:r>
            </w:hyperlink>
          </w:p>
          <w:p w14:paraId="44E6A444" w14:textId="77777777" w:rsidR="00DD3620" w:rsidRPr="005D563A" w:rsidRDefault="00DD3620" w:rsidP="00130914">
            <w:pPr>
              <w:pStyle w:val="ListParagraph"/>
              <w:numPr>
                <w:ilvl w:val="0"/>
                <w:numId w:val="91"/>
              </w:numPr>
              <w:autoSpaceDE w:val="0"/>
              <w:autoSpaceDN w:val="0"/>
              <w:adjustRightInd w:val="0"/>
              <w:jc w:val="both"/>
              <w:rPr>
                <w:rFonts w:ascii="Arial" w:hAnsi="Arial" w:cs="Arial"/>
                <w:color w:val="000000"/>
              </w:rPr>
            </w:pPr>
            <w:r w:rsidRPr="005D563A">
              <w:rPr>
                <w:rFonts w:ascii="Arial" w:hAnsi="Arial" w:cs="Arial"/>
                <w:color w:val="000000"/>
              </w:rPr>
              <w:t xml:space="preserve">Provide reinforcement and ensure the </w:t>
            </w:r>
            <w:r>
              <w:rPr>
                <w:rFonts w:ascii="Arial" w:hAnsi="Arial" w:cs="Arial"/>
                <w:color w:val="000000"/>
              </w:rPr>
              <w:t>pupil</w:t>
            </w:r>
            <w:r w:rsidRPr="005D563A">
              <w:rPr>
                <w:rFonts w:ascii="Arial" w:hAnsi="Arial" w:cs="Arial"/>
                <w:color w:val="000000"/>
              </w:rPr>
              <w:t xml:space="preserve"> is offered positive feedback (</w:t>
            </w:r>
            <w:r>
              <w:rPr>
                <w:rFonts w:ascii="Arial" w:hAnsi="Arial" w:cs="Arial"/>
                <w:color w:val="000000"/>
              </w:rPr>
              <w:t>e.g.</w:t>
            </w:r>
            <w:r w:rsidRPr="005D563A">
              <w:rPr>
                <w:rFonts w:ascii="Arial" w:hAnsi="Arial" w:cs="Arial"/>
                <w:color w:val="000000"/>
              </w:rPr>
              <w:t xml:space="preserve"> praise and reward) stating exactly what they have done well, praise should be given frequently throughout the day.</w:t>
            </w:r>
          </w:p>
          <w:p w14:paraId="5F38AD3A" w14:textId="77777777" w:rsidR="00DD3620" w:rsidRPr="005D563A" w:rsidRDefault="00DD3620" w:rsidP="00130914">
            <w:pPr>
              <w:pStyle w:val="ListParagraph"/>
              <w:numPr>
                <w:ilvl w:val="0"/>
                <w:numId w:val="91"/>
              </w:numPr>
              <w:autoSpaceDE w:val="0"/>
              <w:autoSpaceDN w:val="0"/>
              <w:adjustRightInd w:val="0"/>
              <w:jc w:val="both"/>
              <w:rPr>
                <w:rFonts w:ascii="Arial" w:hAnsi="Arial" w:cs="Arial"/>
                <w:color w:val="0000FF"/>
              </w:rPr>
            </w:pPr>
            <w:r w:rsidRPr="005D563A">
              <w:rPr>
                <w:rFonts w:ascii="Arial" w:hAnsi="Arial" w:cs="Arial"/>
                <w:color w:val="000000"/>
              </w:rPr>
              <w:t xml:space="preserve">Ensure the </w:t>
            </w:r>
            <w:r>
              <w:rPr>
                <w:rFonts w:ascii="Arial" w:hAnsi="Arial" w:cs="Arial"/>
                <w:color w:val="000000"/>
              </w:rPr>
              <w:t>pupil</w:t>
            </w:r>
            <w:r w:rsidRPr="005D563A">
              <w:rPr>
                <w:rFonts w:ascii="Arial" w:hAnsi="Arial" w:cs="Arial"/>
                <w:color w:val="000000"/>
              </w:rPr>
              <w:t xml:space="preserve"> has opportunities to practise and overlearn skills over an extended period of time.</w:t>
            </w:r>
          </w:p>
          <w:p w14:paraId="454BA746" w14:textId="77777777" w:rsidR="00E24210" w:rsidRPr="00510389" w:rsidRDefault="00E24210" w:rsidP="00F148C1">
            <w:pPr>
              <w:autoSpaceDE w:val="0"/>
              <w:autoSpaceDN w:val="0"/>
              <w:adjustRightInd w:val="0"/>
              <w:rPr>
                <w:rFonts w:ascii="Arial" w:eastAsia="SymbolMT" w:hAnsi="Arial" w:cs="Arial"/>
                <w:b/>
                <w:bCs/>
                <w:color w:val="E7E6E6" w:themeColor="background2"/>
              </w:rPr>
            </w:pPr>
          </w:p>
        </w:tc>
      </w:tr>
    </w:tbl>
    <w:p w14:paraId="15EEF8C3" w14:textId="77777777" w:rsidR="002B2CBB" w:rsidRDefault="002B2CBB" w:rsidP="005D563A">
      <w:pPr>
        <w:pStyle w:val="ListParagraph"/>
        <w:autoSpaceDE w:val="0"/>
        <w:autoSpaceDN w:val="0"/>
        <w:adjustRightInd w:val="0"/>
        <w:ind w:left="360"/>
        <w:jc w:val="both"/>
        <w:rPr>
          <w:rFonts w:ascii="Arial" w:hAnsi="Arial" w:cs="Arial"/>
          <w:b/>
          <w:bCs/>
        </w:rPr>
      </w:pPr>
    </w:p>
    <w:p w14:paraId="6AD871AD" w14:textId="77777777" w:rsidR="00E24210" w:rsidRDefault="00E24210" w:rsidP="005D563A">
      <w:pPr>
        <w:pStyle w:val="ListParagraph"/>
        <w:autoSpaceDE w:val="0"/>
        <w:autoSpaceDN w:val="0"/>
        <w:adjustRightInd w:val="0"/>
        <w:ind w:left="360"/>
        <w:jc w:val="both"/>
        <w:rPr>
          <w:rFonts w:ascii="Arial" w:hAnsi="Arial" w:cs="Arial"/>
          <w:b/>
          <w:bCs/>
        </w:rPr>
      </w:pPr>
    </w:p>
    <w:p w14:paraId="3A493E4D" w14:textId="77777777" w:rsidR="00E24210" w:rsidRDefault="00E24210" w:rsidP="005D563A">
      <w:pPr>
        <w:pStyle w:val="ListParagraph"/>
        <w:autoSpaceDE w:val="0"/>
        <w:autoSpaceDN w:val="0"/>
        <w:adjustRightInd w:val="0"/>
        <w:ind w:left="360"/>
        <w:jc w:val="both"/>
        <w:rPr>
          <w:rFonts w:ascii="Arial" w:hAnsi="Arial" w:cs="Arial"/>
          <w:b/>
          <w:bCs/>
        </w:rPr>
      </w:pPr>
    </w:p>
    <w:p w14:paraId="4F44EB35" w14:textId="77777777" w:rsidR="00DD3620" w:rsidRDefault="00DD3620" w:rsidP="005D563A">
      <w:pPr>
        <w:pStyle w:val="ListParagraph"/>
        <w:autoSpaceDE w:val="0"/>
        <w:autoSpaceDN w:val="0"/>
        <w:adjustRightInd w:val="0"/>
        <w:ind w:left="360"/>
        <w:jc w:val="both"/>
        <w:rPr>
          <w:rFonts w:ascii="Arial" w:hAnsi="Arial" w:cs="Arial"/>
          <w:b/>
          <w:bCs/>
        </w:rPr>
      </w:pPr>
    </w:p>
    <w:p w14:paraId="7B9AE98B" w14:textId="77777777" w:rsidR="00DD3620" w:rsidRDefault="00DD3620" w:rsidP="005D563A">
      <w:pPr>
        <w:pStyle w:val="ListParagraph"/>
        <w:autoSpaceDE w:val="0"/>
        <w:autoSpaceDN w:val="0"/>
        <w:adjustRightInd w:val="0"/>
        <w:ind w:left="360"/>
        <w:jc w:val="both"/>
        <w:rPr>
          <w:rFonts w:ascii="Arial" w:hAnsi="Arial" w:cs="Arial"/>
          <w:b/>
          <w:bCs/>
        </w:rPr>
      </w:pPr>
    </w:p>
    <w:p w14:paraId="6DDC5739" w14:textId="77777777" w:rsidR="00E24210" w:rsidRDefault="00E24210" w:rsidP="005D563A">
      <w:pPr>
        <w:pStyle w:val="ListParagraph"/>
        <w:autoSpaceDE w:val="0"/>
        <w:autoSpaceDN w:val="0"/>
        <w:adjustRightInd w:val="0"/>
        <w:ind w:left="360"/>
        <w:jc w:val="both"/>
        <w:rPr>
          <w:rFonts w:ascii="Arial" w:hAnsi="Arial" w:cs="Arial"/>
          <w:b/>
          <w:bCs/>
        </w:rPr>
      </w:pPr>
    </w:p>
    <w:p w14:paraId="19AFDC54" w14:textId="77777777" w:rsidR="00E24210" w:rsidRDefault="00E24210" w:rsidP="005D563A">
      <w:pPr>
        <w:pStyle w:val="ListParagraph"/>
        <w:autoSpaceDE w:val="0"/>
        <w:autoSpaceDN w:val="0"/>
        <w:adjustRightInd w:val="0"/>
        <w:ind w:left="360"/>
        <w:jc w:val="both"/>
        <w:rPr>
          <w:rFonts w:ascii="Arial" w:hAnsi="Arial" w:cs="Arial"/>
          <w:b/>
          <w:bCs/>
        </w:rPr>
      </w:pPr>
    </w:p>
    <w:p w14:paraId="52299A05" w14:textId="77777777" w:rsidR="00E24210" w:rsidRDefault="00E24210" w:rsidP="005D563A">
      <w:pPr>
        <w:pStyle w:val="ListParagraph"/>
        <w:autoSpaceDE w:val="0"/>
        <w:autoSpaceDN w:val="0"/>
        <w:adjustRightInd w:val="0"/>
        <w:ind w:left="360"/>
        <w:jc w:val="both"/>
        <w:rPr>
          <w:rFonts w:ascii="Arial" w:hAnsi="Arial" w:cs="Arial"/>
          <w:b/>
          <w:bCs/>
        </w:rPr>
      </w:pPr>
    </w:p>
    <w:p w14:paraId="26B46DDE" w14:textId="77777777" w:rsidR="00E24210" w:rsidRDefault="00E24210" w:rsidP="005D563A">
      <w:pPr>
        <w:pStyle w:val="ListParagraph"/>
        <w:autoSpaceDE w:val="0"/>
        <w:autoSpaceDN w:val="0"/>
        <w:adjustRightInd w:val="0"/>
        <w:ind w:left="360"/>
        <w:jc w:val="both"/>
        <w:rPr>
          <w:rFonts w:ascii="Arial" w:hAnsi="Arial" w:cs="Arial"/>
          <w:b/>
          <w:bCs/>
        </w:rPr>
      </w:pPr>
    </w:p>
    <w:p w14:paraId="6AA155D5" w14:textId="77777777" w:rsidR="00E24210" w:rsidRDefault="00E24210" w:rsidP="005D563A">
      <w:pPr>
        <w:pStyle w:val="ListParagraph"/>
        <w:autoSpaceDE w:val="0"/>
        <w:autoSpaceDN w:val="0"/>
        <w:adjustRightInd w:val="0"/>
        <w:ind w:left="360"/>
        <w:jc w:val="both"/>
        <w:rPr>
          <w:rFonts w:ascii="Arial" w:hAnsi="Arial" w:cs="Arial"/>
          <w:b/>
          <w:bCs/>
        </w:rPr>
      </w:pPr>
    </w:p>
    <w:p w14:paraId="06FCB101" w14:textId="77777777" w:rsidR="00E24210" w:rsidRDefault="00E24210" w:rsidP="005D563A">
      <w:pPr>
        <w:pStyle w:val="ListParagraph"/>
        <w:autoSpaceDE w:val="0"/>
        <w:autoSpaceDN w:val="0"/>
        <w:adjustRightInd w:val="0"/>
        <w:ind w:left="360"/>
        <w:jc w:val="both"/>
        <w:rPr>
          <w:rFonts w:ascii="Arial" w:hAnsi="Arial" w:cs="Arial"/>
          <w:b/>
          <w:bCs/>
        </w:rPr>
      </w:pPr>
    </w:p>
    <w:p w14:paraId="7663659D" w14:textId="77777777" w:rsidR="00E24210" w:rsidRDefault="00E24210" w:rsidP="005D563A">
      <w:pPr>
        <w:pStyle w:val="ListParagraph"/>
        <w:autoSpaceDE w:val="0"/>
        <w:autoSpaceDN w:val="0"/>
        <w:adjustRightInd w:val="0"/>
        <w:ind w:left="360"/>
        <w:jc w:val="both"/>
        <w:rPr>
          <w:rFonts w:ascii="Arial" w:hAnsi="Arial" w:cs="Arial"/>
          <w:b/>
          <w:bCs/>
        </w:rPr>
      </w:pPr>
    </w:p>
    <w:p w14:paraId="20811AA7" w14:textId="77777777" w:rsidR="00C9494E" w:rsidRDefault="00C9494E" w:rsidP="005D563A">
      <w:pPr>
        <w:pStyle w:val="ListParagraph"/>
        <w:autoSpaceDE w:val="0"/>
        <w:autoSpaceDN w:val="0"/>
        <w:adjustRightInd w:val="0"/>
        <w:ind w:left="360"/>
        <w:jc w:val="both"/>
        <w:rPr>
          <w:rFonts w:ascii="Arial" w:hAnsi="Arial" w:cs="Arial"/>
          <w:b/>
          <w:bCs/>
        </w:rPr>
      </w:pPr>
    </w:p>
    <w:p w14:paraId="4A6420C4" w14:textId="77777777" w:rsidR="00C9494E" w:rsidRDefault="00C9494E" w:rsidP="005D563A">
      <w:pPr>
        <w:pStyle w:val="ListParagraph"/>
        <w:autoSpaceDE w:val="0"/>
        <w:autoSpaceDN w:val="0"/>
        <w:adjustRightInd w:val="0"/>
        <w:ind w:left="360"/>
        <w:jc w:val="both"/>
        <w:rPr>
          <w:rFonts w:ascii="Arial" w:hAnsi="Arial" w:cs="Arial"/>
          <w:b/>
          <w:bCs/>
        </w:rPr>
      </w:pPr>
    </w:p>
    <w:p w14:paraId="71C7D049" w14:textId="77777777" w:rsidR="00C9494E" w:rsidRDefault="00C9494E" w:rsidP="005D563A">
      <w:pPr>
        <w:pStyle w:val="ListParagraph"/>
        <w:autoSpaceDE w:val="0"/>
        <w:autoSpaceDN w:val="0"/>
        <w:adjustRightInd w:val="0"/>
        <w:ind w:left="360"/>
        <w:jc w:val="both"/>
        <w:rPr>
          <w:rFonts w:ascii="Arial" w:hAnsi="Arial" w:cs="Arial"/>
          <w:b/>
          <w:bCs/>
        </w:rPr>
      </w:pPr>
    </w:p>
    <w:p w14:paraId="0AED0AF5" w14:textId="77777777" w:rsidR="00C9494E" w:rsidRDefault="00C9494E" w:rsidP="005D563A">
      <w:pPr>
        <w:pStyle w:val="ListParagraph"/>
        <w:autoSpaceDE w:val="0"/>
        <w:autoSpaceDN w:val="0"/>
        <w:adjustRightInd w:val="0"/>
        <w:ind w:left="360"/>
        <w:jc w:val="both"/>
        <w:rPr>
          <w:rFonts w:ascii="Arial" w:hAnsi="Arial" w:cs="Arial"/>
          <w:b/>
          <w:bCs/>
        </w:rPr>
      </w:pPr>
    </w:p>
    <w:p w14:paraId="5D47B11A" w14:textId="77777777" w:rsidR="00C9494E" w:rsidRDefault="00C9494E" w:rsidP="005D563A">
      <w:pPr>
        <w:pStyle w:val="ListParagraph"/>
        <w:autoSpaceDE w:val="0"/>
        <w:autoSpaceDN w:val="0"/>
        <w:adjustRightInd w:val="0"/>
        <w:ind w:left="360"/>
        <w:jc w:val="both"/>
        <w:rPr>
          <w:rFonts w:ascii="Arial" w:hAnsi="Arial" w:cs="Arial"/>
          <w:b/>
          <w:bCs/>
        </w:rPr>
      </w:pPr>
    </w:p>
    <w:p w14:paraId="21959D7F" w14:textId="77777777" w:rsidR="00E24210" w:rsidRDefault="00E24210" w:rsidP="005D563A">
      <w:pPr>
        <w:pStyle w:val="ListParagraph"/>
        <w:autoSpaceDE w:val="0"/>
        <w:autoSpaceDN w:val="0"/>
        <w:adjustRightInd w:val="0"/>
        <w:ind w:left="360"/>
        <w:jc w:val="both"/>
        <w:rPr>
          <w:rFonts w:ascii="Arial" w:hAnsi="Arial" w:cs="Arial"/>
          <w:b/>
          <w:bCs/>
        </w:rPr>
      </w:pPr>
    </w:p>
    <w:p w14:paraId="4E37294B" w14:textId="77777777" w:rsidR="00E24210" w:rsidRPr="005D563A" w:rsidRDefault="00E24210" w:rsidP="005D563A">
      <w:pPr>
        <w:pStyle w:val="ListParagraph"/>
        <w:autoSpaceDE w:val="0"/>
        <w:autoSpaceDN w:val="0"/>
        <w:adjustRightInd w:val="0"/>
        <w:ind w:left="360"/>
        <w:jc w:val="both"/>
        <w:rPr>
          <w:rFonts w:ascii="Arial" w:hAnsi="Arial" w:cs="Arial"/>
          <w:b/>
          <w:bCs/>
        </w:rPr>
      </w:pPr>
    </w:p>
    <w:p w14:paraId="4B149A4C" w14:textId="07D72D39" w:rsidR="005D563A" w:rsidRPr="002B2CBB" w:rsidRDefault="008E3458" w:rsidP="00E53CD8">
      <w:pPr>
        <w:pStyle w:val="Heading1"/>
        <w:rPr>
          <w:rFonts w:ascii="Arial" w:hAnsi="Arial" w:cs="Arial"/>
          <w:b/>
          <w:bCs/>
          <w:color w:val="auto"/>
          <w:sz w:val="24"/>
          <w:szCs w:val="24"/>
        </w:rPr>
      </w:pPr>
      <w:bookmarkStart w:id="277" w:name="_Appendix_30"/>
      <w:bookmarkStart w:id="278" w:name="_Toc187306250"/>
      <w:bookmarkStart w:id="279" w:name="Appendix_30"/>
      <w:bookmarkStart w:id="280" w:name="_Hlk185604620"/>
      <w:bookmarkEnd w:id="277"/>
      <w:r>
        <w:rPr>
          <w:rFonts w:ascii="Arial" w:hAnsi="Arial" w:cs="Arial"/>
          <w:b/>
          <w:bCs/>
          <w:color w:val="auto"/>
          <w:sz w:val="24"/>
          <w:szCs w:val="24"/>
        </w:rPr>
        <w:lastRenderedPageBreak/>
        <w:t xml:space="preserve">Appendix </w:t>
      </w:r>
      <w:r w:rsidR="00C9494E">
        <w:rPr>
          <w:rFonts w:ascii="Arial" w:hAnsi="Arial" w:cs="Arial"/>
          <w:b/>
          <w:bCs/>
          <w:color w:val="auto"/>
          <w:sz w:val="24"/>
          <w:szCs w:val="24"/>
        </w:rPr>
        <w:t>30</w:t>
      </w:r>
      <w:bookmarkEnd w:id="278"/>
    </w:p>
    <w:bookmarkEnd w:id="279"/>
    <w:p w14:paraId="70702089" w14:textId="77777777" w:rsidR="005D563A" w:rsidRPr="005D563A" w:rsidRDefault="005D563A" w:rsidP="005D563A">
      <w:pPr>
        <w:autoSpaceDE w:val="0"/>
        <w:autoSpaceDN w:val="0"/>
        <w:adjustRightInd w:val="0"/>
        <w:rPr>
          <w:rFonts w:ascii="Arial" w:hAnsi="Arial" w:cs="Arial"/>
          <w:b/>
          <w:bCs/>
          <w:sz w:val="24"/>
          <w:szCs w:val="24"/>
        </w:rPr>
      </w:pPr>
      <w:r w:rsidRPr="005D563A">
        <w:rPr>
          <w:rFonts w:ascii="Arial" w:hAnsi="Arial" w:cs="Arial"/>
          <w:b/>
          <w:bCs/>
          <w:sz w:val="24"/>
          <w:szCs w:val="24"/>
        </w:rPr>
        <w:t>Transition</w:t>
      </w:r>
    </w:p>
    <w:bookmarkEnd w:id="280"/>
    <w:p w14:paraId="189D1A30" w14:textId="77777777" w:rsidR="005D563A" w:rsidRPr="005D563A" w:rsidRDefault="005D563A" w:rsidP="005D563A">
      <w:pPr>
        <w:autoSpaceDE w:val="0"/>
        <w:autoSpaceDN w:val="0"/>
        <w:adjustRightInd w:val="0"/>
        <w:jc w:val="both"/>
        <w:rPr>
          <w:rFonts w:ascii="Arial" w:hAnsi="Arial" w:cs="Arial"/>
          <w:sz w:val="24"/>
          <w:szCs w:val="24"/>
        </w:rPr>
      </w:pPr>
    </w:p>
    <w:p w14:paraId="107F7F52" w14:textId="77777777" w:rsidR="00DD3620" w:rsidRPr="005D563A" w:rsidRDefault="00DD3620" w:rsidP="00DD3620">
      <w:pPr>
        <w:autoSpaceDE w:val="0"/>
        <w:autoSpaceDN w:val="0"/>
        <w:adjustRightInd w:val="0"/>
        <w:jc w:val="both"/>
        <w:rPr>
          <w:rFonts w:ascii="Arial" w:hAnsi="Arial" w:cs="Arial"/>
          <w:sz w:val="24"/>
          <w:szCs w:val="24"/>
        </w:rPr>
      </w:pPr>
      <w:r w:rsidRPr="005D563A">
        <w:rPr>
          <w:rFonts w:ascii="Arial" w:hAnsi="Arial" w:cs="Arial"/>
          <w:sz w:val="24"/>
          <w:szCs w:val="24"/>
        </w:rPr>
        <w:t xml:space="preserve">We as adults can often find change difficult and it is therefore unsurprising that many </w:t>
      </w:r>
      <w:r>
        <w:rPr>
          <w:rFonts w:ascii="Arial" w:hAnsi="Arial" w:cs="Arial"/>
          <w:sz w:val="24"/>
          <w:szCs w:val="24"/>
        </w:rPr>
        <w:t>pupils</w:t>
      </w:r>
      <w:r w:rsidRPr="005D563A">
        <w:rPr>
          <w:rFonts w:ascii="Arial" w:hAnsi="Arial" w:cs="Arial"/>
          <w:sz w:val="24"/>
          <w:szCs w:val="24"/>
        </w:rPr>
        <w:t xml:space="preserve"> can struggle with transitions at different points in their lives. The term transition is used to describe moves, shifts, or changes within educational contexts. The transition between phases of education (such as primary to secondary education) are significant milestones for all </w:t>
      </w:r>
      <w:r>
        <w:rPr>
          <w:rFonts w:ascii="Arial" w:hAnsi="Arial" w:cs="Arial"/>
          <w:sz w:val="24"/>
          <w:szCs w:val="24"/>
        </w:rPr>
        <w:t>pupils</w:t>
      </w:r>
      <w:r w:rsidRPr="005D563A">
        <w:rPr>
          <w:rFonts w:ascii="Arial" w:hAnsi="Arial" w:cs="Arial"/>
          <w:sz w:val="24"/>
          <w:szCs w:val="24"/>
        </w:rPr>
        <w:t xml:space="preserve"> and all would benefit from some support. However, there are some cohorts of </w:t>
      </w:r>
      <w:r>
        <w:rPr>
          <w:rFonts w:ascii="Arial" w:hAnsi="Arial" w:cs="Arial"/>
          <w:sz w:val="24"/>
          <w:szCs w:val="24"/>
        </w:rPr>
        <w:t>pupils</w:t>
      </w:r>
      <w:r w:rsidRPr="005D563A">
        <w:rPr>
          <w:rFonts w:ascii="Arial" w:hAnsi="Arial" w:cs="Arial"/>
          <w:sz w:val="24"/>
          <w:szCs w:val="24"/>
        </w:rPr>
        <w:t xml:space="preserve"> who may require further support and intervention to manage the transition, such as </w:t>
      </w:r>
      <w:r>
        <w:rPr>
          <w:rFonts w:ascii="Arial" w:hAnsi="Arial" w:cs="Arial"/>
          <w:sz w:val="24"/>
          <w:szCs w:val="24"/>
        </w:rPr>
        <w:t>pupils</w:t>
      </w:r>
      <w:r w:rsidRPr="005D563A">
        <w:rPr>
          <w:rFonts w:ascii="Arial" w:hAnsi="Arial" w:cs="Arial"/>
          <w:sz w:val="24"/>
          <w:szCs w:val="24"/>
        </w:rPr>
        <w:t xml:space="preserve"> with Communication and Interaction or SEMH needs. In education, the term 'transition' may also refer to changes or shifts which occur within the school day such as those which occur between activities, lessons, or classrooms. Some </w:t>
      </w:r>
      <w:r>
        <w:rPr>
          <w:rFonts w:ascii="Arial" w:hAnsi="Arial" w:cs="Arial"/>
          <w:sz w:val="24"/>
          <w:szCs w:val="24"/>
        </w:rPr>
        <w:t>pupils</w:t>
      </w:r>
      <w:r w:rsidRPr="005D563A">
        <w:rPr>
          <w:rFonts w:ascii="Arial" w:hAnsi="Arial" w:cs="Arial"/>
          <w:sz w:val="24"/>
          <w:szCs w:val="24"/>
        </w:rPr>
        <w:t xml:space="preserve"> may struggle with these transitions which happen as part of their daily routine.</w:t>
      </w:r>
    </w:p>
    <w:p w14:paraId="0644243D" w14:textId="77777777" w:rsidR="00DD3620" w:rsidRPr="005D563A" w:rsidRDefault="00DD3620" w:rsidP="00DD3620">
      <w:pPr>
        <w:autoSpaceDE w:val="0"/>
        <w:autoSpaceDN w:val="0"/>
        <w:adjustRightInd w:val="0"/>
        <w:jc w:val="both"/>
        <w:rPr>
          <w:rFonts w:ascii="Arial" w:hAnsi="Arial" w:cs="Arial"/>
          <w:sz w:val="24"/>
          <w:szCs w:val="24"/>
        </w:rPr>
      </w:pPr>
    </w:p>
    <w:p w14:paraId="7F2EFB84" w14:textId="1F83D143" w:rsidR="00DD3620" w:rsidRPr="005D563A" w:rsidRDefault="00DD3620" w:rsidP="00DD3620">
      <w:pPr>
        <w:autoSpaceDE w:val="0"/>
        <w:autoSpaceDN w:val="0"/>
        <w:adjustRightInd w:val="0"/>
        <w:jc w:val="both"/>
        <w:rPr>
          <w:rFonts w:ascii="Arial" w:hAnsi="Arial" w:cs="Arial"/>
          <w:sz w:val="24"/>
          <w:szCs w:val="24"/>
        </w:rPr>
      </w:pPr>
      <w:r w:rsidRPr="005D563A">
        <w:rPr>
          <w:rFonts w:ascii="Arial" w:hAnsi="Arial" w:cs="Arial"/>
          <w:sz w:val="24"/>
          <w:szCs w:val="24"/>
        </w:rPr>
        <w:t xml:space="preserve">Transition can be stressful and lead to </w:t>
      </w:r>
      <w:r>
        <w:rPr>
          <w:rFonts w:ascii="Arial" w:hAnsi="Arial" w:cs="Arial"/>
          <w:sz w:val="24"/>
          <w:szCs w:val="24"/>
        </w:rPr>
        <w:t>pupils</w:t>
      </w:r>
      <w:r w:rsidRPr="005D563A">
        <w:rPr>
          <w:rFonts w:ascii="Arial" w:hAnsi="Arial" w:cs="Arial"/>
          <w:sz w:val="24"/>
          <w:szCs w:val="24"/>
        </w:rPr>
        <w:t xml:space="preserve"> feeling unsettled or anxious as they are faced with uncertainty and unfamiliarity. Stress arising from transition can impact upon </w:t>
      </w:r>
      <w:r>
        <w:rPr>
          <w:rFonts w:ascii="Arial" w:hAnsi="Arial" w:cs="Arial"/>
          <w:sz w:val="24"/>
          <w:szCs w:val="24"/>
        </w:rPr>
        <w:t>pupils</w:t>
      </w:r>
      <w:r w:rsidRPr="005D563A">
        <w:rPr>
          <w:rFonts w:ascii="Arial" w:hAnsi="Arial" w:cs="Arial"/>
          <w:sz w:val="24"/>
          <w:szCs w:val="24"/>
        </w:rPr>
        <w:t xml:space="preserve"> social and emotional wellbeing and their academic achievement. It is important that </w:t>
      </w:r>
      <w:r>
        <w:rPr>
          <w:rFonts w:ascii="Arial" w:hAnsi="Arial" w:cs="Arial"/>
          <w:sz w:val="24"/>
          <w:szCs w:val="24"/>
        </w:rPr>
        <w:t>pupils</w:t>
      </w:r>
      <w:r w:rsidRPr="005D563A">
        <w:rPr>
          <w:rFonts w:ascii="Arial" w:hAnsi="Arial" w:cs="Arial"/>
          <w:sz w:val="24"/>
          <w:szCs w:val="24"/>
        </w:rPr>
        <w:t xml:space="preserve"> and young people receive appropriate support during transition so that they feel safe, confident and have the best possible experience as they move through school.</w:t>
      </w:r>
    </w:p>
    <w:p w14:paraId="48740278" w14:textId="77777777" w:rsidR="00DD3620" w:rsidRPr="005D563A" w:rsidRDefault="00DD3620" w:rsidP="00DD3620">
      <w:pPr>
        <w:autoSpaceDE w:val="0"/>
        <w:autoSpaceDN w:val="0"/>
        <w:adjustRightInd w:val="0"/>
        <w:jc w:val="both"/>
        <w:rPr>
          <w:rFonts w:ascii="Arial" w:hAnsi="Arial" w:cs="Arial"/>
          <w:sz w:val="24"/>
          <w:szCs w:val="24"/>
        </w:rPr>
      </w:pPr>
    </w:p>
    <w:p w14:paraId="258F97D4" w14:textId="77777777" w:rsidR="00DD3620" w:rsidRPr="005D563A" w:rsidRDefault="00DD3620" w:rsidP="00DD3620">
      <w:pPr>
        <w:autoSpaceDE w:val="0"/>
        <w:autoSpaceDN w:val="0"/>
        <w:adjustRightInd w:val="0"/>
        <w:jc w:val="both"/>
        <w:rPr>
          <w:rFonts w:ascii="Arial" w:hAnsi="Arial" w:cs="Arial"/>
          <w:sz w:val="24"/>
          <w:szCs w:val="24"/>
        </w:rPr>
      </w:pPr>
      <w:r w:rsidRPr="005D563A">
        <w:rPr>
          <w:rFonts w:ascii="Arial" w:hAnsi="Arial" w:cs="Arial"/>
          <w:sz w:val="24"/>
          <w:szCs w:val="24"/>
        </w:rPr>
        <w:t xml:space="preserve">The SEND Code of Practice (2015) states that: </w:t>
      </w:r>
    </w:p>
    <w:p w14:paraId="10C05884" w14:textId="77777777" w:rsidR="00DD3620" w:rsidRPr="005D563A" w:rsidRDefault="00DD3620" w:rsidP="00DD3620">
      <w:pPr>
        <w:autoSpaceDE w:val="0"/>
        <w:autoSpaceDN w:val="0"/>
        <w:adjustRightInd w:val="0"/>
        <w:jc w:val="both"/>
        <w:rPr>
          <w:rFonts w:ascii="Arial" w:hAnsi="Arial" w:cs="Arial"/>
          <w:sz w:val="24"/>
          <w:szCs w:val="24"/>
        </w:rPr>
      </w:pPr>
    </w:p>
    <w:p w14:paraId="3E1071C8" w14:textId="77777777" w:rsidR="00DD3620" w:rsidRPr="005D563A" w:rsidRDefault="00DD3620" w:rsidP="00DD3620">
      <w:pPr>
        <w:autoSpaceDE w:val="0"/>
        <w:autoSpaceDN w:val="0"/>
        <w:adjustRightInd w:val="0"/>
        <w:jc w:val="both"/>
        <w:rPr>
          <w:rFonts w:ascii="Arial" w:hAnsi="Arial" w:cs="Arial"/>
          <w:sz w:val="24"/>
          <w:szCs w:val="24"/>
        </w:rPr>
      </w:pPr>
      <w:r w:rsidRPr="005D563A">
        <w:rPr>
          <w:rFonts w:ascii="Arial" w:hAnsi="Arial" w:cs="Arial"/>
          <w:sz w:val="24"/>
          <w:szCs w:val="24"/>
        </w:rPr>
        <w:t xml:space="preserve">5.47 SEN support should include planning and preparing for transition, before a </w:t>
      </w:r>
      <w:r>
        <w:rPr>
          <w:rFonts w:ascii="Arial" w:hAnsi="Arial" w:cs="Arial"/>
          <w:sz w:val="24"/>
          <w:szCs w:val="24"/>
        </w:rPr>
        <w:t>pupil</w:t>
      </w:r>
      <w:r w:rsidRPr="005D563A">
        <w:rPr>
          <w:rFonts w:ascii="Arial" w:hAnsi="Arial" w:cs="Arial"/>
          <w:sz w:val="24"/>
          <w:szCs w:val="24"/>
        </w:rPr>
        <w:t xml:space="preserve"> moves into another setting or school. This can also include a review of the SEN support being provided or the EHC plan. To support the transition, information should be shared by the current setting with the receiving setting or school. The current setting should agree with parents the information to be shared as part of this planning process.</w:t>
      </w:r>
    </w:p>
    <w:p w14:paraId="577C41E3" w14:textId="77777777" w:rsidR="005D563A" w:rsidRPr="005D563A" w:rsidRDefault="005D563A" w:rsidP="005D563A">
      <w:pPr>
        <w:autoSpaceDE w:val="0"/>
        <w:autoSpaceDN w:val="0"/>
        <w:adjustRightInd w:val="0"/>
        <w:jc w:val="both"/>
        <w:rPr>
          <w:rFonts w:ascii="Arial" w:hAnsi="Arial" w:cs="Arial"/>
          <w:sz w:val="24"/>
          <w:szCs w:val="24"/>
        </w:rPr>
      </w:pPr>
    </w:p>
    <w:p w14:paraId="54F8735C" w14:textId="77777777" w:rsidR="005D563A" w:rsidRPr="005D563A" w:rsidRDefault="005D563A" w:rsidP="005D563A">
      <w:pPr>
        <w:autoSpaceDE w:val="0"/>
        <w:autoSpaceDN w:val="0"/>
        <w:adjustRightInd w:val="0"/>
        <w:rPr>
          <w:rFonts w:ascii="Arial" w:hAnsi="Arial" w:cs="Arial"/>
          <w:b/>
          <w:bCs/>
          <w:sz w:val="24"/>
          <w:szCs w:val="24"/>
        </w:rPr>
      </w:pPr>
      <w:r w:rsidRPr="005D563A">
        <w:rPr>
          <w:rFonts w:ascii="Arial" w:hAnsi="Arial" w:cs="Arial"/>
          <w:b/>
          <w:bCs/>
          <w:sz w:val="24"/>
          <w:szCs w:val="24"/>
        </w:rPr>
        <w:t>Early Years</w:t>
      </w:r>
    </w:p>
    <w:p w14:paraId="5A6E7EB7" w14:textId="77777777" w:rsidR="005D563A" w:rsidRDefault="005D563A" w:rsidP="005D563A">
      <w:pPr>
        <w:autoSpaceDE w:val="0"/>
        <w:autoSpaceDN w:val="0"/>
        <w:adjustRightInd w:val="0"/>
        <w:rPr>
          <w:rFonts w:ascii="Arial" w:hAnsi="Arial" w:cs="Arial"/>
          <w:b/>
          <w:bCs/>
          <w:sz w:val="24"/>
          <w:szCs w:val="24"/>
        </w:rPr>
      </w:pPr>
    </w:p>
    <w:tbl>
      <w:tblPr>
        <w:tblStyle w:val="TableGrid"/>
        <w:tblW w:w="15304" w:type="dxa"/>
        <w:tblLook w:val="04A0" w:firstRow="1" w:lastRow="0" w:firstColumn="1" w:lastColumn="0" w:noHBand="0" w:noVBand="1"/>
      </w:tblPr>
      <w:tblGrid>
        <w:gridCol w:w="4673"/>
        <w:gridCol w:w="10631"/>
      </w:tblGrid>
      <w:tr w:rsidR="00E24210" w:rsidRPr="00510389" w14:paraId="6FC7DC4F" w14:textId="77777777" w:rsidTr="00F148C1">
        <w:tc>
          <w:tcPr>
            <w:tcW w:w="4673" w:type="dxa"/>
            <w:shd w:val="clear" w:color="auto" w:fill="4472C4" w:themeFill="accent1"/>
          </w:tcPr>
          <w:p w14:paraId="3C47674A" w14:textId="77777777" w:rsidR="00E24210" w:rsidRPr="00510389" w:rsidRDefault="00E24210" w:rsidP="00F148C1">
            <w:pPr>
              <w:autoSpaceDE w:val="0"/>
              <w:autoSpaceDN w:val="0"/>
              <w:adjustRightInd w:val="0"/>
              <w:jc w:val="both"/>
              <w:rPr>
                <w:rFonts w:ascii="Arial" w:eastAsia="SymbolMT" w:hAnsi="Arial" w:cs="Arial"/>
                <w:b/>
                <w:bCs/>
                <w:color w:val="E7E6E6" w:themeColor="background2"/>
              </w:rPr>
            </w:pPr>
          </w:p>
          <w:p w14:paraId="1A525488" w14:textId="77777777" w:rsidR="00E24210" w:rsidRPr="00510389" w:rsidRDefault="00E24210" w:rsidP="00F148C1">
            <w:pPr>
              <w:autoSpaceDE w:val="0"/>
              <w:autoSpaceDN w:val="0"/>
              <w:adjustRightInd w:val="0"/>
              <w:jc w:val="both"/>
              <w:rPr>
                <w:rFonts w:ascii="Arial" w:eastAsia="SymbolMT" w:hAnsi="Arial" w:cs="Arial"/>
                <w:b/>
                <w:bCs/>
                <w:color w:val="E7E6E6" w:themeColor="background2"/>
              </w:rPr>
            </w:pPr>
            <w:r w:rsidRPr="00510389">
              <w:rPr>
                <w:rFonts w:ascii="Arial" w:eastAsia="SymbolMT" w:hAnsi="Arial" w:cs="Arial"/>
                <w:b/>
                <w:bCs/>
                <w:color w:val="E7E6E6" w:themeColor="background2"/>
              </w:rPr>
              <w:t>Impact on Learning. What are their difficulties?</w:t>
            </w:r>
          </w:p>
          <w:p w14:paraId="6381A64B" w14:textId="77777777" w:rsidR="00E24210" w:rsidRPr="00510389" w:rsidRDefault="00E24210" w:rsidP="00F148C1">
            <w:pPr>
              <w:autoSpaceDE w:val="0"/>
              <w:autoSpaceDN w:val="0"/>
              <w:adjustRightInd w:val="0"/>
              <w:jc w:val="both"/>
              <w:rPr>
                <w:rFonts w:ascii="Arial" w:eastAsia="SymbolMT" w:hAnsi="Arial" w:cs="Arial"/>
                <w:b/>
                <w:bCs/>
                <w:color w:val="E7E6E6" w:themeColor="background2"/>
              </w:rPr>
            </w:pPr>
          </w:p>
        </w:tc>
        <w:tc>
          <w:tcPr>
            <w:tcW w:w="10631" w:type="dxa"/>
            <w:shd w:val="clear" w:color="auto" w:fill="4472C4" w:themeFill="accent1"/>
          </w:tcPr>
          <w:p w14:paraId="7FD5709F" w14:textId="77777777" w:rsidR="00E24210" w:rsidRPr="00510389" w:rsidRDefault="00E24210" w:rsidP="00F148C1">
            <w:pPr>
              <w:autoSpaceDE w:val="0"/>
              <w:autoSpaceDN w:val="0"/>
              <w:adjustRightInd w:val="0"/>
              <w:rPr>
                <w:rFonts w:ascii="Arial" w:eastAsia="SymbolMT" w:hAnsi="Arial" w:cs="Arial"/>
                <w:b/>
                <w:bCs/>
                <w:color w:val="E7E6E6" w:themeColor="background2"/>
              </w:rPr>
            </w:pPr>
          </w:p>
          <w:p w14:paraId="3A4E7AC0" w14:textId="77777777" w:rsidR="00E24210" w:rsidRPr="00510389" w:rsidRDefault="00E24210" w:rsidP="00F148C1">
            <w:pPr>
              <w:autoSpaceDE w:val="0"/>
              <w:autoSpaceDN w:val="0"/>
              <w:adjustRightInd w:val="0"/>
              <w:rPr>
                <w:rFonts w:ascii="Arial" w:eastAsia="SymbolMT" w:hAnsi="Arial" w:cs="Arial"/>
                <w:b/>
                <w:bCs/>
                <w:color w:val="E7E6E6" w:themeColor="background2"/>
              </w:rPr>
            </w:pPr>
            <w:r w:rsidRPr="00510389">
              <w:rPr>
                <w:rFonts w:ascii="Arial" w:eastAsia="SymbolMT" w:hAnsi="Arial" w:cs="Arial"/>
                <w:b/>
                <w:bCs/>
                <w:color w:val="E7E6E6" w:themeColor="background2"/>
              </w:rPr>
              <w:t>Actions and strategies:</w:t>
            </w:r>
          </w:p>
        </w:tc>
      </w:tr>
      <w:tr w:rsidR="00E24210" w:rsidRPr="00510389" w14:paraId="40007B16" w14:textId="77777777" w:rsidTr="00E24210">
        <w:tc>
          <w:tcPr>
            <w:tcW w:w="4673" w:type="dxa"/>
            <w:shd w:val="clear" w:color="auto" w:fill="DEEAF6" w:themeFill="accent5" w:themeFillTint="33"/>
          </w:tcPr>
          <w:p w14:paraId="356FE449" w14:textId="77777777" w:rsidR="00E24210" w:rsidRPr="005D563A" w:rsidRDefault="00E24210" w:rsidP="00E24210">
            <w:pPr>
              <w:autoSpaceDE w:val="0"/>
              <w:autoSpaceDN w:val="0"/>
              <w:adjustRightInd w:val="0"/>
              <w:jc w:val="both"/>
              <w:rPr>
                <w:rFonts w:ascii="Arial" w:hAnsi="Arial" w:cs="Arial"/>
              </w:rPr>
            </w:pPr>
            <w:r w:rsidRPr="005D563A">
              <w:rPr>
                <w:rFonts w:ascii="Arial" w:hAnsi="Arial" w:cs="Arial"/>
              </w:rPr>
              <w:t xml:space="preserve">In the Early Years </w:t>
            </w:r>
          </w:p>
          <w:p w14:paraId="3C673591" w14:textId="77777777" w:rsidR="00E24210" w:rsidRPr="00510389" w:rsidRDefault="00E24210" w:rsidP="00F148C1">
            <w:pPr>
              <w:autoSpaceDE w:val="0"/>
              <w:autoSpaceDN w:val="0"/>
              <w:adjustRightInd w:val="0"/>
              <w:jc w:val="both"/>
              <w:rPr>
                <w:rFonts w:ascii="Arial" w:eastAsia="SymbolMT" w:hAnsi="Arial" w:cs="Arial"/>
                <w:b/>
                <w:bCs/>
                <w:color w:val="E7E6E6" w:themeColor="background2"/>
              </w:rPr>
            </w:pPr>
          </w:p>
        </w:tc>
        <w:tc>
          <w:tcPr>
            <w:tcW w:w="10631" w:type="dxa"/>
            <w:shd w:val="clear" w:color="auto" w:fill="DEEAF6" w:themeFill="accent5" w:themeFillTint="33"/>
          </w:tcPr>
          <w:p w14:paraId="0BCD5A9B" w14:textId="77777777" w:rsidR="00DD3620" w:rsidRPr="005D563A" w:rsidRDefault="00DD3620" w:rsidP="00DD3620">
            <w:pPr>
              <w:autoSpaceDE w:val="0"/>
              <w:autoSpaceDN w:val="0"/>
              <w:adjustRightInd w:val="0"/>
              <w:jc w:val="both"/>
              <w:rPr>
                <w:rFonts w:ascii="Arial" w:hAnsi="Arial" w:cs="Arial"/>
              </w:rPr>
            </w:pPr>
            <w:r w:rsidRPr="005D563A">
              <w:rPr>
                <w:rFonts w:ascii="Arial" w:hAnsi="Arial" w:cs="Arial"/>
              </w:rPr>
              <w:t>Transitions within the setting:</w:t>
            </w:r>
          </w:p>
          <w:p w14:paraId="6019B01E" w14:textId="77777777" w:rsidR="00DD3620" w:rsidRPr="005D563A" w:rsidRDefault="00DD3620" w:rsidP="00DD3620">
            <w:pPr>
              <w:autoSpaceDE w:val="0"/>
              <w:autoSpaceDN w:val="0"/>
              <w:adjustRightInd w:val="0"/>
              <w:jc w:val="both"/>
              <w:rPr>
                <w:rFonts w:ascii="Arial" w:hAnsi="Arial" w:cs="Arial"/>
              </w:rPr>
            </w:pPr>
          </w:p>
          <w:p w14:paraId="5486577F" w14:textId="77777777" w:rsidR="00DD3620" w:rsidRPr="005D563A" w:rsidRDefault="00DD3620" w:rsidP="00130914">
            <w:pPr>
              <w:pStyle w:val="ListParagraph"/>
              <w:numPr>
                <w:ilvl w:val="0"/>
                <w:numId w:val="88"/>
              </w:numPr>
              <w:autoSpaceDE w:val="0"/>
              <w:autoSpaceDN w:val="0"/>
              <w:adjustRightInd w:val="0"/>
              <w:jc w:val="both"/>
              <w:rPr>
                <w:rFonts w:ascii="Arial" w:hAnsi="Arial" w:cs="Arial"/>
              </w:rPr>
            </w:pPr>
            <w:r w:rsidRPr="005D563A">
              <w:rPr>
                <w:rFonts w:ascii="Arial" w:hAnsi="Arial" w:cs="Arial"/>
              </w:rPr>
              <w:t xml:space="preserve">Create a plan for all staff to follow to support the </w:t>
            </w:r>
            <w:r>
              <w:rPr>
                <w:rFonts w:ascii="Arial" w:hAnsi="Arial" w:cs="Arial"/>
              </w:rPr>
              <w:t>pupil</w:t>
            </w:r>
            <w:r w:rsidRPr="005D563A">
              <w:rPr>
                <w:rFonts w:ascii="Arial" w:hAnsi="Arial" w:cs="Arial"/>
              </w:rPr>
              <w:t xml:space="preserve"> who finds transitions unsettling.</w:t>
            </w:r>
          </w:p>
          <w:p w14:paraId="40D792DB" w14:textId="77777777" w:rsidR="00DD3620" w:rsidRPr="005D563A" w:rsidRDefault="00DD3620" w:rsidP="00130914">
            <w:pPr>
              <w:pStyle w:val="ListParagraph"/>
              <w:numPr>
                <w:ilvl w:val="0"/>
                <w:numId w:val="88"/>
              </w:numPr>
              <w:autoSpaceDE w:val="0"/>
              <w:autoSpaceDN w:val="0"/>
              <w:adjustRightInd w:val="0"/>
              <w:jc w:val="both"/>
              <w:rPr>
                <w:rFonts w:ascii="Arial" w:hAnsi="Arial" w:cs="Arial"/>
              </w:rPr>
            </w:pPr>
            <w:r w:rsidRPr="005D563A">
              <w:rPr>
                <w:rFonts w:ascii="Arial" w:hAnsi="Arial" w:cs="Arial"/>
              </w:rPr>
              <w:t xml:space="preserve">Give warnings and use environmental cues to prepare </w:t>
            </w:r>
            <w:r>
              <w:rPr>
                <w:rFonts w:ascii="Arial" w:hAnsi="Arial" w:cs="Arial"/>
              </w:rPr>
              <w:t>pupil</w:t>
            </w:r>
            <w:r w:rsidRPr="005D563A">
              <w:rPr>
                <w:rFonts w:ascii="Arial" w:hAnsi="Arial" w:cs="Arial"/>
              </w:rPr>
              <w:t xml:space="preserve"> in advance such as songs, music or</w:t>
            </w:r>
          </w:p>
          <w:p w14:paraId="2929AEBB" w14:textId="77777777" w:rsidR="00DD3620" w:rsidRPr="005D563A" w:rsidRDefault="00DD3620" w:rsidP="00DD3620">
            <w:pPr>
              <w:autoSpaceDE w:val="0"/>
              <w:autoSpaceDN w:val="0"/>
              <w:adjustRightInd w:val="0"/>
              <w:ind w:firstLine="360"/>
              <w:jc w:val="both"/>
              <w:rPr>
                <w:rFonts w:ascii="Arial" w:hAnsi="Arial" w:cs="Arial"/>
              </w:rPr>
            </w:pPr>
            <w:r w:rsidRPr="005D563A">
              <w:rPr>
                <w:rFonts w:ascii="Arial" w:hAnsi="Arial" w:cs="Arial"/>
              </w:rPr>
              <w:t>visual cues.</w:t>
            </w:r>
          </w:p>
          <w:p w14:paraId="3F21073D" w14:textId="77777777" w:rsidR="00DD3620" w:rsidRPr="005D563A" w:rsidRDefault="00DD3620" w:rsidP="00130914">
            <w:pPr>
              <w:pStyle w:val="ListParagraph"/>
              <w:numPr>
                <w:ilvl w:val="0"/>
                <w:numId w:val="97"/>
              </w:numPr>
              <w:autoSpaceDE w:val="0"/>
              <w:autoSpaceDN w:val="0"/>
              <w:adjustRightInd w:val="0"/>
              <w:jc w:val="both"/>
              <w:rPr>
                <w:rFonts w:ascii="Arial" w:hAnsi="Arial" w:cs="Arial"/>
              </w:rPr>
            </w:pPr>
            <w:r w:rsidRPr="005D563A">
              <w:rPr>
                <w:rFonts w:ascii="Arial" w:hAnsi="Arial" w:cs="Arial"/>
              </w:rPr>
              <w:t>Use of 'Now and next board'.</w:t>
            </w:r>
          </w:p>
          <w:p w14:paraId="711F77B0" w14:textId="77777777" w:rsidR="00DD3620" w:rsidRPr="005D563A" w:rsidRDefault="00DD3620" w:rsidP="00130914">
            <w:pPr>
              <w:pStyle w:val="ListParagraph"/>
              <w:numPr>
                <w:ilvl w:val="0"/>
                <w:numId w:val="97"/>
              </w:numPr>
              <w:autoSpaceDE w:val="0"/>
              <w:autoSpaceDN w:val="0"/>
              <w:adjustRightInd w:val="0"/>
              <w:jc w:val="both"/>
              <w:rPr>
                <w:rFonts w:ascii="Arial" w:hAnsi="Arial" w:cs="Arial"/>
              </w:rPr>
            </w:pPr>
            <w:r w:rsidRPr="005D563A">
              <w:rPr>
                <w:rFonts w:ascii="Arial" w:hAnsi="Arial" w:cs="Arial"/>
              </w:rPr>
              <w:t>Use of sand-timer or traffic light system to prepare for the activity to end.</w:t>
            </w:r>
          </w:p>
          <w:p w14:paraId="5F3F948B" w14:textId="77777777" w:rsidR="00DD3620" w:rsidRPr="005D563A" w:rsidRDefault="00DD3620" w:rsidP="00130914">
            <w:pPr>
              <w:pStyle w:val="ListParagraph"/>
              <w:numPr>
                <w:ilvl w:val="0"/>
                <w:numId w:val="97"/>
              </w:numPr>
              <w:autoSpaceDE w:val="0"/>
              <w:autoSpaceDN w:val="0"/>
              <w:adjustRightInd w:val="0"/>
              <w:jc w:val="both"/>
              <w:rPr>
                <w:rFonts w:ascii="Arial" w:hAnsi="Arial" w:cs="Arial"/>
              </w:rPr>
            </w:pPr>
            <w:r w:rsidRPr="005D563A">
              <w:rPr>
                <w:rFonts w:ascii="Arial" w:hAnsi="Arial" w:cs="Arial"/>
              </w:rPr>
              <w:lastRenderedPageBreak/>
              <w:t xml:space="preserve">Monitor which transitions the </w:t>
            </w:r>
            <w:r>
              <w:rPr>
                <w:rFonts w:ascii="Arial" w:hAnsi="Arial" w:cs="Arial"/>
              </w:rPr>
              <w:t>pupil</w:t>
            </w:r>
            <w:r w:rsidRPr="005D563A">
              <w:rPr>
                <w:rFonts w:ascii="Arial" w:hAnsi="Arial" w:cs="Arial"/>
              </w:rPr>
              <w:t xml:space="preserve"> finds challenging. This could be done through completing an ABC Chart over a period of time.</w:t>
            </w:r>
          </w:p>
          <w:p w14:paraId="25329135" w14:textId="77777777" w:rsidR="00DD3620" w:rsidRPr="005D563A" w:rsidRDefault="00DD3620" w:rsidP="00130914">
            <w:pPr>
              <w:pStyle w:val="ListParagraph"/>
              <w:numPr>
                <w:ilvl w:val="0"/>
                <w:numId w:val="97"/>
              </w:numPr>
              <w:autoSpaceDE w:val="0"/>
              <w:autoSpaceDN w:val="0"/>
              <w:adjustRightInd w:val="0"/>
              <w:jc w:val="both"/>
              <w:rPr>
                <w:rFonts w:ascii="Arial" w:hAnsi="Arial" w:cs="Arial"/>
              </w:rPr>
            </w:pPr>
            <w:r w:rsidRPr="005D563A">
              <w:rPr>
                <w:rFonts w:ascii="Arial" w:hAnsi="Arial" w:cs="Arial"/>
              </w:rPr>
              <w:t>Prepare for any changes well in advance.</w:t>
            </w:r>
          </w:p>
          <w:p w14:paraId="1FF969A2" w14:textId="77777777" w:rsidR="00DD3620" w:rsidRPr="005D563A" w:rsidRDefault="00DD3620" w:rsidP="00130914">
            <w:pPr>
              <w:pStyle w:val="ListParagraph"/>
              <w:numPr>
                <w:ilvl w:val="0"/>
                <w:numId w:val="97"/>
              </w:numPr>
              <w:autoSpaceDE w:val="0"/>
              <w:autoSpaceDN w:val="0"/>
              <w:adjustRightInd w:val="0"/>
              <w:jc w:val="both"/>
              <w:rPr>
                <w:rFonts w:ascii="Arial" w:hAnsi="Arial" w:cs="Arial"/>
              </w:rPr>
            </w:pPr>
            <w:r w:rsidRPr="005D563A">
              <w:rPr>
                <w:rFonts w:ascii="Arial" w:hAnsi="Arial" w:cs="Arial"/>
              </w:rPr>
              <w:t>Provide key adult support at specific times which have been identified as challenging.</w:t>
            </w:r>
          </w:p>
          <w:p w14:paraId="3E563B5A" w14:textId="77777777" w:rsidR="00DD3620" w:rsidRPr="005D563A" w:rsidRDefault="00DD3620" w:rsidP="00130914">
            <w:pPr>
              <w:pStyle w:val="ListParagraph"/>
              <w:numPr>
                <w:ilvl w:val="0"/>
                <w:numId w:val="97"/>
              </w:numPr>
              <w:autoSpaceDE w:val="0"/>
              <w:autoSpaceDN w:val="0"/>
              <w:adjustRightInd w:val="0"/>
              <w:jc w:val="both"/>
              <w:rPr>
                <w:rFonts w:ascii="Arial" w:hAnsi="Arial" w:cs="Arial"/>
              </w:rPr>
            </w:pPr>
            <w:r w:rsidRPr="005D563A">
              <w:rPr>
                <w:rFonts w:ascii="Arial" w:hAnsi="Arial" w:cs="Arial"/>
              </w:rPr>
              <w:t xml:space="preserve">Use of transition objects between environments (for example, when the </w:t>
            </w:r>
            <w:r>
              <w:rPr>
                <w:rFonts w:ascii="Arial" w:hAnsi="Arial" w:cs="Arial"/>
              </w:rPr>
              <w:t>pupil</w:t>
            </w:r>
            <w:r w:rsidRPr="005D563A">
              <w:rPr>
                <w:rFonts w:ascii="Arial" w:hAnsi="Arial" w:cs="Arial"/>
              </w:rPr>
              <w:t xml:space="preserve"> struggles with the transition from home to the setting).</w:t>
            </w:r>
          </w:p>
          <w:p w14:paraId="0D2FBAD3" w14:textId="77777777" w:rsidR="00DD3620" w:rsidRDefault="00DD3620" w:rsidP="00DD3620">
            <w:pPr>
              <w:autoSpaceDE w:val="0"/>
              <w:autoSpaceDN w:val="0"/>
              <w:adjustRightInd w:val="0"/>
              <w:jc w:val="both"/>
              <w:rPr>
                <w:rFonts w:ascii="Arial" w:hAnsi="Arial" w:cs="Arial"/>
              </w:rPr>
            </w:pPr>
          </w:p>
          <w:p w14:paraId="7B1EDCEF" w14:textId="77777777" w:rsidR="00DD3620" w:rsidRPr="005D563A" w:rsidRDefault="00DD3620" w:rsidP="00DD3620">
            <w:pPr>
              <w:autoSpaceDE w:val="0"/>
              <w:autoSpaceDN w:val="0"/>
              <w:adjustRightInd w:val="0"/>
              <w:jc w:val="both"/>
              <w:rPr>
                <w:rFonts w:ascii="Arial" w:hAnsi="Arial" w:cs="Arial"/>
              </w:rPr>
            </w:pPr>
            <w:r w:rsidRPr="005D563A">
              <w:rPr>
                <w:rFonts w:ascii="Arial" w:hAnsi="Arial" w:cs="Arial"/>
              </w:rPr>
              <w:t>Transition to new Early Years setting or Primary School:</w:t>
            </w:r>
          </w:p>
          <w:p w14:paraId="13ED21BE" w14:textId="77777777" w:rsidR="00E24210" w:rsidRPr="005D563A" w:rsidRDefault="00E24210" w:rsidP="00E24210">
            <w:pPr>
              <w:autoSpaceDE w:val="0"/>
              <w:autoSpaceDN w:val="0"/>
              <w:adjustRightInd w:val="0"/>
              <w:jc w:val="both"/>
              <w:rPr>
                <w:rFonts w:ascii="Arial" w:hAnsi="Arial" w:cs="Arial"/>
              </w:rPr>
            </w:pPr>
          </w:p>
          <w:p w14:paraId="0C8CFD5F" w14:textId="77777777" w:rsidR="008A6D02" w:rsidRPr="005D563A" w:rsidRDefault="008A6D02" w:rsidP="00130914">
            <w:pPr>
              <w:pStyle w:val="ListParagraph"/>
              <w:numPr>
                <w:ilvl w:val="0"/>
                <w:numId w:val="98"/>
              </w:numPr>
              <w:autoSpaceDE w:val="0"/>
              <w:autoSpaceDN w:val="0"/>
              <w:adjustRightInd w:val="0"/>
              <w:jc w:val="both"/>
              <w:rPr>
                <w:rFonts w:ascii="Arial" w:hAnsi="Arial" w:cs="Arial"/>
              </w:rPr>
            </w:pPr>
            <w:r w:rsidRPr="005D563A">
              <w:rPr>
                <w:rFonts w:ascii="Arial" w:hAnsi="Arial" w:cs="Arial"/>
              </w:rPr>
              <w:t>Preparation should start several weeks in advance.</w:t>
            </w:r>
          </w:p>
          <w:p w14:paraId="17E0DFCF" w14:textId="77777777" w:rsidR="008A6D02" w:rsidRPr="005D563A" w:rsidRDefault="008A6D02" w:rsidP="00130914">
            <w:pPr>
              <w:pStyle w:val="ListParagraph"/>
              <w:numPr>
                <w:ilvl w:val="0"/>
                <w:numId w:val="98"/>
              </w:numPr>
              <w:autoSpaceDE w:val="0"/>
              <w:autoSpaceDN w:val="0"/>
              <w:adjustRightInd w:val="0"/>
              <w:jc w:val="both"/>
              <w:rPr>
                <w:rFonts w:ascii="Arial" w:hAnsi="Arial" w:cs="Arial"/>
              </w:rPr>
            </w:pPr>
            <w:r w:rsidRPr="005D563A">
              <w:rPr>
                <w:rFonts w:ascii="Arial" w:hAnsi="Arial" w:cs="Arial"/>
              </w:rPr>
              <w:t>Transition meeting with all parties including staff, parents/carers, and the receiving setting.</w:t>
            </w:r>
          </w:p>
          <w:p w14:paraId="28F6C7D1" w14:textId="77777777" w:rsidR="008A6D02" w:rsidRPr="005D563A" w:rsidRDefault="008A6D02" w:rsidP="00130914">
            <w:pPr>
              <w:pStyle w:val="ListParagraph"/>
              <w:numPr>
                <w:ilvl w:val="0"/>
                <w:numId w:val="98"/>
              </w:numPr>
              <w:autoSpaceDE w:val="0"/>
              <w:autoSpaceDN w:val="0"/>
              <w:adjustRightInd w:val="0"/>
              <w:jc w:val="both"/>
              <w:rPr>
                <w:rFonts w:ascii="Arial" w:hAnsi="Arial" w:cs="Arial"/>
              </w:rPr>
            </w:pPr>
            <w:r w:rsidRPr="005D563A">
              <w:rPr>
                <w:rFonts w:ascii="Arial" w:hAnsi="Arial" w:cs="Arial"/>
              </w:rPr>
              <w:t>Carefully structured transition plan agreed with all parties working together. This should</w:t>
            </w:r>
          </w:p>
          <w:p w14:paraId="1E5C5892" w14:textId="77777777" w:rsidR="008A6D02" w:rsidRPr="005D563A" w:rsidRDefault="008A6D02" w:rsidP="008A6D02">
            <w:pPr>
              <w:autoSpaceDE w:val="0"/>
              <w:autoSpaceDN w:val="0"/>
              <w:adjustRightInd w:val="0"/>
              <w:ind w:firstLine="360"/>
              <w:jc w:val="both"/>
              <w:rPr>
                <w:rFonts w:ascii="Arial" w:hAnsi="Arial" w:cs="Arial"/>
              </w:rPr>
            </w:pPr>
            <w:r w:rsidRPr="005D563A">
              <w:rPr>
                <w:rFonts w:ascii="Arial" w:hAnsi="Arial" w:cs="Arial"/>
              </w:rPr>
              <w:t>include actions: What? Who? By when?</w:t>
            </w:r>
          </w:p>
          <w:p w14:paraId="57BEA2FE" w14:textId="77777777" w:rsidR="008A6D02" w:rsidRPr="005D563A" w:rsidRDefault="008A6D02" w:rsidP="00130914">
            <w:pPr>
              <w:pStyle w:val="ListParagraph"/>
              <w:numPr>
                <w:ilvl w:val="0"/>
                <w:numId w:val="99"/>
              </w:numPr>
              <w:autoSpaceDE w:val="0"/>
              <w:autoSpaceDN w:val="0"/>
              <w:adjustRightInd w:val="0"/>
              <w:jc w:val="both"/>
              <w:rPr>
                <w:rFonts w:ascii="Arial" w:hAnsi="Arial" w:cs="Arial"/>
              </w:rPr>
            </w:pPr>
            <w:r w:rsidRPr="005D563A">
              <w:rPr>
                <w:rFonts w:ascii="Arial" w:hAnsi="Arial" w:cs="Arial"/>
              </w:rPr>
              <w:t>Additional visits to new setting, and vice versa. Familiarity is important to reduce uncertainty.</w:t>
            </w:r>
          </w:p>
          <w:p w14:paraId="477FCED4" w14:textId="77777777" w:rsidR="008A6D02" w:rsidRPr="005D563A" w:rsidRDefault="008A6D02" w:rsidP="00130914">
            <w:pPr>
              <w:pStyle w:val="ListParagraph"/>
              <w:numPr>
                <w:ilvl w:val="0"/>
                <w:numId w:val="99"/>
              </w:numPr>
              <w:autoSpaceDE w:val="0"/>
              <w:autoSpaceDN w:val="0"/>
              <w:adjustRightInd w:val="0"/>
              <w:jc w:val="both"/>
              <w:rPr>
                <w:rFonts w:ascii="Arial" w:hAnsi="Arial" w:cs="Arial"/>
              </w:rPr>
            </w:pPr>
            <w:r w:rsidRPr="005D563A">
              <w:rPr>
                <w:rFonts w:ascii="Arial" w:hAnsi="Arial" w:cs="Arial"/>
              </w:rPr>
              <w:t>Share what works well with the receiving setting through a Transition Handover and/or Pupil Passport.</w:t>
            </w:r>
          </w:p>
          <w:p w14:paraId="0D2E6BB8" w14:textId="77777777" w:rsidR="008A6D02" w:rsidRPr="005D563A" w:rsidRDefault="008A6D02" w:rsidP="00130914">
            <w:pPr>
              <w:pStyle w:val="ListParagraph"/>
              <w:numPr>
                <w:ilvl w:val="0"/>
                <w:numId w:val="99"/>
              </w:numPr>
              <w:autoSpaceDE w:val="0"/>
              <w:autoSpaceDN w:val="0"/>
              <w:adjustRightInd w:val="0"/>
              <w:jc w:val="both"/>
              <w:rPr>
                <w:rFonts w:ascii="Arial" w:hAnsi="Arial" w:cs="Arial"/>
                <w:color w:val="000000"/>
              </w:rPr>
            </w:pPr>
            <w:r w:rsidRPr="005D563A">
              <w:rPr>
                <w:rFonts w:ascii="Arial" w:hAnsi="Arial" w:cs="Arial"/>
                <w:color w:val="000000"/>
              </w:rPr>
              <w:t>Personalised transition books with photographs of the new environment and the key adults</w:t>
            </w:r>
          </w:p>
          <w:p w14:paraId="48E71702" w14:textId="77777777" w:rsidR="008A6D02" w:rsidRPr="005D563A" w:rsidRDefault="008A6D02" w:rsidP="008A6D02">
            <w:pPr>
              <w:autoSpaceDE w:val="0"/>
              <w:autoSpaceDN w:val="0"/>
              <w:adjustRightInd w:val="0"/>
              <w:ind w:firstLine="360"/>
              <w:jc w:val="both"/>
              <w:rPr>
                <w:rFonts w:ascii="Arial" w:hAnsi="Arial" w:cs="Arial"/>
                <w:color w:val="000000"/>
              </w:rPr>
            </w:pPr>
            <w:r w:rsidRPr="005D563A">
              <w:rPr>
                <w:rFonts w:ascii="Arial" w:hAnsi="Arial" w:cs="Arial"/>
                <w:color w:val="000000"/>
              </w:rPr>
              <w:t>there.</w:t>
            </w:r>
          </w:p>
          <w:p w14:paraId="646A8529" w14:textId="77777777" w:rsidR="008A6D02" w:rsidRPr="005D563A" w:rsidRDefault="008A6D02" w:rsidP="00130914">
            <w:pPr>
              <w:pStyle w:val="ListParagraph"/>
              <w:numPr>
                <w:ilvl w:val="0"/>
                <w:numId w:val="100"/>
              </w:numPr>
              <w:autoSpaceDE w:val="0"/>
              <w:autoSpaceDN w:val="0"/>
              <w:adjustRightInd w:val="0"/>
              <w:jc w:val="both"/>
              <w:rPr>
                <w:rFonts w:ascii="Arial" w:hAnsi="Arial" w:cs="Arial"/>
                <w:color w:val="000000"/>
              </w:rPr>
            </w:pPr>
            <w:r w:rsidRPr="005D563A">
              <w:rPr>
                <w:rFonts w:ascii="Arial" w:hAnsi="Arial" w:cs="Arial"/>
                <w:color w:val="000000"/>
              </w:rPr>
              <w:t>Watch videos of the school, talking about possible sounds, smells and sights.</w:t>
            </w:r>
          </w:p>
          <w:p w14:paraId="65836323" w14:textId="77777777" w:rsidR="008A6D02" w:rsidRPr="005D563A" w:rsidRDefault="008A6D02" w:rsidP="00130914">
            <w:pPr>
              <w:pStyle w:val="ListParagraph"/>
              <w:numPr>
                <w:ilvl w:val="0"/>
                <w:numId w:val="100"/>
              </w:numPr>
              <w:autoSpaceDE w:val="0"/>
              <w:autoSpaceDN w:val="0"/>
              <w:adjustRightInd w:val="0"/>
              <w:jc w:val="both"/>
              <w:rPr>
                <w:rFonts w:ascii="Arial" w:hAnsi="Arial" w:cs="Arial"/>
                <w:color w:val="000000"/>
              </w:rPr>
            </w:pPr>
            <w:r w:rsidRPr="005D563A">
              <w:rPr>
                <w:rFonts w:ascii="Arial" w:hAnsi="Arial" w:cs="Arial"/>
                <w:color w:val="000000"/>
              </w:rPr>
              <w:t xml:space="preserve">Facilitate positive relationships between the </w:t>
            </w:r>
            <w:r>
              <w:rPr>
                <w:rFonts w:ascii="Arial" w:hAnsi="Arial" w:cs="Arial"/>
                <w:color w:val="000000"/>
              </w:rPr>
              <w:t>pupil</w:t>
            </w:r>
            <w:r w:rsidRPr="005D563A">
              <w:rPr>
                <w:rFonts w:ascii="Arial" w:hAnsi="Arial" w:cs="Arial"/>
                <w:color w:val="000000"/>
              </w:rPr>
              <w:t xml:space="preserve"> and the key staff who will be supporting them.</w:t>
            </w:r>
          </w:p>
          <w:p w14:paraId="7C7F2F78" w14:textId="77777777" w:rsidR="008A6D02" w:rsidRPr="005D563A" w:rsidRDefault="008A6D02" w:rsidP="00130914">
            <w:pPr>
              <w:pStyle w:val="ListParagraph"/>
              <w:numPr>
                <w:ilvl w:val="0"/>
                <w:numId w:val="100"/>
              </w:numPr>
              <w:autoSpaceDE w:val="0"/>
              <w:autoSpaceDN w:val="0"/>
              <w:adjustRightInd w:val="0"/>
              <w:jc w:val="both"/>
              <w:rPr>
                <w:rFonts w:ascii="Arial" w:hAnsi="Arial" w:cs="Arial"/>
                <w:color w:val="000000"/>
              </w:rPr>
            </w:pPr>
            <w:r w:rsidRPr="005D563A">
              <w:rPr>
                <w:rFonts w:ascii="Arial" w:hAnsi="Arial" w:cs="Arial"/>
                <w:color w:val="000000"/>
              </w:rPr>
              <w:t>Identify a key worker will help to provide a 'secure base' as they navigate their new</w:t>
            </w:r>
          </w:p>
          <w:p w14:paraId="364D152A" w14:textId="77777777" w:rsidR="008A6D02" w:rsidRPr="005D563A" w:rsidRDefault="008A6D02" w:rsidP="008A6D02">
            <w:pPr>
              <w:autoSpaceDE w:val="0"/>
              <w:autoSpaceDN w:val="0"/>
              <w:adjustRightInd w:val="0"/>
              <w:ind w:firstLine="360"/>
              <w:jc w:val="both"/>
              <w:rPr>
                <w:rFonts w:ascii="Arial" w:hAnsi="Arial" w:cs="Arial"/>
                <w:color w:val="000000"/>
              </w:rPr>
            </w:pPr>
            <w:r w:rsidRPr="005D563A">
              <w:rPr>
                <w:rFonts w:ascii="Arial" w:hAnsi="Arial" w:cs="Arial"/>
                <w:color w:val="000000"/>
              </w:rPr>
              <w:t>environment.</w:t>
            </w:r>
          </w:p>
          <w:p w14:paraId="4631CECA" w14:textId="77777777" w:rsidR="008A6D02" w:rsidRPr="005D563A" w:rsidRDefault="008A6D02" w:rsidP="00130914">
            <w:pPr>
              <w:pStyle w:val="ListParagraph"/>
              <w:numPr>
                <w:ilvl w:val="0"/>
                <w:numId w:val="101"/>
              </w:numPr>
              <w:autoSpaceDE w:val="0"/>
              <w:autoSpaceDN w:val="0"/>
              <w:adjustRightInd w:val="0"/>
              <w:jc w:val="both"/>
              <w:rPr>
                <w:rFonts w:ascii="Arial" w:hAnsi="Arial" w:cs="Arial"/>
                <w:color w:val="000000"/>
              </w:rPr>
            </w:pPr>
            <w:r w:rsidRPr="005D563A">
              <w:rPr>
                <w:rFonts w:ascii="Arial" w:hAnsi="Arial" w:cs="Arial"/>
                <w:color w:val="000000"/>
              </w:rPr>
              <w:t xml:space="preserve">Complete a Story Board with the </w:t>
            </w:r>
            <w:r>
              <w:rPr>
                <w:rFonts w:ascii="Arial" w:hAnsi="Arial" w:cs="Arial"/>
                <w:color w:val="000000"/>
              </w:rPr>
              <w:t>pupil</w:t>
            </w:r>
            <w:r w:rsidRPr="005D563A">
              <w:rPr>
                <w:rFonts w:ascii="Arial" w:hAnsi="Arial" w:cs="Arial"/>
                <w:color w:val="000000"/>
              </w:rPr>
              <w:t xml:space="preserve"> which provides key information to reduce uncertainty such as 'At lunch time X will help me with my lunch' and 'At the end of the day X will take me home?'.</w:t>
            </w:r>
          </w:p>
          <w:p w14:paraId="7FD6EFC0" w14:textId="77777777" w:rsidR="008A6D02" w:rsidRPr="005D563A" w:rsidRDefault="008A6D02" w:rsidP="00130914">
            <w:pPr>
              <w:pStyle w:val="ListParagraph"/>
              <w:numPr>
                <w:ilvl w:val="0"/>
                <w:numId w:val="101"/>
              </w:numPr>
              <w:autoSpaceDE w:val="0"/>
              <w:autoSpaceDN w:val="0"/>
              <w:adjustRightInd w:val="0"/>
              <w:jc w:val="both"/>
              <w:rPr>
                <w:rFonts w:ascii="Arial" w:hAnsi="Arial" w:cs="Arial"/>
                <w:color w:val="000000"/>
              </w:rPr>
            </w:pPr>
            <w:r w:rsidRPr="005D563A">
              <w:rPr>
                <w:rFonts w:ascii="Arial" w:hAnsi="Arial" w:cs="Arial"/>
                <w:color w:val="000000"/>
              </w:rPr>
              <w:t xml:space="preserve">The transition may be worrying for parents/carers and they themselves may need support and reassurance during this time, encouraging positive discourse around the </w:t>
            </w:r>
            <w:r>
              <w:rPr>
                <w:rFonts w:ascii="Arial" w:hAnsi="Arial" w:cs="Arial"/>
                <w:color w:val="000000"/>
              </w:rPr>
              <w:t>pupil</w:t>
            </w:r>
            <w:r w:rsidRPr="005D563A">
              <w:rPr>
                <w:rFonts w:ascii="Arial" w:hAnsi="Arial" w:cs="Arial"/>
                <w:color w:val="000000"/>
              </w:rPr>
              <w:t>'s transition.</w:t>
            </w:r>
          </w:p>
          <w:p w14:paraId="73B886D1" w14:textId="77777777" w:rsidR="008A6D02" w:rsidRPr="005D563A" w:rsidRDefault="008A6D02" w:rsidP="008A6D02">
            <w:pPr>
              <w:autoSpaceDE w:val="0"/>
              <w:autoSpaceDN w:val="0"/>
              <w:adjustRightInd w:val="0"/>
              <w:jc w:val="both"/>
              <w:rPr>
                <w:rFonts w:ascii="Arial" w:hAnsi="Arial" w:cs="Arial"/>
                <w:color w:val="000000"/>
              </w:rPr>
            </w:pPr>
          </w:p>
          <w:p w14:paraId="0918F9B0" w14:textId="0A03923C" w:rsidR="008A6D02" w:rsidRPr="005D563A" w:rsidRDefault="008A6D02" w:rsidP="008A6D02">
            <w:pPr>
              <w:autoSpaceDE w:val="0"/>
              <w:autoSpaceDN w:val="0"/>
              <w:adjustRightInd w:val="0"/>
              <w:jc w:val="both"/>
              <w:rPr>
                <w:rFonts w:ascii="Arial" w:hAnsi="Arial" w:cs="Arial"/>
                <w:color w:val="0000FF"/>
              </w:rPr>
            </w:pPr>
            <w:r w:rsidRPr="005D563A">
              <w:rPr>
                <w:rFonts w:ascii="Arial" w:hAnsi="Arial" w:cs="Arial"/>
                <w:color w:val="000000"/>
              </w:rPr>
              <w:t xml:space="preserve">Example of Transition Handover: </w:t>
            </w:r>
            <w:hyperlink r:id="rId277" w:history="1">
              <w:r w:rsidRPr="002752C9">
                <w:rPr>
                  <w:rStyle w:val="Hyperlink"/>
                  <w:rFonts w:ascii="Arial" w:hAnsi="Arial" w:cs="Arial"/>
                </w:rPr>
                <w:t>SENCO in Nursery Pre-School to Reception Handover Transition Sheet (twinkl.co.uk)</w:t>
              </w:r>
            </w:hyperlink>
          </w:p>
          <w:p w14:paraId="1E2F8EDC" w14:textId="77777777" w:rsidR="008A6D02" w:rsidRPr="005D563A" w:rsidRDefault="008A6D02" w:rsidP="008A6D02">
            <w:pPr>
              <w:autoSpaceDE w:val="0"/>
              <w:autoSpaceDN w:val="0"/>
              <w:adjustRightInd w:val="0"/>
              <w:jc w:val="both"/>
              <w:rPr>
                <w:rFonts w:ascii="Arial" w:hAnsi="Arial" w:cs="Arial"/>
                <w:color w:val="000000"/>
              </w:rPr>
            </w:pPr>
            <w:r w:rsidRPr="005D563A">
              <w:rPr>
                <w:rFonts w:ascii="Arial" w:hAnsi="Arial" w:cs="Arial"/>
                <w:color w:val="000000"/>
              </w:rPr>
              <w:t>The following link includes a Checklist for Transition and other ideas to support transition to school:</w:t>
            </w:r>
          </w:p>
          <w:p w14:paraId="5E7EC2B5" w14:textId="2B3C4BA2" w:rsidR="00E24210" w:rsidRPr="00510389" w:rsidRDefault="007448F9" w:rsidP="008A6D02">
            <w:pPr>
              <w:autoSpaceDE w:val="0"/>
              <w:autoSpaceDN w:val="0"/>
              <w:adjustRightInd w:val="0"/>
              <w:jc w:val="both"/>
              <w:rPr>
                <w:rFonts w:ascii="Arial" w:eastAsia="SymbolMT" w:hAnsi="Arial" w:cs="Arial"/>
                <w:b/>
                <w:bCs/>
                <w:color w:val="E7E6E6" w:themeColor="background2"/>
              </w:rPr>
            </w:pPr>
            <w:hyperlink r:id="rId278" w:history="1">
              <w:r w:rsidR="008A6D02" w:rsidRPr="002752C9">
                <w:rPr>
                  <w:rStyle w:val="Hyperlink"/>
                  <w:rFonts w:ascii="Arial" w:hAnsi="Arial" w:cs="Arial"/>
                </w:rPr>
                <w:t>Section-10-Transitions.pdf (foundationyears.org.uk)</w:t>
              </w:r>
            </w:hyperlink>
          </w:p>
        </w:tc>
      </w:tr>
    </w:tbl>
    <w:p w14:paraId="273A5AF7" w14:textId="77777777" w:rsidR="00E24210" w:rsidRDefault="00E24210" w:rsidP="005D563A">
      <w:pPr>
        <w:autoSpaceDE w:val="0"/>
        <w:autoSpaceDN w:val="0"/>
        <w:adjustRightInd w:val="0"/>
        <w:rPr>
          <w:rFonts w:ascii="Arial" w:hAnsi="Arial" w:cs="Arial"/>
          <w:b/>
          <w:bCs/>
          <w:sz w:val="24"/>
          <w:szCs w:val="24"/>
        </w:rPr>
      </w:pPr>
    </w:p>
    <w:p w14:paraId="77060053" w14:textId="77777777" w:rsidR="00E24210" w:rsidRPr="005D563A" w:rsidRDefault="00E24210" w:rsidP="005D563A">
      <w:pPr>
        <w:autoSpaceDE w:val="0"/>
        <w:autoSpaceDN w:val="0"/>
        <w:adjustRightInd w:val="0"/>
        <w:rPr>
          <w:rFonts w:ascii="Arial" w:hAnsi="Arial" w:cs="Arial"/>
          <w:b/>
          <w:bCs/>
          <w:sz w:val="24"/>
          <w:szCs w:val="24"/>
        </w:rPr>
      </w:pPr>
    </w:p>
    <w:p w14:paraId="23239692" w14:textId="77777777" w:rsidR="005D563A" w:rsidRPr="005D563A" w:rsidRDefault="005D563A" w:rsidP="005D563A">
      <w:pPr>
        <w:autoSpaceDE w:val="0"/>
        <w:autoSpaceDN w:val="0"/>
        <w:adjustRightInd w:val="0"/>
        <w:jc w:val="both"/>
        <w:rPr>
          <w:rFonts w:ascii="Arial" w:hAnsi="Arial" w:cs="Arial"/>
          <w:color w:val="0000FF"/>
          <w:sz w:val="24"/>
          <w:szCs w:val="24"/>
        </w:rPr>
      </w:pPr>
    </w:p>
    <w:p w14:paraId="275420FA" w14:textId="77777777" w:rsidR="005D563A" w:rsidRDefault="005D563A" w:rsidP="005D563A">
      <w:pPr>
        <w:autoSpaceDE w:val="0"/>
        <w:autoSpaceDN w:val="0"/>
        <w:adjustRightInd w:val="0"/>
        <w:rPr>
          <w:rFonts w:ascii="Arial" w:hAnsi="Arial" w:cs="Arial"/>
          <w:b/>
          <w:bCs/>
          <w:sz w:val="24"/>
          <w:szCs w:val="24"/>
        </w:rPr>
      </w:pPr>
      <w:r w:rsidRPr="005D563A">
        <w:rPr>
          <w:rFonts w:ascii="Arial" w:hAnsi="Arial" w:cs="Arial"/>
          <w:b/>
          <w:bCs/>
          <w:sz w:val="24"/>
          <w:szCs w:val="24"/>
        </w:rPr>
        <w:lastRenderedPageBreak/>
        <w:t>School Age</w:t>
      </w:r>
    </w:p>
    <w:p w14:paraId="3A279833" w14:textId="77777777" w:rsidR="00E24210" w:rsidRDefault="00E24210" w:rsidP="005D563A">
      <w:pPr>
        <w:autoSpaceDE w:val="0"/>
        <w:autoSpaceDN w:val="0"/>
        <w:adjustRightInd w:val="0"/>
        <w:rPr>
          <w:rFonts w:ascii="Arial" w:hAnsi="Arial" w:cs="Arial"/>
          <w:b/>
          <w:bCs/>
          <w:sz w:val="24"/>
          <w:szCs w:val="24"/>
        </w:rPr>
      </w:pPr>
    </w:p>
    <w:tbl>
      <w:tblPr>
        <w:tblStyle w:val="TableGrid"/>
        <w:tblW w:w="15304" w:type="dxa"/>
        <w:tblLook w:val="04A0" w:firstRow="1" w:lastRow="0" w:firstColumn="1" w:lastColumn="0" w:noHBand="0" w:noVBand="1"/>
      </w:tblPr>
      <w:tblGrid>
        <w:gridCol w:w="4673"/>
        <w:gridCol w:w="10631"/>
      </w:tblGrid>
      <w:tr w:rsidR="00E24210" w:rsidRPr="00510389" w14:paraId="7BE03B4E" w14:textId="77777777" w:rsidTr="00F148C1">
        <w:tc>
          <w:tcPr>
            <w:tcW w:w="4673" w:type="dxa"/>
            <w:shd w:val="clear" w:color="auto" w:fill="4472C4" w:themeFill="accent1"/>
          </w:tcPr>
          <w:p w14:paraId="7941EF8A" w14:textId="77777777" w:rsidR="00E24210" w:rsidRPr="00510389" w:rsidRDefault="00E24210" w:rsidP="00F148C1">
            <w:pPr>
              <w:autoSpaceDE w:val="0"/>
              <w:autoSpaceDN w:val="0"/>
              <w:adjustRightInd w:val="0"/>
              <w:jc w:val="both"/>
              <w:rPr>
                <w:rFonts w:ascii="Arial" w:eastAsia="SymbolMT" w:hAnsi="Arial" w:cs="Arial"/>
                <w:b/>
                <w:bCs/>
                <w:color w:val="E7E6E6" w:themeColor="background2"/>
              </w:rPr>
            </w:pPr>
          </w:p>
          <w:p w14:paraId="718F85E7" w14:textId="77777777" w:rsidR="00E24210" w:rsidRPr="00510389" w:rsidRDefault="00E24210" w:rsidP="00F148C1">
            <w:pPr>
              <w:autoSpaceDE w:val="0"/>
              <w:autoSpaceDN w:val="0"/>
              <w:adjustRightInd w:val="0"/>
              <w:jc w:val="both"/>
              <w:rPr>
                <w:rFonts w:ascii="Arial" w:eastAsia="SymbolMT" w:hAnsi="Arial" w:cs="Arial"/>
                <w:b/>
                <w:bCs/>
                <w:color w:val="E7E6E6" w:themeColor="background2"/>
              </w:rPr>
            </w:pPr>
            <w:r w:rsidRPr="00510389">
              <w:rPr>
                <w:rFonts w:ascii="Arial" w:eastAsia="SymbolMT" w:hAnsi="Arial" w:cs="Arial"/>
                <w:b/>
                <w:bCs/>
                <w:color w:val="E7E6E6" w:themeColor="background2"/>
              </w:rPr>
              <w:t>Impact on Learning. What are their difficulties?</w:t>
            </w:r>
          </w:p>
          <w:p w14:paraId="2A10EA07" w14:textId="77777777" w:rsidR="00E24210" w:rsidRPr="00510389" w:rsidRDefault="00E24210" w:rsidP="00F148C1">
            <w:pPr>
              <w:autoSpaceDE w:val="0"/>
              <w:autoSpaceDN w:val="0"/>
              <w:adjustRightInd w:val="0"/>
              <w:jc w:val="both"/>
              <w:rPr>
                <w:rFonts w:ascii="Arial" w:eastAsia="SymbolMT" w:hAnsi="Arial" w:cs="Arial"/>
                <w:b/>
                <w:bCs/>
                <w:color w:val="E7E6E6" w:themeColor="background2"/>
              </w:rPr>
            </w:pPr>
          </w:p>
        </w:tc>
        <w:tc>
          <w:tcPr>
            <w:tcW w:w="10631" w:type="dxa"/>
            <w:shd w:val="clear" w:color="auto" w:fill="4472C4" w:themeFill="accent1"/>
          </w:tcPr>
          <w:p w14:paraId="65EED2CD" w14:textId="77777777" w:rsidR="00E24210" w:rsidRPr="00510389" w:rsidRDefault="00E24210" w:rsidP="00F148C1">
            <w:pPr>
              <w:autoSpaceDE w:val="0"/>
              <w:autoSpaceDN w:val="0"/>
              <w:adjustRightInd w:val="0"/>
              <w:rPr>
                <w:rFonts w:ascii="Arial" w:eastAsia="SymbolMT" w:hAnsi="Arial" w:cs="Arial"/>
                <w:b/>
                <w:bCs/>
                <w:color w:val="E7E6E6" w:themeColor="background2"/>
              </w:rPr>
            </w:pPr>
          </w:p>
          <w:p w14:paraId="1619EE86" w14:textId="77777777" w:rsidR="00E24210" w:rsidRPr="00510389" w:rsidRDefault="00E24210" w:rsidP="00F148C1">
            <w:pPr>
              <w:autoSpaceDE w:val="0"/>
              <w:autoSpaceDN w:val="0"/>
              <w:adjustRightInd w:val="0"/>
              <w:rPr>
                <w:rFonts w:ascii="Arial" w:eastAsia="SymbolMT" w:hAnsi="Arial" w:cs="Arial"/>
                <w:b/>
                <w:bCs/>
                <w:color w:val="E7E6E6" w:themeColor="background2"/>
              </w:rPr>
            </w:pPr>
            <w:r w:rsidRPr="00510389">
              <w:rPr>
                <w:rFonts w:ascii="Arial" w:eastAsia="SymbolMT" w:hAnsi="Arial" w:cs="Arial"/>
                <w:b/>
                <w:bCs/>
                <w:color w:val="E7E6E6" w:themeColor="background2"/>
              </w:rPr>
              <w:t>Actions and strategies:</w:t>
            </w:r>
          </w:p>
        </w:tc>
      </w:tr>
      <w:tr w:rsidR="008A6D02" w:rsidRPr="00510389" w14:paraId="2440D034" w14:textId="77777777" w:rsidTr="00E24210">
        <w:tc>
          <w:tcPr>
            <w:tcW w:w="4673" w:type="dxa"/>
            <w:shd w:val="clear" w:color="auto" w:fill="DEEAF6" w:themeFill="accent5" w:themeFillTint="33"/>
          </w:tcPr>
          <w:p w14:paraId="428D389C" w14:textId="77777777" w:rsidR="008A6D02" w:rsidRPr="00510389" w:rsidRDefault="008A6D02" w:rsidP="008A6D02">
            <w:pPr>
              <w:autoSpaceDE w:val="0"/>
              <w:autoSpaceDN w:val="0"/>
              <w:adjustRightInd w:val="0"/>
              <w:jc w:val="both"/>
              <w:rPr>
                <w:rFonts w:ascii="Arial" w:eastAsia="SymbolMT" w:hAnsi="Arial" w:cs="Arial"/>
                <w:b/>
                <w:bCs/>
                <w:color w:val="E7E6E6" w:themeColor="background2"/>
              </w:rPr>
            </w:pPr>
          </w:p>
        </w:tc>
        <w:tc>
          <w:tcPr>
            <w:tcW w:w="10631" w:type="dxa"/>
            <w:shd w:val="clear" w:color="auto" w:fill="DEEAF6" w:themeFill="accent5" w:themeFillTint="33"/>
          </w:tcPr>
          <w:p w14:paraId="5934849B" w14:textId="77777777" w:rsidR="008A6D02" w:rsidRPr="005D563A" w:rsidRDefault="008A6D02" w:rsidP="008A6D02">
            <w:pPr>
              <w:autoSpaceDE w:val="0"/>
              <w:autoSpaceDN w:val="0"/>
              <w:adjustRightInd w:val="0"/>
              <w:jc w:val="both"/>
              <w:rPr>
                <w:rFonts w:ascii="Arial" w:hAnsi="Arial" w:cs="Arial"/>
              </w:rPr>
            </w:pPr>
            <w:r w:rsidRPr="005D563A">
              <w:rPr>
                <w:rFonts w:ascii="Arial" w:hAnsi="Arial" w:cs="Arial"/>
              </w:rPr>
              <w:t>Transitions within the school day:</w:t>
            </w:r>
          </w:p>
          <w:p w14:paraId="4ED01E7A" w14:textId="77777777" w:rsidR="008A6D02" w:rsidRPr="005D563A" w:rsidRDefault="008A6D02" w:rsidP="008A6D02">
            <w:pPr>
              <w:autoSpaceDE w:val="0"/>
              <w:autoSpaceDN w:val="0"/>
              <w:adjustRightInd w:val="0"/>
              <w:jc w:val="both"/>
              <w:rPr>
                <w:rFonts w:ascii="Arial" w:hAnsi="Arial" w:cs="Arial"/>
              </w:rPr>
            </w:pPr>
          </w:p>
          <w:p w14:paraId="212E04F1" w14:textId="77777777" w:rsidR="008A6D02" w:rsidRPr="005D563A" w:rsidRDefault="008A6D02" w:rsidP="00130914">
            <w:pPr>
              <w:pStyle w:val="ListParagraph"/>
              <w:numPr>
                <w:ilvl w:val="0"/>
                <w:numId w:val="102"/>
              </w:numPr>
              <w:autoSpaceDE w:val="0"/>
              <w:autoSpaceDN w:val="0"/>
              <w:adjustRightInd w:val="0"/>
              <w:jc w:val="both"/>
              <w:rPr>
                <w:rFonts w:ascii="Arial" w:hAnsi="Arial" w:cs="Arial"/>
              </w:rPr>
            </w:pPr>
            <w:r w:rsidRPr="005D563A">
              <w:rPr>
                <w:rFonts w:ascii="Arial" w:hAnsi="Arial" w:cs="Arial"/>
              </w:rPr>
              <w:t xml:space="preserve">Consider transitions between rooms and how to plan and prepare for these </w:t>
            </w:r>
            <w:r>
              <w:rPr>
                <w:rFonts w:ascii="Arial" w:hAnsi="Arial" w:cs="Arial"/>
              </w:rPr>
              <w:t>e.g.</w:t>
            </w:r>
            <w:r w:rsidRPr="005D563A">
              <w:rPr>
                <w:rFonts w:ascii="Arial" w:hAnsi="Arial" w:cs="Arial"/>
              </w:rPr>
              <w:t xml:space="preserve"> opportunities to walk with an adult and practicing this several times before moving gradually towards independence.</w:t>
            </w:r>
          </w:p>
          <w:p w14:paraId="7D804420" w14:textId="77777777" w:rsidR="008A6D02" w:rsidRPr="005D563A" w:rsidRDefault="008A6D02" w:rsidP="00130914">
            <w:pPr>
              <w:pStyle w:val="ListParagraph"/>
              <w:numPr>
                <w:ilvl w:val="0"/>
                <w:numId w:val="102"/>
              </w:numPr>
              <w:autoSpaceDE w:val="0"/>
              <w:autoSpaceDN w:val="0"/>
              <w:adjustRightInd w:val="0"/>
              <w:jc w:val="both"/>
              <w:rPr>
                <w:rFonts w:ascii="Arial" w:hAnsi="Arial" w:cs="Arial"/>
                <w:b/>
                <w:bCs/>
              </w:rPr>
            </w:pPr>
            <w:r w:rsidRPr="005D563A">
              <w:rPr>
                <w:rFonts w:ascii="Arial" w:hAnsi="Arial" w:cs="Arial"/>
              </w:rPr>
              <w:t>Transitioning between unstructured and structured times may be challenging. Follow transitions with a calming or mindful activity such as colouring or breathing exercises.</w:t>
            </w:r>
          </w:p>
          <w:p w14:paraId="3CC270C4" w14:textId="77777777" w:rsidR="008A6D02" w:rsidRPr="005D563A" w:rsidRDefault="008A6D02" w:rsidP="00130914">
            <w:pPr>
              <w:pStyle w:val="ListParagraph"/>
              <w:numPr>
                <w:ilvl w:val="0"/>
                <w:numId w:val="102"/>
              </w:numPr>
              <w:autoSpaceDE w:val="0"/>
              <w:autoSpaceDN w:val="0"/>
              <w:adjustRightInd w:val="0"/>
              <w:jc w:val="both"/>
              <w:rPr>
                <w:rFonts w:ascii="Arial" w:hAnsi="Arial" w:cs="Arial"/>
                <w:color w:val="000000"/>
              </w:rPr>
            </w:pPr>
            <w:r w:rsidRPr="005D563A">
              <w:rPr>
                <w:rFonts w:ascii="Arial" w:hAnsi="Arial" w:cs="Arial"/>
                <w:color w:val="000000"/>
              </w:rPr>
              <w:t xml:space="preserve">A visual timetable or 'Now and Next' board to prepare the </w:t>
            </w:r>
            <w:r>
              <w:rPr>
                <w:rFonts w:ascii="Arial" w:hAnsi="Arial" w:cs="Arial"/>
                <w:color w:val="000000"/>
              </w:rPr>
              <w:t>pupil</w:t>
            </w:r>
            <w:r w:rsidRPr="005D563A">
              <w:rPr>
                <w:rFonts w:ascii="Arial" w:hAnsi="Arial" w:cs="Arial"/>
                <w:color w:val="000000"/>
              </w:rPr>
              <w:t xml:space="preserve"> for the day ahead, providing predictability. Involve the </w:t>
            </w:r>
            <w:r>
              <w:rPr>
                <w:rFonts w:ascii="Arial" w:hAnsi="Arial" w:cs="Arial"/>
                <w:color w:val="000000"/>
              </w:rPr>
              <w:t>pupil</w:t>
            </w:r>
            <w:r w:rsidRPr="005D563A">
              <w:rPr>
                <w:rFonts w:ascii="Arial" w:hAnsi="Arial" w:cs="Arial"/>
                <w:color w:val="000000"/>
              </w:rPr>
              <w:t xml:space="preserve"> in removing each activity once complete.</w:t>
            </w:r>
          </w:p>
          <w:p w14:paraId="0A6CF3D6" w14:textId="77777777" w:rsidR="008A6D02" w:rsidRPr="005D563A" w:rsidRDefault="008A6D02" w:rsidP="00130914">
            <w:pPr>
              <w:pStyle w:val="ListParagraph"/>
              <w:numPr>
                <w:ilvl w:val="0"/>
                <w:numId w:val="102"/>
              </w:numPr>
              <w:autoSpaceDE w:val="0"/>
              <w:autoSpaceDN w:val="0"/>
              <w:adjustRightInd w:val="0"/>
              <w:jc w:val="both"/>
              <w:rPr>
                <w:rFonts w:ascii="Arial" w:hAnsi="Arial" w:cs="Arial"/>
                <w:color w:val="000000"/>
              </w:rPr>
            </w:pPr>
            <w:r w:rsidRPr="005D563A">
              <w:rPr>
                <w:rFonts w:ascii="Arial" w:hAnsi="Arial" w:cs="Arial"/>
                <w:color w:val="000000"/>
              </w:rPr>
              <w:t>Prepare for any changes well in advance.</w:t>
            </w:r>
          </w:p>
          <w:p w14:paraId="10D30A0C" w14:textId="77777777" w:rsidR="008A6D02" w:rsidRPr="005D563A" w:rsidRDefault="008A6D02" w:rsidP="00130914">
            <w:pPr>
              <w:pStyle w:val="ListParagraph"/>
              <w:numPr>
                <w:ilvl w:val="0"/>
                <w:numId w:val="102"/>
              </w:numPr>
              <w:autoSpaceDE w:val="0"/>
              <w:autoSpaceDN w:val="0"/>
              <w:adjustRightInd w:val="0"/>
              <w:jc w:val="both"/>
              <w:rPr>
                <w:rFonts w:ascii="Arial" w:hAnsi="Arial" w:cs="Arial"/>
                <w:color w:val="000000"/>
              </w:rPr>
            </w:pPr>
            <w:r w:rsidRPr="005D563A">
              <w:rPr>
                <w:rFonts w:ascii="Arial" w:hAnsi="Arial" w:cs="Arial"/>
                <w:color w:val="000000"/>
              </w:rPr>
              <w:t>Provide key adult support at specific times which have been identified as challenging.</w:t>
            </w:r>
          </w:p>
          <w:p w14:paraId="0B3535C5" w14:textId="77777777" w:rsidR="008A6D02" w:rsidRPr="005D563A" w:rsidRDefault="008A6D02" w:rsidP="00130914">
            <w:pPr>
              <w:pStyle w:val="ListParagraph"/>
              <w:numPr>
                <w:ilvl w:val="0"/>
                <w:numId w:val="102"/>
              </w:numPr>
              <w:autoSpaceDE w:val="0"/>
              <w:autoSpaceDN w:val="0"/>
              <w:adjustRightInd w:val="0"/>
              <w:jc w:val="both"/>
              <w:rPr>
                <w:rFonts w:ascii="Arial" w:hAnsi="Arial" w:cs="Arial"/>
                <w:color w:val="000000"/>
              </w:rPr>
            </w:pPr>
            <w:r w:rsidRPr="005D563A">
              <w:rPr>
                <w:rFonts w:ascii="Arial" w:hAnsi="Arial" w:cs="Arial"/>
                <w:color w:val="000000"/>
              </w:rPr>
              <w:t>Having a secure attachment with a key worker is important to support transitions.</w:t>
            </w:r>
          </w:p>
          <w:p w14:paraId="135C7E04" w14:textId="77777777" w:rsidR="008A6D02" w:rsidRPr="005D563A" w:rsidRDefault="008A6D02" w:rsidP="00130914">
            <w:pPr>
              <w:pStyle w:val="ListParagraph"/>
              <w:numPr>
                <w:ilvl w:val="0"/>
                <w:numId w:val="102"/>
              </w:numPr>
              <w:autoSpaceDE w:val="0"/>
              <w:autoSpaceDN w:val="0"/>
              <w:adjustRightInd w:val="0"/>
              <w:jc w:val="both"/>
              <w:rPr>
                <w:rFonts w:ascii="Arial" w:hAnsi="Arial" w:cs="Arial"/>
                <w:color w:val="000000"/>
              </w:rPr>
            </w:pPr>
            <w:r>
              <w:rPr>
                <w:rFonts w:ascii="Arial" w:hAnsi="Arial" w:cs="Arial"/>
                <w:color w:val="000000"/>
              </w:rPr>
              <w:t>Pupils</w:t>
            </w:r>
            <w:r w:rsidRPr="005D563A">
              <w:rPr>
                <w:rFonts w:ascii="Arial" w:hAnsi="Arial" w:cs="Arial"/>
                <w:color w:val="000000"/>
              </w:rPr>
              <w:t xml:space="preserve"> should be consulted in what helps them.</w:t>
            </w:r>
          </w:p>
          <w:p w14:paraId="5E5B22D0" w14:textId="77777777" w:rsidR="008A6D02" w:rsidRPr="005D563A" w:rsidRDefault="008A6D02" w:rsidP="008A6D02">
            <w:pPr>
              <w:autoSpaceDE w:val="0"/>
              <w:autoSpaceDN w:val="0"/>
              <w:adjustRightInd w:val="0"/>
              <w:jc w:val="both"/>
              <w:rPr>
                <w:rFonts w:ascii="Arial" w:hAnsi="Arial" w:cs="Arial"/>
                <w:color w:val="000000"/>
              </w:rPr>
            </w:pPr>
          </w:p>
          <w:p w14:paraId="69536AB7" w14:textId="77777777" w:rsidR="008A6D02" w:rsidRPr="005D563A" w:rsidRDefault="008A6D02" w:rsidP="008A6D02">
            <w:pPr>
              <w:autoSpaceDE w:val="0"/>
              <w:autoSpaceDN w:val="0"/>
              <w:adjustRightInd w:val="0"/>
              <w:jc w:val="both"/>
              <w:rPr>
                <w:rFonts w:ascii="Arial" w:hAnsi="Arial" w:cs="Arial"/>
                <w:color w:val="000000"/>
              </w:rPr>
            </w:pPr>
            <w:r w:rsidRPr="005D563A">
              <w:rPr>
                <w:rFonts w:ascii="Arial" w:hAnsi="Arial" w:cs="Arial"/>
                <w:color w:val="000000"/>
              </w:rPr>
              <w:t>Transition to Secondary School:</w:t>
            </w:r>
          </w:p>
          <w:p w14:paraId="4031D090" w14:textId="77777777" w:rsidR="008A6D02" w:rsidRPr="005D563A" w:rsidRDefault="008A6D02" w:rsidP="008A6D02">
            <w:pPr>
              <w:autoSpaceDE w:val="0"/>
              <w:autoSpaceDN w:val="0"/>
              <w:adjustRightInd w:val="0"/>
              <w:jc w:val="both"/>
              <w:rPr>
                <w:rFonts w:ascii="Arial" w:hAnsi="Arial" w:cs="Arial"/>
                <w:color w:val="000000"/>
              </w:rPr>
            </w:pPr>
          </w:p>
          <w:p w14:paraId="521AF53C" w14:textId="77777777" w:rsidR="008A6D02" w:rsidRPr="005D563A" w:rsidRDefault="008A6D02" w:rsidP="00130914">
            <w:pPr>
              <w:pStyle w:val="ListParagraph"/>
              <w:numPr>
                <w:ilvl w:val="0"/>
                <w:numId w:val="103"/>
              </w:numPr>
              <w:autoSpaceDE w:val="0"/>
              <w:autoSpaceDN w:val="0"/>
              <w:adjustRightInd w:val="0"/>
              <w:jc w:val="both"/>
              <w:rPr>
                <w:rFonts w:ascii="Arial" w:hAnsi="Arial" w:cs="Arial"/>
                <w:b/>
                <w:bCs/>
                <w:color w:val="000000"/>
              </w:rPr>
            </w:pPr>
            <w:r w:rsidRPr="005D563A">
              <w:rPr>
                <w:rFonts w:ascii="Arial" w:hAnsi="Arial" w:cs="Arial"/>
                <w:b/>
                <w:bCs/>
                <w:color w:val="000000"/>
              </w:rPr>
              <w:t xml:space="preserve">For many </w:t>
            </w:r>
            <w:r>
              <w:rPr>
                <w:rFonts w:ascii="Arial" w:hAnsi="Arial" w:cs="Arial"/>
                <w:b/>
                <w:bCs/>
                <w:color w:val="000000"/>
              </w:rPr>
              <w:t>pupils</w:t>
            </w:r>
            <w:r w:rsidRPr="005D563A">
              <w:rPr>
                <w:rFonts w:ascii="Arial" w:hAnsi="Arial" w:cs="Arial"/>
                <w:b/>
                <w:bCs/>
                <w:color w:val="000000"/>
              </w:rPr>
              <w:t xml:space="preserve">, the suggestions made for </w:t>
            </w:r>
            <w:r w:rsidRPr="005D563A">
              <w:rPr>
                <w:rFonts w:ascii="Arial" w:hAnsi="Arial" w:cs="Arial"/>
                <w:b/>
                <w:bCs/>
                <w:i/>
                <w:iCs/>
                <w:color w:val="000000"/>
              </w:rPr>
              <w:t xml:space="preserve">Transition to new Early Years setting or Primary School </w:t>
            </w:r>
            <w:r w:rsidRPr="005D563A">
              <w:rPr>
                <w:rFonts w:ascii="Arial" w:hAnsi="Arial" w:cs="Arial"/>
                <w:b/>
                <w:bCs/>
                <w:color w:val="000000"/>
              </w:rPr>
              <w:t>(above) tailored to their developmental level, will remain appropriate.</w:t>
            </w:r>
          </w:p>
          <w:p w14:paraId="6F3EDF3A" w14:textId="77777777" w:rsidR="008A6D02" w:rsidRPr="005D563A" w:rsidRDefault="008A6D02" w:rsidP="00130914">
            <w:pPr>
              <w:pStyle w:val="ListParagraph"/>
              <w:numPr>
                <w:ilvl w:val="0"/>
                <w:numId w:val="103"/>
              </w:numPr>
              <w:autoSpaceDE w:val="0"/>
              <w:autoSpaceDN w:val="0"/>
              <w:adjustRightInd w:val="0"/>
              <w:jc w:val="both"/>
              <w:rPr>
                <w:rFonts w:ascii="Arial" w:hAnsi="Arial" w:cs="Arial"/>
                <w:color w:val="000000"/>
              </w:rPr>
            </w:pPr>
            <w:r w:rsidRPr="005D563A">
              <w:rPr>
                <w:rFonts w:ascii="Arial" w:hAnsi="Arial" w:cs="Arial"/>
                <w:color w:val="000000"/>
              </w:rPr>
              <w:t xml:space="preserve">Identify the </w:t>
            </w:r>
            <w:r>
              <w:rPr>
                <w:rFonts w:ascii="Arial" w:hAnsi="Arial" w:cs="Arial"/>
                <w:color w:val="000000"/>
              </w:rPr>
              <w:t>pupils</w:t>
            </w:r>
            <w:r w:rsidRPr="005D563A">
              <w:rPr>
                <w:rFonts w:ascii="Arial" w:hAnsi="Arial" w:cs="Arial"/>
                <w:color w:val="000000"/>
              </w:rPr>
              <w:t xml:space="preserve"> who may struggle more with transition so that appropriate targeted intervention can be put in place. This resource could be used to guide you. </w:t>
            </w:r>
          </w:p>
          <w:p w14:paraId="5A06AB81" w14:textId="4C741C27" w:rsidR="008A6D02" w:rsidRPr="005D563A" w:rsidRDefault="007448F9" w:rsidP="008A6D02">
            <w:pPr>
              <w:autoSpaceDE w:val="0"/>
              <w:autoSpaceDN w:val="0"/>
              <w:adjustRightInd w:val="0"/>
              <w:ind w:firstLine="360"/>
              <w:jc w:val="both"/>
              <w:rPr>
                <w:rFonts w:ascii="Arial" w:hAnsi="Arial" w:cs="Arial"/>
                <w:color w:val="0000FF"/>
              </w:rPr>
            </w:pPr>
            <w:hyperlink r:id="rId279" w:history="1">
              <w:r w:rsidR="008A6D02" w:rsidRPr="005D563A">
                <w:rPr>
                  <w:rStyle w:val="Hyperlink"/>
                  <w:rFonts w:ascii="Arial" w:hAnsi="Arial" w:cs="Arial"/>
                </w:rPr>
                <w:t>https://www.ucl.ac.uk/pals/sites/pals/files/start_questionnaire.pdf</w:t>
              </w:r>
            </w:hyperlink>
          </w:p>
          <w:p w14:paraId="4CEE6262" w14:textId="77777777" w:rsidR="008A6D02" w:rsidRDefault="008A6D02" w:rsidP="00130914">
            <w:pPr>
              <w:pStyle w:val="ListParagraph"/>
              <w:numPr>
                <w:ilvl w:val="0"/>
                <w:numId w:val="104"/>
              </w:numPr>
              <w:autoSpaceDE w:val="0"/>
              <w:autoSpaceDN w:val="0"/>
              <w:adjustRightInd w:val="0"/>
              <w:jc w:val="both"/>
              <w:rPr>
                <w:rFonts w:ascii="Arial" w:hAnsi="Arial" w:cs="Arial"/>
                <w:color w:val="000000"/>
              </w:rPr>
            </w:pPr>
            <w:r w:rsidRPr="005D563A">
              <w:rPr>
                <w:rFonts w:ascii="Arial" w:hAnsi="Arial" w:cs="Arial"/>
                <w:color w:val="000000"/>
              </w:rPr>
              <w:t xml:space="preserve">Provide a safe space for the </w:t>
            </w:r>
            <w:r>
              <w:rPr>
                <w:rFonts w:ascii="Arial" w:hAnsi="Arial" w:cs="Arial"/>
                <w:color w:val="000000"/>
              </w:rPr>
              <w:t>pupil</w:t>
            </w:r>
            <w:r w:rsidRPr="005D563A">
              <w:rPr>
                <w:rFonts w:ascii="Arial" w:hAnsi="Arial" w:cs="Arial"/>
                <w:color w:val="000000"/>
              </w:rPr>
              <w:t xml:space="preserve"> to ask questions and share their feelings, this could be done as a whole class or in a small group intervention. Using scenario cards such as these may help </w:t>
            </w:r>
          </w:p>
          <w:p w14:paraId="7041205E" w14:textId="54793122" w:rsidR="008A6D02" w:rsidRPr="002752C9" w:rsidRDefault="008A6D02" w:rsidP="00130914">
            <w:pPr>
              <w:pStyle w:val="ListParagraph"/>
              <w:numPr>
                <w:ilvl w:val="0"/>
                <w:numId w:val="104"/>
              </w:numPr>
              <w:autoSpaceDE w:val="0"/>
              <w:autoSpaceDN w:val="0"/>
              <w:adjustRightInd w:val="0"/>
              <w:jc w:val="both"/>
              <w:rPr>
                <w:rStyle w:val="Hyperlink"/>
                <w:rFonts w:ascii="Arial" w:hAnsi="Arial" w:cs="Arial"/>
              </w:rPr>
            </w:pPr>
            <w:r w:rsidRPr="005D563A">
              <w:rPr>
                <w:rFonts w:ascii="Arial" w:hAnsi="Arial" w:cs="Arial"/>
                <w:color w:val="000000"/>
              </w:rPr>
              <w:t xml:space="preserve">structure conversation </w:t>
            </w:r>
            <w:r w:rsidRPr="002752C9">
              <w:rPr>
                <w:rFonts w:ascii="Arial" w:hAnsi="Arial" w:cs="Arial"/>
                <w:color w:val="000000"/>
              </w:rPr>
              <w:fldChar w:fldCharType="begin"/>
            </w:r>
            <w:r w:rsidR="006304B7">
              <w:rPr>
                <w:rFonts w:ascii="Arial" w:hAnsi="Arial" w:cs="Arial"/>
                <w:color w:val="000000"/>
              </w:rPr>
              <w:instrText>HYPERLINK "https://www.twinkl.co.uk/resource/t2-p-075-transition-scenario-cards-and-action-plan-activity-pack"</w:instrText>
            </w:r>
            <w:r w:rsidRPr="002752C9">
              <w:rPr>
                <w:rFonts w:ascii="Arial" w:hAnsi="Arial" w:cs="Arial"/>
                <w:color w:val="000000"/>
              </w:rPr>
            </w:r>
            <w:r w:rsidRPr="002752C9">
              <w:rPr>
                <w:rFonts w:ascii="Arial" w:hAnsi="Arial" w:cs="Arial"/>
                <w:color w:val="000000"/>
              </w:rPr>
              <w:fldChar w:fldCharType="separate"/>
            </w:r>
            <w:r w:rsidRPr="002752C9">
              <w:rPr>
                <w:rStyle w:val="Hyperlink"/>
                <w:rFonts w:ascii="Arial" w:hAnsi="Arial" w:cs="Arial"/>
              </w:rPr>
              <w:t>(Year 6 Transition Scenario Cards and Action Plan Activity Pack (twinkl.co.uk))</w:t>
            </w:r>
          </w:p>
          <w:p w14:paraId="0D839D07" w14:textId="77777777" w:rsidR="008A6D02" w:rsidRPr="005D563A" w:rsidRDefault="008A6D02" w:rsidP="00130914">
            <w:pPr>
              <w:pStyle w:val="ListParagraph"/>
              <w:numPr>
                <w:ilvl w:val="0"/>
                <w:numId w:val="104"/>
              </w:numPr>
              <w:autoSpaceDE w:val="0"/>
              <w:autoSpaceDN w:val="0"/>
              <w:adjustRightInd w:val="0"/>
              <w:jc w:val="both"/>
              <w:rPr>
                <w:rFonts w:ascii="Arial" w:hAnsi="Arial" w:cs="Arial"/>
                <w:color w:val="000000"/>
              </w:rPr>
            </w:pPr>
            <w:r w:rsidRPr="002752C9">
              <w:rPr>
                <w:rFonts w:ascii="Arial" w:hAnsi="Arial" w:cs="Arial"/>
                <w:color w:val="000000"/>
              </w:rPr>
              <w:fldChar w:fldCharType="end"/>
            </w:r>
            <w:r w:rsidRPr="005D563A">
              <w:rPr>
                <w:rFonts w:ascii="Arial" w:hAnsi="Arial" w:cs="Arial"/>
                <w:color w:val="000000"/>
              </w:rPr>
              <w:t xml:space="preserve">Social stories. Stories may include talking about and normalising their feelings about the transition or exploring other situations the </w:t>
            </w:r>
            <w:r>
              <w:rPr>
                <w:rFonts w:ascii="Arial" w:hAnsi="Arial" w:cs="Arial"/>
                <w:color w:val="000000"/>
              </w:rPr>
              <w:t>pupil</w:t>
            </w:r>
            <w:r w:rsidRPr="005D563A">
              <w:rPr>
                <w:rFonts w:ascii="Arial" w:hAnsi="Arial" w:cs="Arial"/>
                <w:color w:val="000000"/>
              </w:rPr>
              <w:t xml:space="preserve"> may encounter.</w:t>
            </w:r>
          </w:p>
          <w:p w14:paraId="0D2BD828" w14:textId="77777777" w:rsidR="008A6D02" w:rsidRPr="005D563A" w:rsidRDefault="008A6D02" w:rsidP="00130914">
            <w:pPr>
              <w:pStyle w:val="ListParagraph"/>
              <w:numPr>
                <w:ilvl w:val="0"/>
                <w:numId w:val="104"/>
              </w:numPr>
              <w:autoSpaceDE w:val="0"/>
              <w:autoSpaceDN w:val="0"/>
              <w:adjustRightInd w:val="0"/>
              <w:jc w:val="both"/>
              <w:rPr>
                <w:rFonts w:ascii="Arial" w:hAnsi="Arial" w:cs="Arial"/>
                <w:color w:val="000000"/>
              </w:rPr>
            </w:pPr>
            <w:r w:rsidRPr="005D563A">
              <w:rPr>
                <w:rFonts w:ascii="Arial" w:hAnsi="Arial" w:cs="Arial"/>
                <w:color w:val="000000"/>
              </w:rPr>
              <w:lastRenderedPageBreak/>
              <w:t xml:space="preserve">In Secondary School, </w:t>
            </w:r>
            <w:r>
              <w:rPr>
                <w:rFonts w:ascii="Arial" w:hAnsi="Arial" w:cs="Arial"/>
                <w:color w:val="000000"/>
              </w:rPr>
              <w:t>pupils</w:t>
            </w:r>
            <w:r w:rsidRPr="005D563A">
              <w:rPr>
                <w:rFonts w:ascii="Arial" w:hAnsi="Arial" w:cs="Arial"/>
                <w:color w:val="000000"/>
              </w:rPr>
              <w:t xml:space="preserve"> will be required to make more choices and organise themselves independently such as reading a timetable, choosing where to sit, and choosing lunch from a menu. They may need some intervention to prepare them for this.</w:t>
            </w:r>
          </w:p>
          <w:p w14:paraId="66103C5D" w14:textId="77777777" w:rsidR="008A6D02" w:rsidRPr="005D563A" w:rsidRDefault="008A6D02" w:rsidP="00130914">
            <w:pPr>
              <w:pStyle w:val="ListParagraph"/>
              <w:numPr>
                <w:ilvl w:val="0"/>
                <w:numId w:val="104"/>
              </w:numPr>
              <w:autoSpaceDE w:val="0"/>
              <w:autoSpaceDN w:val="0"/>
              <w:adjustRightInd w:val="0"/>
              <w:jc w:val="both"/>
              <w:rPr>
                <w:rFonts w:ascii="Arial" w:hAnsi="Arial" w:cs="Arial"/>
                <w:b/>
                <w:bCs/>
              </w:rPr>
            </w:pPr>
            <w:r w:rsidRPr="005D563A">
              <w:rPr>
                <w:rFonts w:ascii="Arial" w:hAnsi="Arial" w:cs="Arial"/>
                <w:color w:val="000000"/>
              </w:rPr>
              <w:t xml:space="preserve">Transition is regarded as a journey rather than an event and </w:t>
            </w:r>
            <w:r>
              <w:rPr>
                <w:rFonts w:ascii="Arial" w:hAnsi="Arial" w:cs="Arial"/>
                <w:color w:val="000000"/>
              </w:rPr>
              <w:t>pupils</w:t>
            </w:r>
            <w:r w:rsidRPr="005D563A">
              <w:rPr>
                <w:rFonts w:ascii="Arial" w:hAnsi="Arial" w:cs="Arial"/>
                <w:color w:val="000000"/>
              </w:rPr>
              <w:t xml:space="preserve"> should be supported throughout this as needed (rather than just before or just after). For example, </w:t>
            </w:r>
            <w:r>
              <w:rPr>
                <w:rFonts w:ascii="Arial" w:hAnsi="Arial" w:cs="Arial"/>
                <w:color w:val="000000"/>
              </w:rPr>
              <w:t>pupils</w:t>
            </w:r>
            <w:r w:rsidRPr="005D563A">
              <w:rPr>
                <w:rFonts w:ascii="Arial" w:hAnsi="Arial" w:cs="Arial"/>
                <w:color w:val="000000"/>
              </w:rPr>
              <w:t xml:space="preserve"> may require intervention in Year 6 and also into Year 7 following the move.</w:t>
            </w:r>
          </w:p>
          <w:p w14:paraId="17E8A0B7" w14:textId="77777777" w:rsidR="008A6D02" w:rsidRPr="005D563A" w:rsidRDefault="008A6D02" w:rsidP="008A6D02">
            <w:pPr>
              <w:autoSpaceDE w:val="0"/>
              <w:autoSpaceDN w:val="0"/>
              <w:adjustRightInd w:val="0"/>
              <w:jc w:val="both"/>
              <w:rPr>
                <w:rFonts w:ascii="Arial" w:hAnsi="Arial" w:cs="Arial"/>
                <w:b/>
                <w:bCs/>
              </w:rPr>
            </w:pPr>
          </w:p>
          <w:p w14:paraId="526A59A8" w14:textId="5DE307D2" w:rsidR="008A6D02" w:rsidRPr="002752C9" w:rsidRDefault="008A6D02" w:rsidP="008A6D02">
            <w:pPr>
              <w:autoSpaceDE w:val="0"/>
              <w:autoSpaceDN w:val="0"/>
              <w:adjustRightInd w:val="0"/>
              <w:jc w:val="both"/>
              <w:rPr>
                <w:rStyle w:val="Hyperlink"/>
                <w:rFonts w:ascii="Arial" w:hAnsi="Arial" w:cs="Arial"/>
              </w:rPr>
            </w:pPr>
            <w:r w:rsidRPr="005D563A">
              <w:rPr>
                <w:rFonts w:ascii="Arial" w:hAnsi="Arial" w:cs="Arial"/>
                <w:color w:val="000000"/>
              </w:rPr>
              <w:t xml:space="preserve">Information for teachers: </w:t>
            </w:r>
            <w:r>
              <w:rPr>
                <w:rFonts w:ascii="Arial" w:hAnsi="Arial" w:cs="Arial"/>
              </w:rPr>
              <w:fldChar w:fldCharType="begin"/>
            </w:r>
            <w:r w:rsidR="006304B7">
              <w:rPr>
                <w:rFonts w:ascii="Arial" w:hAnsi="Arial" w:cs="Arial"/>
              </w:rPr>
              <w:instrText>HYPERLINK "https://www.ucl.ac.uk/pals/sites/pals/files/teacher_booklet.pdf"</w:instrText>
            </w:r>
            <w:r>
              <w:rPr>
                <w:rFonts w:ascii="Arial" w:hAnsi="Arial" w:cs="Arial"/>
              </w:rPr>
            </w:r>
            <w:r>
              <w:rPr>
                <w:rFonts w:ascii="Arial" w:hAnsi="Arial" w:cs="Arial"/>
              </w:rPr>
              <w:fldChar w:fldCharType="separate"/>
            </w:r>
            <w:r w:rsidRPr="002752C9">
              <w:rPr>
                <w:rStyle w:val="Hyperlink"/>
                <w:rFonts w:ascii="Arial" w:hAnsi="Arial" w:cs="Arial"/>
              </w:rPr>
              <w:t>https://www.ucl.ac.uk/pals/sites/pals/files/teacher_booklet.pdf</w:t>
            </w:r>
          </w:p>
          <w:p w14:paraId="54FE5F51" w14:textId="013D5945" w:rsidR="008A6D02" w:rsidRPr="005D563A" w:rsidRDefault="008A6D02" w:rsidP="008A6D02">
            <w:pPr>
              <w:autoSpaceDE w:val="0"/>
              <w:autoSpaceDN w:val="0"/>
              <w:adjustRightInd w:val="0"/>
              <w:jc w:val="both"/>
              <w:rPr>
                <w:rFonts w:ascii="Arial" w:hAnsi="Arial" w:cs="Arial"/>
                <w:color w:val="000000"/>
              </w:rPr>
            </w:pPr>
            <w:r>
              <w:rPr>
                <w:rFonts w:ascii="Arial" w:hAnsi="Arial" w:cs="Arial"/>
              </w:rPr>
              <w:fldChar w:fldCharType="end"/>
            </w:r>
            <w:r w:rsidRPr="005D563A">
              <w:rPr>
                <w:rFonts w:ascii="Arial" w:hAnsi="Arial" w:cs="Arial"/>
                <w:color w:val="000000"/>
              </w:rPr>
              <w:t xml:space="preserve">Booklet for pupils: </w:t>
            </w:r>
            <w:hyperlink r:id="rId280" w:history="1">
              <w:r w:rsidRPr="005D563A">
                <w:rPr>
                  <w:rStyle w:val="Hyperlink"/>
                  <w:rFonts w:ascii="Arial" w:hAnsi="Arial" w:cs="Arial"/>
                </w:rPr>
                <w:t>https://www.ucl.ac.uk/pals/sites/pals/files/feedback_to_pupils.pdf</w:t>
              </w:r>
            </w:hyperlink>
          </w:p>
          <w:p w14:paraId="3D9B85BC" w14:textId="77777777" w:rsidR="008A6D02" w:rsidRPr="005D563A" w:rsidRDefault="008A6D02" w:rsidP="008A6D02">
            <w:pPr>
              <w:autoSpaceDE w:val="0"/>
              <w:autoSpaceDN w:val="0"/>
              <w:adjustRightInd w:val="0"/>
              <w:jc w:val="both"/>
              <w:rPr>
                <w:rFonts w:ascii="Arial" w:hAnsi="Arial" w:cs="Arial"/>
                <w:color w:val="000000"/>
              </w:rPr>
            </w:pPr>
          </w:p>
          <w:p w14:paraId="126658F0" w14:textId="77777777" w:rsidR="008A6D02" w:rsidRPr="005D563A" w:rsidRDefault="008A6D02" w:rsidP="008A6D02">
            <w:pPr>
              <w:autoSpaceDE w:val="0"/>
              <w:autoSpaceDN w:val="0"/>
              <w:adjustRightInd w:val="0"/>
              <w:jc w:val="both"/>
              <w:rPr>
                <w:rFonts w:ascii="Arial" w:hAnsi="Arial" w:cs="Arial"/>
                <w:color w:val="000000"/>
              </w:rPr>
            </w:pPr>
            <w:r w:rsidRPr="005D563A">
              <w:rPr>
                <w:rFonts w:ascii="Arial" w:hAnsi="Arial" w:cs="Arial"/>
                <w:color w:val="000000"/>
              </w:rPr>
              <w:t xml:space="preserve">The following link includes a Checklist for Transition and other ideas to support transition to school. </w:t>
            </w:r>
          </w:p>
          <w:p w14:paraId="7B6EA848" w14:textId="65E73555" w:rsidR="008A6D02" w:rsidRPr="005D563A" w:rsidRDefault="007448F9" w:rsidP="008A6D02">
            <w:pPr>
              <w:autoSpaceDE w:val="0"/>
              <w:autoSpaceDN w:val="0"/>
              <w:adjustRightInd w:val="0"/>
              <w:jc w:val="both"/>
              <w:rPr>
                <w:rFonts w:ascii="Arial" w:hAnsi="Arial" w:cs="Arial"/>
                <w:color w:val="0000FF"/>
              </w:rPr>
            </w:pPr>
            <w:hyperlink r:id="rId281" w:history="1">
              <w:r w:rsidR="008A6D02" w:rsidRPr="002752C9">
                <w:rPr>
                  <w:rStyle w:val="Hyperlink"/>
                  <w:rFonts w:ascii="Arial" w:hAnsi="Arial" w:cs="Arial"/>
                </w:rPr>
                <w:t>Section-10-Transitions.pdf (foundationyears.org.uk)</w:t>
              </w:r>
            </w:hyperlink>
          </w:p>
          <w:p w14:paraId="5F3ABBBB" w14:textId="77777777" w:rsidR="008A6D02" w:rsidRPr="005D563A" w:rsidRDefault="008A6D02" w:rsidP="008A6D02">
            <w:pPr>
              <w:autoSpaceDE w:val="0"/>
              <w:autoSpaceDN w:val="0"/>
              <w:adjustRightInd w:val="0"/>
              <w:jc w:val="both"/>
              <w:rPr>
                <w:rFonts w:ascii="Arial" w:hAnsi="Arial" w:cs="Arial"/>
                <w:color w:val="000000"/>
              </w:rPr>
            </w:pPr>
          </w:p>
          <w:p w14:paraId="6B40CC39" w14:textId="77777777" w:rsidR="008A6D02" w:rsidRPr="005D563A" w:rsidRDefault="008A6D02" w:rsidP="008A6D02">
            <w:pPr>
              <w:autoSpaceDE w:val="0"/>
              <w:autoSpaceDN w:val="0"/>
              <w:adjustRightInd w:val="0"/>
              <w:jc w:val="both"/>
              <w:rPr>
                <w:rFonts w:ascii="Arial" w:hAnsi="Arial" w:cs="Arial"/>
                <w:color w:val="000000"/>
              </w:rPr>
            </w:pPr>
            <w:r w:rsidRPr="005D563A">
              <w:rPr>
                <w:rFonts w:ascii="Arial" w:hAnsi="Arial" w:cs="Arial"/>
                <w:color w:val="000000"/>
              </w:rPr>
              <w:t xml:space="preserve">Education Endowment Foundation Schools Transition Tool </w:t>
            </w:r>
          </w:p>
          <w:p w14:paraId="2FE79800" w14:textId="7AD99BB3" w:rsidR="008A6D02" w:rsidRPr="005D563A" w:rsidRDefault="007448F9" w:rsidP="008A6D02">
            <w:pPr>
              <w:autoSpaceDE w:val="0"/>
              <w:autoSpaceDN w:val="0"/>
              <w:adjustRightInd w:val="0"/>
              <w:jc w:val="both"/>
              <w:rPr>
                <w:rFonts w:ascii="Arial" w:hAnsi="Arial" w:cs="Arial"/>
                <w:color w:val="0000FF"/>
              </w:rPr>
            </w:pPr>
            <w:hyperlink r:id="rId282" w:history="1">
              <w:r w:rsidR="008A6D02" w:rsidRPr="002752C9">
                <w:rPr>
                  <w:rStyle w:val="Hyperlink"/>
                  <w:rFonts w:ascii="Arial" w:hAnsi="Arial" w:cs="Arial"/>
                </w:rPr>
                <w:t>Transition_tool.pdf (educationendowmentfoundation.org.uk)</w:t>
              </w:r>
            </w:hyperlink>
          </w:p>
          <w:p w14:paraId="62BF040D" w14:textId="77777777" w:rsidR="008A6D02" w:rsidRPr="005D563A" w:rsidRDefault="008A6D02" w:rsidP="008A6D02">
            <w:pPr>
              <w:autoSpaceDE w:val="0"/>
              <w:autoSpaceDN w:val="0"/>
              <w:adjustRightInd w:val="0"/>
              <w:jc w:val="both"/>
              <w:rPr>
                <w:rFonts w:ascii="Arial" w:hAnsi="Arial" w:cs="Arial"/>
                <w:color w:val="000000"/>
              </w:rPr>
            </w:pPr>
          </w:p>
          <w:p w14:paraId="550B4E93" w14:textId="77777777" w:rsidR="008A6D02" w:rsidRPr="005D563A" w:rsidRDefault="008A6D02" w:rsidP="008A6D02">
            <w:pPr>
              <w:autoSpaceDE w:val="0"/>
              <w:autoSpaceDN w:val="0"/>
              <w:adjustRightInd w:val="0"/>
              <w:jc w:val="both"/>
              <w:rPr>
                <w:rFonts w:ascii="Arial" w:hAnsi="Arial" w:cs="Arial"/>
                <w:color w:val="000000"/>
              </w:rPr>
            </w:pPr>
            <w:r w:rsidRPr="005D563A">
              <w:rPr>
                <w:rFonts w:ascii="Arial" w:hAnsi="Arial" w:cs="Arial"/>
                <w:color w:val="000000"/>
              </w:rPr>
              <w:t>Questionnaire for pupils about transition: Thomasson, R., Field, L., O'Donnell, C., &amp; Woods, S.</w:t>
            </w:r>
          </w:p>
          <w:p w14:paraId="2DD22DCD" w14:textId="77777777" w:rsidR="008A6D02" w:rsidRPr="005D563A" w:rsidRDefault="008A6D02" w:rsidP="008A6D02">
            <w:pPr>
              <w:autoSpaceDE w:val="0"/>
              <w:autoSpaceDN w:val="0"/>
              <w:adjustRightInd w:val="0"/>
              <w:jc w:val="both"/>
              <w:rPr>
                <w:rFonts w:ascii="Arial" w:hAnsi="Arial" w:cs="Arial"/>
                <w:color w:val="000000"/>
              </w:rPr>
            </w:pPr>
            <w:r w:rsidRPr="005D563A">
              <w:rPr>
                <w:rFonts w:ascii="Arial" w:hAnsi="Arial" w:cs="Arial"/>
                <w:color w:val="000000"/>
              </w:rPr>
              <w:t>(2006). School Concerns Questionnaire. Buckinghamshire: Buckinghamshire County Council.</w:t>
            </w:r>
          </w:p>
          <w:p w14:paraId="7333E77D" w14:textId="52A210D2" w:rsidR="008A6D02" w:rsidRPr="005D563A" w:rsidRDefault="007448F9" w:rsidP="008A6D02">
            <w:pPr>
              <w:autoSpaceDE w:val="0"/>
              <w:autoSpaceDN w:val="0"/>
              <w:adjustRightInd w:val="0"/>
              <w:jc w:val="both"/>
              <w:rPr>
                <w:rFonts w:ascii="Arial" w:hAnsi="Arial" w:cs="Arial"/>
                <w:b/>
                <w:bCs/>
              </w:rPr>
            </w:pPr>
            <w:hyperlink r:id="rId283" w:history="1">
              <w:r w:rsidR="008A6D02" w:rsidRPr="005D563A">
                <w:rPr>
                  <w:rStyle w:val="Hyperlink"/>
                  <w:rFonts w:ascii="Arial" w:hAnsi="Arial" w:cs="Arial"/>
                </w:rPr>
                <w:t>https://www.ucl.ac.uk/pals/sites/pals/files/stars_report.pdf</w:t>
              </w:r>
            </w:hyperlink>
          </w:p>
          <w:p w14:paraId="3EC19A14" w14:textId="77777777" w:rsidR="008A6D02" w:rsidRPr="00510389" w:rsidRDefault="008A6D02" w:rsidP="008A6D02">
            <w:pPr>
              <w:autoSpaceDE w:val="0"/>
              <w:autoSpaceDN w:val="0"/>
              <w:adjustRightInd w:val="0"/>
              <w:rPr>
                <w:rFonts w:ascii="Arial" w:eastAsia="SymbolMT" w:hAnsi="Arial" w:cs="Arial"/>
                <w:b/>
                <w:bCs/>
                <w:color w:val="E7E6E6" w:themeColor="background2"/>
              </w:rPr>
            </w:pPr>
          </w:p>
        </w:tc>
      </w:tr>
    </w:tbl>
    <w:p w14:paraId="459827F6" w14:textId="77777777" w:rsidR="00E24210" w:rsidRPr="005D563A" w:rsidRDefault="00E24210" w:rsidP="005D563A">
      <w:pPr>
        <w:autoSpaceDE w:val="0"/>
        <w:autoSpaceDN w:val="0"/>
        <w:adjustRightInd w:val="0"/>
        <w:rPr>
          <w:rFonts w:ascii="Arial" w:hAnsi="Arial" w:cs="Arial"/>
          <w:b/>
          <w:bCs/>
          <w:sz w:val="24"/>
          <w:szCs w:val="24"/>
        </w:rPr>
      </w:pPr>
    </w:p>
    <w:p w14:paraId="5DACD121" w14:textId="77777777" w:rsidR="005D563A" w:rsidRPr="005D563A" w:rsidRDefault="005D563A" w:rsidP="005D563A">
      <w:pPr>
        <w:pStyle w:val="ListParagraph"/>
        <w:autoSpaceDE w:val="0"/>
        <w:autoSpaceDN w:val="0"/>
        <w:adjustRightInd w:val="0"/>
        <w:ind w:left="360"/>
        <w:jc w:val="both"/>
        <w:rPr>
          <w:rFonts w:ascii="Arial" w:hAnsi="Arial" w:cs="Arial"/>
          <w:b/>
          <w:bCs/>
        </w:rPr>
      </w:pPr>
    </w:p>
    <w:p w14:paraId="49DFC21E" w14:textId="77777777" w:rsidR="005D563A" w:rsidRPr="005D563A" w:rsidRDefault="005D563A" w:rsidP="005D563A">
      <w:pPr>
        <w:pStyle w:val="ListParagraph"/>
        <w:autoSpaceDE w:val="0"/>
        <w:autoSpaceDN w:val="0"/>
        <w:adjustRightInd w:val="0"/>
        <w:ind w:left="360"/>
        <w:jc w:val="both"/>
        <w:rPr>
          <w:rFonts w:ascii="Arial" w:hAnsi="Arial" w:cs="Arial"/>
          <w:b/>
          <w:bCs/>
        </w:rPr>
      </w:pPr>
    </w:p>
    <w:p w14:paraId="2826DEA7" w14:textId="77777777" w:rsidR="005D563A" w:rsidRPr="005D563A" w:rsidRDefault="005D563A" w:rsidP="005D563A">
      <w:pPr>
        <w:pStyle w:val="ListParagraph"/>
        <w:autoSpaceDE w:val="0"/>
        <w:autoSpaceDN w:val="0"/>
        <w:adjustRightInd w:val="0"/>
        <w:ind w:left="360"/>
        <w:jc w:val="both"/>
        <w:rPr>
          <w:rFonts w:ascii="Arial" w:hAnsi="Arial" w:cs="Arial"/>
          <w:b/>
          <w:bCs/>
        </w:rPr>
      </w:pPr>
    </w:p>
    <w:p w14:paraId="763879C4" w14:textId="77777777" w:rsidR="005D563A" w:rsidRPr="005D563A" w:rsidRDefault="005D563A" w:rsidP="005D563A">
      <w:pPr>
        <w:pStyle w:val="ListParagraph"/>
        <w:autoSpaceDE w:val="0"/>
        <w:autoSpaceDN w:val="0"/>
        <w:adjustRightInd w:val="0"/>
        <w:ind w:left="360"/>
        <w:jc w:val="both"/>
        <w:rPr>
          <w:rFonts w:ascii="Arial" w:hAnsi="Arial" w:cs="Arial"/>
          <w:b/>
          <w:bCs/>
        </w:rPr>
      </w:pPr>
    </w:p>
    <w:p w14:paraId="6FA450E2" w14:textId="77777777" w:rsidR="005D563A" w:rsidRPr="005D563A" w:rsidRDefault="005D563A" w:rsidP="005D563A">
      <w:pPr>
        <w:pStyle w:val="ListParagraph"/>
        <w:autoSpaceDE w:val="0"/>
        <w:autoSpaceDN w:val="0"/>
        <w:adjustRightInd w:val="0"/>
        <w:ind w:left="360"/>
        <w:jc w:val="both"/>
        <w:rPr>
          <w:rFonts w:ascii="Arial" w:hAnsi="Arial" w:cs="Arial"/>
          <w:b/>
          <w:bCs/>
        </w:rPr>
      </w:pPr>
    </w:p>
    <w:p w14:paraId="0DBFD189" w14:textId="77777777" w:rsidR="005D563A" w:rsidRPr="005D563A" w:rsidRDefault="005D563A" w:rsidP="005D563A">
      <w:pPr>
        <w:pStyle w:val="ListParagraph"/>
        <w:autoSpaceDE w:val="0"/>
        <w:autoSpaceDN w:val="0"/>
        <w:adjustRightInd w:val="0"/>
        <w:ind w:left="360"/>
        <w:jc w:val="both"/>
        <w:rPr>
          <w:rFonts w:ascii="Arial" w:hAnsi="Arial" w:cs="Arial"/>
          <w:b/>
          <w:bCs/>
        </w:rPr>
      </w:pPr>
    </w:p>
    <w:p w14:paraId="12D629BF" w14:textId="77777777" w:rsidR="005D563A" w:rsidRPr="005D563A" w:rsidRDefault="005D563A" w:rsidP="005D563A">
      <w:pPr>
        <w:pStyle w:val="ListParagraph"/>
        <w:autoSpaceDE w:val="0"/>
        <w:autoSpaceDN w:val="0"/>
        <w:adjustRightInd w:val="0"/>
        <w:ind w:left="360"/>
        <w:jc w:val="both"/>
        <w:rPr>
          <w:rFonts w:ascii="Arial" w:hAnsi="Arial" w:cs="Arial"/>
          <w:b/>
          <w:bCs/>
        </w:rPr>
      </w:pPr>
    </w:p>
    <w:p w14:paraId="3D0C47F9" w14:textId="77777777" w:rsidR="005D563A" w:rsidRPr="005D563A" w:rsidRDefault="005D563A" w:rsidP="005D563A">
      <w:pPr>
        <w:pStyle w:val="ListParagraph"/>
        <w:autoSpaceDE w:val="0"/>
        <w:autoSpaceDN w:val="0"/>
        <w:adjustRightInd w:val="0"/>
        <w:ind w:left="360"/>
        <w:jc w:val="both"/>
        <w:rPr>
          <w:rFonts w:ascii="Arial" w:hAnsi="Arial" w:cs="Arial"/>
          <w:b/>
          <w:bCs/>
        </w:rPr>
      </w:pPr>
    </w:p>
    <w:p w14:paraId="5BBF69B1" w14:textId="77777777" w:rsidR="005D563A" w:rsidRPr="005D563A" w:rsidRDefault="005D563A" w:rsidP="005C3AA0">
      <w:pPr>
        <w:rPr>
          <w:rFonts w:ascii="Arial" w:hAnsi="Arial" w:cs="Arial"/>
          <w:b/>
          <w:bCs/>
          <w:sz w:val="24"/>
          <w:szCs w:val="24"/>
        </w:rPr>
      </w:pPr>
    </w:p>
    <w:sectPr w:rsidR="005D563A" w:rsidRPr="005D563A" w:rsidSect="00822FB7">
      <w:headerReference w:type="default" r:id="rId284"/>
      <w:pgSz w:w="16838" w:h="11906" w:orient="landscape"/>
      <w:pgMar w:top="720" w:right="720" w:bottom="720" w:left="720" w:header="708" w:footer="708" w:gutter="0"/>
      <w:pgNumType w:fmt="numberInDash"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641FA0" w14:textId="77777777" w:rsidR="00670F95" w:rsidRDefault="00670F95" w:rsidP="00670F95">
      <w:r>
        <w:separator/>
      </w:r>
    </w:p>
  </w:endnote>
  <w:endnote w:type="continuationSeparator" w:id="0">
    <w:p w14:paraId="106F4A86" w14:textId="77777777" w:rsidR="00670F95" w:rsidRDefault="00670F95" w:rsidP="00670F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ymbolMT">
    <w:altName w:val="Microsoft JhengHei"/>
    <w:panose1 w:val="00000000000000000000"/>
    <w:charset w:val="88"/>
    <w:family w:val="auto"/>
    <w:notTrueType/>
    <w:pitch w:val="default"/>
    <w:sig w:usb0="00000001" w:usb1="08080000" w:usb2="00000010" w:usb3="00000000" w:csb0="00100000"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2137993362"/>
      <w:docPartObj>
        <w:docPartGallery w:val="Page Numbers (Bottom of Page)"/>
        <w:docPartUnique/>
      </w:docPartObj>
    </w:sdtPr>
    <w:sdtEndPr>
      <w:rPr>
        <w:rStyle w:val="PageNumber"/>
      </w:rPr>
    </w:sdtEndPr>
    <w:sdtContent>
      <w:p w14:paraId="5A2DB7E8" w14:textId="77777777" w:rsidR="004659A2" w:rsidRDefault="004659A2" w:rsidP="00E1019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26F52137" w14:textId="77777777" w:rsidR="004659A2" w:rsidRDefault="004659A2" w:rsidP="008E491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A6D568" w14:textId="77777777" w:rsidR="004659A2" w:rsidRDefault="004659A2" w:rsidP="00E1019C">
    <w:pPr>
      <w:pStyle w:val="Footer"/>
      <w:framePr w:wrap="none" w:vAnchor="text" w:hAnchor="margin" w:xAlign="right" w:y="1"/>
      <w:rPr>
        <w:rStyle w:val="PageNumber"/>
      </w:rPr>
    </w:pPr>
  </w:p>
  <w:p w14:paraId="2155C71B" w14:textId="77777777" w:rsidR="004659A2" w:rsidRDefault="004659A2" w:rsidP="00C5551D"/>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31330C" w14:textId="77777777" w:rsidR="00E86A29" w:rsidRDefault="00E86A29" w:rsidP="00E1019C">
    <w:pPr>
      <w:pStyle w:val="Footer"/>
      <w:framePr w:wrap="none" w:vAnchor="text" w:hAnchor="margin" w:xAlign="right" w:y="1"/>
      <w:rPr>
        <w:rStyle w:val="PageNumber"/>
      </w:rPr>
    </w:pPr>
  </w:p>
  <w:p w14:paraId="73802866" w14:textId="528D639D" w:rsidR="00E86A29" w:rsidRDefault="00DA5DAB" w:rsidP="00C5551D">
    <w:r>
      <w:rPr>
        <w:noProof/>
        <w:lang w:eastAsia="en-GB"/>
      </w:rPr>
      <mc:AlternateContent>
        <mc:Choice Requires="wps">
          <w:drawing>
            <wp:anchor distT="0" distB="0" distL="114300" distR="114300" simplePos="0" relativeHeight="251664384" behindDoc="0" locked="0" layoutInCell="1" allowOverlap="1" wp14:anchorId="153350D5" wp14:editId="6CB0CA33">
              <wp:simplePos x="0" y="0"/>
              <wp:positionH relativeFrom="column">
                <wp:posOffset>0</wp:posOffset>
              </wp:positionH>
              <wp:positionV relativeFrom="paragraph">
                <wp:posOffset>19050</wp:posOffset>
              </wp:positionV>
              <wp:extent cx="6726555" cy="340360"/>
              <wp:effectExtent l="19050" t="19050" r="36195" b="59690"/>
              <wp:wrapNone/>
              <wp:docPr id="38"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26555" cy="340360"/>
                      </a:xfrm>
                      <a:prstGeom prst="roundRect">
                        <a:avLst>
                          <a:gd name="adj" fmla="val 16667"/>
                        </a:avLst>
                      </a:prstGeom>
                      <a:solidFill>
                        <a:srgbClr val="BFBFBF"/>
                      </a:solidFill>
                      <a:ln w="38100">
                        <a:solidFill>
                          <a:srgbClr val="BFBFBF"/>
                        </a:solidFill>
                        <a:round/>
                        <a:headEnd/>
                        <a:tailEnd/>
                      </a:ln>
                      <a:effectLst>
                        <a:outerShdw dist="28398" dir="3806097" algn="ctr" rotWithShape="0">
                          <a:srgbClr val="00959F">
                            <a:alpha val="50000"/>
                          </a:srgbClr>
                        </a:outerShdw>
                      </a:effectLst>
                    </wps:spPr>
                    <wps:txbx>
                      <w:txbxContent>
                        <w:p w14:paraId="0030CA5F" w14:textId="77777777" w:rsidR="00DA5DAB" w:rsidRPr="00914A0E" w:rsidRDefault="00DA5DAB" w:rsidP="00DA5DAB">
                          <w:pPr>
                            <w:rPr>
                              <w:rFonts w:ascii="Arial" w:hAnsi="Arial" w:cs="Arial"/>
                            </w:rPr>
                          </w:pPr>
                          <w:r w:rsidRPr="00440170">
                            <w:rPr>
                              <w:rFonts w:ascii="Arial" w:hAnsi="Arial" w:cs="Arial"/>
                            </w:rPr>
                            <w:fldChar w:fldCharType="begin"/>
                          </w:r>
                          <w:r w:rsidRPr="00440170">
                            <w:rPr>
                              <w:rFonts w:ascii="Arial" w:hAnsi="Arial" w:cs="Arial"/>
                            </w:rPr>
                            <w:instrText xml:space="preserve"> PAGE   \* MERGEFORMAT </w:instrText>
                          </w:r>
                          <w:r w:rsidRPr="00440170">
                            <w:rPr>
                              <w:rFonts w:ascii="Arial" w:hAnsi="Arial" w:cs="Arial"/>
                            </w:rPr>
                            <w:fldChar w:fldCharType="separate"/>
                          </w:r>
                          <w:r w:rsidRPr="00440170">
                            <w:rPr>
                              <w:rFonts w:ascii="Arial" w:hAnsi="Arial" w:cs="Arial"/>
                              <w:noProof/>
                            </w:rPr>
                            <w:t>1</w:t>
                          </w:r>
                          <w:r w:rsidRPr="00440170">
                            <w:rPr>
                              <w:rFonts w:ascii="Arial" w:hAnsi="Arial" w:cs="Arial"/>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53350D5" id="AutoShape 5" o:spid="_x0000_s1094" style="position:absolute;left:0;text-align:left;margin-left:0;margin-top:1.5pt;width:529.65pt;height:26.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" fillcolor="#bfbfbf" strokecolor="#bfbfbf" strokeweight="3pt">
              <v:shadow on="t" color="#00959f" opacity=".5" offset="1pt"/>
              <v:textbox>
                <w:txbxContent>
                  <w:p w14:paraId="0030CA5F" w14:textId="77777777" w:rsidR="00DA5DAB" w:rsidRPr="00914A0E" w:rsidRDefault="00DA5DAB" w:rsidP="00DA5DAB">
                    <w:pPr>
                      <w:rPr>
                        <w:rFonts w:ascii="Arial" w:hAnsi="Arial" w:cs="Arial"/>
                      </w:rPr>
                    </w:pPr>
                    <w:r w:rsidRPr="00440170">
                      <w:rPr>
                        <w:rFonts w:ascii="Arial" w:hAnsi="Arial" w:cs="Arial"/>
                      </w:rPr>
                      <w:fldChar w:fldCharType="begin"/>
                    </w:r>
                    <w:r w:rsidRPr="00440170">
                      <w:rPr>
                        <w:rFonts w:ascii="Arial" w:hAnsi="Arial" w:cs="Arial"/>
                      </w:rPr>
                      <w:instrText xml:space="preserve"> PAGE   \* MERGEFORMAT </w:instrText>
                    </w:r>
                    <w:r w:rsidRPr="00440170">
                      <w:rPr>
                        <w:rFonts w:ascii="Arial" w:hAnsi="Arial" w:cs="Arial"/>
                      </w:rPr>
                      <w:fldChar w:fldCharType="separate"/>
                    </w:r>
                    <w:r w:rsidRPr="00440170">
                      <w:rPr>
                        <w:rFonts w:ascii="Arial" w:hAnsi="Arial" w:cs="Arial"/>
                        <w:noProof/>
                      </w:rPr>
                      <w:t>1</w:t>
                    </w:r>
                    <w:r w:rsidRPr="00440170">
                      <w:rPr>
                        <w:rFonts w:ascii="Arial" w:hAnsi="Arial" w:cs="Arial"/>
                        <w:noProof/>
                      </w:rPr>
                      <w:fldChar w:fldCharType="end"/>
                    </w:r>
                  </w:p>
                </w:txbxContent>
              </v:textbox>
            </v:roundrect>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6FFFF1" w14:textId="77777777" w:rsidR="002A3124" w:rsidRDefault="002A3124" w:rsidP="00E1019C">
    <w:pPr>
      <w:pStyle w:val="Footer"/>
      <w:framePr w:wrap="none" w:vAnchor="text" w:hAnchor="margin" w:xAlign="right" w:y="1"/>
      <w:rPr>
        <w:rStyle w:val="PageNumber"/>
      </w:rPr>
    </w:pPr>
  </w:p>
  <w:p w14:paraId="19BA8137" w14:textId="3BB31B6D" w:rsidR="002A3124" w:rsidRDefault="002A3124" w:rsidP="00C5551D"/>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285E83" w14:textId="77777777" w:rsidR="00540B21" w:rsidRDefault="00540B21" w:rsidP="00E1019C">
    <w:pPr>
      <w:pStyle w:val="Footer"/>
      <w:framePr w:wrap="none" w:vAnchor="text" w:hAnchor="margin" w:xAlign="right" w:y="1"/>
      <w:rPr>
        <w:rStyle w:val="PageNumber"/>
      </w:rPr>
    </w:pPr>
  </w:p>
  <w:p w14:paraId="00BE9B97" w14:textId="77777777" w:rsidR="00540B21" w:rsidRDefault="00540B21" w:rsidP="00C5551D"/>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60F8DF" w14:textId="77777777" w:rsidR="00540B21" w:rsidRDefault="00540B21" w:rsidP="00CF3174">
    <w:pPr>
      <w:pStyle w:val="Footer"/>
      <w:jc w:val="right"/>
    </w:pPr>
    <w:r>
      <w:rPr>
        <w:noProof/>
      </w:rPr>
      <w:drawing>
        <wp:anchor distT="0" distB="0" distL="114300" distR="114300" simplePos="0" relativeHeight="251685888" behindDoc="0" locked="0" layoutInCell="1" allowOverlap="1" wp14:anchorId="5639609B" wp14:editId="723BF592">
          <wp:simplePos x="0" y="0"/>
          <wp:positionH relativeFrom="column">
            <wp:posOffset>5097624</wp:posOffset>
          </wp:positionH>
          <wp:positionV relativeFrom="paragraph">
            <wp:posOffset>2597759</wp:posOffset>
          </wp:positionV>
          <wp:extent cx="1542415" cy="725170"/>
          <wp:effectExtent l="0" t="0" r="635" b="0"/>
          <wp:wrapThrough wrapText="bothSides">
            <wp:wrapPolygon edited="0">
              <wp:start x="0" y="0"/>
              <wp:lineTo x="0" y="20995"/>
              <wp:lineTo x="21342" y="20995"/>
              <wp:lineTo x="21342" y="0"/>
              <wp:lineTo x="0" y="0"/>
            </wp:wrapPolygon>
          </wp:wrapThrough>
          <wp:docPr id="1326230729" name="Picture 13262307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42415" cy="725170"/>
                  </a:xfrm>
                  <a:prstGeom prst="rect">
                    <a:avLst/>
                  </a:prstGeom>
                  <a:noFill/>
                </pic:spPr>
              </pic:pic>
            </a:graphicData>
          </a:graphic>
        </wp:anchor>
      </w:drawing>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EE7060" w14:textId="77777777" w:rsidR="005D563A" w:rsidRDefault="005D563A" w:rsidP="00E1019C">
    <w:pPr>
      <w:pStyle w:val="Footer"/>
      <w:framePr w:wrap="none" w:vAnchor="text" w:hAnchor="margin" w:xAlign="right" w:y="1"/>
      <w:rPr>
        <w:rStyle w:val="PageNumber"/>
      </w:rPr>
    </w:pPr>
  </w:p>
  <w:p w14:paraId="6B59C141" w14:textId="71EC20C9" w:rsidR="005D563A" w:rsidRDefault="005D563A" w:rsidP="00C5551D">
    <w:r>
      <w:rPr>
        <w:noProof/>
      </w:rPr>
      <w:drawing>
        <wp:anchor distT="0" distB="0" distL="114300" distR="114300" simplePos="0" relativeHeight="251678720" behindDoc="0" locked="0" layoutInCell="1" allowOverlap="1" wp14:anchorId="5B941F1C" wp14:editId="0AB2A826">
          <wp:simplePos x="0" y="0"/>
          <wp:positionH relativeFrom="column">
            <wp:posOffset>5419725</wp:posOffset>
          </wp:positionH>
          <wp:positionV relativeFrom="page">
            <wp:posOffset>10029825</wp:posOffset>
          </wp:positionV>
          <wp:extent cx="1537335" cy="535305"/>
          <wp:effectExtent l="0" t="0" r="5715" b="0"/>
          <wp:wrapThrough wrapText="bothSides">
            <wp:wrapPolygon edited="0">
              <wp:start x="0" y="0"/>
              <wp:lineTo x="0" y="20754"/>
              <wp:lineTo x="21413" y="20754"/>
              <wp:lineTo x="21413" y="0"/>
              <wp:lineTo x="0" y="0"/>
            </wp:wrapPolygon>
          </wp:wrapThrough>
          <wp:docPr id="987057270" name="Picture 987057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537335" cy="535305"/>
                  </a:xfrm>
                  <a:prstGeom prst="rect">
                    <a:avLst/>
                  </a:prstGeom>
                </pic:spPr>
              </pic:pic>
            </a:graphicData>
          </a:graphic>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2C9EC9" w14:textId="77777777" w:rsidR="00670F95" w:rsidRDefault="00670F95" w:rsidP="00670F95">
      <w:r>
        <w:separator/>
      </w:r>
    </w:p>
  </w:footnote>
  <w:footnote w:type="continuationSeparator" w:id="0">
    <w:p w14:paraId="4E374106" w14:textId="77777777" w:rsidR="00670F95" w:rsidRDefault="00670F95" w:rsidP="00670F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E70B3F" w14:textId="77777777" w:rsidR="004659A2" w:rsidRDefault="004659A2">
    <w:pPr>
      <w:pStyle w:val="Header"/>
    </w:pPr>
    <w:r>
      <w:rPr>
        <w:noProof/>
        <w:lang w:eastAsia="en-GB"/>
      </w:rPr>
      <mc:AlternateContent>
        <mc:Choice Requires="wps">
          <w:drawing>
            <wp:anchor distT="0" distB="0" distL="114300" distR="114300" simplePos="0" relativeHeight="251682816" behindDoc="0" locked="0" layoutInCell="1" allowOverlap="1" wp14:anchorId="5FEE8162" wp14:editId="5BE67EDE">
              <wp:simplePos x="0" y="0"/>
              <wp:positionH relativeFrom="column">
                <wp:posOffset>-60960</wp:posOffset>
              </wp:positionH>
              <wp:positionV relativeFrom="paragraph">
                <wp:posOffset>-228600</wp:posOffset>
              </wp:positionV>
              <wp:extent cx="6728460" cy="446405"/>
              <wp:effectExtent l="0" t="0" r="34290" b="29845"/>
              <wp:wrapNone/>
              <wp:docPr id="103"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28460" cy="446405"/>
                      </a:xfrm>
                      <a:prstGeom prst="roundRect">
                        <a:avLst>
                          <a:gd name="adj" fmla="val 16667"/>
                        </a:avLst>
                      </a:prstGeom>
                      <a:solidFill>
                        <a:srgbClr val="00959F"/>
                      </a:solidFill>
                      <a:ln>
                        <a:noFill/>
                      </a:ln>
                      <a:effectLst>
                        <a:outerShdw dist="35921" dir="2700000" algn="ctr" rotWithShape="0">
                          <a:srgbClr val="BFBFBF"/>
                        </a:outerShdw>
                      </a:effectLst>
                    </wps:spPr>
                    <wps:txbx>
                      <w:txbxContent>
                        <w:p w14:paraId="514E5F85" w14:textId="77777777" w:rsidR="004659A2" w:rsidRPr="009F4CEB" w:rsidRDefault="004659A2" w:rsidP="00C04AF2">
                          <w:pPr>
                            <w:jc w:val="both"/>
                            <w:rPr>
                              <w:color w:val="FFFFFF"/>
                            </w:rPr>
                          </w:pPr>
                          <w:r>
                            <w:rPr>
                              <w:color w:val="FFFFFF"/>
                            </w:rPr>
                            <w:t>PIVATS 5</w:t>
                          </w:r>
                          <w:r w:rsidRPr="00C12467">
                            <w:rPr>
                              <w:color w:val="FFFFFF"/>
                              <w:vertAlign w:val="superscript"/>
                            </w:rPr>
                            <w:t>th</w:t>
                          </w:r>
                          <w:r>
                            <w:rPr>
                              <w:color w:val="FFFFFF"/>
                            </w:rPr>
                            <w:t xml:space="preserve"> Edition – Language &amp; Communication Resources</w:t>
                          </w:r>
                        </w:p>
                      </w:txbxContent>
                    </wps:txbx>
                    <wps:bodyPr rot="0" vert="horz" wrap="square" lIns="91440" tIns="90000" rIns="91440" bIns="9000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FEE8162" id="AutoShape 4" o:spid="_x0000_s1090" style="position:absolute;margin-left:-4.8pt;margin-top:-18pt;width:529.8pt;height:35.1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" fillcolor="#00959f" stroked="f">
              <v:shadow on="t" color="#bfbfbf"/>
              <v:textbox inset=",2.5mm,,2.5mm">
                <w:txbxContent>
                  <w:p w14:paraId="514E5F85" w14:textId="77777777" w:rsidR="004659A2" w:rsidRPr="009F4CEB" w:rsidRDefault="004659A2" w:rsidP="00C04AF2">
                    <w:pPr>
                      <w:jc w:val="both"/>
                      <w:rPr>
                        <w:color w:val="FFFFFF"/>
                      </w:rPr>
                    </w:pPr>
                    <w:r>
                      <w:rPr>
                        <w:color w:val="FFFFFF"/>
                      </w:rPr>
                      <w:t>PIVATS 5</w:t>
                    </w:r>
                    <w:r w:rsidRPr="00C12467">
                      <w:rPr>
                        <w:color w:val="FFFFFF"/>
                        <w:vertAlign w:val="superscript"/>
                      </w:rPr>
                      <w:t>th</w:t>
                    </w:r>
                    <w:r>
                      <w:rPr>
                        <w:color w:val="FFFFFF"/>
                      </w:rPr>
                      <w:t xml:space="preserve"> Edition – Language &amp; Communication Resources</w:t>
                    </w:r>
                  </w:p>
                </w:txbxContent>
              </v:textbox>
            </v:round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ED3499" w14:textId="77777777" w:rsidR="004659A2" w:rsidRDefault="004659A2">
    <w:pPr>
      <w:pStyle w:val="Header"/>
    </w:pPr>
    <w:r>
      <w:rPr>
        <w:noProof/>
        <w:lang w:eastAsia="en-GB"/>
      </w:rPr>
      <mc:AlternateContent>
        <mc:Choice Requires="wps">
          <w:drawing>
            <wp:anchor distT="0" distB="0" distL="114300" distR="114300" simplePos="0" relativeHeight="251681792" behindDoc="0" locked="0" layoutInCell="1" allowOverlap="1" wp14:anchorId="349DE490" wp14:editId="285640F4">
              <wp:simplePos x="0" y="0"/>
              <wp:positionH relativeFrom="column">
                <wp:posOffset>0</wp:posOffset>
              </wp:positionH>
              <wp:positionV relativeFrom="paragraph">
                <wp:posOffset>0</wp:posOffset>
              </wp:positionV>
              <wp:extent cx="6673850" cy="446405"/>
              <wp:effectExtent l="0" t="0" r="31750" b="29845"/>
              <wp:wrapNone/>
              <wp:docPr id="1023977472"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73850" cy="446405"/>
                      </a:xfrm>
                      <a:prstGeom prst="roundRect">
                        <a:avLst>
                          <a:gd name="adj" fmla="val 16667"/>
                        </a:avLst>
                      </a:prstGeom>
                      <a:solidFill>
                        <a:srgbClr val="00959F"/>
                      </a:solidFill>
                      <a:ln>
                        <a:noFill/>
                      </a:ln>
                      <a:effectLst>
                        <a:outerShdw dist="35921" dir="2700000" algn="ctr" rotWithShape="0">
                          <a:srgbClr val="BFBFBF"/>
                        </a:outerShdw>
                      </a:effectLst>
                    </wps:spPr>
                    <wps:txbx>
                      <w:txbxContent>
                        <w:p w14:paraId="46B3483C" w14:textId="77777777" w:rsidR="004659A2" w:rsidRPr="009F4CEB" w:rsidRDefault="004659A2" w:rsidP="00440170">
                          <w:pPr>
                            <w:rPr>
                              <w:color w:val="FFFFFF"/>
                            </w:rPr>
                          </w:pPr>
                          <w:r>
                            <w:rPr>
                              <w:color w:val="FFFFFF"/>
                            </w:rPr>
                            <w:t>PIVATS 5</w:t>
                          </w:r>
                          <w:r w:rsidRPr="00C12467">
                            <w:rPr>
                              <w:color w:val="FFFFFF"/>
                              <w:vertAlign w:val="superscript"/>
                            </w:rPr>
                            <w:t>th</w:t>
                          </w:r>
                          <w:r>
                            <w:rPr>
                              <w:color w:val="FFFFFF"/>
                            </w:rPr>
                            <w:t xml:space="preserve"> Edition – Language &amp; Communication Resources</w:t>
                          </w:r>
                        </w:p>
                      </w:txbxContent>
                    </wps:txbx>
                    <wps:bodyPr rot="0" vert="horz" wrap="square" lIns="91440" tIns="90000" rIns="91440" bIns="9000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49DE490" id="_x0000_s1091" style="position:absolute;margin-left:0;margin-top:0;width:525.5pt;height:35.1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" fillcolor="#00959f" stroked="f">
              <v:shadow on="t" color="#bfbfbf"/>
              <v:textbox inset=",2.5mm,,2.5mm">
                <w:txbxContent>
                  <w:p w14:paraId="46B3483C" w14:textId="77777777" w:rsidR="004659A2" w:rsidRPr="009F4CEB" w:rsidRDefault="004659A2" w:rsidP="00440170">
                    <w:pPr>
                      <w:rPr>
                        <w:color w:val="FFFFFF"/>
                      </w:rPr>
                    </w:pPr>
                    <w:r>
                      <w:rPr>
                        <w:color w:val="FFFFFF"/>
                      </w:rPr>
                      <w:t>PIVATS 5</w:t>
                    </w:r>
                    <w:r w:rsidRPr="00C12467">
                      <w:rPr>
                        <w:color w:val="FFFFFF"/>
                        <w:vertAlign w:val="superscript"/>
                      </w:rPr>
                      <w:t>th</w:t>
                    </w:r>
                    <w:r>
                      <w:rPr>
                        <w:color w:val="FFFFFF"/>
                      </w:rPr>
                      <w:t xml:space="preserve"> Edition – Language &amp; Communication Resources</w:t>
                    </w:r>
                  </w:p>
                </w:txbxContent>
              </v:textbox>
            </v:round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E5DFFD" w14:textId="77777777" w:rsidR="009C6D03" w:rsidRDefault="009C6D03">
    <w:pPr>
      <w:pStyle w:val="Header"/>
    </w:pPr>
    <w:r>
      <w:rPr>
        <w:noProof/>
        <w:lang w:eastAsia="en-GB"/>
      </w:rPr>
      <mc:AlternateContent>
        <mc:Choice Requires="wps">
          <w:drawing>
            <wp:anchor distT="0" distB="0" distL="114300" distR="114300" simplePos="0" relativeHeight="251662336" behindDoc="0" locked="0" layoutInCell="1" allowOverlap="1" wp14:anchorId="43CEA9E7" wp14:editId="354F504B">
              <wp:simplePos x="0" y="0"/>
              <wp:positionH relativeFrom="column">
                <wp:posOffset>-91440</wp:posOffset>
              </wp:positionH>
              <wp:positionV relativeFrom="paragraph">
                <wp:posOffset>-205740</wp:posOffset>
              </wp:positionV>
              <wp:extent cx="6728460" cy="446405"/>
              <wp:effectExtent l="0" t="0" r="34290" b="29845"/>
              <wp:wrapNone/>
              <wp:docPr id="661214063"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28460" cy="446405"/>
                      </a:xfrm>
                      <a:prstGeom prst="roundRect">
                        <a:avLst>
                          <a:gd name="adj" fmla="val 16667"/>
                        </a:avLst>
                      </a:prstGeom>
                      <a:solidFill>
                        <a:srgbClr val="00959F"/>
                      </a:solidFill>
                      <a:ln>
                        <a:noFill/>
                      </a:ln>
                      <a:effectLst>
                        <a:outerShdw dist="35921" dir="2700000" algn="ctr" rotWithShape="0">
                          <a:srgbClr val="BFBFBF"/>
                        </a:outerShdw>
                      </a:effectLst>
                    </wps:spPr>
                    <wps:txbx>
                      <w:txbxContent>
                        <w:p w14:paraId="292FEEB8" w14:textId="77777777" w:rsidR="009C6D03" w:rsidRPr="009F4CEB" w:rsidRDefault="009C6D03" w:rsidP="00C04AF2">
                          <w:pPr>
                            <w:jc w:val="both"/>
                            <w:rPr>
                              <w:color w:val="FFFFFF"/>
                            </w:rPr>
                          </w:pPr>
                          <w:r>
                            <w:rPr>
                              <w:color w:val="FFFFFF"/>
                            </w:rPr>
                            <w:t>PIVATS 5</w:t>
                          </w:r>
                          <w:r w:rsidRPr="00C12467">
                            <w:rPr>
                              <w:color w:val="FFFFFF"/>
                              <w:vertAlign w:val="superscript"/>
                            </w:rPr>
                            <w:t>th</w:t>
                          </w:r>
                          <w:r>
                            <w:rPr>
                              <w:color w:val="FFFFFF"/>
                            </w:rPr>
                            <w:t xml:space="preserve"> Edition – Language &amp; Communication Resources</w:t>
                          </w:r>
                        </w:p>
                      </w:txbxContent>
                    </wps:txbx>
                    <wps:bodyPr rot="0" vert="horz" wrap="square" lIns="91440" tIns="90000" rIns="91440" bIns="9000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3CEA9E7" id="_x0000_s1092" style="position:absolute;margin-left:-7.2pt;margin-top:-16.2pt;width:529.8pt;height:35.1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" fillcolor="#00959f" stroked="f">
              <v:shadow on="t" color="#bfbfbf"/>
              <v:textbox inset=",2.5mm,,2.5mm">
                <w:txbxContent>
                  <w:p w14:paraId="292FEEB8" w14:textId="77777777" w:rsidR="009C6D03" w:rsidRPr="009F4CEB" w:rsidRDefault="009C6D03" w:rsidP="00C04AF2">
                    <w:pPr>
                      <w:jc w:val="both"/>
                      <w:rPr>
                        <w:color w:val="FFFFFF"/>
                      </w:rPr>
                    </w:pPr>
                    <w:r>
                      <w:rPr>
                        <w:color w:val="FFFFFF"/>
                      </w:rPr>
                      <w:t>PIVATS 5</w:t>
                    </w:r>
                    <w:r w:rsidRPr="00C12467">
                      <w:rPr>
                        <w:color w:val="FFFFFF"/>
                        <w:vertAlign w:val="superscript"/>
                      </w:rPr>
                      <w:t>th</w:t>
                    </w:r>
                    <w:r>
                      <w:rPr>
                        <w:color w:val="FFFFFF"/>
                      </w:rPr>
                      <w:t xml:space="preserve"> Edition – Language &amp; Communication Resources</w:t>
                    </w:r>
                  </w:p>
                </w:txbxContent>
              </v:textbox>
            </v:roundrect>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E80377" w14:textId="49AD8603" w:rsidR="00D6585C" w:rsidRDefault="00D6585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24948D" w14:textId="77777777" w:rsidR="00535E7E" w:rsidRDefault="00535E7E">
    <w:pPr>
      <w:pStyle w:val="Header"/>
    </w:pPr>
    <w:r>
      <w:rPr>
        <w:noProof/>
        <w:lang w:eastAsia="en-GB"/>
      </w:rPr>
      <mc:AlternateContent>
        <mc:Choice Requires="wps">
          <w:drawing>
            <wp:anchor distT="0" distB="0" distL="114300" distR="114300" simplePos="0" relativeHeight="251670528" behindDoc="0" locked="0" layoutInCell="1" allowOverlap="1" wp14:anchorId="1E63B2DA" wp14:editId="71D10F90">
              <wp:simplePos x="0" y="0"/>
              <wp:positionH relativeFrom="column">
                <wp:posOffset>3810</wp:posOffset>
              </wp:positionH>
              <wp:positionV relativeFrom="paragraph">
                <wp:posOffset>-205740</wp:posOffset>
              </wp:positionV>
              <wp:extent cx="6728460" cy="446405"/>
              <wp:effectExtent l="0" t="0" r="34290" b="29845"/>
              <wp:wrapNone/>
              <wp:docPr id="448045637"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28460" cy="446405"/>
                      </a:xfrm>
                      <a:prstGeom prst="roundRect">
                        <a:avLst>
                          <a:gd name="adj" fmla="val 16667"/>
                        </a:avLst>
                      </a:prstGeom>
                      <a:solidFill>
                        <a:srgbClr val="00959F"/>
                      </a:solidFill>
                      <a:ln>
                        <a:noFill/>
                      </a:ln>
                      <a:effectLst>
                        <a:outerShdw dist="35921" dir="2700000" algn="ctr" rotWithShape="0">
                          <a:srgbClr val="BFBFBF"/>
                        </a:outerShdw>
                      </a:effectLst>
                    </wps:spPr>
                    <wps:txbx>
                      <w:txbxContent>
                        <w:p w14:paraId="3501FBC5" w14:textId="77777777" w:rsidR="00535E7E" w:rsidRPr="009F4CEB" w:rsidRDefault="00535E7E" w:rsidP="00C04AF2">
                          <w:pPr>
                            <w:jc w:val="both"/>
                            <w:rPr>
                              <w:color w:val="FFFFFF"/>
                            </w:rPr>
                          </w:pPr>
                          <w:r>
                            <w:rPr>
                              <w:color w:val="FFFFFF"/>
                            </w:rPr>
                            <w:t>PIVATS 5</w:t>
                          </w:r>
                          <w:r w:rsidRPr="00C12467">
                            <w:rPr>
                              <w:color w:val="FFFFFF"/>
                              <w:vertAlign w:val="superscript"/>
                            </w:rPr>
                            <w:t>th</w:t>
                          </w:r>
                          <w:r>
                            <w:rPr>
                              <w:color w:val="FFFFFF"/>
                            </w:rPr>
                            <w:t xml:space="preserve"> Edition – Language &amp; Communication Resources</w:t>
                          </w:r>
                        </w:p>
                      </w:txbxContent>
                    </wps:txbx>
                    <wps:bodyPr rot="0" vert="horz" wrap="square" lIns="91440" tIns="90000" rIns="91440" bIns="9000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E63B2DA" id="_x0000_s1093" style="position:absolute;margin-left:.3pt;margin-top:-16.2pt;width:529.8pt;height:35.1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" fillcolor="#00959f" stroked="f">
              <v:shadow on="t" color="#bfbfbf"/>
              <v:textbox inset=",2.5mm,,2.5mm">
                <w:txbxContent>
                  <w:p w14:paraId="3501FBC5" w14:textId="77777777" w:rsidR="00535E7E" w:rsidRPr="009F4CEB" w:rsidRDefault="00535E7E" w:rsidP="00C04AF2">
                    <w:pPr>
                      <w:jc w:val="both"/>
                      <w:rPr>
                        <w:color w:val="FFFFFF"/>
                      </w:rPr>
                    </w:pPr>
                    <w:r>
                      <w:rPr>
                        <w:color w:val="FFFFFF"/>
                      </w:rPr>
                      <w:t>PIVATS 5</w:t>
                    </w:r>
                    <w:r w:rsidRPr="00C12467">
                      <w:rPr>
                        <w:color w:val="FFFFFF"/>
                        <w:vertAlign w:val="superscript"/>
                      </w:rPr>
                      <w:t>th</w:t>
                    </w:r>
                    <w:r>
                      <w:rPr>
                        <w:color w:val="FFFFFF"/>
                      </w:rPr>
                      <w:t xml:space="preserve"> Edition – Language &amp; Communication Resources</w:t>
                    </w:r>
                  </w:p>
                </w:txbxContent>
              </v:textbox>
            </v:roundrect>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7667F5" w14:textId="115C591D" w:rsidR="00D2731C" w:rsidRDefault="00D2731C">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5FE69B" w14:textId="2D3C4EE9" w:rsidR="00540B21" w:rsidRDefault="00540B21">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4D3EC6" w14:textId="443B5B66" w:rsidR="00540B21" w:rsidRDefault="00540B21">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7DD2FE" w14:textId="53AAF36E" w:rsidR="00595205" w:rsidRDefault="00595205">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7C1871" w14:textId="02E9674A" w:rsidR="005D563A" w:rsidRDefault="005D563A">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0A9B8B" w14:textId="77777777" w:rsidR="00372069" w:rsidRDefault="00372069">
    <w:pPr>
      <w:pStyle w:val="Header"/>
    </w:pPr>
    <w:r>
      <w:rPr>
        <w:noProof/>
      </w:rPr>
      <w:drawing>
        <wp:anchor distT="0" distB="0" distL="114300" distR="114300" simplePos="0" relativeHeight="251687936" behindDoc="0" locked="0" layoutInCell="1" allowOverlap="1" wp14:anchorId="2AFDFB04" wp14:editId="6C9381EC">
          <wp:simplePos x="0" y="0"/>
          <wp:positionH relativeFrom="column">
            <wp:posOffset>7192645</wp:posOffset>
          </wp:positionH>
          <wp:positionV relativeFrom="paragraph">
            <wp:posOffset>-477520</wp:posOffset>
          </wp:positionV>
          <wp:extent cx="2705735" cy="583565"/>
          <wp:effectExtent l="0" t="0" r="0" b="6985"/>
          <wp:wrapThrough wrapText="bothSides">
            <wp:wrapPolygon edited="0">
              <wp:start x="0" y="0"/>
              <wp:lineTo x="0" y="21153"/>
              <wp:lineTo x="21443" y="21153"/>
              <wp:lineTo x="21443" y="0"/>
              <wp:lineTo x="0" y="0"/>
            </wp:wrapPolygon>
          </wp:wrapThrough>
          <wp:docPr id="1269225914" name="Picture 1269225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2705735" cy="58356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07169"/>
    <w:multiLevelType w:val="hybridMultilevel"/>
    <w:tmpl w:val="2E1C77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02B1A71"/>
    <w:multiLevelType w:val="hybridMultilevel"/>
    <w:tmpl w:val="3AA2DA8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0B135CE"/>
    <w:multiLevelType w:val="hybridMultilevel"/>
    <w:tmpl w:val="AE00C20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1F67846"/>
    <w:multiLevelType w:val="hybridMultilevel"/>
    <w:tmpl w:val="ED243C98"/>
    <w:lvl w:ilvl="0" w:tplc="F758A54A">
      <w:start w:val="1"/>
      <w:numFmt w:val="bullet"/>
      <w:lvlText w:val="•"/>
      <w:lvlJc w:val="left"/>
      <w:pPr>
        <w:tabs>
          <w:tab w:val="num" w:pos="720"/>
        </w:tabs>
        <w:ind w:left="720" w:hanging="360"/>
      </w:pPr>
      <w:rPr>
        <w:rFonts w:ascii="Arial" w:hAnsi="Arial" w:hint="default"/>
      </w:rPr>
    </w:lvl>
    <w:lvl w:ilvl="1" w:tplc="8E8AC1A6" w:tentative="1">
      <w:start w:val="1"/>
      <w:numFmt w:val="bullet"/>
      <w:lvlText w:val="•"/>
      <w:lvlJc w:val="left"/>
      <w:pPr>
        <w:tabs>
          <w:tab w:val="num" w:pos="1440"/>
        </w:tabs>
        <w:ind w:left="1440" w:hanging="360"/>
      </w:pPr>
      <w:rPr>
        <w:rFonts w:ascii="Arial" w:hAnsi="Arial" w:hint="default"/>
      </w:rPr>
    </w:lvl>
    <w:lvl w:ilvl="2" w:tplc="94BA1152" w:tentative="1">
      <w:start w:val="1"/>
      <w:numFmt w:val="bullet"/>
      <w:lvlText w:val="•"/>
      <w:lvlJc w:val="left"/>
      <w:pPr>
        <w:tabs>
          <w:tab w:val="num" w:pos="2160"/>
        </w:tabs>
        <w:ind w:left="2160" w:hanging="360"/>
      </w:pPr>
      <w:rPr>
        <w:rFonts w:ascii="Arial" w:hAnsi="Arial" w:hint="default"/>
      </w:rPr>
    </w:lvl>
    <w:lvl w:ilvl="3" w:tplc="CA9AFCF6" w:tentative="1">
      <w:start w:val="1"/>
      <w:numFmt w:val="bullet"/>
      <w:lvlText w:val="•"/>
      <w:lvlJc w:val="left"/>
      <w:pPr>
        <w:tabs>
          <w:tab w:val="num" w:pos="2880"/>
        </w:tabs>
        <w:ind w:left="2880" w:hanging="360"/>
      </w:pPr>
      <w:rPr>
        <w:rFonts w:ascii="Arial" w:hAnsi="Arial" w:hint="default"/>
      </w:rPr>
    </w:lvl>
    <w:lvl w:ilvl="4" w:tplc="05B07E6C" w:tentative="1">
      <w:start w:val="1"/>
      <w:numFmt w:val="bullet"/>
      <w:lvlText w:val="•"/>
      <w:lvlJc w:val="left"/>
      <w:pPr>
        <w:tabs>
          <w:tab w:val="num" w:pos="3600"/>
        </w:tabs>
        <w:ind w:left="3600" w:hanging="360"/>
      </w:pPr>
      <w:rPr>
        <w:rFonts w:ascii="Arial" w:hAnsi="Arial" w:hint="default"/>
      </w:rPr>
    </w:lvl>
    <w:lvl w:ilvl="5" w:tplc="97D670F2" w:tentative="1">
      <w:start w:val="1"/>
      <w:numFmt w:val="bullet"/>
      <w:lvlText w:val="•"/>
      <w:lvlJc w:val="left"/>
      <w:pPr>
        <w:tabs>
          <w:tab w:val="num" w:pos="4320"/>
        </w:tabs>
        <w:ind w:left="4320" w:hanging="360"/>
      </w:pPr>
      <w:rPr>
        <w:rFonts w:ascii="Arial" w:hAnsi="Arial" w:hint="default"/>
      </w:rPr>
    </w:lvl>
    <w:lvl w:ilvl="6" w:tplc="5F8CEE24" w:tentative="1">
      <w:start w:val="1"/>
      <w:numFmt w:val="bullet"/>
      <w:lvlText w:val="•"/>
      <w:lvlJc w:val="left"/>
      <w:pPr>
        <w:tabs>
          <w:tab w:val="num" w:pos="5040"/>
        </w:tabs>
        <w:ind w:left="5040" w:hanging="360"/>
      </w:pPr>
      <w:rPr>
        <w:rFonts w:ascii="Arial" w:hAnsi="Arial" w:hint="default"/>
      </w:rPr>
    </w:lvl>
    <w:lvl w:ilvl="7" w:tplc="6082EE9E" w:tentative="1">
      <w:start w:val="1"/>
      <w:numFmt w:val="bullet"/>
      <w:lvlText w:val="•"/>
      <w:lvlJc w:val="left"/>
      <w:pPr>
        <w:tabs>
          <w:tab w:val="num" w:pos="5760"/>
        </w:tabs>
        <w:ind w:left="5760" w:hanging="360"/>
      </w:pPr>
      <w:rPr>
        <w:rFonts w:ascii="Arial" w:hAnsi="Arial" w:hint="default"/>
      </w:rPr>
    </w:lvl>
    <w:lvl w:ilvl="8" w:tplc="E05EF692"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02110020"/>
    <w:multiLevelType w:val="hybridMultilevel"/>
    <w:tmpl w:val="A8AA25C2"/>
    <w:lvl w:ilvl="0" w:tplc="0122E8FA">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02342B13"/>
    <w:multiLevelType w:val="hybridMultilevel"/>
    <w:tmpl w:val="6A3E54AA"/>
    <w:lvl w:ilvl="0" w:tplc="838E421E">
      <w:numFmt w:val="bullet"/>
      <w:lvlText w:val="-"/>
      <w:lvlJc w:val="left"/>
      <w:pPr>
        <w:ind w:left="360" w:hanging="360"/>
      </w:pPr>
      <w:rPr>
        <w:rFonts w:ascii="Calibri" w:eastAsiaTheme="minorHAnsi"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02701FD5"/>
    <w:multiLevelType w:val="hybridMultilevel"/>
    <w:tmpl w:val="B86EEBA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02CB49AC"/>
    <w:multiLevelType w:val="hybridMultilevel"/>
    <w:tmpl w:val="B4FCBEB0"/>
    <w:lvl w:ilvl="0" w:tplc="4136FF0E">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046B1B5A"/>
    <w:multiLevelType w:val="hybridMultilevel"/>
    <w:tmpl w:val="29D89E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4B66718"/>
    <w:multiLevelType w:val="hybridMultilevel"/>
    <w:tmpl w:val="93F827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0BBB3FA9"/>
    <w:multiLevelType w:val="hybridMultilevel"/>
    <w:tmpl w:val="3C4C8E52"/>
    <w:lvl w:ilvl="0" w:tplc="838E421E">
      <w:numFmt w:val="bullet"/>
      <w:lvlText w:val="-"/>
      <w:lvlJc w:val="left"/>
      <w:pPr>
        <w:ind w:left="360" w:hanging="360"/>
      </w:pPr>
      <w:rPr>
        <w:rFonts w:ascii="Calibri" w:eastAsiaTheme="minorHAnsi"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0BBD1415"/>
    <w:multiLevelType w:val="hybridMultilevel"/>
    <w:tmpl w:val="25EADAC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0BF8480B"/>
    <w:multiLevelType w:val="hybridMultilevel"/>
    <w:tmpl w:val="3DEAB4B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0CE432F6"/>
    <w:multiLevelType w:val="hybridMultilevel"/>
    <w:tmpl w:val="98D83B76"/>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abstractNum w:abstractNumId="14" w15:restartNumberingAfterBreak="0">
    <w:nsid w:val="0EF208DE"/>
    <w:multiLevelType w:val="hybridMultilevel"/>
    <w:tmpl w:val="AF80533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10204B67"/>
    <w:multiLevelType w:val="hybridMultilevel"/>
    <w:tmpl w:val="80ACE3A0"/>
    <w:lvl w:ilvl="0" w:tplc="115EB860">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10CE657D"/>
    <w:multiLevelType w:val="hybridMultilevel"/>
    <w:tmpl w:val="44BC4714"/>
    <w:lvl w:ilvl="0" w:tplc="838E421E">
      <w:numFmt w:val="bullet"/>
      <w:lvlText w:val="-"/>
      <w:lvlJc w:val="left"/>
      <w:pPr>
        <w:ind w:left="360" w:hanging="360"/>
      </w:pPr>
      <w:rPr>
        <w:rFonts w:ascii="Calibri" w:eastAsiaTheme="minorHAnsi"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11103971"/>
    <w:multiLevelType w:val="hybridMultilevel"/>
    <w:tmpl w:val="09EC1412"/>
    <w:lvl w:ilvl="0" w:tplc="70CA583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116627C0"/>
    <w:multiLevelType w:val="hybridMultilevel"/>
    <w:tmpl w:val="4C7A53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12493930"/>
    <w:multiLevelType w:val="hybridMultilevel"/>
    <w:tmpl w:val="2F74D0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12730B92"/>
    <w:multiLevelType w:val="hybridMultilevel"/>
    <w:tmpl w:val="3E2A397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12C83B17"/>
    <w:multiLevelType w:val="hybridMultilevel"/>
    <w:tmpl w:val="04AA6ED0"/>
    <w:lvl w:ilvl="0" w:tplc="08090001">
      <w:start w:val="1"/>
      <w:numFmt w:val="bullet"/>
      <w:lvlText w:val=""/>
      <w:lvlJc w:val="left"/>
      <w:pPr>
        <w:ind w:left="718" w:hanging="360"/>
      </w:pPr>
      <w:rPr>
        <w:rFonts w:ascii="Symbol" w:hAnsi="Symbol" w:hint="default"/>
      </w:rPr>
    </w:lvl>
    <w:lvl w:ilvl="1" w:tplc="08090003" w:tentative="1">
      <w:start w:val="1"/>
      <w:numFmt w:val="bullet"/>
      <w:lvlText w:val="o"/>
      <w:lvlJc w:val="left"/>
      <w:pPr>
        <w:ind w:left="1438" w:hanging="360"/>
      </w:pPr>
      <w:rPr>
        <w:rFonts w:ascii="Courier New" w:hAnsi="Courier New" w:cs="Courier New" w:hint="default"/>
      </w:rPr>
    </w:lvl>
    <w:lvl w:ilvl="2" w:tplc="08090005" w:tentative="1">
      <w:start w:val="1"/>
      <w:numFmt w:val="bullet"/>
      <w:lvlText w:val=""/>
      <w:lvlJc w:val="left"/>
      <w:pPr>
        <w:ind w:left="2158" w:hanging="360"/>
      </w:pPr>
      <w:rPr>
        <w:rFonts w:ascii="Wingdings" w:hAnsi="Wingdings" w:hint="default"/>
      </w:rPr>
    </w:lvl>
    <w:lvl w:ilvl="3" w:tplc="08090001" w:tentative="1">
      <w:start w:val="1"/>
      <w:numFmt w:val="bullet"/>
      <w:lvlText w:val=""/>
      <w:lvlJc w:val="left"/>
      <w:pPr>
        <w:ind w:left="2878" w:hanging="360"/>
      </w:pPr>
      <w:rPr>
        <w:rFonts w:ascii="Symbol" w:hAnsi="Symbol" w:hint="default"/>
      </w:rPr>
    </w:lvl>
    <w:lvl w:ilvl="4" w:tplc="08090003" w:tentative="1">
      <w:start w:val="1"/>
      <w:numFmt w:val="bullet"/>
      <w:lvlText w:val="o"/>
      <w:lvlJc w:val="left"/>
      <w:pPr>
        <w:ind w:left="3598" w:hanging="360"/>
      </w:pPr>
      <w:rPr>
        <w:rFonts w:ascii="Courier New" w:hAnsi="Courier New" w:cs="Courier New" w:hint="default"/>
      </w:rPr>
    </w:lvl>
    <w:lvl w:ilvl="5" w:tplc="08090005" w:tentative="1">
      <w:start w:val="1"/>
      <w:numFmt w:val="bullet"/>
      <w:lvlText w:val=""/>
      <w:lvlJc w:val="left"/>
      <w:pPr>
        <w:ind w:left="4318" w:hanging="360"/>
      </w:pPr>
      <w:rPr>
        <w:rFonts w:ascii="Wingdings" w:hAnsi="Wingdings" w:hint="default"/>
      </w:rPr>
    </w:lvl>
    <w:lvl w:ilvl="6" w:tplc="08090001" w:tentative="1">
      <w:start w:val="1"/>
      <w:numFmt w:val="bullet"/>
      <w:lvlText w:val=""/>
      <w:lvlJc w:val="left"/>
      <w:pPr>
        <w:ind w:left="5038" w:hanging="360"/>
      </w:pPr>
      <w:rPr>
        <w:rFonts w:ascii="Symbol" w:hAnsi="Symbol" w:hint="default"/>
      </w:rPr>
    </w:lvl>
    <w:lvl w:ilvl="7" w:tplc="08090003" w:tentative="1">
      <w:start w:val="1"/>
      <w:numFmt w:val="bullet"/>
      <w:lvlText w:val="o"/>
      <w:lvlJc w:val="left"/>
      <w:pPr>
        <w:ind w:left="5758" w:hanging="360"/>
      </w:pPr>
      <w:rPr>
        <w:rFonts w:ascii="Courier New" w:hAnsi="Courier New" w:cs="Courier New" w:hint="default"/>
      </w:rPr>
    </w:lvl>
    <w:lvl w:ilvl="8" w:tplc="08090005" w:tentative="1">
      <w:start w:val="1"/>
      <w:numFmt w:val="bullet"/>
      <w:lvlText w:val=""/>
      <w:lvlJc w:val="left"/>
      <w:pPr>
        <w:ind w:left="6478" w:hanging="360"/>
      </w:pPr>
      <w:rPr>
        <w:rFonts w:ascii="Wingdings" w:hAnsi="Wingdings" w:hint="default"/>
      </w:rPr>
    </w:lvl>
  </w:abstractNum>
  <w:abstractNum w:abstractNumId="22" w15:restartNumberingAfterBreak="0">
    <w:nsid w:val="13527621"/>
    <w:multiLevelType w:val="hybridMultilevel"/>
    <w:tmpl w:val="62FE457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138F15E3"/>
    <w:multiLevelType w:val="hybridMultilevel"/>
    <w:tmpl w:val="9EDCCF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152263F9"/>
    <w:multiLevelType w:val="hybridMultilevel"/>
    <w:tmpl w:val="3C4C81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17141037"/>
    <w:multiLevelType w:val="hybridMultilevel"/>
    <w:tmpl w:val="EF9E3606"/>
    <w:lvl w:ilvl="0" w:tplc="838E421E">
      <w:numFmt w:val="bullet"/>
      <w:lvlText w:val="-"/>
      <w:lvlJc w:val="left"/>
      <w:pPr>
        <w:ind w:left="360" w:hanging="360"/>
      </w:pPr>
      <w:rPr>
        <w:rFonts w:ascii="Calibri" w:eastAsiaTheme="minorHAnsi"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188D015C"/>
    <w:multiLevelType w:val="hybridMultilevel"/>
    <w:tmpl w:val="005AE39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19D957E3"/>
    <w:multiLevelType w:val="hybridMultilevel"/>
    <w:tmpl w:val="B162A4B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1A475DB0"/>
    <w:multiLevelType w:val="hybridMultilevel"/>
    <w:tmpl w:val="C9F674B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1A8C28EA"/>
    <w:multiLevelType w:val="hybridMultilevel"/>
    <w:tmpl w:val="C3842B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1C0648EA"/>
    <w:multiLevelType w:val="hybridMultilevel"/>
    <w:tmpl w:val="B1187030"/>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1" w15:restartNumberingAfterBreak="0">
    <w:nsid w:val="1E1B2C0A"/>
    <w:multiLevelType w:val="hybridMultilevel"/>
    <w:tmpl w:val="875C5C84"/>
    <w:lvl w:ilvl="0" w:tplc="838E421E">
      <w:numFmt w:val="bullet"/>
      <w:lvlText w:val="-"/>
      <w:lvlJc w:val="left"/>
      <w:pPr>
        <w:ind w:left="720" w:hanging="360"/>
      </w:pPr>
      <w:rPr>
        <w:rFonts w:ascii="Calibri" w:eastAsiaTheme="minorHAns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1ED75E79"/>
    <w:multiLevelType w:val="hybridMultilevel"/>
    <w:tmpl w:val="0C3477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1F7341F8"/>
    <w:multiLevelType w:val="hybridMultilevel"/>
    <w:tmpl w:val="9C9A5FE8"/>
    <w:lvl w:ilvl="0" w:tplc="4136FF0E">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1F7F02A4"/>
    <w:multiLevelType w:val="hybridMultilevel"/>
    <w:tmpl w:val="1BEC969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203951BC"/>
    <w:multiLevelType w:val="hybridMultilevel"/>
    <w:tmpl w:val="D408BD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22B245B4"/>
    <w:multiLevelType w:val="hybridMultilevel"/>
    <w:tmpl w:val="7A86D23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23E83922"/>
    <w:multiLevelType w:val="hybridMultilevel"/>
    <w:tmpl w:val="8C3A101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15:restartNumberingAfterBreak="0">
    <w:nsid w:val="253400DE"/>
    <w:multiLevelType w:val="hybridMultilevel"/>
    <w:tmpl w:val="C256DB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25683859"/>
    <w:multiLevelType w:val="hybridMultilevel"/>
    <w:tmpl w:val="215C50B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0" w15:restartNumberingAfterBreak="0">
    <w:nsid w:val="258B07BD"/>
    <w:multiLevelType w:val="hybridMultilevel"/>
    <w:tmpl w:val="2272F9D2"/>
    <w:lvl w:ilvl="0" w:tplc="08090001">
      <w:start w:val="1"/>
      <w:numFmt w:val="bullet"/>
      <w:lvlText w:val=""/>
      <w:lvlJc w:val="left"/>
      <w:pPr>
        <w:ind w:left="718" w:hanging="360"/>
      </w:pPr>
      <w:rPr>
        <w:rFonts w:ascii="Symbol" w:hAnsi="Symbol" w:hint="default"/>
      </w:rPr>
    </w:lvl>
    <w:lvl w:ilvl="1" w:tplc="08090003" w:tentative="1">
      <w:start w:val="1"/>
      <w:numFmt w:val="bullet"/>
      <w:lvlText w:val="o"/>
      <w:lvlJc w:val="left"/>
      <w:pPr>
        <w:ind w:left="1438" w:hanging="360"/>
      </w:pPr>
      <w:rPr>
        <w:rFonts w:ascii="Courier New" w:hAnsi="Courier New" w:cs="Courier New" w:hint="default"/>
      </w:rPr>
    </w:lvl>
    <w:lvl w:ilvl="2" w:tplc="08090005" w:tentative="1">
      <w:start w:val="1"/>
      <w:numFmt w:val="bullet"/>
      <w:lvlText w:val=""/>
      <w:lvlJc w:val="left"/>
      <w:pPr>
        <w:ind w:left="2158" w:hanging="360"/>
      </w:pPr>
      <w:rPr>
        <w:rFonts w:ascii="Wingdings" w:hAnsi="Wingdings" w:hint="default"/>
      </w:rPr>
    </w:lvl>
    <w:lvl w:ilvl="3" w:tplc="08090001" w:tentative="1">
      <w:start w:val="1"/>
      <w:numFmt w:val="bullet"/>
      <w:lvlText w:val=""/>
      <w:lvlJc w:val="left"/>
      <w:pPr>
        <w:ind w:left="2878" w:hanging="360"/>
      </w:pPr>
      <w:rPr>
        <w:rFonts w:ascii="Symbol" w:hAnsi="Symbol" w:hint="default"/>
      </w:rPr>
    </w:lvl>
    <w:lvl w:ilvl="4" w:tplc="08090003" w:tentative="1">
      <w:start w:val="1"/>
      <w:numFmt w:val="bullet"/>
      <w:lvlText w:val="o"/>
      <w:lvlJc w:val="left"/>
      <w:pPr>
        <w:ind w:left="3598" w:hanging="360"/>
      </w:pPr>
      <w:rPr>
        <w:rFonts w:ascii="Courier New" w:hAnsi="Courier New" w:cs="Courier New" w:hint="default"/>
      </w:rPr>
    </w:lvl>
    <w:lvl w:ilvl="5" w:tplc="08090005" w:tentative="1">
      <w:start w:val="1"/>
      <w:numFmt w:val="bullet"/>
      <w:lvlText w:val=""/>
      <w:lvlJc w:val="left"/>
      <w:pPr>
        <w:ind w:left="4318" w:hanging="360"/>
      </w:pPr>
      <w:rPr>
        <w:rFonts w:ascii="Wingdings" w:hAnsi="Wingdings" w:hint="default"/>
      </w:rPr>
    </w:lvl>
    <w:lvl w:ilvl="6" w:tplc="08090001" w:tentative="1">
      <w:start w:val="1"/>
      <w:numFmt w:val="bullet"/>
      <w:lvlText w:val=""/>
      <w:lvlJc w:val="left"/>
      <w:pPr>
        <w:ind w:left="5038" w:hanging="360"/>
      </w:pPr>
      <w:rPr>
        <w:rFonts w:ascii="Symbol" w:hAnsi="Symbol" w:hint="default"/>
      </w:rPr>
    </w:lvl>
    <w:lvl w:ilvl="7" w:tplc="08090003" w:tentative="1">
      <w:start w:val="1"/>
      <w:numFmt w:val="bullet"/>
      <w:lvlText w:val="o"/>
      <w:lvlJc w:val="left"/>
      <w:pPr>
        <w:ind w:left="5758" w:hanging="360"/>
      </w:pPr>
      <w:rPr>
        <w:rFonts w:ascii="Courier New" w:hAnsi="Courier New" w:cs="Courier New" w:hint="default"/>
      </w:rPr>
    </w:lvl>
    <w:lvl w:ilvl="8" w:tplc="08090005" w:tentative="1">
      <w:start w:val="1"/>
      <w:numFmt w:val="bullet"/>
      <w:lvlText w:val=""/>
      <w:lvlJc w:val="left"/>
      <w:pPr>
        <w:ind w:left="6478" w:hanging="360"/>
      </w:pPr>
      <w:rPr>
        <w:rFonts w:ascii="Wingdings" w:hAnsi="Wingdings" w:hint="default"/>
      </w:rPr>
    </w:lvl>
  </w:abstractNum>
  <w:abstractNum w:abstractNumId="41" w15:restartNumberingAfterBreak="0">
    <w:nsid w:val="28C41739"/>
    <w:multiLevelType w:val="hybridMultilevel"/>
    <w:tmpl w:val="14B6F3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294A3773"/>
    <w:multiLevelType w:val="hybridMultilevel"/>
    <w:tmpl w:val="4866C2E8"/>
    <w:lvl w:ilvl="0" w:tplc="F0DAA60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29ED1F00"/>
    <w:multiLevelType w:val="hybridMultilevel"/>
    <w:tmpl w:val="F4F2AB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2A2B6F09"/>
    <w:multiLevelType w:val="hybridMultilevel"/>
    <w:tmpl w:val="C99E714A"/>
    <w:lvl w:ilvl="0" w:tplc="4136FF0E">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5" w15:restartNumberingAfterBreak="0">
    <w:nsid w:val="2ACD2E5D"/>
    <w:multiLevelType w:val="hybridMultilevel"/>
    <w:tmpl w:val="B3F2D7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2AF77EF1"/>
    <w:multiLevelType w:val="hybridMultilevel"/>
    <w:tmpl w:val="FDE84000"/>
    <w:lvl w:ilvl="0" w:tplc="B96291A4">
      <w:start w:val="1"/>
      <w:numFmt w:val="decimal"/>
      <w:lvlText w:val="%1."/>
      <w:lvlJc w:val="left"/>
      <w:pPr>
        <w:ind w:left="3621" w:hanging="360"/>
      </w:pPr>
      <w:rPr>
        <w:rFonts w:hint="default"/>
        <w:color w:val="auto"/>
        <w:sz w:val="36"/>
        <w:szCs w:val="36"/>
      </w:rPr>
    </w:lvl>
    <w:lvl w:ilvl="1" w:tplc="08090019" w:tentative="1">
      <w:start w:val="1"/>
      <w:numFmt w:val="lowerLetter"/>
      <w:lvlText w:val="%2."/>
      <w:lvlJc w:val="left"/>
      <w:pPr>
        <w:ind w:left="5125" w:hanging="360"/>
      </w:pPr>
    </w:lvl>
    <w:lvl w:ilvl="2" w:tplc="0809001B" w:tentative="1">
      <w:start w:val="1"/>
      <w:numFmt w:val="lowerRoman"/>
      <w:lvlText w:val="%3."/>
      <w:lvlJc w:val="right"/>
      <w:pPr>
        <w:ind w:left="5845" w:hanging="180"/>
      </w:pPr>
    </w:lvl>
    <w:lvl w:ilvl="3" w:tplc="0809000F" w:tentative="1">
      <w:start w:val="1"/>
      <w:numFmt w:val="decimal"/>
      <w:lvlText w:val="%4."/>
      <w:lvlJc w:val="left"/>
      <w:pPr>
        <w:ind w:left="6565" w:hanging="360"/>
      </w:pPr>
    </w:lvl>
    <w:lvl w:ilvl="4" w:tplc="08090019" w:tentative="1">
      <w:start w:val="1"/>
      <w:numFmt w:val="lowerLetter"/>
      <w:lvlText w:val="%5."/>
      <w:lvlJc w:val="left"/>
      <w:pPr>
        <w:ind w:left="7285" w:hanging="360"/>
      </w:pPr>
    </w:lvl>
    <w:lvl w:ilvl="5" w:tplc="0809001B" w:tentative="1">
      <w:start w:val="1"/>
      <w:numFmt w:val="lowerRoman"/>
      <w:lvlText w:val="%6."/>
      <w:lvlJc w:val="right"/>
      <w:pPr>
        <w:ind w:left="8005" w:hanging="180"/>
      </w:pPr>
    </w:lvl>
    <w:lvl w:ilvl="6" w:tplc="0809000F" w:tentative="1">
      <w:start w:val="1"/>
      <w:numFmt w:val="decimal"/>
      <w:lvlText w:val="%7."/>
      <w:lvlJc w:val="left"/>
      <w:pPr>
        <w:ind w:left="8725" w:hanging="360"/>
      </w:pPr>
    </w:lvl>
    <w:lvl w:ilvl="7" w:tplc="08090019" w:tentative="1">
      <w:start w:val="1"/>
      <w:numFmt w:val="lowerLetter"/>
      <w:lvlText w:val="%8."/>
      <w:lvlJc w:val="left"/>
      <w:pPr>
        <w:ind w:left="9445" w:hanging="360"/>
      </w:pPr>
    </w:lvl>
    <w:lvl w:ilvl="8" w:tplc="0809001B" w:tentative="1">
      <w:start w:val="1"/>
      <w:numFmt w:val="lowerRoman"/>
      <w:lvlText w:val="%9."/>
      <w:lvlJc w:val="right"/>
      <w:pPr>
        <w:ind w:left="10165" w:hanging="180"/>
      </w:pPr>
    </w:lvl>
  </w:abstractNum>
  <w:abstractNum w:abstractNumId="47" w15:restartNumberingAfterBreak="0">
    <w:nsid w:val="2B726BCC"/>
    <w:multiLevelType w:val="hybridMultilevel"/>
    <w:tmpl w:val="A3489E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2BD832AF"/>
    <w:multiLevelType w:val="hybridMultilevel"/>
    <w:tmpl w:val="92EC0540"/>
    <w:lvl w:ilvl="0" w:tplc="4136FF0E">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9" w15:restartNumberingAfterBreak="0">
    <w:nsid w:val="2C870549"/>
    <w:multiLevelType w:val="hybridMultilevel"/>
    <w:tmpl w:val="475E4476"/>
    <w:lvl w:ilvl="0" w:tplc="838E421E">
      <w:numFmt w:val="bullet"/>
      <w:lvlText w:val="-"/>
      <w:lvlJc w:val="left"/>
      <w:pPr>
        <w:ind w:left="360" w:hanging="360"/>
      </w:pPr>
      <w:rPr>
        <w:rFonts w:ascii="Calibri" w:eastAsiaTheme="minorHAnsi"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0" w15:restartNumberingAfterBreak="0">
    <w:nsid w:val="2D1C3708"/>
    <w:multiLevelType w:val="hybridMultilevel"/>
    <w:tmpl w:val="7372354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1" w15:restartNumberingAfterBreak="0">
    <w:nsid w:val="2E9707DE"/>
    <w:multiLevelType w:val="hybridMultilevel"/>
    <w:tmpl w:val="16D2ED3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2" w15:restartNumberingAfterBreak="0">
    <w:nsid w:val="2F410816"/>
    <w:multiLevelType w:val="hybridMultilevel"/>
    <w:tmpl w:val="E78C8D8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3" w15:restartNumberingAfterBreak="0">
    <w:nsid w:val="30112742"/>
    <w:multiLevelType w:val="hybridMultilevel"/>
    <w:tmpl w:val="AC469A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30F85B22"/>
    <w:multiLevelType w:val="hybridMultilevel"/>
    <w:tmpl w:val="12F0BF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312E5E3B"/>
    <w:multiLevelType w:val="hybridMultilevel"/>
    <w:tmpl w:val="FB9881E6"/>
    <w:lvl w:ilvl="0" w:tplc="EC7003B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31F40A5A"/>
    <w:multiLevelType w:val="hybridMultilevel"/>
    <w:tmpl w:val="144271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34AB54C6"/>
    <w:multiLevelType w:val="hybridMultilevel"/>
    <w:tmpl w:val="18BEAA2A"/>
    <w:lvl w:ilvl="0" w:tplc="E1F87616">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8" w15:restartNumberingAfterBreak="0">
    <w:nsid w:val="355529F2"/>
    <w:multiLevelType w:val="hybridMultilevel"/>
    <w:tmpl w:val="54326412"/>
    <w:lvl w:ilvl="0" w:tplc="A44ED0BE">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9" w15:restartNumberingAfterBreak="0">
    <w:nsid w:val="355B0F9E"/>
    <w:multiLevelType w:val="hybridMultilevel"/>
    <w:tmpl w:val="845061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36800BCE"/>
    <w:multiLevelType w:val="hybridMultilevel"/>
    <w:tmpl w:val="F294CAE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1" w15:restartNumberingAfterBreak="0">
    <w:nsid w:val="36E772C4"/>
    <w:multiLevelType w:val="hybridMultilevel"/>
    <w:tmpl w:val="2092E3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 w15:restartNumberingAfterBreak="0">
    <w:nsid w:val="38B54222"/>
    <w:multiLevelType w:val="hybridMultilevel"/>
    <w:tmpl w:val="B60429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38C87D81"/>
    <w:multiLevelType w:val="hybridMultilevel"/>
    <w:tmpl w:val="28A225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15:restartNumberingAfterBreak="0">
    <w:nsid w:val="3A632793"/>
    <w:multiLevelType w:val="hybridMultilevel"/>
    <w:tmpl w:val="7D28ED5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3A883009"/>
    <w:multiLevelType w:val="hybridMultilevel"/>
    <w:tmpl w:val="96887E9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6" w15:restartNumberingAfterBreak="0">
    <w:nsid w:val="3B3B7D7F"/>
    <w:multiLevelType w:val="hybridMultilevel"/>
    <w:tmpl w:val="78503BB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7" w15:restartNumberingAfterBreak="0">
    <w:nsid w:val="3BD16E4B"/>
    <w:multiLevelType w:val="hybridMultilevel"/>
    <w:tmpl w:val="5E9ACB0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8" w15:restartNumberingAfterBreak="0">
    <w:nsid w:val="3DDE1E7C"/>
    <w:multiLevelType w:val="hybridMultilevel"/>
    <w:tmpl w:val="66C88182"/>
    <w:lvl w:ilvl="0" w:tplc="BAE22AAC">
      <w:start w:val="1"/>
      <w:numFmt w:val="bullet"/>
      <w:lvlText w:val=""/>
      <w:lvlJc w:val="left"/>
      <w:pPr>
        <w:ind w:left="360" w:hanging="360"/>
      </w:pPr>
      <w:rPr>
        <w:rFonts w:ascii="Symbol" w:hAnsi="Symbol" w:hint="default"/>
        <w:color w:val="0000FF"/>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9" w15:restartNumberingAfterBreak="0">
    <w:nsid w:val="40720516"/>
    <w:multiLevelType w:val="hybridMultilevel"/>
    <w:tmpl w:val="A760A12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0" w15:restartNumberingAfterBreak="0">
    <w:nsid w:val="40F06747"/>
    <w:multiLevelType w:val="hybridMultilevel"/>
    <w:tmpl w:val="92FA1B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1" w15:restartNumberingAfterBreak="0">
    <w:nsid w:val="410D3F79"/>
    <w:multiLevelType w:val="hybridMultilevel"/>
    <w:tmpl w:val="69EC053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2" w15:restartNumberingAfterBreak="0">
    <w:nsid w:val="41825BAB"/>
    <w:multiLevelType w:val="hybridMultilevel"/>
    <w:tmpl w:val="C6D0AF1A"/>
    <w:lvl w:ilvl="0" w:tplc="231C6A9A">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3" w15:restartNumberingAfterBreak="0">
    <w:nsid w:val="419A749C"/>
    <w:multiLevelType w:val="hybridMultilevel"/>
    <w:tmpl w:val="85AEE5D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4" w15:restartNumberingAfterBreak="0">
    <w:nsid w:val="427F5136"/>
    <w:multiLevelType w:val="hybridMultilevel"/>
    <w:tmpl w:val="710E9A9C"/>
    <w:lvl w:ilvl="0" w:tplc="838E421E">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5" w15:restartNumberingAfterBreak="0">
    <w:nsid w:val="43B23694"/>
    <w:multiLevelType w:val="hybridMultilevel"/>
    <w:tmpl w:val="F6466EF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6" w15:restartNumberingAfterBreak="0">
    <w:nsid w:val="441A59F5"/>
    <w:multiLevelType w:val="hybridMultilevel"/>
    <w:tmpl w:val="C18E1E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7" w15:restartNumberingAfterBreak="0">
    <w:nsid w:val="445A65D0"/>
    <w:multiLevelType w:val="hybridMultilevel"/>
    <w:tmpl w:val="5C5A55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8" w15:restartNumberingAfterBreak="0">
    <w:nsid w:val="44693C9B"/>
    <w:multiLevelType w:val="hybridMultilevel"/>
    <w:tmpl w:val="4CDE6FCC"/>
    <w:lvl w:ilvl="0" w:tplc="43384364">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9" w15:restartNumberingAfterBreak="0">
    <w:nsid w:val="44ED7532"/>
    <w:multiLevelType w:val="hybridMultilevel"/>
    <w:tmpl w:val="8B5A92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0" w15:restartNumberingAfterBreak="0">
    <w:nsid w:val="478E4B4C"/>
    <w:multiLevelType w:val="hybridMultilevel"/>
    <w:tmpl w:val="39C8FA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1" w15:restartNumberingAfterBreak="0">
    <w:nsid w:val="48256721"/>
    <w:multiLevelType w:val="multilevel"/>
    <w:tmpl w:val="353464EC"/>
    <w:lvl w:ilvl="0">
      <w:start w:val="1"/>
      <w:numFmt w:val="bullet"/>
      <w:lvlText w:val=""/>
      <w:lvlJc w:val="left"/>
      <w:pPr>
        <w:tabs>
          <w:tab w:val="num" w:pos="1074"/>
        </w:tabs>
        <w:ind w:left="1074" w:hanging="360"/>
      </w:pPr>
      <w:rPr>
        <w:rFonts w:ascii="Symbol" w:hAnsi="Symbol" w:hint="default"/>
        <w:sz w:val="20"/>
      </w:rPr>
    </w:lvl>
    <w:lvl w:ilvl="1" w:tentative="1">
      <w:start w:val="1"/>
      <w:numFmt w:val="bullet"/>
      <w:lvlText w:val="o"/>
      <w:lvlJc w:val="left"/>
      <w:pPr>
        <w:tabs>
          <w:tab w:val="num" w:pos="1794"/>
        </w:tabs>
        <w:ind w:left="1794" w:hanging="360"/>
      </w:pPr>
      <w:rPr>
        <w:rFonts w:ascii="Courier New" w:hAnsi="Courier New" w:hint="default"/>
        <w:sz w:val="20"/>
      </w:rPr>
    </w:lvl>
    <w:lvl w:ilvl="2" w:tentative="1">
      <w:start w:val="1"/>
      <w:numFmt w:val="bullet"/>
      <w:lvlText w:val=""/>
      <w:lvlJc w:val="left"/>
      <w:pPr>
        <w:tabs>
          <w:tab w:val="num" w:pos="2514"/>
        </w:tabs>
        <w:ind w:left="2514" w:hanging="360"/>
      </w:pPr>
      <w:rPr>
        <w:rFonts w:ascii="Wingdings" w:hAnsi="Wingdings" w:hint="default"/>
        <w:sz w:val="20"/>
      </w:rPr>
    </w:lvl>
    <w:lvl w:ilvl="3" w:tentative="1">
      <w:start w:val="1"/>
      <w:numFmt w:val="bullet"/>
      <w:lvlText w:val=""/>
      <w:lvlJc w:val="left"/>
      <w:pPr>
        <w:tabs>
          <w:tab w:val="num" w:pos="3234"/>
        </w:tabs>
        <w:ind w:left="3234" w:hanging="360"/>
      </w:pPr>
      <w:rPr>
        <w:rFonts w:ascii="Wingdings" w:hAnsi="Wingdings" w:hint="default"/>
        <w:sz w:val="20"/>
      </w:rPr>
    </w:lvl>
    <w:lvl w:ilvl="4" w:tentative="1">
      <w:start w:val="1"/>
      <w:numFmt w:val="bullet"/>
      <w:lvlText w:val=""/>
      <w:lvlJc w:val="left"/>
      <w:pPr>
        <w:tabs>
          <w:tab w:val="num" w:pos="3954"/>
        </w:tabs>
        <w:ind w:left="3954" w:hanging="360"/>
      </w:pPr>
      <w:rPr>
        <w:rFonts w:ascii="Wingdings" w:hAnsi="Wingdings" w:hint="default"/>
        <w:sz w:val="20"/>
      </w:rPr>
    </w:lvl>
    <w:lvl w:ilvl="5" w:tentative="1">
      <w:start w:val="1"/>
      <w:numFmt w:val="bullet"/>
      <w:lvlText w:val=""/>
      <w:lvlJc w:val="left"/>
      <w:pPr>
        <w:tabs>
          <w:tab w:val="num" w:pos="4674"/>
        </w:tabs>
        <w:ind w:left="4674" w:hanging="360"/>
      </w:pPr>
      <w:rPr>
        <w:rFonts w:ascii="Wingdings" w:hAnsi="Wingdings" w:hint="default"/>
        <w:sz w:val="20"/>
      </w:rPr>
    </w:lvl>
    <w:lvl w:ilvl="6" w:tentative="1">
      <w:start w:val="1"/>
      <w:numFmt w:val="bullet"/>
      <w:lvlText w:val=""/>
      <w:lvlJc w:val="left"/>
      <w:pPr>
        <w:tabs>
          <w:tab w:val="num" w:pos="5394"/>
        </w:tabs>
        <w:ind w:left="5394" w:hanging="360"/>
      </w:pPr>
      <w:rPr>
        <w:rFonts w:ascii="Wingdings" w:hAnsi="Wingdings" w:hint="default"/>
        <w:sz w:val="20"/>
      </w:rPr>
    </w:lvl>
    <w:lvl w:ilvl="7" w:tentative="1">
      <w:start w:val="1"/>
      <w:numFmt w:val="bullet"/>
      <w:lvlText w:val=""/>
      <w:lvlJc w:val="left"/>
      <w:pPr>
        <w:tabs>
          <w:tab w:val="num" w:pos="6114"/>
        </w:tabs>
        <w:ind w:left="6114" w:hanging="360"/>
      </w:pPr>
      <w:rPr>
        <w:rFonts w:ascii="Wingdings" w:hAnsi="Wingdings" w:hint="default"/>
        <w:sz w:val="20"/>
      </w:rPr>
    </w:lvl>
    <w:lvl w:ilvl="8" w:tentative="1">
      <w:start w:val="1"/>
      <w:numFmt w:val="bullet"/>
      <w:lvlText w:val=""/>
      <w:lvlJc w:val="left"/>
      <w:pPr>
        <w:tabs>
          <w:tab w:val="num" w:pos="6834"/>
        </w:tabs>
        <w:ind w:left="6834" w:hanging="360"/>
      </w:pPr>
      <w:rPr>
        <w:rFonts w:ascii="Wingdings" w:hAnsi="Wingdings" w:hint="default"/>
        <w:sz w:val="20"/>
      </w:rPr>
    </w:lvl>
  </w:abstractNum>
  <w:abstractNum w:abstractNumId="82" w15:restartNumberingAfterBreak="0">
    <w:nsid w:val="482F019B"/>
    <w:multiLevelType w:val="hybridMultilevel"/>
    <w:tmpl w:val="30DE35E8"/>
    <w:lvl w:ilvl="0" w:tplc="838E421E">
      <w:numFmt w:val="bullet"/>
      <w:lvlText w:val="-"/>
      <w:lvlJc w:val="left"/>
      <w:pPr>
        <w:ind w:left="360" w:hanging="360"/>
      </w:pPr>
      <w:rPr>
        <w:rFonts w:ascii="Calibri" w:eastAsiaTheme="minorHAnsi" w:hAnsi="Calibri" w:cs="Calibri" w:hint="default"/>
      </w:rPr>
    </w:lvl>
    <w:lvl w:ilvl="1" w:tplc="838E421E">
      <w:numFmt w:val="bullet"/>
      <w:lvlText w:val="-"/>
      <w:lvlJc w:val="left"/>
      <w:pPr>
        <w:ind w:left="1080" w:hanging="360"/>
      </w:pPr>
      <w:rPr>
        <w:rFonts w:ascii="Calibri" w:eastAsiaTheme="minorHAnsi" w:hAnsi="Calibri" w:cs="Calibri"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3" w15:restartNumberingAfterBreak="0">
    <w:nsid w:val="4AE74CE5"/>
    <w:multiLevelType w:val="hybridMultilevel"/>
    <w:tmpl w:val="6966EA7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4" w15:restartNumberingAfterBreak="0">
    <w:nsid w:val="4D4A4BF4"/>
    <w:multiLevelType w:val="hybridMultilevel"/>
    <w:tmpl w:val="294CB92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5" w15:restartNumberingAfterBreak="0">
    <w:nsid w:val="4D6E37F9"/>
    <w:multiLevelType w:val="hybridMultilevel"/>
    <w:tmpl w:val="6CC06526"/>
    <w:lvl w:ilvl="0" w:tplc="F0DAA60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6" w15:restartNumberingAfterBreak="0">
    <w:nsid w:val="4DDA60B0"/>
    <w:multiLevelType w:val="hybridMultilevel"/>
    <w:tmpl w:val="C0C6FAD8"/>
    <w:lvl w:ilvl="0" w:tplc="C2B4E6E6">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7" w15:restartNumberingAfterBreak="0">
    <w:nsid w:val="4E060F71"/>
    <w:multiLevelType w:val="hybridMultilevel"/>
    <w:tmpl w:val="4BD22D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8" w15:restartNumberingAfterBreak="0">
    <w:nsid w:val="5184696B"/>
    <w:multiLevelType w:val="hybridMultilevel"/>
    <w:tmpl w:val="0E82088A"/>
    <w:lvl w:ilvl="0" w:tplc="EAA44BDC">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9" w15:restartNumberingAfterBreak="0">
    <w:nsid w:val="526A064B"/>
    <w:multiLevelType w:val="hybridMultilevel"/>
    <w:tmpl w:val="9B9C260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0" w15:restartNumberingAfterBreak="0">
    <w:nsid w:val="529D0C81"/>
    <w:multiLevelType w:val="hybridMultilevel"/>
    <w:tmpl w:val="D830496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1" w15:restartNumberingAfterBreak="0">
    <w:nsid w:val="54882A2A"/>
    <w:multiLevelType w:val="hybridMultilevel"/>
    <w:tmpl w:val="CD6EB202"/>
    <w:lvl w:ilvl="0" w:tplc="6C708C78">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2" w15:restartNumberingAfterBreak="0">
    <w:nsid w:val="549A54CC"/>
    <w:multiLevelType w:val="hybridMultilevel"/>
    <w:tmpl w:val="07E420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3" w15:restartNumberingAfterBreak="0">
    <w:nsid w:val="55334A8B"/>
    <w:multiLevelType w:val="hybridMultilevel"/>
    <w:tmpl w:val="129899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4" w15:restartNumberingAfterBreak="0">
    <w:nsid w:val="555565C0"/>
    <w:multiLevelType w:val="hybridMultilevel"/>
    <w:tmpl w:val="52D675B2"/>
    <w:lvl w:ilvl="0" w:tplc="08090001">
      <w:start w:val="1"/>
      <w:numFmt w:val="bullet"/>
      <w:lvlText w:val=""/>
      <w:lvlJc w:val="left"/>
      <w:pPr>
        <w:ind w:left="719" w:hanging="360"/>
      </w:pPr>
      <w:rPr>
        <w:rFonts w:ascii="Symbol" w:hAnsi="Symbol" w:hint="default"/>
      </w:rPr>
    </w:lvl>
    <w:lvl w:ilvl="1" w:tplc="08090003">
      <w:start w:val="1"/>
      <w:numFmt w:val="bullet"/>
      <w:lvlText w:val="o"/>
      <w:lvlJc w:val="left"/>
      <w:pPr>
        <w:ind w:left="1439" w:hanging="360"/>
      </w:pPr>
      <w:rPr>
        <w:rFonts w:ascii="Courier New" w:hAnsi="Courier New" w:cs="Courier New" w:hint="default"/>
      </w:rPr>
    </w:lvl>
    <w:lvl w:ilvl="2" w:tplc="08090005" w:tentative="1">
      <w:start w:val="1"/>
      <w:numFmt w:val="bullet"/>
      <w:lvlText w:val=""/>
      <w:lvlJc w:val="left"/>
      <w:pPr>
        <w:ind w:left="2159" w:hanging="360"/>
      </w:pPr>
      <w:rPr>
        <w:rFonts w:ascii="Wingdings" w:hAnsi="Wingdings" w:hint="default"/>
      </w:rPr>
    </w:lvl>
    <w:lvl w:ilvl="3" w:tplc="08090001" w:tentative="1">
      <w:start w:val="1"/>
      <w:numFmt w:val="bullet"/>
      <w:lvlText w:val=""/>
      <w:lvlJc w:val="left"/>
      <w:pPr>
        <w:ind w:left="2879" w:hanging="360"/>
      </w:pPr>
      <w:rPr>
        <w:rFonts w:ascii="Symbol" w:hAnsi="Symbol" w:hint="default"/>
      </w:rPr>
    </w:lvl>
    <w:lvl w:ilvl="4" w:tplc="08090003" w:tentative="1">
      <w:start w:val="1"/>
      <w:numFmt w:val="bullet"/>
      <w:lvlText w:val="o"/>
      <w:lvlJc w:val="left"/>
      <w:pPr>
        <w:ind w:left="3599" w:hanging="360"/>
      </w:pPr>
      <w:rPr>
        <w:rFonts w:ascii="Courier New" w:hAnsi="Courier New" w:cs="Courier New" w:hint="default"/>
      </w:rPr>
    </w:lvl>
    <w:lvl w:ilvl="5" w:tplc="08090005" w:tentative="1">
      <w:start w:val="1"/>
      <w:numFmt w:val="bullet"/>
      <w:lvlText w:val=""/>
      <w:lvlJc w:val="left"/>
      <w:pPr>
        <w:ind w:left="4319" w:hanging="360"/>
      </w:pPr>
      <w:rPr>
        <w:rFonts w:ascii="Wingdings" w:hAnsi="Wingdings" w:hint="default"/>
      </w:rPr>
    </w:lvl>
    <w:lvl w:ilvl="6" w:tplc="08090001" w:tentative="1">
      <w:start w:val="1"/>
      <w:numFmt w:val="bullet"/>
      <w:lvlText w:val=""/>
      <w:lvlJc w:val="left"/>
      <w:pPr>
        <w:ind w:left="5039" w:hanging="360"/>
      </w:pPr>
      <w:rPr>
        <w:rFonts w:ascii="Symbol" w:hAnsi="Symbol" w:hint="default"/>
      </w:rPr>
    </w:lvl>
    <w:lvl w:ilvl="7" w:tplc="08090003" w:tentative="1">
      <w:start w:val="1"/>
      <w:numFmt w:val="bullet"/>
      <w:lvlText w:val="o"/>
      <w:lvlJc w:val="left"/>
      <w:pPr>
        <w:ind w:left="5759" w:hanging="360"/>
      </w:pPr>
      <w:rPr>
        <w:rFonts w:ascii="Courier New" w:hAnsi="Courier New" w:cs="Courier New" w:hint="default"/>
      </w:rPr>
    </w:lvl>
    <w:lvl w:ilvl="8" w:tplc="08090005" w:tentative="1">
      <w:start w:val="1"/>
      <w:numFmt w:val="bullet"/>
      <w:lvlText w:val=""/>
      <w:lvlJc w:val="left"/>
      <w:pPr>
        <w:ind w:left="6479" w:hanging="360"/>
      </w:pPr>
      <w:rPr>
        <w:rFonts w:ascii="Wingdings" w:hAnsi="Wingdings" w:hint="default"/>
      </w:rPr>
    </w:lvl>
  </w:abstractNum>
  <w:abstractNum w:abstractNumId="95" w15:restartNumberingAfterBreak="0">
    <w:nsid w:val="559B6D95"/>
    <w:multiLevelType w:val="hybridMultilevel"/>
    <w:tmpl w:val="C754570C"/>
    <w:lvl w:ilvl="0" w:tplc="838E421E">
      <w:numFmt w:val="bullet"/>
      <w:lvlText w:val="-"/>
      <w:lvlJc w:val="left"/>
      <w:pPr>
        <w:ind w:left="360" w:hanging="360"/>
      </w:pPr>
      <w:rPr>
        <w:rFonts w:ascii="Calibri" w:eastAsiaTheme="minorHAnsi"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6" w15:restartNumberingAfterBreak="0">
    <w:nsid w:val="55C810D8"/>
    <w:multiLevelType w:val="hybridMultilevel"/>
    <w:tmpl w:val="F62465BA"/>
    <w:lvl w:ilvl="0" w:tplc="E7B4AB90">
      <w:start w:val="1"/>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7" w15:restartNumberingAfterBreak="0">
    <w:nsid w:val="56862B7E"/>
    <w:multiLevelType w:val="hybridMultilevel"/>
    <w:tmpl w:val="55B4370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8" w15:restartNumberingAfterBreak="0">
    <w:nsid w:val="56886111"/>
    <w:multiLevelType w:val="hybridMultilevel"/>
    <w:tmpl w:val="8654A6D2"/>
    <w:lvl w:ilvl="0" w:tplc="838E421E">
      <w:numFmt w:val="bullet"/>
      <w:lvlText w:val="-"/>
      <w:lvlJc w:val="left"/>
      <w:pPr>
        <w:ind w:left="360" w:hanging="360"/>
      </w:pPr>
      <w:rPr>
        <w:rFonts w:ascii="Calibri" w:eastAsiaTheme="minorHAnsi"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9" w15:restartNumberingAfterBreak="0">
    <w:nsid w:val="57232733"/>
    <w:multiLevelType w:val="hybridMultilevel"/>
    <w:tmpl w:val="60ACFD0C"/>
    <w:lvl w:ilvl="0" w:tplc="4136FF0E">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0" w15:restartNumberingAfterBreak="0">
    <w:nsid w:val="59851659"/>
    <w:multiLevelType w:val="hybridMultilevel"/>
    <w:tmpl w:val="16AE802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1" w15:restartNumberingAfterBreak="0">
    <w:nsid w:val="5B093098"/>
    <w:multiLevelType w:val="hybridMultilevel"/>
    <w:tmpl w:val="65D0335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2" w15:restartNumberingAfterBreak="0">
    <w:nsid w:val="5C7C3B2D"/>
    <w:multiLevelType w:val="hybridMultilevel"/>
    <w:tmpl w:val="BD1A285E"/>
    <w:lvl w:ilvl="0" w:tplc="4136FF0E">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3" w15:restartNumberingAfterBreak="0">
    <w:nsid w:val="5CCF4A26"/>
    <w:multiLevelType w:val="hybridMultilevel"/>
    <w:tmpl w:val="F588E492"/>
    <w:lvl w:ilvl="0" w:tplc="838E421E">
      <w:numFmt w:val="bullet"/>
      <w:lvlText w:val="-"/>
      <w:lvlJc w:val="left"/>
      <w:pPr>
        <w:ind w:left="360" w:hanging="360"/>
      </w:pPr>
      <w:rPr>
        <w:rFonts w:ascii="Calibri" w:eastAsiaTheme="minorHAnsi"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4" w15:restartNumberingAfterBreak="0">
    <w:nsid w:val="5D0969A5"/>
    <w:multiLevelType w:val="hybridMultilevel"/>
    <w:tmpl w:val="04F8085A"/>
    <w:lvl w:ilvl="0" w:tplc="F0DAA60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5" w15:restartNumberingAfterBreak="0">
    <w:nsid w:val="5D2B02FC"/>
    <w:multiLevelType w:val="hybridMultilevel"/>
    <w:tmpl w:val="8D464242"/>
    <w:lvl w:ilvl="0" w:tplc="08090001">
      <w:start w:val="1"/>
      <w:numFmt w:val="bullet"/>
      <w:lvlText w:val=""/>
      <w:lvlJc w:val="left"/>
      <w:pPr>
        <w:ind w:left="2423" w:hanging="360"/>
      </w:pPr>
      <w:rPr>
        <w:rFonts w:ascii="Symbol" w:hAnsi="Symbol" w:hint="default"/>
      </w:rPr>
    </w:lvl>
    <w:lvl w:ilvl="1" w:tplc="08090003" w:tentative="1">
      <w:start w:val="1"/>
      <w:numFmt w:val="bullet"/>
      <w:lvlText w:val="o"/>
      <w:lvlJc w:val="left"/>
      <w:pPr>
        <w:ind w:left="3143" w:hanging="360"/>
      </w:pPr>
      <w:rPr>
        <w:rFonts w:ascii="Courier New" w:hAnsi="Courier New" w:cs="Courier New" w:hint="default"/>
      </w:rPr>
    </w:lvl>
    <w:lvl w:ilvl="2" w:tplc="08090005" w:tentative="1">
      <w:start w:val="1"/>
      <w:numFmt w:val="bullet"/>
      <w:lvlText w:val=""/>
      <w:lvlJc w:val="left"/>
      <w:pPr>
        <w:ind w:left="3863" w:hanging="360"/>
      </w:pPr>
      <w:rPr>
        <w:rFonts w:ascii="Wingdings" w:hAnsi="Wingdings" w:hint="default"/>
      </w:rPr>
    </w:lvl>
    <w:lvl w:ilvl="3" w:tplc="08090001" w:tentative="1">
      <w:start w:val="1"/>
      <w:numFmt w:val="bullet"/>
      <w:lvlText w:val=""/>
      <w:lvlJc w:val="left"/>
      <w:pPr>
        <w:ind w:left="4583" w:hanging="360"/>
      </w:pPr>
      <w:rPr>
        <w:rFonts w:ascii="Symbol" w:hAnsi="Symbol" w:hint="default"/>
      </w:rPr>
    </w:lvl>
    <w:lvl w:ilvl="4" w:tplc="08090003" w:tentative="1">
      <w:start w:val="1"/>
      <w:numFmt w:val="bullet"/>
      <w:lvlText w:val="o"/>
      <w:lvlJc w:val="left"/>
      <w:pPr>
        <w:ind w:left="5303" w:hanging="360"/>
      </w:pPr>
      <w:rPr>
        <w:rFonts w:ascii="Courier New" w:hAnsi="Courier New" w:cs="Courier New" w:hint="default"/>
      </w:rPr>
    </w:lvl>
    <w:lvl w:ilvl="5" w:tplc="08090005" w:tentative="1">
      <w:start w:val="1"/>
      <w:numFmt w:val="bullet"/>
      <w:lvlText w:val=""/>
      <w:lvlJc w:val="left"/>
      <w:pPr>
        <w:ind w:left="6023" w:hanging="360"/>
      </w:pPr>
      <w:rPr>
        <w:rFonts w:ascii="Wingdings" w:hAnsi="Wingdings" w:hint="default"/>
      </w:rPr>
    </w:lvl>
    <w:lvl w:ilvl="6" w:tplc="08090001" w:tentative="1">
      <w:start w:val="1"/>
      <w:numFmt w:val="bullet"/>
      <w:lvlText w:val=""/>
      <w:lvlJc w:val="left"/>
      <w:pPr>
        <w:ind w:left="6743" w:hanging="360"/>
      </w:pPr>
      <w:rPr>
        <w:rFonts w:ascii="Symbol" w:hAnsi="Symbol" w:hint="default"/>
      </w:rPr>
    </w:lvl>
    <w:lvl w:ilvl="7" w:tplc="08090003" w:tentative="1">
      <w:start w:val="1"/>
      <w:numFmt w:val="bullet"/>
      <w:lvlText w:val="o"/>
      <w:lvlJc w:val="left"/>
      <w:pPr>
        <w:ind w:left="7463" w:hanging="360"/>
      </w:pPr>
      <w:rPr>
        <w:rFonts w:ascii="Courier New" w:hAnsi="Courier New" w:cs="Courier New" w:hint="default"/>
      </w:rPr>
    </w:lvl>
    <w:lvl w:ilvl="8" w:tplc="08090005" w:tentative="1">
      <w:start w:val="1"/>
      <w:numFmt w:val="bullet"/>
      <w:lvlText w:val=""/>
      <w:lvlJc w:val="left"/>
      <w:pPr>
        <w:ind w:left="8183" w:hanging="360"/>
      </w:pPr>
      <w:rPr>
        <w:rFonts w:ascii="Wingdings" w:hAnsi="Wingdings" w:hint="default"/>
      </w:rPr>
    </w:lvl>
  </w:abstractNum>
  <w:abstractNum w:abstractNumId="106" w15:restartNumberingAfterBreak="0">
    <w:nsid w:val="5E7F6BDE"/>
    <w:multiLevelType w:val="hybridMultilevel"/>
    <w:tmpl w:val="8506B3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7" w15:restartNumberingAfterBreak="0">
    <w:nsid w:val="5F906CCC"/>
    <w:multiLevelType w:val="hybridMultilevel"/>
    <w:tmpl w:val="5FFA57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8" w15:restartNumberingAfterBreak="0">
    <w:nsid w:val="60556F43"/>
    <w:multiLevelType w:val="hybridMultilevel"/>
    <w:tmpl w:val="80BC27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9" w15:restartNumberingAfterBreak="0">
    <w:nsid w:val="60766B1F"/>
    <w:multiLevelType w:val="hybridMultilevel"/>
    <w:tmpl w:val="E47C1B70"/>
    <w:lvl w:ilvl="0" w:tplc="08090001">
      <w:start w:val="1"/>
      <w:numFmt w:val="bullet"/>
      <w:lvlText w:val=""/>
      <w:lvlJc w:val="left"/>
      <w:pPr>
        <w:ind w:left="928"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0" w15:restartNumberingAfterBreak="0">
    <w:nsid w:val="608D4C5B"/>
    <w:multiLevelType w:val="hybridMultilevel"/>
    <w:tmpl w:val="D7E8977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1" w15:restartNumberingAfterBreak="0">
    <w:nsid w:val="629E06AA"/>
    <w:multiLevelType w:val="hybridMultilevel"/>
    <w:tmpl w:val="6F2A2E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2" w15:restartNumberingAfterBreak="0">
    <w:nsid w:val="62C86DAA"/>
    <w:multiLevelType w:val="hybridMultilevel"/>
    <w:tmpl w:val="B87297C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3" w15:restartNumberingAfterBreak="0">
    <w:nsid w:val="63B429D7"/>
    <w:multiLevelType w:val="hybridMultilevel"/>
    <w:tmpl w:val="C610D5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4" w15:restartNumberingAfterBreak="0">
    <w:nsid w:val="652B7265"/>
    <w:multiLevelType w:val="hybridMultilevel"/>
    <w:tmpl w:val="B516B1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5" w15:restartNumberingAfterBreak="0">
    <w:nsid w:val="657C064D"/>
    <w:multiLevelType w:val="hybridMultilevel"/>
    <w:tmpl w:val="112AD612"/>
    <w:lvl w:ilvl="0" w:tplc="F4F629E8">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6" w15:restartNumberingAfterBreak="0">
    <w:nsid w:val="66580BCD"/>
    <w:multiLevelType w:val="hybridMultilevel"/>
    <w:tmpl w:val="C30E75E8"/>
    <w:lvl w:ilvl="0" w:tplc="E1F87616">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7" w15:restartNumberingAfterBreak="0">
    <w:nsid w:val="67167643"/>
    <w:multiLevelType w:val="hybridMultilevel"/>
    <w:tmpl w:val="2CDEC818"/>
    <w:lvl w:ilvl="0" w:tplc="838E421E">
      <w:numFmt w:val="bullet"/>
      <w:lvlText w:val="-"/>
      <w:lvlJc w:val="left"/>
      <w:pPr>
        <w:ind w:left="360" w:hanging="360"/>
      </w:pPr>
      <w:rPr>
        <w:rFonts w:ascii="Calibri" w:eastAsiaTheme="minorHAnsi"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8" w15:restartNumberingAfterBreak="0">
    <w:nsid w:val="67213503"/>
    <w:multiLevelType w:val="hybridMultilevel"/>
    <w:tmpl w:val="90B27A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9" w15:restartNumberingAfterBreak="0">
    <w:nsid w:val="6727090F"/>
    <w:multiLevelType w:val="hybridMultilevel"/>
    <w:tmpl w:val="8416B4D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0" w15:restartNumberingAfterBreak="0">
    <w:nsid w:val="67771338"/>
    <w:multiLevelType w:val="hybridMultilevel"/>
    <w:tmpl w:val="1F22D7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1" w15:restartNumberingAfterBreak="0">
    <w:nsid w:val="67C6607D"/>
    <w:multiLevelType w:val="hybridMultilevel"/>
    <w:tmpl w:val="B802AF1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2" w15:restartNumberingAfterBreak="0">
    <w:nsid w:val="689D098E"/>
    <w:multiLevelType w:val="hybridMultilevel"/>
    <w:tmpl w:val="8EF605C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3" w15:restartNumberingAfterBreak="0">
    <w:nsid w:val="69581578"/>
    <w:multiLevelType w:val="hybridMultilevel"/>
    <w:tmpl w:val="BA38A4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4" w15:restartNumberingAfterBreak="0">
    <w:nsid w:val="69A35743"/>
    <w:multiLevelType w:val="hybridMultilevel"/>
    <w:tmpl w:val="3112FC1A"/>
    <w:lvl w:ilvl="0" w:tplc="69D21216">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5" w15:restartNumberingAfterBreak="0">
    <w:nsid w:val="6B3B725A"/>
    <w:multiLevelType w:val="hybridMultilevel"/>
    <w:tmpl w:val="635674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6" w15:restartNumberingAfterBreak="0">
    <w:nsid w:val="6B7A65E9"/>
    <w:multiLevelType w:val="hybridMultilevel"/>
    <w:tmpl w:val="6B6EBF6C"/>
    <w:lvl w:ilvl="0" w:tplc="F0DAA60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7" w15:restartNumberingAfterBreak="0">
    <w:nsid w:val="6BBC5F32"/>
    <w:multiLevelType w:val="hybridMultilevel"/>
    <w:tmpl w:val="95FED8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8" w15:restartNumberingAfterBreak="0">
    <w:nsid w:val="6C2D482F"/>
    <w:multiLevelType w:val="hybridMultilevel"/>
    <w:tmpl w:val="2E8E6E30"/>
    <w:lvl w:ilvl="0" w:tplc="E1F87616">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9" w15:restartNumberingAfterBreak="0">
    <w:nsid w:val="6CF00917"/>
    <w:multiLevelType w:val="hybridMultilevel"/>
    <w:tmpl w:val="EC6A36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0" w15:restartNumberingAfterBreak="0">
    <w:nsid w:val="6DAB14AD"/>
    <w:multiLevelType w:val="hybridMultilevel"/>
    <w:tmpl w:val="2FDC9A8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1" w15:restartNumberingAfterBreak="0">
    <w:nsid w:val="6E44061D"/>
    <w:multiLevelType w:val="hybridMultilevel"/>
    <w:tmpl w:val="1A0EEC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2" w15:restartNumberingAfterBreak="0">
    <w:nsid w:val="6E4D4B23"/>
    <w:multiLevelType w:val="hybridMultilevel"/>
    <w:tmpl w:val="A1060456"/>
    <w:lvl w:ilvl="0" w:tplc="08090001">
      <w:start w:val="1"/>
      <w:numFmt w:val="bullet"/>
      <w:lvlText w:val=""/>
      <w:lvlJc w:val="left"/>
      <w:pPr>
        <w:ind w:left="834" w:hanging="360"/>
      </w:pPr>
      <w:rPr>
        <w:rFonts w:ascii="Symbol" w:hAnsi="Symbol" w:hint="default"/>
      </w:rPr>
    </w:lvl>
    <w:lvl w:ilvl="1" w:tplc="08090003" w:tentative="1">
      <w:start w:val="1"/>
      <w:numFmt w:val="bullet"/>
      <w:lvlText w:val="o"/>
      <w:lvlJc w:val="left"/>
      <w:pPr>
        <w:ind w:left="1554" w:hanging="360"/>
      </w:pPr>
      <w:rPr>
        <w:rFonts w:ascii="Courier New" w:hAnsi="Courier New" w:cs="Courier New" w:hint="default"/>
      </w:rPr>
    </w:lvl>
    <w:lvl w:ilvl="2" w:tplc="08090005" w:tentative="1">
      <w:start w:val="1"/>
      <w:numFmt w:val="bullet"/>
      <w:lvlText w:val=""/>
      <w:lvlJc w:val="left"/>
      <w:pPr>
        <w:ind w:left="2274" w:hanging="360"/>
      </w:pPr>
      <w:rPr>
        <w:rFonts w:ascii="Wingdings" w:hAnsi="Wingdings" w:hint="default"/>
      </w:rPr>
    </w:lvl>
    <w:lvl w:ilvl="3" w:tplc="08090001" w:tentative="1">
      <w:start w:val="1"/>
      <w:numFmt w:val="bullet"/>
      <w:lvlText w:val=""/>
      <w:lvlJc w:val="left"/>
      <w:pPr>
        <w:ind w:left="2994" w:hanging="360"/>
      </w:pPr>
      <w:rPr>
        <w:rFonts w:ascii="Symbol" w:hAnsi="Symbol" w:hint="default"/>
      </w:rPr>
    </w:lvl>
    <w:lvl w:ilvl="4" w:tplc="08090003" w:tentative="1">
      <w:start w:val="1"/>
      <w:numFmt w:val="bullet"/>
      <w:lvlText w:val="o"/>
      <w:lvlJc w:val="left"/>
      <w:pPr>
        <w:ind w:left="3714" w:hanging="360"/>
      </w:pPr>
      <w:rPr>
        <w:rFonts w:ascii="Courier New" w:hAnsi="Courier New" w:cs="Courier New" w:hint="default"/>
      </w:rPr>
    </w:lvl>
    <w:lvl w:ilvl="5" w:tplc="08090005" w:tentative="1">
      <w:start w:val="1"/>
      <w:numFmt w:val="bullet"/>
      <w:lvlText w:val=""/>
      <w:lvlJc w:val="left"/>
      <w:pPr>
        <w:ind w:left="4434" w:hanging="360"/>
      </w:pPr>
      <w:rPr>
        <w:rFonts w:ascii="Wingdings" w:hAnsi="Wingdings" w:hint="default"/>
      </w:rPr>
    </w:lvl>
    <w:lvl w:ilvl="6" w:tplc="08090001" w:tentative="1">
      <w:start w:val="1"/>
      <w:numFmt w:val="bullet"/>
      <w:lvlText w:val=""/>
      <w:lvlJc w:val="left"/>
      <w:pPr>
        <w:ind w:left="5154" w:hanging="360"/>
      </w:pPr>
      <w:rPr>
        <w:rFonts w:ascii="Symbol" w:hAnsi="Symbol" w:hint="default"/>
      </w:rPr>
    </w:lvl>
    <w:lvl w:ilvl="7" w:tplc="08090003" w:tentative="1">
      <w:start w:val="1"/>
      <w:numFmt w:val="bullet"/>
      <w:lvlText w:val="o"/>
      <w:lvlJc w:val="left"/>
      <w:pPr>
        <w:ind w:left="5874" w:hanging="360"/>
      </w:pPr>
      <w:rPr>
        <w:rFonts w:ascii="Courier New" w:hAnsi="Courier New" w:cs="Courier New" w:hint="default"/>
      </w:rPr>
    </w:lvl>
    <w:lvl w:ilvl="8" w:tplc="08090005" w:tentative="1">
      <w:start w:val="1"/>
      <w:numFmt w:val="bullet"/>
      <w:lvlText w:val=""/>
      <w:lvlJc w:val="left"/>
      <w:pPr>
        <w:ind w:left="6594" w:hanging="360"/>
      </w:pPr>
      <w:rPr>
        <w:rFonts w:ascii="Wingdings" w:hAnsi="Wingdings" w:hint="default"/>
      </w:rPr>
    </w:lvl>
  </w:abstractNum>
  <w:abstractNum w:abstractNumId="133" w15:restartNumberingAfterBreak="0">
    <w:nsid w:val="6F78314D"/>
    <w:multiLevelType w:val="hybridMultilevel"/>
    <w:tmpl w:val="99F02D6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4" w15:restartNumberingAfterBreak="0">
    <w:nsid w:val="70B061DE"/>
    <w:multiLevelType w:val="hybridMultilevel"/>
    <w:tmpl w:val="1ED4ECDA"/>
    <w:lvl w:ilvl="0" w:tplc="838E421E">
      <w:numFmt w:val="bullet"/>
      <w:lvlText w:val="-"/>
      <w:lvlJc w:val="left"/>
      <w:pPr>
        <w:ind w:left="360" w:hanging="360"/>
      </w:pPr>
      <w:rPr>
        <w:rFonts w:ascii="Calibri" w:eastAsiaTheme="minorHAnsi"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5" w15:restartNumberingAfterBreak="0">
    <w:nsid w:val="7105114E"/>
    <w:multiLevelType w:val="hybridMultilevel"/>
    <w:tmpl w:val="254404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6" w15:restartNumberingAfterBreak="0">
    <w:nsid w:val="71576465"/>
    <w:multiLevelType w:val="hybridMultilevel"/>
    <w:tmpl w:val="A66AD6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7" w15:restartNumberingAfterBreak="0">
    <w:nsid w:val="72CB30A4"/>
    <w:multiLevelType w:val="hybridMultilevel"/>
    <w:tmpl w:val="548CEB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8" w15:restartNumberingAfterBreak="0">
    <w:nsid w:val="72ED30A1"/>
    <w:multiLevelType w:val="hybridMultilevel"/>
    <w:tmpl w:val="B0F4FE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9" w15:restartNumberingAfterBreak="0">
    <w:nsid w:val="73777D12"/>
    <w:multiLevelType w:val="hybridMultilevel"/>
    <w:tmpl w:val="B8A04DF4"/>
    <w:lvl w:ilvl="0" w:tplc="08090001">
      <w:start w:val="1"/>
      <w:numFmt w:val="bullet"/>
      <w:lvlText w:val=""/>
      <w:lvlJc w:val="left"/>
      <w:pPr>
        <w:ind w:left="718" w:hanging="360"/>
      </w:pPr>
      <w:rPr>
        <w:rFonts w:ascii="Symbol" w:hAnsi="Symbol" w:hint="default"/>
      </w:rPr>
    </w:lvl>
    <w:lvl w:ilvl="1" w:tplc="08090003" w:tentative="1">
      <w:start w:val="1"/>
      <w:numFmt w:val="bullet"/>
      <w:lvlText w:val="o"/>
      <w:lvlJc w:val="left"/>
      <w:pPr>
        <w:ind w:left="1438" w:hanging="360"/>
      </w:pPr>
      <w:rPr>
        <w:rFonts w:ascii="Courier New" w:hAnsi="Courier New" w:cs="Courier New" w:hint="default"/>
      </w:rPr>
    </w:lvl>
    <w:lvl w:ilvl="2" w:tplc="08090005" w:tentative="1">
      <w:start w:val="1"/>
      <w:numFmt w:val="bullet"/>
      <w:lvlText w:val=""/>
      <w:lvlJc w:val="left"/>
      <w:pPr>
        <w:ind w:left="2158" w:hanging="360"/>
      </w:pPr>
      <w:rPr>
        <w:rFonts w:ascii="Wingdings" w:hAnsi="Wingdings" w:hint="default"/>
      </w:rPr>
    </w:lvl>
    <w:lvl w:ilvl="3" w:tplc="08090001" w:tentative="1">
      <w:start w:val="1"/>
      <w:numFmt w:val="bullet"/>
      <w:lvlText w:val=""/>
      <w:lvlJc w:val="left"/>
      <w:pPr>
        <w:ind w:left="2878" w:hanging="360"/>
      </w:pPr>
      <w:rPr>
        <w:rFonts w:ascii="Symbol" w:hAnsi="Symbol" w:hint="default"/>
      </w:rPr>
    </w:lvl>
    <w:lvl w:ilvl="4" w:tplc="08090003" w:tentative="1">
      <w:start w:val="1"/>
      <w:numFmt w:val="bullet"/>
      <w:lvlText w:val="o"/>
      <w:lvlJc w:val="left"/>
      <w:pPr>
        <w:ind w:left="3598" w:hanging="360"/>
      </w:pPr>
      <w:rPr>
        <w:rFonts w:ascii="Courier New" w:hAnsi="Courier New" w:cs="Courier New" w:hint="default"/>
      </w:rPr>
    </w:lvl>
    <w:lvl w:ilvl="5" w:tplc="08090005" w:tentative="1">
      <w:start w:val="1"/>
      <w:numFmt w:val="bullet"/>
      <w:lvlText w:val=""/>
      <w:lvlJc w:val="left"/>
      <w:pPr>
        <w:ind w:left="4318" w:hanging="360"/>
      </w:pPr>
      <w:rPr>
        <w:rFonts w:ascii="Wingdings" w:hAnsi="Wingdings" w:hint="default"/>
      </w:rPr>
    </w:lvl>
    <w:lvl w:ilvl="6" w:tplc="08090001" w:tentative="1">
      <w:start w:val="1"/>
      <w:numFmt w:val="bullet"/>
      <w:lvlText w:val=""/>
      <w:lvlJc w:val="left"/>
      <w:pPr>
        <w:ind w:left="5038" w:hanging="360"/>
      </w:pPr>
      <w:rPr>
        <w:rFonts w:ascii="Symbol" w:hAnsi="Symbol" w:hint="default"/>
      </w:rPr>
    </w:lvl>
    <w:lvl w:ilvl="7" w:tplc="08090003" w:tentative="1">
      <w:start w:val="1"/>
      <w:numFmt w:val="bullet"/>
      <w:lvlText w:val="o"/>
      <w:lvlJc w:val="left"/>
      <w:pPr>
        <w:ind w:left="5758" w:hanging="360"/>
      </w:pPr>
      <w:rPr>
        <w:rFonts w:ascii="Courier New" w:hAnsi="Courier New" w:cs="Courier New" w:hint="default"/>
      </w:rPr>
    </w:lvl>
    <w:lvl w:ilvl="8" w:tplc="08090005" w:tentative="1">
      <w:start w:val="1"/>
      <w:numFmt w:val="bullet"/>
      <w:lvlText w:val=""/>
      <w:lvlJc w:val="left"/>
      <w:pPr>
        <w:ind w:left="6478" w:hanging="360"/>
      </w:pPr>
      <w:rPr>
        <w:rFonts w:ascii="Wingdings" w:hAnsi="Wingdings" w:hint="default"/>
      </w:rPr>
    </w:lvl>
  </w:abstractNum>
  <w:abstractNum w:abstractNumId="140" w15:restartNumberingAfterBreak="0">
    <w:nsid w:val="73816FF2"/>
    <w:multiLevelType w:val="hybridMultilevel"/>
    <w:tmpl w:val="DF381E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1" w15:restartNumberingAfterBreak="0">
    <w:nsid w:val="74663A5F"/>
    <w:multiLevelType w:val="hybridMultilevel"/>
    <w:tmpl w:val="C0E495AC"/>
    <w:lvl w:ilvl="0" w:tplc="08090001">
      <w:start w:val="1"/>
      <w:numFmt w:val="bullet"/>
      <w:lvlText w:val=""/>
      <w:lvlJc w:val="left"/>
      <w:pPr>
        <w:ind w:left="719" w:hanging="360"/>
      </w:pPr>
      <w:rPr>
        <w:rFonts w:ascii="Symbol" w:hAnsi="Symbol" w:hint="default"/>
      </w:rPr>
    </w:lvl>
    <w:lvl w:ilvl="1" w:tplc="08090003">
      <w:start w:val="1"/>
      <w:numFmt w:val="bullet"/>
      <w:lvlText w:val="o"/>
      <w:lvlJc w:val="left"/>
      <w:pPr>
        <w:ind w:left="1439" w:hanging="360"/>
      </w:pPr>
      <w:rPr>
        <w:rFonts w:ascii="Courier New" w:hAnsi="Courier New" w:cs="Courier New" w:hint="default"/>
      </w:rPr>
    </w:lvl>
    <w:lvl w:ilvl="2" w:tplc="08090005" w:tentative="1">
      <w:start w:val="1"/>
      <w:numFmt w:val="bullet"/>
      <w:lvlText w:val=""/>
      <w:lvlJc w:val="left"/>
      <w:pPr>
        <w:ind w:left="2159" w:hanging="360"/>
      </w:pPr>
      <w:rPr>
        <w:rFonts w:ascii="Wingdings" w:hAnsi="Wingdings" w:hint="default"/>
      </w:rPr>
    </w:lvl>
    <w:lvl w:ilvl="3" w:tplc="08090001" w:tentative="1">
      <w:start w:val="1"/>
      <w:numFmt w:val="bullet"/>
      <w:lvlText w:val=""/>
      <w:lvlJc w:val="left"/>
      <w:pPr>
        <w:ind w:left="2879" w:hanging="360"/>
      </w:pPr>
      <w:rPr>
        <w:rFonts w:ascii="Symbol" w:hAnsi="Symbol" w:hint="default"/>
      </w:rPr>
    </w:lvl>
    <w:lvl w:ilvl="4" w:tplc="08090003" w:tentative="1">
      <w:start w:val="1"/>
      <w:numFmt w:val="bullet"/>
      <w:lvlText w:val="o"/>
      <w:lvlJc w:val="left"/>
      <w:pPr>
        <w:ind w:left="3599" w:hanging="360"/>
      </w:pPr>
      <w:rPr>
        <w:rFonts w:ascii="Courier New" w:hAnsi="Courier New" w:cs="Courier New" w:hint="default"/>
      </w:rPr>
    </w:lvl>
    <w:lvl w:ilvl="5" w:tplc="08090005" w:tentative="1">
      <w:start w:val="1"/>
      <w:numFmt w:val="bullet"/>
      <w:lvlText w:val=""/>
      <w:lvlJc w:val="left"/>
      <w:pPr>
        <w:ind w:left="4319" w:hanging="360"/>
      </w:pPr>
      <w:rPr>
        <w:rFonts w:ascii="Wingdings" w:hAnsi="Wingdings" w:hint="default"/>
      </w:rPr>
    </w:lvl>
    <w:lvl w:ilvl="6" w:tplc="08090001" w:tentative="1">
      <w:start w:val="1"/>
      <w:numFmt w:val="bullet"/>
      <w:lvlText w:val=""/>
      <w:lvlJc w:val="left"/>
      <w:pPr>
        <w:ind w:left="5039" w:hanging="360"/>
      </w:pPr>
      <w:rPr>
        <w:rFonts w:ascii="Symbol" w:hAnsi="Symbol" w:hint="default"/>
      </w:rPr>
    </w:lvl>
    <w:lvl w:ilvl="7" w:tplc="08090003" w:tentative="1">
      <w:start w:val="1"/>
      <w:numFmt w:val="bullet"/>
      <w:lvlText w:val="o"/>
      <w:lvlJc w:val="left"/>
      <w:pPr>
        <w:ind w:left="5759" w:hanging="360"/>
      </w:pPr>
      <w:rPr>
        <w:rFonts w:ascii="Courier New" w:hAnsi="Courier New" w:cs="Courier New" w:hint="default"/>
      </w:rPr>
    </w:lvl>
    <w:lvl w:ilvl="8" w:tplc="08090005" w:tentative="1">
      <w:start w:val="1"/>
      <w:numFmt w:val="bullet"/>
      <w:lvlText w:val=""/>
      <w:lvlJc w:val="left"/>
      <w:pPr>
        <w:ind w:left="6479" w:hanging="360"/>
      </w:pPr>
      <w:rPr>
        <w:rFonts w:ascii="Wingdings" w:hAnsi="Wingdings" w:hint="default"/>
      </w:rPr>
    </w:lvl>
  </w:abstractNum>
  <w:abstractNum w:abstractNumId="142" w15:restartNumberingAfterBreak="0">
    <w:nsid w:val="7477376C"/>
    <w:multiLevelType w:val="hybridMultilevel"/>
    <w:tmpl w:val="F6BAF8E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3" w15:restartNumberingAfterBreak="0">
    <w:nsid w:val="747918C8"/>
    <w:multiLevelType w:val="hybridMultilevel"/>
    <w:tmpl w:val="C7EE9F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4" w15:restartNumberingAfterBreak="0">
    <w:nsid w:val="75F4738D"/>
    <w:multiLevelType w:val="hybridMultilevel"/>
    <w:tmpl w:val="57E420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5" w15:restartNumberingAfterBreak="0">
    <w:nsid w:val="76141C2E"/>
    <w:multiLevelType w:val="hybridMultilevel"/>
    <w:tmpl w:val="7BC248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6" w15:restartNumberingAfterBreak="0">
    <w:nsid w:val="76DD4BBD"/>
    <w:multiLevelType w:val="hybridMultilevel"/>
    <w:tmpl w:val="C4D8482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7" w15:restartNumberingAfterBreak="0">
    <w:nsid w:val="776956D9"/>
    <w:multiLevelType w:val="hybridMultilevel"/>
    <w:tmpl w:val="1C3462C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8" w15:restartNumberingAfterBreak="0">
    <w:nsid w:val="79020E62"/>
    <w:multiLevelType w:val="hybridMultilevel"/>
    <w:tmpl w:val="E292AA0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9" w15:restartNumberingAfterBreak="0">
    <w:nsid w:val="79481297"/>
    <w:multiLevelType w:val="hybridMultilevel"/>
    <w:tmpl w:val="982E9C3A"/>
    <w:lvl w:ilvl="0" w:tplc="838E421E">
      <w:numFmt w:val="bullet"/>
      <w:lvlText w:val="-"/>
      <w:lvlJc w:val="left"/>
      <w:pPr>
        <w:ind w:left="360" w:hanging="360"/>
      </w:pPr>
      <w:rPr>
        <w:rFonts w:ascii="Calibri" w:eastAsiaTheme="minorHAnsi"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0" w15:restartNumberingAfterBreak="0">
    <w:nsid w:val="7A3C154C"/>
    <w:multiLevelType w:val="hybridMultilevel"/>
    <w:tmpl w:val="EF24C7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1" w15:restartNumberingAfterBreak="0">
    <w:nsid w:val="7B1B07CF"/>
    <w:multiLevelType w:val="hybridMultilevel"/>
    <w:tmpl w:val="7284D5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2" w15:restartNumberingAfterBreak="0">
    <w:nsid w:val="7B262B47"/>
    <w:multiLevelType w:val="hybridMultilevel"/>
    <w:tmpl w:val="5E9AA76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3" w15:restartNumberingAfterBreak="0">
    <w:nsid w:val="7C190E11"/>
    <w:multiLevelType w:val="hybridMultilevel"/>
    <w:tmpl w:val="49C43BAC"/>
    <w:lvl w:ilvl="0" w:tplc="E1F87616">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4" w15:restartNumberingAfterBreak="0">
    <w:nsid w:val="7D364D5E"/>
    <w:multiLevelType w:val="hybridMultilevel"/>
    <w:tmpl w:val="EBC69FC8"/>
    <w:lvl w:ilvl="0" w:tplc="838E421E">
      <w:numFmt w:val="bullet"/>
      <w:lvlText w:val="-"/>
      <w:lvlJc w:val="left"/>
      <w:pPr>
        <w:ind w:left="360" w:hanging="360"/>
      </w:pPr>
      <w:rPr>
        <w:rFonts w:ascii="Calibri" w:eastAsiaTheme="minorHAnsi"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851142574">
    <w:abstractNumId w:val="123"/>
  </w:num>
  <w:num w:numId="2" w16cid:durableId="131604578">
    <w:abstractNumId w:val="63"/>
  </w:num>
  <w:num w:numId="3" w16cid:durableId="116609688">
    <w:abstractNumId w:val="77"/>
  </w:num>
  <w:num w:numId="4" w16cid:durableId="406155368">
    <w:abstractNumId w:val="14"/>
  </w:num>
  <w:num w:numId="5" w16cid:durableId="153226728">
    <w:abstractNumId w:val="107"/>
  </w:num>
  <w:num w:numId="6" w16cid:durableId="1788697826">
    <w:abstractNumId w:val="19"/>
  </w:num>
  <w:num w:numId="7" w16cid:durableId="375278424">
    <w:abstractNumId w:val="144"/>
  </w:num>
  <w:num w:numId="8" w16cid:durableId="2079741743">
    <w:abstractNumId w:val="11"/>
  </w:num>
  <w:num w:numId="9" w16cid:durableId="826894508">
    <w:abstractNumId w:val="75"/>
  </w:num>
  <w:num w:numId="10" w16cid:durableId="2114547875">
    <w:abstractNumId w:val="62"/>
  </w:num>
  <w:num w:numId="11" w16cid:durableId="1056511741">
    <w:abstractNumId w:val="132"/>
  </w:num>
  <w:num w:numId="12" w16cid:durableId="476992351">
    <w:abstractNumId w:val="113"/>
  </w:num>
  <w:num w:numId="13" w16cid:durableId="157962256">
    <w:abstractNumId w:val="3"/>
  </w:num>
  <w:num w:numId="14" w16cid:durableId="1039624495">
    <w:abstractNumId w:val="84"/>
  </w:num>
  <w:num w:numId="15" w16cid:durableId="824977353">
    <w:abstractNumId w:val="46"/>
  </w:num>
  <w:num w:numId="16" w16cid:durableId="634335892">
    <w:abstractNumId w:val="12"/>
  </w:num>
  <w:num w:numId="17" w16cid:durableId="649754379">
    <w:abstractNumId w:val="51"/>
  </w:num>
  <w:num w:numId="18" w16cid:durableId="1078987069">
    <w:abstractNumId w:val="119"/>
  </w:num>
  <w:num w:numId="19" w16cid:durableId="899747571">
    <w:abstractNumId w:val="68"/>
  </w:num>
  <w:num w:numId="20" w16cid:durableId="1352754911">
    <w:abstractNumId w:val="73"/>
  </w:num>
  <w:num w:numId="21" w16cid:durableId="1014766207">
    <w:abstractNumId w:val="125"/>
  </w:num>
  <w:num w:numId="22" w16cid:durableId="945694123">
    <w:abstractNumId w:val="118"/>
  </w:num>
  <w:num w:numId="23" w16cid:durableId="555315919">
    <w:abstractNumId w:val="60"/>
  </w:num>
  <w:num w:numId="24" w16cid:durableId="1607536074">
    <w:abstractNumId w:val="40"/>
  </w:num>
  <w:num w:numId="25" w16cid:durableId="601034004">
    <w:abstractNumId w:val="133"/>
  </w:num>
  <w:num w:numId="26" w16cid:durableId="450440394">
    <w:abstractNumId w:val="130"/>
  </w:num>
  <w:num w:numId="27" w16cid:durableId="1701970714">
    <w:abstractNumId w:val="109"/>
  </w:num>
  <w:num w:numId="28" w16cid:durableId="1980576978">
    <w:abstractNumId w:val="21"/>
  </w:num>
  <w:num w:numId="29" w16cid:durableId="671640634">
    <w:abstractNumId w:val="129"/>
  </w:num>
  <w:num w:numId="30" w16cid:durableId="1346861201">
    <w:abstractNumId w:val="76"/>
  </w:num>
  <w:num w:numId="31" w16cid:durableId="1838111759">
    <w:abstractNumId w:val="90"/>
  </w:num>
  <w:num w:numId="32" w16cid:durableId="1002397236">
    <w:abstractNumId w:val="36"/>
  </w:num>
  <w:num w:numId="33" w16cid:durableId="1850219174">
    <w:abstractNumId w:val="86"/>
  </w:num>
  <w:num w:numId="34" w16cid:durableId="1064108575">
    <w:abstractNumId w:val="1"/>
  </w:num>
  <w:num w:numId="35" w16cid:durableId="1725714510">
    <w:abstractNumId w:val="71"/>
  </w:num>
  <w:num w:numId="36" w16cid:durableId="27485637">
    <w:abstractNumId w:val="53"/>
  </w:num>
  <w:num w:numId="37" w16cid:durableId="2125922929">
    <w:abstractNumId w:val="106"/>
  </w:num>
  <w:num w:numId="38" w16cid:durableId="1893954319">
    <w:abstractNumId w:val="15"/>
  </w:num>
  <w:num w:numId="39" w16cid:durableId="628322897">
    <w:abstractNumId w:val="32"/>
  </w:num>
  <w:num w:numId="40" w16cid:durableId="638073492">
    <w:abstractNumId w:val="64"/>
  </w:num>
  <w:num w:numId="41" w16cid:durableId="1334336150">
    <w:abstractNumId w:val="91"/>
  </w:num>
  <w:num w:numId="42" w16cid:durableId="1918438912">
    <w:abstractNumId w:val="141"/>
  </w:num>
  <w:num w:numId="43" w16cid:durableId="1592927304">
    <w:abstractNumId w:val="92"/>
  </w:num>
  <w:num w:numId="44" w16cid:durableId="68305629">
    <w:abstractNumId w:val="105"/>
  </w:num>
  <w:num w:numId="45" w16cid:durableId="2035499380">
    <w:abstractNumId w:val="93"/>
  </w:num>
  <w:num w:numId="46" w16cid:durableId="1403791409">
    <w:abstractNumId w:val="135"/>
  </w:num>
  <w:num w:numId="47" w16cid:durableId="358900101">
    <w:abstractNumId w:val="61"/>
  </w:num>
  <w:num w:numId="48" w16cid:durableId="24446766">
    <w:abstractNumId w:val="41"/>
  </w:num>
  <w:num w:numId="49" w16cid:durableId="1122069903">
    <w:abstractNumId w:val="0"/>
  </w:num>
  <w:num w:numId="50" w16cid:durableId="1329091368">
    <w:abstractNumId w:val="69"/>
  </w:num>
  <w:num w:numId="51" w16cid:durableId="338386587">
    <w:abstractNumId w:val="78"/>
  </w:num>
  <w:num w:numId="52" w16cid:durableId="2559370">
    <w:abstractNumId w:val="122"/>
  </w:num>
  <w:num w:numId="53" w16cid:durableId="1824084992">
    <w:abstractNumId w:val="81"/>
  </w:num>
  <w:num w:numId="54" w16cid:durableId="1186214632">
    <w:abstractNumId w:val="58"/>
  </w:num>
  <w:num w:numId="55" w16cid:durableId="687217609">
    <w:abstractNumId w:val="124"/>
  </w:num>
  <w:num w:numId="56" w16cid:durableId="1468627207">
    <w:abstractNumId w:val="94"/>
  </w:num>
  <w:num w:numId="57" w16cid:durableId="611665171">
    <w:abstractNumId w:val="45"/>
  </w:num>
  <w:num w:numId="58" w16cid:durableId="1040395570">
    <w:abstractNumId w:val="128"/>
  </w:num>
  <w:num w:numId="59" w16cid:durableId="48845071">
    <w:abstractNumId w:val="153"/>
  </w:num>
  <w:num w:numId="60" w16cid:durableId="1957369119">
    <w:abstractNumId w:val="96"/>
  </w:num>
  <w:num w:numId="61" w16cid:durableId="1339843237">
    <w:abstractNumId w:val="116"/>
  </w:num>
  <w:num w:numId="62" w16cid:durableId="348214300">
    <w:abstractNumId w:val="2"/>
  </w:num>
  <w:num w:numId="63" w16cid:durableId="28384304">
    <w:abstractNumId w:val="89"/>
  </w:num>
  <w:num w:numId="64" w16cid:durableId="1020738444">
    <w:abstractNumId w:val="102"/>
  </w:num>
  <w:num w:numId="65" w16cid:durableId="698046760">
    <w:abstractNumId w:val="99"/>
  </w:num>
  <w:num w:numId="66" w16cid:durableId="1113086790">
    <w:abstractNumId w:val="137"/>
  </w:num>
  <w:num w:numId="67" w16cid:durableId="1598639155">
    <w:abstractNumId w:val="54"/>
  </w:num>
  <w:num w:numId="68" w16cid:durableId="287319040">
    <w:abstractNumId w:val="101"/>
  </w:num>
  <w:num w:numId="69" w16cid:durableId="1310328742">
    <w:abstractNumId w:val="67"/>
  </w:num>
  <w:num w:numId="70" w16cid:durableId="164328064">
    <w:abstractNumId w:val="146"/>
  </w:num>
  <w:num w:numId="71" w16cid:durableId="1746879782">
    <w:abstractNumId w:val="142"/>
  </w:num>
  <w:num w:numId="72" w16cid:durableId="1932658339">
    <w:abstractNumId w:val="39"/>
  </w:num>
  <w:num w:numId="73" w16cid:durableId="1165778775">
    <w:abstractNumId w:val="83"/>
  </w:num>
  <w:num w:numId="74" w16cid:durableId="1324549158">
    <w:abstractNumId w:val="88"/>
  </w:num>
  <w:num w:numId="75" w16cid:durableId="762722380">
    <w:abstractNumId w:val="139"/>
  </w:num>
  <w:num w:numId="76" w16cid:durableId="889727976">
    <w:abstractNumId w:val="44"/>
  </w:num>
  <w:num w:numId="77" w16cid:durableId="421952496">
    <w:abstractNumId w:val="48"/>
  </w:num>
  <w:num w:numId="78" w16cid:durableId="1886986854">
    <w:abstractNumId w:val="7"/>
  </w:num>
  <w:num w:numId="79" w16cid:durableId="1669821549">
    <w:abstractNumId w:val="33"/>
  </w:num>
  <w:num w:numId="80" w16cid:durableId="1188182101">
    <w:abstractNumId w:val="120"/>
  </w:num>
  <w:num w:numId="81" w16cid:durableId="1257835077">
    <w:abstractNumId w:val="34"/>
  </w:num>
  <w:num w:numId="82" w16cid:durableId="458843153">
    <w:abstractNumId w:val="50"/>
  </w:num>
  <w:num w:numId="83" w16cid:durableId="637611191">
    <w:abstractNumId w:val="59"/>
  </w:num>
  <w:num w:numId="84" w16cid:durableId="1424645209">
    <w:abstractNumId w:val="25"/>
  </w:num>
  <w:num w:numId="85" w16cid:durableId="359013728">
    <w:abstractNumId w:val="16"/>
  </w:num>
  <w:num w:numId="86" w16cid:durableId="597635782">
    <w:abstractNumId w:val="5"/>
  </w:num>
  <w:num w:numId="87" w16cid:durableId="145820668">
    <w:abstractNumId w:val="154"/>
  </w:num>
  <w:num w:numId="88" w16cid:durableId="1700812762">
    <w:abstractNumId w:val="82"/>
  </w:num>
  <w:num w:numId="89" w16cid:durableId="1079670828">
    <w:abstractNumId w:val="115"/>
  </w:num>
  <w:num w:numId="90" w16cid:durableId="2028016529">
    <w:abstractNumId w:val="52"/>
  </w:num>
  <w:num w:numId="91" w16cid:durableId="1741292896">
    <w:abstractNumId w:val="4"/>
  </w:num>
  <w:num w:numId="92" w16cid:durableId="204952868">
    <w:abstractNumId w:val="31"/>
  </w:num>
  <w:num w:numId="93" w16cid:durableId="870263258">
    <w:abstractNumId w:val="74"/>
  </w:num>
  <w:num w:numId="94" w16cid:durableId="1866943060">
    <w:abstractNumId w:val="87"/>
  </w:num>
  <w:num w:numId="95" w16cid:durableId="306056926">
    <w:abstractNumId w:val="112"/>
  </w:num>
  <w:num w:numId="96" w16cid:durableId="280042133">
    <w:abstractNumId w:val="57"/>
  </w:num>
  <w:num w:numId="97" w16cid:durableId="432437352">
    <w:abstractNumId w:val="49"/>
  </w:num>
  <w:num w:numId="98" w16cid:durableId="247689112">
    <w:abstractNumId w:val="103"/>
  </w:num>
  <w:num w:numId="99" w16cid:durableId="1513453505">
    <w:abstractNumId w:val="98"/>
  </w:num>
  <w:num w:numId="100" w16cid:durableId="1844932248">
    <w:abstractNumId w:val="134"/>
  </w:num>
  <w:num w:numId="101" w16cid:durableId="97221188">
    <w:abstractNumId w:val="95"/>
  </w:num>
  <w:num w:numId="102" w16cid:durableId="1344085266">
    <w:abstractNumId w:val="149"/>
  </w:num>
  <w:num w:numId="103" w16cid:durableId="2134978809">
    <w:abstractNumId w:val="10"/>
  </w:num>
  <w:num w:numId="104" w16cid:durableId="178127081">
    <w:abstractNumId w:val="117"/>
  </w:num>
  <w:num w:numId="105" w16cid:durableId="532497773">
    <w:abstractNumId w:val="110"/>
  </w:num>
  <w:num w:numId="106" w16cid:durableId="799227981">
    <w:abstractNumId w:val="152"/>
  </w:num>
  <w:num w:numId="107" w16cid:durableId="386413945">
    <w:abstractNumId w:val="72"/>
  </w:num>
  <w:num w:numId="108" w16cid:durableId="679427552">
    <w:abstractNumId w:val="97"/>
  </w:num>
  <w:num w:numId="109" w16cid:durableId="183907517">
    <w:abstractNumId w:val="17"/>
  </w:num>
  <w:num w:numId="110" w16cid:durableId="1595092828">
    <w:abstractNumId w:val="24"/>
  </w:num>
  <w:num w:numId="111" w16cid:durableId="1575511883">
    <w:abstractNumId w:val="6"/>
  </w:num>
  <w:num w:numId="112" w16cid:durableId="1854605436">
    <w:abstractNumId w:val="66"/>
  </w:num>
  <w:num w:numId="113" w16cid:durableId="1353453448">
    <w:abstractNumId w:val="27"/>
  </w:num>
  <w:num w:numId="114" w16cid:durableId="1497845767">
    <w:abstractNumId w:val="127"/>
  </w:num>
  <w:num w:numId="115" w16cid:durableId="1020467359">
    <w:abstractNumId w:val="79"/>
  </w:num>
  <w:num w:numId="116" w16cid:durableId="385565127">
    <w:abstractNumId w:val="35"/>
  </w:num>
  <w:num w:numId="117" w16cid:durableId="918246947">
    <w:abstractNumId w:val="56"/>
  </w:num>
  <w:num w:numId="118" w16cid:durableId="1510943706">
    <w:abstractNumId w:val="26"/>
  </w:num>
  <w:num w:numId="119" w16cid:durableId="1667899564">
    <w:abstractNumId w:val="38"/>
  </w:num>
  <w:num w:numId="120" w16cid:durableId="1096514238">
    <w:abstractNumId w:val="43"/>
  </w:num>
  <w:num w:numId="121" w16cid:durableId="1141775628">
    <w:abstractNumId w:val="29"/>
  </w:num>
  <w:num w:numId="122" w16cid:durableId="603418363">
    <w:abstractNumId w:val="136"/>
  </w:num>
  <w:num w:numId="123" w16cid:durableId="1654797092">
    <w:abstractNumId w:val="65"/>
  </w:num>
  <w:num w:numId="124" w16cid:durableId="993266825">
    <w:abstractNumId w:val="20"/>
  </w:num>
  <w:num w:numId="125" w16cid:durableId="1712536579">
    <w:abstractNumId w:val="138"/>
  </w:num>
  <w:num w:numId="126" w16cid:durableId="810949942">
    <w:abstractNumId w:val="80"/>
  </w:num>
  <w:num w:numId="127" w16cid:durableId="679504161">
    <w:abstractNumId w:val="121"/>
  </w:num>
  <w:num w:numId="128" w16cid:durableId="1090395739">
    <w:abstractNumId w:val="111"/>
  </w:num>
  <w:num w:numId="129" w16cid:durableId="102724552">
    <w:abstractNumId w:val="148"/>
  </w:num>
  <w:num w:numId="130" w16cid:durableId="2003005223">
    <w:abstractNumId w:val="151"/>
  </w:num>
  <w:num w:numId="131" w16cid:durableId="1103259612">
    <w:abstractNumId w:val="37"/>
  </w:num>
  <w:num w:numId="132" w16cid:durableId="132139903">
    <w:abstractNumId w:val="30"/>
  </w:num>
  <w:num w:numId="133" w16cid:durableId="1026715172">
    <w:abstractNumId w:val="28"/>
  </w:num>
  <w:num w:numId="134" w16cid:durableId="1150749345">
    <w:abstractNumId w:val="147"/>
  </w:num>
  <w:num w:numId="135" w16cid:durableId="564146945">
    <w:abstractNumId w:val="150"/>
  </w:num>
  <w:num w:numId="136" w16cid:durableId="529270035">
    <w:abstractNumId w:val="100"/>
  </w:num>
  <w:num w:numId="137" w16cid:durableId="1432241799">
    <w:abstractNumId w:val="131"/>
  </w:num>
  <w:num w:numId="138" w16cid:durableId="515996286">
    <w:abstractNumId w:val="9"/>
  </w:num>
  <w:num w:numId="139" w16cid:durableId="856500364">
    <w:abstractNumId w:val="70"/>
  </w:num>
  <w:num w:numId="140" w16cid:durableId="805242172">
    <w:abstractNumId w:val="18"/>
  </w:num>
  <w:num w:numId="141" w16cid:durableId="796529073">
    <w:abstractNumId w:val="108"/>
  </w:num>
  <w:num w:numId="142" w16cid:durableId="2002390303">
    <w:abstractNumId w:val="8"/>
  </w:num>
  <w:num w:numId="143" w16cid:durableId="1907256275">
    <w:abstractNumId w:val="85"/>
  </w:num>
  <w:num w:numId="144" w16cid:durableId="656878150">
    <w:abstractNumId w:val="126"/>
  </w:num>
  <w:num w:numId="145" w16cid:durableId="2143646634">
    <w:abstractNumId w:val="23"/>
  </w:num>
  <w:num w:numId="146" w16cid:durableId="833229645">
    <w:abstractNumId w:val="55"/>
  </w:num>
  <w:num w:numId="147" w16cid:durableId="587815137">
    <w:abstractNumId w:val="143"/>
  </w:num>
  <w:num w:numId="148" w16cid:durableId="1248004624">
    <w:abstractNumId w:val="42"/>
  </w:num>
  <w:num w:numId="149" w16cid:durableId="267391342">
    <w:abstractNumId w:val="104"/>
  </w:num>
  <w:num w:numId="150" w16cid:durableId="1736538744">
    <w:abstractNumId w:val="22"/>
  </w:num>
  <w:num w:numId="151" w16cid:durableId="305085880">
    <w:abstractNumId w:val="140"/>
  </w:num>
  <w:num w:numId="152" w16cid:durableId="2026201176">
    <w:abstractNumId w:val="114"/>
  </w:num>
  <w:num w:numId="153" w16cid:durableId="84616328">
    <w:abstractNumId w:val="47"/>
  </w:num>
  <w:num w:numId="154" w16cid:durableId="659239461">
    <w:abstractNumId w:val="145"/>
  </w:num>
  <w:num w:numId="155" w16cid:durableId="767195914">
    <w:abstractNumId w:val="13"/>
  </w:num>
  <w:numIdMacAtCleanup w:val="1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8"/>
  <w:proofState w:spelling="clean" w:grammar="clean"/>
  <w:documentProtection w:edit="readOnly" w:enforcement="1" w:cryptProviderType="rsaAES" w:cryptAlgorithmClass="hash" w:cryptAlgorithmType="typeAny" w:cryptAlgorithmSid="14" w:cryptSpinCount="100000" w:hash="vFx6liT0h8IBvMkI/wwmFHTy4s3ZxMtj0iteXZdFAIrFQ0IsBDRoATPtybYVm3wproVn5K8TuulvIlIszSEmFg==" w:salt="bw+3xToo03AHsd/l+lUv7Q=="/>
  <w:defaultTabStop w:val="720"/>
  <w:characterSpacingControl w:val="doNotCompress"/>
  <w:hdrShapeDefaults>
    <o:shapedefaults v:ext="edit" spidmax="1290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0F95"/>
    <w:rsid w:val="00005CC0"/>
    <w:rsid w:val="0000667D"/>
    <w:rsid w:val="00020213"/>
    <w:rsid w:val="0002197C"/>
    <w:rsid w:val="00023EEB"/>
    <w:rsid w:val="00031460"/>
    <w:rsid w:val="000321E7"/>
    <w:rsid w:val="0003383D"/>
    <w:rsid w:val="00033856"/>
    <w:rsid w:val="00034CA4"/>
    <w:rsid w:val="00036798"/>
    <w:rsid w:val="000417C2"/>
    <w:rsid w:val="00044FEB"/>
    <w:rsid w:val="00046D6F"/>
    <w:rsid w:val="00052C00"/>
    <w:rsid w:val="00053B3D"/>
    <w:rsid w:val="000549C8"/>
    <w:rsid w:val="00057039"/>
    <w:rsid w:val="000572FE"/>
    <w:rsid w:val="0006328B"/>
    <w:rsid w:val="00066111"/>
    <w:rsid w:val="00070ABC"/>
    <w:rsid w:val="0007283B"/>
    <w:rsid w:val="00091090"/>
    <w:rsid w:val="000A7E38"/>
    <w:rsid w:val="000B1AC7"/>
    <w:rsid w:val="000B446C"/>
    <w:rsid w:val="000B6723"/>
    <w:rsid w:val="000C101C"/>
    <w:rsid w:val="000C23CE"/>
    <w:rsid w:val="000C7DFC"/>
    <w:rsid w:val="000D1A04"/>
    <w:rsid w:val="000D4FD7"/>
    <w:rsid w:val="000D65D2"/>
    <w:rsid w:val="000E0D53"/>
    <w:rsid w:val="000E167C"/>
    <w:rsid w:val="000E4AA9"/>
    <w:rsid w:val="000F0594"/>
    <w:rsid w:val="000F3554"/>
    <w:rsid w:val="00106881"/>
    <w:rsid w:val="001236AB"/>
    <w:rsid w:val="00123D55"/>
    <w:rsid w:val="00125B40"/>
    <w:rsid w:val="00126891"/>
    <w:rsid w:val="00127B9C"/>
    <w:rsid w:val="00130914"/>
    <w:rsid w:val="001345C9"/>
    <w:rsid w:val="00135EFA"/>
    <w:rsid w:val="001361FA"/>
    <w:rsid w:val="0013674D"/>
    <w:rsid w:val="001452B3"/>
    <w:rsid w:val="00145F7D"/>
    <w:rsid w:val="00150130"/>
    <w:rsid w:val="001564C1"/>
    <w:rsid w:val="00156FB5"/>
    <w:rsid w:val="001672AA"/>
    <w:rsid w:val="001813BA"/>
    <w:rsid w:val="0018141E"/>
    <w:rsid w:val="00181DFA"/>
    <w:rsid w:val="00182ECC"/>
    <w:rsid w:val="00185500"/>
    <w:rsid w:val="00190D50"/>
    <w:rsid w:val="001A08E6"/>
    <w:rsid w:val="001A1A85"/>
    <w:rsid w:val="001B1398"/>
    <w:rsid w:val="001C3DC7"/>
    <w:rsid w:val="001D0056"/>
    <w:rsid w:val="001D02FC"/>
    <w:rsid w:val="001D5165"/>
    <w:rsid w:val="001E4C2B"/>
    <w:rsid w:val="001E5F89"/>
    <w:rsid w:val="0020081B"/>
    <w:rsid w:val="00201618"/>
    <w:rsid w:val="00201CC2"/>
    <w:rsid w:val="00205A12"/>
    <w:rsid w:val="00212495"/>
    <w:rsid w:val="00212603"/>
    <w:rsid w:val="00215285"/>
    <w:rsid w:val="00225BDC"/>
    <w:rsid w:val="00226515"/>
    <w:rsid w:val="002303A2"/>
    <w:rsid w:val="00234B99"/>
    <w:rsid w:val="00242C40"/>
    <w:rsid w:val="002442FE"/>
    <w:rsid w:val="00245B9E"/>
    <w:rsid w:val="002517E9"/>
    <w:rsid w:val="00253B6C"/>
    <w:rsid w:val="00274BDB"/>
    <w:rsid w:val="002752C9"/>
    <w:rsid w:val="00281CAB"/>
    <w:rsid w:val="002853F6"/>
    <w:rsid w:val="002A082F"/>
    <w:rsid w:val="002A3124"/>
    <w:rsid w:val="002A6A4E"/>
    <w:rsid w:val="002B0331"/>
    <w:rsid w:val="002B2CBB"/>
    <w:rsid w:val="002C2A1F"/>
    <w:rsid w:val="002C2A47"/>
    <w:rsid w:val="002C519C"/>
    <w:rsid w:val="002C52E8"/>
    <w:rsid w:val="002D79D1"/>
    <w:rsid w:val="002F5881"/>
    <w:rsid w:val="00302909"/>
    <w:rsid w:val="0030357F"/>
    <w:rsid w:val="0030686A"/>
    <w:rsid w:val="00332A57"/>
    <w:rsid w:val="00343785"/>
    <w:rsid w:val="00352FE8"/>
    <w:rsid w:val="00363D12"/>
    <w:rsid w:val="00364CDA"/>
    <w:rsid w:val="00372069"/>
    <w:rsid w:val="0037349F"/>
    <w:rsid w:val="003833AF"/>
    <w:rsid w:val="003871D8"/>
    <w:rsid w:val="00387446"/>
    <w:rsid w:val="00397671"/>
    <w:rsid w:val="003A28FB"/>
    <w:rsid w:val="003A4427"/>
    <w:rsid w:val="003B5AF0"/>
    <w:rsid w:val="003D7C7A"/>
    <w:rsid w:val="003E4B70"/>
    <w:rsid w:val="003E58FA"/>
    <w:rsid w:val="003E7658"/>
    <w:rsid w:val="003F59C7"/>
    <w:rsid w:val="003F5D12"/>
    <w:rsid w:val="00404D22"/>
    <w:rsid w:val="00410DA2"/>
    <w:rsid w:val="004121D8"/>
    <w:rsid w:val="00420F85"/>
    <w:rsid w:val="00426FC8"/>
    <w:rsid w:val="00431101"/>
    <w:rsid w:val="00433D21"/>
    <w:rsid w:val="00434F7B"/>
    <w:rsid w:val="00435773"/>
    <w:rsid w:val="00435E9B"/>
    <w:rsid w:val="0044615C"/>
    <w:rsid w:val="00447584"/>
    <w:rsid w:val="00454878"/>
    <w:rsid w:val="00457E3D"/>
    <w:rsid w:val="00463079"/>
    <w:rsid w:val="004659A2"/>
    <w:rsid w:val="00470044"/>
    <w:rsid w:val="00485210"/>
    <w:rsid w:val="004A47CF"/>
    <w:rsid w:val="004A6BB3"/>
    <w:rsid w:val="004B5B97"/>
    <w:rsid w:val="004B74EA"/>
    <w:rsid w:val="004C1A9A"/>
    <w:rsid w:val="004C6230"/>
    <w:rsid w:val="004C6ED2"/>
    <w:rsid w:val="004D1C84"/>
    <w:rsid w:val="004E183D"/>
    <w:rsid w:val="004E1FB2"/>
    <w:rsid w:val="004E39EE"/>
    <w:rsid w:val="004F2644"/>
    <w:rsid w:val="004F27CB"/>
    <w:rsid w:val="004F3357"/>
    <w:rsid w:val="004F4A6A"/>
    <w:rsid w:val="004F72BF"/>
    <w:rsid w:val="00510389"/>
    <w:rsid w:val="0051427A"/>
    <w:rsid w:val="00514D1B"/>
    <w:rsid w:val="0052352D"/>
    <w:rsid w:val="00523C89"/>
    <w:rsid w:val="00526352"/>
    <w:rsid w:val="00530649"/>
    <w:rsid w:val="0053401E"/>
    <w:rsid w:val="00535E7E"/>
    <w:rsid w:val="00540B21"/>
    <w:rsid w:val="00546C91"/>
    <w:rsid w:val="00556187"/>
    <w:rsid w:val="00556388"/>
    <w:rsid w:val="00571933"/>
    <w:rsid w:val="00573D29"/>
    <w:rsid w:val="00583CA8"/>
    <w:rsid w:val="00584DF1"/>
    <w:rsid w:val="005858C6"/>
    <w:rsid w:val="00586F00"/>
    <w:rsid w:val="005902D5"/>
    <w:rsid w:val="0059097E"/>
    <w:rsid w:val="005950CD"/>
    <w:rsid w:val="00595205"/>
    <w:rsid w:val="005960CE"/>
    <w:rsid w:val="005A3086"/>
    <w:rsid w:val="005A3DC7"/>
    <w:rsid w:val="005A7DDC"/>
    <w:rsid w:val="005B3ED5"/>
    <w:rsid w:val="005B4867"/>
    <w:rsid w:val="005B4EBF"/>
    <w:rsid w:val="005B7968"/>
    <w:rsid w:val="005C3AA0"/>
    <w:rsid w:val="005C497E"/>
    <w:rsid w:val="005C6285"/>
    <w:rsid w:val="005D563A"/>
    <w:rsid w:val="005E041C"/>
    <w:rsid w:val="005E042B"/>
    <w:rsid w:val="005E0BB0"/>
    <w:rsid w:val="005E6064"/>
    <w:rsid w:val="005F4F7D"/>
    <w:rsid w:val="0060077D"/>
    <w:rsid w:val="00602C06"/>
    <w:rsid w:val="00605BAC"/>
    <w:rsid w:val="00621724"/>
    <w:rsid w:val="00621CE0"/>
    <w:rsid w:val="00627A2E"/>
    <w:rsid w:val="006304B7"/>
    <w:rsid w:val="00630EBA"/>
    <w:rsid w:val="00631D4B"/>
    <w:rsid w:val="006340B6"/>
    <w:rsid w:val="006455CA"/>
    <w:rsid w:val="00647056"/>
    <w:rsid w:val="00670F95"/>
    <w:rsid w:val="006729AA"/>
    <w:rsid w:val="006756D9"/>
    <w:rsid w:val="006804BA"/>
    <w:rsid w:val="0068144D"/>
    <w:rsid w:val="00683B07"/>
    <w:rsid w:val="00694855"/>
    <w:rsid w:val="00696867"/>
    <w:rsid w:val="006A45F8"/>
    <w:rsid w:val="006A597B"/>
    <w:rsid w:val="006B13A6"/>
    <w:rsid w:val="006C4222"/>
    <w:rsid w:val="006C5349"/>
    <w:rsid w:val="006D2D9F"/>
    <w:rsid w:val="006D7276"/>
    <w:rsid w:val="006E5027"/>
    <w:rsid w:val="006F1AE4"/>
    <w:rsid w:val="006F1EE9"/>
    <w:rsid w:val="006F3496"/>
    <w:rsid w:val="00700CF4"/>
    <w:rsid w:val="0071259A"/>
    <w:rsid w:val="0072130A"/>
    <w:rsid w:val="007264F4"/>
    <w:rsid w:val="00734134"/>
    <w:rsid w:val="00743F60"/>
    <w:rsid w:val="007448F9"/>
    <w:rsid w:val="00750A43"/>
    <w:rsid w:val="007604C1"/>
    <w:rsid w:val="00773BB3"/>
    <w:rsid w:val="00773E38"/>
    <w:rsid w:val="00776336"/>
    <w:rsid w:val="00781114"/>
    <w:rsid w:val="007903EB"/>
    <w:rsid w:val="00792BBD"/>
    <w:rsid w:val="007977A1"/>
    <w:rsid w:val="007A6034"/>
    <w:rsid w:val="007C4432"/>
    <w:rsid w:val="007D2B4D"/>
    <w:rsid w:val="007D3B80"/>
    <w:rsid w:val="007D4DA7"/>
    <w:rsid w:val="007E0077"/>
    <w:rsid w:val="007E615C"/>
    <w:rsid w:val="0080598B"/>
    <w:rsid w:val="00822ACD"/>
    <w:rsid w:val="00822FB7"/>
    <w:rsid w:val="0083203C"/>
    <w:rsid w:val="0083549C"/>
    <w:rsid w:val="008360EA"/>
    <w:rsid w:val="00837976"/>
    <w:rsid w:val="0084012D"/>
    <w:rsid w:val="00841AD1"/>
    <w:rsid w:val="00856047"/>
    <w:rsid w:val="008621EC"/>
    <w:rsid w:val="0086568B"/>
    <w:rsid w:val="00867422"/>
    <w:rsid w:val="00874D2F"/>
    <w:rsid w:val="00875031"/>
    <w:rsid w:val="0087570C"/>
    <w:rsid w:val="00892353"/>
    <w:rsid w:val="00895712"/>
    <w:rsid w:val="00896C18"/>
    <w:rsid w:val="0089705C"/>
    <w:rsid w:val="008A339D"/>
    <w:rsid w:val="008A6D02"/>
    <w:rsid w:val="008A6F83"/>
    <w:rsid w:val="008C6454"/>
    <w:rsid w:val="008D0B85"/>
    <w:rsid w:val="008E3458"/>
    <w:rsid w:val="008E4CBE"/>
    <w:rsid w:val="008F2523"/>
    <w:rsid w:val="00901F94"/>
    <w:rsid w:val="009060B5"/>
    <w:rsid w:val="00906F69"/>
    <w:rsid w:val="0091216E"/>
    <w:rsid w:val="00913C62"/>
    <w:rsid w:val="009268CA"/>
    <w:rsid w:val="00927693"/>
    <w:rsid w:val="00927FD0"/>
    <w:rsid w:val="00933802"/>
    <w:rsid w:val="00935133"/>
    <w:rsid w:val="009417E9"/>
    <w:rsid w:val="009430C8"/>
    <w:rsid w:val="00945A5B"/>
    <w:rsid w:val="00954A9D"/>
    <w:rsid w:val="009619F3"/>
    <w:rsid w:val="00964172"/>
    <w:rsid w:val="00965877"/>
    <w:rsid w:val="009721AE"/>
    <w:rsid w:val="00974682"/>
    <w:rsid w:val="00983D85"/>
    <w:rsid w:val="009878F2"/>
    <w:rsid w:val="009912DE"/>
    <w:rsid w:val="00991E26"/>
    <w:rsid w:val="009A1306"/>
    <w:rsid w:val="009A5617"/>
    <w:rsid w:val="009A649C"/>
    <w:rsid w:val="009B4A8C"/>
    <w:rsid w:val="009B79CD"/>
    <w:rsid w:val="009C27B3"/>
    <w:rsid w:val="009C6D03"/>
    <w:rsid w:val="009D02D7"/>
    <w:rsid w:val="009D1544"/>
    <w:rsid w:val="009D41D5"/>
    <w:rsid w:val="009F48BD"/>
    <w:rsid w:val="00A07118"/>
    <w:rsid w:val="00A106E7"/>
    <w:rsid w:val="00A310D4"/>
    <w:rsid w:val="00A3470B"/>
    <w:rsid w:val="00A35251"/>
    <w:rsid w:val="00A3525A"/>
    <w:rsid w:val="00A37A93"/>
    <w:rsid w:val="00A410F0"/>
    <w:rsid w:val="00A52331"/>
    <w:rsid w:val="00A603B9"/>
    <w:rsid w:val="00A71A43"/>
    <w:rsid w:val="00A8073C"/>
    <w:rsid w:val="00A84555"/>
    <w:rsid w:val="00A86A44"/>
    <w:rsid w:val="00AA1F8C"/>
    <w:rsid w:val="00AA5694"/>
    <w:rsid w:val="00AA6365"/>
    <w:rsid w:val="00AB7A03"/>
    <w:rsid w:val="00AC1C14"/>
    <w:rsid w:val="00AD034F"/>
    <w:rsid w:val="00AD5B81"/>
    <w:rsid w:val="00AE67B9"/>
    <w:rsid w:val="00AF1572"/>
    <w:rsid w:val="00AF5DFF"/>
    <w:rsid w:val="00B00435"/>
    <w:rsid w:val="00B247F3"/>
    <w:rsid w:val="00B43B13"/>
    <w:rsid w:val="00B44475"/>
    <w:rsid w:val="00B521E6"/>
    <w:rsid w:val="00B52AED"/>
    <w:rsid w:val="00B5606B"/>
    <w:rsid w:val="00B61727"/>
    <w:rsid w:val="00B6372B"/>
    <w:rsid w:val="00B64259"/>
    <w:rsid w:val="00B675BA"/>
    <w:rsid w:val="00B73590"/>
    <w:rsid w:val="00B75373"/>
    <w:rsid w:val="00B8355A"/>
    <w:rsid w:val="00B96DA9"/>
    <w:rsid w:val="00BA587E"/>
    <w:rsid w:val="00BA7096"/>
    <w:rsid w:val="00BB08D1"/>
    <w:rsid w:val="00BB10E0"/>
    <w:rsid w:val="00BB2C14"/>
    <w:rsid w:val="00BB794A"/>
    <w:rsid w:val="00BC234D"/>
    <w:rsid w:val="00BC7451"/>
    <w:rsid w:val="00BD1F42"/>
    <w:rsid w:val="00BE23A6"/>
    <w:rsid w:val="00BE3E0C"/>
    <w:rsid w:val="00BE480B"/>
    <w:rsid w:val="00BF1F42"/>
    <w:rsid w:val="00BF32C1"/>
    <w:rsid w:val="00BF3E96"/>
    <w:rsid w:val="00BF5E6D"/>
    <w:rsid w:val="00C04AF2"/>
    <w:rsid w:val="00C13E21"/>
    <w:rsid w:val="00C16E57"/>
    <w:rsid w:val="00C31F53"/>
    <w:rsid w:val="00C44738"/>
    <w:rsid w:val="00C472C9"/>
    <w:rsid w:val="00C527F0"/>
    <w:rsid w:val="00C54F1E"/>
    <w:rsid w:val="00C63932"/>
    <w:rsid w:val="00C745A7"/>
    <w:rsid w:val="00C82D6F"/>
    <w:rsid w:val="00C9494E"/>
    <w:rsid w:val="00C95332"/>
    <w:rsid w:val="00CB07EA"/>
    <w:rsid w:val="00CB2A62"/>
    <w:rsid w:val="00CC6A4A"/>
    <w:rsid w:val="00CE2760"/>
    <w:rsid w:val="00CE7070"/>
    <w:rsid w:val="00CF0A8A"/>
    <w:rsid w:val="00CF6E2F"/>
    <w:rsid w:val="00D051D2"/>
    <w:rsid w:val="00D054A1"/>
    <w:rsid w:val="00D070B1"/>
    <w:rsid w:val="00D15731"/>
    <w:rsid w:val="00D17A49"/>
    <w:rsid w:val="00D2731C"/>
    <w:rsid w:val="00D3672A"/>
    <w:rsid w:val="00D36853"/>
    <w:rsid w:val="00D41FF8"/>
    <w:rsid w:val="00D42420"/>
    <w:rsid w:val="00D42F80"/>
    <w:rsid w:val="00D46B40"/>
    <w:rsid w:val="00D50E34"/>
    <w:rsid w:val="00D533D5"/>
    <w:rsid w:val="00D53E4B"/>
    <w:rsid w:val="00D625D8"/>
    <w:rsid w:val="00D63670"/>
    <w:rsid w:val="00D6585C"/>
    <w:rsid w:val="00D7131C"/>
    <w:rsid w:val="00D80608"/>
    <w:rsid w:val="00D8360F"/>
    <w:rsid w:val="00D84131"/>
    <w:rsid w:val="00D84B93"/>
    <w:rsid w:val="00D84C33"/>
    <w:rsid w:val="00D9483E"/>
    <w:rsid w:val="00D95AFB"/>
    <w:rsid w:val="00D97DD5"/>
    <w:rsid w:val="00DA0C51"/>
    <w:rsid w:val="00DA3344"/>
    <w:rsid w:val="00DA5DAB"/>
    <w:rsid w:val="00DA7F22"/>
    <w:rsid w:val="00DC0958"/>
    <w:rsid w:val="00DC3BEC"/>
    <w:rsid w:val="00DC44C5"/>
    <w:rsid w:val="00DD3620"/>
    <w:rsid w:val="00DD5543"/>
    <w:rsid w:val="00DD66F7"/>
    <w:rsid w:val="00DD70E4"/>
    <w:rsid w:val="00DD7266"/>
    <w:rsid w:val="00DE1733"/>
    <w:rsid w:val="00DE650F"/>
    <w:rsid w:val="00DF3625"/>
    <w:rsid w:val="00E022AE"/>
    <w:rsid w:val="00E0500B"/>
    <w:rsid w:val="00E05A28"/>
    <w:rsid w:val="00E11571"/>
    <w:rsid w:val="00E11BBD"/>
    <w:rsid w:val="00E21DD2"/>
    <w:rsid w:val="00E24210"/>
    <w:rsid w:val="00E25C83"/>
    <w:rsid w:val="00E26461"/>
    <w:rsid w:val="00E35CCB"/>
    <w:rsid w:val="00E53CD8"/>
    <w:rsid w:val="00E5477B"/>
    <w:rsid w:val="00E551EE"/>
    <w:rsid w:val="00E55557"/>
    <w:rsid w:val="00E64111"/>
    <w:rsid w:val="00E65849"/>
    <w:rsid w:val="00E65ABC"/>
    <w:rsid w:val="00E777EA"/>
    <w:rsid w:val="00E86A29"/>
    <w:rsid w:val="00E93088"/>
    <w:rsid w:val="00E952E4"/>
    <w:rsid w:val="00E976CB"/>
    <w:rsid w:val="00EA1B0E"/>
    <w:rsid w:val="00EA28EA"/>
    <w:rsid w:val="00EA433B"/>
    <w:rsid w:val="00EA46C7"/>
    <w:rsid w:val="00EB0680"/>
    <w:rsid w:val="00EB3549"/>
    <w:rsid w:val="00EB483D"/>
    <w:rsid w:val="00EB5AD9"/>
    <w:rsid w:val="00EC2656"/>
    <w:rsid w:val="00EC40C3"/>
    <w:rsid w:val="00ED54AD"/>
    <w:rsid w:val="00EF29D7"/>
    <w:rsid w:val="00EF36D5"/>
    <w:rsid w:val="00EF6956"/>
    <w:rsid w:val="00F02E1F"/>
    <w:rsid w:val="00F05100"/>
    <w:rsid w:val="00F14788"/>
    <w:rsid w:val="00F21C96"/>
    <w:rsid w:val="00F230BC"/>
    <w:rsid w:val="00F36646"/>
    <w:rsid w:val="00F43C9A"/>
    <w:rsid w:val="00F51099"/>
    <w:rsid w:val="00F52981"/>
    <w:rsid w:val="00F53DC9"/>
    <w:rsid w:val="00F57250"/>
    <w:rsid w:val="00F60B4D"/>
    <w:rsid w:val="00F76348"/>
    <w:rsid w:val="00F86219"/>
    <w:rsid w:val="00F86EFB"/>
    <w:rsid w:val="00F90A57"/>
    <w:rsid w:val="00F97E19"/>
    <w:rsid w:val="00FA1081"/>
    <w:rsid w:val="00FA116B"/>
    <w:rsid w:val="00FA1335"/>
    <w:rsid w:val="00FA5BF7"/>
    <w:rsid w:val="00FB1822"/>
    <w:rsid w:val="00FB1C75"/>
    <w:rsid w:val="00FB761F"/>
    <w:rsid w:val="00FC49A9"/>
    <w:rsid w:val="00FD5A86"/>
    <w:rsid w:val="00FF2CF6"/>
    <w:rsid w:val="00FF48D1"/>
    <w:rsid w:val="00FF7E6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29025"/>
    <o:shapelayout v:ext="edit">
      <o:idmap v:ext="edit" data="1"/>
    </o:shapelayout>
  </w:shapeDefaults>
  <w:decimalSymbol w:val="."/>
  <w:listSeparator w:val=","/>
  <w14:docId w14:val="1614F1F8"/>
  <w15:chartTrackingRefBased/>
  <w15:docId w15:val="{05C0218D-7DED-4A56-B896-65BB91719C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3549"/>
  </w:style>
  <w:style w:type="paragraph" w:styleId="Heading1">
    <w:name w:val="heading 1"/>
    <w:basedOn w:val="Normal"/>
    <w:next w:val="Normal"/>
    <w:link w:val="Heading1Char"/>
    <w:uiPriority w:val="9"/>
    <w:qFormat/>
    <w:rsid w:val="00E86A29"/>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896C1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5D563A"/>
    <w:pPr>
      <w:keepNext/>
      <w:keepLines/>
      <w:spacing w:before="40"/>
      <w:jc w:val="left"/>
      <w:outlineLvl w:val="2"/>
    </w:pPr>
    <w:rPr>
      <w:rFonts w:asciiTheme="majorHAnsi" w:eastAsiaTheme="majorEastAsia" w:hAnsiTheme="majorHAnsi" w:cstheme="majorBidi"/>
      <w:color w:val="1F3763" w:themeColor="accent1" w:themeShade="7F"/>
      <w:kern w:val="0"/>
      <w:sz w:val="24"/>
      <w:szCs w:val="24"/>
      <w14:ligatures w14:val="none"/>
    </w:rPr>
  </w:style>
  <w:style w:type="paragraph" w:styleId="Heading4">
    <w:name w:val="heading 4"/>
    <w:basedOn w:val="Normal"/>
    <w:next w:val="Normal"/>
    <w:link w:val="Heading4Char"/>
    <w:uiPriority w:val="9"/>
    <w:semiHidden/>
    <w:unhideWhenUsed/>
    <w:qFormat/>
    <w:rsid w:val="005D563A"/>
    <w:pPr>
      <w:keepNext/>
      <w:keepLines/>
      <w:spacing w:before="40"/>
      <w:jc w:val="left"/>
      <w:outlineLvl w:val="3"/>
    </w:pPr>
    <w:rPr>
      <w:rFonts w:asciiTheme="majorHAnsi" w:eastAsiaTheme="majorEastAsia" w:hAnsiTheme="majorHAnsi" w:cstheme="majorBidi"/>
      <w:i/>
      <w:iCs/>
      <w:color w:val="2F5496" w:themeColor="accent1" w:themeShade="BF"/>
      <w:kern w:val="0"/>
      <w:sz w:val="24"/>
      <w:szCs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70F95"/>
    <w:rPr>
      <w:color w:val="0000FF"/>
      <w:u w:val="single"/>
    </w:rPr>
  </w:style>
  <w:style w:type="paragraph" w:styleId="Footer">
    <w:name w:val="footer"/>
    <w:basedOn w:val="Normal"/>
    <w:link w:val="FooterChar"/>
    <w:uiPriority w:val="99"/>
    <w:unhideWhenUsed/>
    <w:rsid w:val="00670F95"/>
    <w:pPr>
      <w:tabs>
        <w:tab w:val="center" w:pos="4513"/>
        <w:tab w:val="right" w:pos="9026"/>
      </w:tabs>
      <w:jc w:val="left"/>
    </w:pPr>
    <w:rPr>
      <w:kern w:val="0"/>
      <w:sz w:val="24"/>
      <w:szCs w:val="24"/>
      <w14:ligatures w14:val="none"/>
    </w:rPr>
  </w:style>
  <w:style w:type="character" w:customStyle="1" w:styleId="FooterChar">
    <w:name w:val="Footer Char"/>
    <w:basedOn w:val="DefaultParagraphFont"/>
    <w:link w:val="Footer"/>
    <w:uiPriority w:val="99"/>
    <w:rsid w:val="00670F95"/>
    <w:rPr>
      <w:kern w:val="0"/>
      <w:sz w:val="24"/>
      <w:szCs w:val="24"/>
      <w14:ligatures w14:val="none"/>
    </w:rPr>
  </w:style>
  <w:style w:type="character" w:styleId="PageNumber">
    <w:name w:val="page number"/>
    <w:basedOn w:val="DefaultParagraphFont"/>
    <w:uiPriority w:val="99"/>
    <w:semiHidden/>
    <w:unhideWhenUsed/>
    <w:rsid w:val="00670F95"/>
  </w:style>
  <w:style w:type="table" w:styleId="TableGrid">
    <w:name w:val="Table Grid"/>
    <w:basedOn w:val="TableNormal"/>
    <w:uiPriority w:val="39"/>
    <w:rsid w:val="00670F95"/>
    <w:pPr>
      <w:jc w:val="left"/>
    </w:pPr>
    <w:rPr>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70F95"/>
    <w:pPr>
      <w:ind w:left="720"/>
      <w:contextualSpacing/>
      <w:jc w:val="left"/>
    </w:pPr>
    <w:rPr>
      <w:kern w:val="0"/>
      <w:sz w:val="24"/>
      <w:szCs w:val="24"/>
      <w14:ligatures w14:val="none"/>
    </w:rPr>
  </w:style>
  <w:style w:type="paragraph" w:styleId="Header">
    <w:name w:val="header"/>
    <w:basedOn w:val="Normal"/>
    <w:link w:val="HeaderChar"/>
    <w:uiPriority w:val="99"/>
    <w:unhideWhenUsed/>
    <w:rsid w:val="00670F95"/>
    <w:pPr>
      <w:tabs>
        <w:tab w:val="center" w:pos="4513"/>
        <w:tab w:val="right" w:pos="9026"/>
      </w:tabs>
      <w:jc w:val="left"/>
    </w:pPr>
    <w:rPr>
      <w:kern w:val="0"/>
      <w:sz w:val="24"/>
      <w:szCs w:val="24"/>
      <w14:ligatures w14:val="none"/>
    </w:rPr>
  </w:style>
  <w:style w:type="character" w:customStyle="1" w:styleId="HeaderChar">
    <w:name w:val="Header Char"/>
    <w:basedOn w:val="DefaultParagraphFont"/>
    <w:link w:val="Header"/>
    <w:uiPriority w:val="99"/>
    <w:rsid w:val="00670F95"/>
    <w:rPr>
      <w:kern w:val="0"/>
      <w:sz w:val="24"/>
      <w:szCs w:val="24"/>
      <w14:ligatures w14:val="none"/>
    </w:rPr>
  </w:style>
  <w:style w:type="table" w:customStyle="1" w:styleId="TableGrid1">
    <w:name w:val="Table Grid1"/>
    <w:basedOn w:val="TableNormal"/>
    <w:next w:val="TableGrid"/>
    <w:uiPriority w:val="59"/>
    <w:rsid w:val="00670F95"/>
    <w:pPr>
      <w:jc w:val="left"/>
    </w:pPr>
    <w:rPr>
      <w:rFonts w:ascii="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670F95"/>
    <w:pPr>
      <w:jc w:val="left"/>
    </w:pPr>
    <w:rPr>
      <w:rFonts w:ascii="Arial" w:hAnsi="Arial" w:cs="Arial"/>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E86A29"/>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E86A29"/>
    <w:pPr>
      <w:spacing w:line="259" w:lineRule="auto"/>
      <w:jc w:val="left"/>
      <w:outlineLvl w:val="9"/>
    </w:pPr>
    <w:rPr>
      <w:kern w:val="0"/>
      <w:lang w:val="en-US"/>
      <w14:ligatures w14:val="none"/>
    </w:rPr>
  </w:style>
  <w:style w:type="character" w:styleId="FollowedHyperlink">
    <w:name w:val="FollowedHyperlink"/>
    <w:basedOn w:val="DefaultParagraphFont"/>
    <w:uiPriority w:val="99"/>
    <w:semiHidden/>
    <w:unhideWhenUsed/>
    <w:rsid w:val="004121D8"/>
    <w:rPr>
      <w:color w:val="954F72" w:themeColor="followedHyperlink"/>
      <w:u w:val="single"/>
    </w:rPr>
  </w:style>
  <w:style w:type="character" w:customStyle="1" w:styleId="pointsymspan">
    <w:name w:val="point_sym_span"/>
    <w:basedOn w:val="DefaultParagraphFont"/>
    <w:rsid w:val="00FB761F"/>
  </w:style>
  <w:style w:type="paragraph" w:styleId="TOC1">
    <w:name w:val="toc 1"/>
    <w:basedOn w:val="Normal"/>
    <w:next w:val="Normal"/>
    <w:autoRedefine/>
    <w:uiPriority w:val="39"/>
    <w:unhideWhenUsed/>
    <w:rsid w:val="0083549C"/>
    <w:pPr>
      <w:spacing w:after="100"/>
    </w:pPr>
  </w:style>
  <w:style w:type="character" w:styleId="UnresolvedMention">
    <w:name w:val="Unresolved Mention"/>
    <w:basedOn w:val="DefaultParagraphFont"/>
    <w:uiPriority w:val="99"/>
    <w:unhideWhenUsed/>
    <w:rsid w:val="00426FC8"/>
    <w:rPr>
      <w:color w:val="605E5C"/>
      <w:shd w:val="clear" w:color="auto" w:fill="E1DFDD"/>
    </w:rPr>
  </w:style>
  <w:style w:type="character" w:customStyle="1" w:styleId="Heading2Char">
    <w:name w:val="Heading 2 Char"/>
    <w:basedOn w:val="DefaultParagraphFont"/>
    <w:link w:val="Heading2"/>
    <w:uiPriority w:val="9"/>
    <w:rsid w:val="00896C18"/>
    <w:rPr>
      <w:rFonts w:asciiTheme="majorHAnsi" w:eastAsiaTheme="majorEastAsia" w:hAnsiTheme="majorHAnsi" w:cstheme="majorBidi"/>
      <w:color w:val="2F5496" w:themeColor="accent1" w:themeShade="BF"/>
      <w:sz w:val="26"/>
      <w:szCs w:val="26"/>
    </w:rPr>
  </w:style>
  <w:style w:type="paragraph" w:styleId="TOC2">
    <w:name w:val="toc 2"/>
    <w:basedOn w:val="Normal"/>
    <w:next w:val="Normal"/>
    <w:autoRedefine/>
    <w:uiPriority w:val="39"/>
    <w:unhideWhenUsed/>
    <w:rsid w:val="001361FA"/>
    <w:pPr>
      <w:tabs>
        <w:tab w:val="right" w:leader="dot" w:pos="10456"/>
      </w:tabs>
      <w:spacing w:after="100"/>
    </w:pPr>
  </w:style>
  <w:style w:type="paragraph" w:styleId="NormalWeb">
    <w:name w:val="Normal (Web)"/>
    <w:basedOn w:val="Normal"/>
    <w:uiPriority w:val="99"/>
    <w:unhideWhenUsed/>
    <w:rsid w:val="00694855"/>
    <w:pPr>
      <w:spacing w:before="100" w:beforeAutospacing="1" w:after="100" w:afterAutospacing="1"/>
      <w:jc w:val="left"/>
    </w:pPr>
    <w:rPr>
      <w:rFonts w:ascii="Times New Roman" w:eastAsia="Times New Roman" w:hAnsi="Times New Roman" w:cs="Times New Roman"/>
      <w:kern w:val="0"/>
      <w:sz w:val="24"/>
      <w:szCs w:val="24"/>
      <w:lang w:eastAsia="en-GB"/>
      <w14:ligatures w14:val="none"/>
    </w:rPr>
  </w:style>
  <w:style w:type="character" w:customStyle="1" w:styleId="Heading3Char">
    <w:name w:val="Heading 3 Char"/>
    <w:basedOn w:val="DefaultParagraphFont"/>
    <w:link w:val="Heading3"/>
    <w:uiPriority w:val="9"/>
    <w:semiHidden/>
    <w:rsid w:val="005D563A"/>
    <w:rPr>
      <w:rFonts w:asciiTheme="majorHAnsi" w:eastAsiaTheme="majorEastAsia" w:hAnsiTheme="majorHAnsi" w:cstheme="majorBidi"/>
      <w:color w:val="1F3763" w:themeColor="accent1" w:themeShade="7F"/>
      <w:kern w:val="0"/>
      <w:sz w:val="24"/>
      <w:szCs w:val="24"/>
      <w14:ligatures w14:val="none"/>
    </w:rPr>
  </w:style>
  <w:style w:type="character" w:customStyle="1" w:styleId="Heading4Char">
    <w:name w:val="Heading 4 Char"/>
    <w:basedOn w:val="DefaultParagraphFont"/>
    <w:link w:val="Heading4"/>
    <w:uiPriority w:val="9"/>
    <w:semiHidden/>
    <w:rsid w:val="005D563A"/>
    <w:rPr>
      <w:rFonts w:asciiTheme="majorHAnsi" w:eastAsiaTheme="majorEastAsia" w:hAnsiTheme="majorHAnsi" w:cstheme="majorBidi"/>
      <w:i/>
      <w:iCs/>
      <w:color w:val="2F5496" w:themeColor="accent1" w:themeShade="BF"/>
      <w:kern w:val="0"/>
      <w:sz w:val="24"/>
      <w:szCs w:val="24"/>
      <w14:ligatures w14:val="none"/>
    </w:rPr>
  </w:style>
  <w:style w:type="paragraph" w:styleId="BalloonText">
    <w:name w:val="Balloon Text"/>
    <w:basedOn w:val="Normal"/>
    <w:link w:val="BalloonTextChar"/>
    <w:uiPriority w:val="99"/>
    <w:semiHidden/>
    <w:unhideWhenUsed/>
    <w:rsid w:val="005D563A"/>
    <w:pPr>
      <w:jc w:val="left"/>
    </w:pPr>
    <w:rPr>
      <w:rFonts w:ascii="Times New Roman" w:hAnsi="Times New Roman" w:cs="Times New Roman"/>
      <w:kern w:val="0"/>
      <w:sz w:val="18"/>
      <w:szCs w:val="18"/>
      <w14:ligatures w14:val="none"/>
    </w:rPr>
  </w:style>
  <w:style w:type="character" w:customStyle="1" w:styleId="BalloonTextChar">
    <w:name w:val="Balloon Text Char"/>
    <w:basedOn w:val="DefaultParagraphFont"/>
    <w:link w:val="BalloonText"/>
    <w:uiPriority w:val="99"/>
    <w:semiHidden/>
    <w:rsid w:val="005D563A"/>
    <w:rPr>
      <w:rFonts w:ascii="Times New Roman" w:hAnsi="Times New Roman" w:cs="Times New Roman"/>
      <w:kern w:val="0"/>
      <w:sz w:val="18"/>
      <w:szCs w:val="18"/>
      <w14:ligatures w14:val="none"/>
    </w:rPr>
  </w:style>
  <w:style w:type="paragraph" w:styleId="NoSpacing">
    <w:name w:val="No Spacing"/>
    <w:link w:val="NoSpacingChar"/>
    <w:uiPriority w:val="1"/>
    <w:qFormat/>
    <w:rsid w:val="005D563A"/>
    <w:pPr>
      <w:jc w:val="left"/>
    </w:pPr>
    <w:rPr>
      <w:rFonts w:eastAsiaTheme="minorEastAsia"/>
      <w:kern w:val="0"/>
      <w:lang w:val="en-US" w:eastAsia="zh-CN"/>
      <w14:ligatures w14:val="none"/>
    </w:rPr>
  </w:style>
  <w:style w:type="character" w:customStyle="1" w:styleId="NoSpacingChar">
    <w:name w:val="No Spacing Char"/>
    <w:basedOn w:val="DefaultParagraphFont"/>
    <w:link w:val="NoSpacing"/>
    <w:uiPriority w:val="1"/>
    <w:rsid w:val="005D563A"/>
    <w:rPr>
      <w:rFonts w:eastAsiaTheme="minorEastAsia"/>
      <w:kern w:val="0"/>
      <w:lang w:val="en-US" w:eastAsia="zh-CN"/>
      <w14:ligatures w14:val="none"/>
    </w:rPr>
  </w:style>
  <w:style w:type="paragraph" w:customStyle="1" w:styleId="uk-text-justify">
    <w:name w:val="uk-text-justify"/>
    <w:basedOn w:val="Normal"/>
    <w:rsid w:val="005D563A"/>
    <w:pPr>
      <w:spacing w:before="100" w:beforeAutospacing="1" w:after="100" w:afterAutospacing="1"/>
      <w:jc w:val="left"/>
    </w:pPr>
    <w:rPr>
      <w:rFonts w:ascii="Times New Roman" w:eastAsia="Times New Roman" w:hAnsi="Times New Roman" w:cs="Times New Roman"/>
      <w:kern w:val="0"/>
      <w:sz w:val="24"/>
      <w:szCs w:val="24"/>
      <w:lang w:eastAsia="en-GB"/>
      <w14:ligatures w14:val="none"/>
    </w:rPr>
  </w:style>
  <w:style w:type="character" w:customStyle="1" w:styleId="uk-badge">
    <w:name w:val="uk-badge"/>
    <w:basedOn w:val="DefaultParagraphFont"/>
    <w:rsid w:val="005D563A"/>
  </w:style>
  <w:style w:type="character" w:customStyle="1" w:styleId="apple-converted-space">
    <w:name w:val="apple-converted-space"/>
    <w:basedOn w:val="DefaultParagraphFont"/>
    <w:rsid w:val="005D563A"/>
  </w:style>
  <w:style w:type="character" w:styleId="Strong">
    <w:name w:val="Strong"/>
    <w:basedOn w:val="DefaultParagraphFont"/>
    <w:uiPriority w:val="22"/>
    <w:qFormat/>
    <w:rsid w:val="005D563A"/>
    <w:rPr>
      <w:b/>
      <w:bCs/>
    </w:rPr>
  </w:style>
  <w:style w:type="table" w:styleId="PlainTable2">
    <w:name w:val="Plain Table 2"/>
    <w:basedOn w:val="TableNormal"/>
    <w:uiPriority w:val="42"/>
    <w:rsid w:val="005D563A"/>
    <w:pPr>
      <w:jc w:val="left"/>
    </w:pPr>
    <w:rPr>
      <w:kern w:val="0"/>
      <w:sz w:val="24"/>
      <w:szCs w:val="24"/>
      <w14:ligatures w14:val="none"/>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GridTable4-Accent5">
    <w:name w:val="Grid Table 4 Accent 5"/>
    <w:basedOn w:val="TableNormal"/>
    <w:uiPriority w:val="49"/>
    <w:rsid w:val="005D563A"/>
    <w:pPr>
      <w:jc w:val="left"/>
    </w:pPr>
    <w:rPr>
      <w:kern w:val="0"/>
      <w:sz w:val="24"/>
      <w:szCs w:val="24"/>
      <w14:ligatures w14:val="none"/>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1Light-Accent5">
    <w:name w:val="Grid Table 1 Light Accent 5"/>
    <w:basedOn w:val="TableNormal"/>
    <w:uiPriority w:val="46"/>
    <w:rsid w:val="005D563A"/>
    <w:pPr>
      <w:jc w:val="left"/>
    </w:pPr>
    <w:rPr>
      <w:kern w:val="0"/>
      <w:sz w:val="24"/>
      <w:szCs w:val="24"/>
      <w14:ligatures w14:val="none"/>
    </w:r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5D563A"/>
    <w:pPr>
      <w:jc w:val="left"/>
    </w:pPr>
    <w:rPr>
      <w:kern w:val="0"/>
      <w:sz w:val="24"/>
      <w:szCs w:val="24"/>
      <w14:ligatures w14:val="none"/>
    </w:r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6Colorful-Accent5">
    <w:name w:val="Grid Table 6 Colorful Accent 5"/>
    <w:basedOn w:val="TableNormal"/>
    <w:uiPriority w:val="51"/>
    <w:rsid w:val="005D563A"/>
    <w:pPr>
      <w:jc w:val="left"/>
    </w:pPr>
    <w:rPr>
      <w:color w:val="2E74B5" w:themeColor="accent5" w:themeShade="BF"/>
      <w:kern w:val="0"/>
      <w:sz w:val="24"/>
      <w:szCs w:val="24"/>
      <w14:ligatures w14:val="none"/>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styleId="Revision">
    <w:name w:val="Revision"/>
    <w:hidden/>
    <w:uiPriority w:val="99"/>
    <w:semiHidden/>
    <w:rsid w:val="005D563A"/>
    <w:pPr>
      <w:jc w:val="left"/>
    </w:pPr>
    <w:rPr>
      <w:kern w:val="0"/>
      <w:sz w:val="24"/>
      <w:szCs w:val="24"/>
      <w14:ligatures w14:val="none"/>
    </w:rPr>
  </w:style>
  <w:style w:type="character" w:styleId="CommentReference">
    <w:name w:val="annotation reference"/>
    <w:basedOn w:val="DefaultParagraphFont"/>
    <w:uiPriority w:val="99"/>
    <w:semiHidden/>
    <w:unhideWhenUsed/>
    <w:rsid w:val="005D563A"/>
    <w:rPr>
      <w:sz w:val="16"/>
      <w:szCs w:val="16"/>
    </w:rPr>
  </w:style>
  <w:style w:type="paragraph" w:styleId="CommentText">
    <w:name w:val="annotation text"/>
    <w:basedOn w:val="Normal"/>
    <w:link w:val="CommentTextChar"/>
    <w:uiPriority w:val="99"/>
    <w:unhideWhenUsed/>
    <w:rsid w:val="005D563A"/>
    <w:pPr>
      <w:spacing w:after="160"/>
      <w:jc w:val="left"/>
    </w:pPr>
    <w:rPr>
      <w:rFonts w:ascii="Arial" w:hAnsi="Arial" w:cs="Arial"/>
      <w:kern w:val="0"/>
      <w:sz w:val="20"/>
      <w:szCs w:val="20"/>
      <w14:ligatures w14:val="none"/>
    </w:rPr>
  </w:style>
  <w:style w:type="character" w:customStyle="1" w:styleId="CommentTextChar">
    <w:name w:val="Comment Text Char"/>
    <w:basedOn w:val="DefaultParagraphFont"/>
    <w:link w:val="CommentText"/>
    <w:uiPriority w:val="99"/>
    <w:rsid w:val="005D563A"/>
    <w:rPr>
      <w:rFonts w:ascii="Arial" w:hAnsi="Arial" w:cs="Arial"/>
      <w:kern w:val="0"/>
      <w:sz w:val="20"/>
      <w:szCs w:val="20"/>
      <w14:ligatures w14:val="none"/>
    </w:rPr>
  </w:style>
  <w:style w:type="paragraph" w:styleId="BodyText">
    <w:name w:val="Body Text"/>
    <w:basedOn w:val="Normal"/>
    <w:link w:val="BodyTextChar"/>
    <w:uiPriority w:val="1"/>
    <w:qFormat/>
    <w:rsid w:val="005D563A"/>
    <w:pPr>
      <w:widowControl w:val="0"/>
      <w:autoSpaceDE w:val="0"/>
      <w:autoSpaceDN w:val="0"/>
      <w:adjustRightInd w:val="0"/>
      <w:jc w:val="left"/>
    </w:pPr>
    <w:rPr>
      <w:rFonts w:ascii="Calibri" w:eastAsiaTheme="minorEastAsia" w:hAnsi="Calibri" w:cs="Calibri"/>
      <w:kern w:val="0"/>
      <w:sz w:val="24"/>
      <w:szCs w:val="24"/>
      <w:lang w:eastAsia="en-GB"/>
    </w:rPr>
  </w:style>
  <w:style w:type="character" w:customStyle="1" w:styleId="BodyTextChar">
    <w:name w:val="Body Text Char"/>
    <w:basedOn w:val="DefaultParagraphFont"/>
    <w:link w:val="BodyText"/>
    <w:uiPriority w:val="1"/>
    <w:rsid w:val="005D563A"/>
    <w:rPr>
      <w:rFonts w:ascii="Calibri" w:eastAsiaTheme="minorEastAsia" w:hAnsi="Calibri" w:cs="Calibri"/>
      <w:kern w:val="0"/>
      <w:sz w:val="24"/>
      <w:szCs w:val="24"/>
      <w:lang w:eastAsia="en-GB"/>
    </w:rPr>
  </w:style>
  <w:style w:type="paragraph" w:customStyle="1" w:styleId="TableParagraph">
    <w:name w:val="Table Paragraph"/>
    <w:basedOn w:val="Normal"/>
    <w:uiPriority w:val="1"/>
    <w:qFormat/>
    <w:rsid w:val="005D563A"/>
    <w:pPr>
      <w:widowControl w:val="0"/>
      <w:autoSpaceDE w:val="0"/>
      <w:autoSpaceDN w:val="0"/>
      <w:adjustRightInd w:val="0"/>
      <w:jc w:val="left"/>
    </w:pPr>
    <w:rPr>
      <w:rFonts w:ascii="Calibri" w:eastAsiaTheme="minorEastAsia" w:hAnsi="Calibri" w:cs="Calibri"/>
      <w:kern w:val="0"/>
      <w:sz w:val="24"/>
      <w:szCs w:val="24"/>
      <w:lang w:eastAsia="en-GB"/>
    </w:rPr>
  </w:style>
  <w:style w:type="paragraph" w:customStyle="1" w:styleId="xmsonormal">
    <w:name w:val="x_msonormal"/>
    <w:basedOn w:val="Normal"/>
    <w:rsid w:val="00470044"/>
    <w:pPr>
      <w:jc w:val="left"/>
    </w:pPr>
    <w:rPr>
      <w:rFonts w:ascii="Times New Roman" w:hAnsi="Times New Roman" w:cs="Times New Roman"/>
      <w:kern w:val="0"/>
      <w:sz w:val="24"/>
      <w:szCs w:val="24"/>
      <w:lang w:eastAsia="en-GB"/>
      <w14:ligatures w14:val="none"/>
    </w:rPr>
  </w:style>
  <w:style w:type="paragraph" w:styleId="PlainText">
    <w:name w:val="Plain Text"/>
    <w:basedOn w:val="Normal"/>
    <w:link w:val="PlainTextChar"/>
    <w:uiPriority w:val="99"/>
    <w:semiHidden/>
    <w:unhideWhenUsed/>
    <w:rsid w:val="00750A43"/>
    <w:pPr>
      <w:jc w:val="left"/>
    </w:pPr>
    <w:rPr>
      <w:rFonts w:ascii="Calibri" w:eastAsia="Times New Roman" w:hAnsi="Calibri"/>
      <w:szCs w:val="21"/>
    </w:rPr>
  </w:style>
  <w:style w:type="character" w:customStyle="1" w:styleId="PlainTextChar">
    <w:name w:val="Plain Text Char"/>
    <w:basedOn w:val="DefaultParagraphFont"/>
    <w:link w:val="PlainText"/>
    <w:uiPriority w:val="99"/>
    <w:semiHidden/>
    <w:rsid w:val="00750A43"/>
    <w:rPr>
      <w:rFonts w:ascii="Calibri" w:eastAsia="Times New Roman" w:hAnsi="Calibri"/>
      <w:szCs w:val="21"/>
    </w:rPr>
  </w:style>
  <w:style w:type="paragraph" w:styleId="CommentSubject">
    <w:name w:val="annotation subject"/>
    <w:basedOn w:val="CommentText"/>
    <w:next w:val="CommentText"/>
    <w:link w:val="CommentSubjectChar"/>
    <w:uiPriority w:val="99"/>
    <w:semiHidden/>
    <w:unhideWhenUsed/>
    <w:rsid w:val="003F59C7"/>
    <w:pPr>
      <w:spacing w:after="0"/>
      <w:jc w:val="center"/>
    </w:pPr>
    <w:rPr>
      <w:rFonts w:asciiTheme="minorHAnsi" w:hAnsiTheme="minorHAnsi" w:cstheme="minorBidi"/>
      <w:b/>
      <w:bCs/>
      <w:kern w:val="2"/>
      <w14:ligatures w14:val="standardContextual"/>
    </w:rPr>
  </w:style>
  <w:style w:type="character" w:customStyle="1" w:styleId="CommentSubjectChar">
    <w:name w:val="Comment Subject Char"/>
    <w:basedOn w:val="CommentTextChar"/>
    <w:link w:val="CommentSubject"/>
    <w:uiPriority w:val="99"/>
    <w:semiHidden/>
    <w:rsid w:val="003F59C7"/>
    <w:rPr>
      <w:rFonts w:ascii="Arial" w:hAnsi="Arial" w:cs="Arial"/>
      <w:b/>
      <w:bCs/>
      <w:kern w:val="0"/>
      <w:sz w:val="20"/>
      <w:szCs w:val="20"/>
      <w14:ligatures w14:val="none"/>
    </w:rPr>
  </w:style>
  <w:style w:type="character" w:customStyle="1" w:styleId="normaltextrun">
    <w:name w:val="normaltextrun"/>
    <w:basedOn w:val="DefaultParagraphFont"/>
    <w:rsid w:val="00431101"/>
  </w:style>
  <w:style w:type="character" w:customStyle="1" w:styleId="eop">
    <w:name w:val="eop"/>
    <w:basedOn w:val="DefaultParagraphFont"/>
    <w:rsid w:val="00431101"/>
  </w:style>
  <w:style w:type="paragraph" w:customStyle="1" w:styleId="Default">
    <w:name w:val="Default"/>
    <w:rsid w:val="00D9483E"/>
    <w:pPr>
      <w:autoSpaceDE w:val="0"/>
      <w:autoSpaceDN w:val="0"/>
      <w:adjustRightInd w:val="0"/>
      <w:jc w:val="left"/>
    </w:pPr>
    <w:rPr>
      <w:rFonts w:ascii="Calibri" w:hAnsi="Calibri" w:cs="Calibri"/>
      <w:color w:val="000000"/>
      <w:kern w:val="0"/>
      <w:sz w:val="24"/>
      <w:szCs w:val="24"/>
    </w:rPr>
  </w:style>
  <w:style w:type="character" w:customStyle="1" w:styleId="cf01">
    <w:name w:val="cf01"/>
    <w:basedOn w:val="DefaultParagraphFont"/>
    <w:rsid w:val="005C6285"/>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6220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70.jpeg"/><Relationship Id="rId21" Type="http://schemas.openxmlformats.org/officeDocument/2006/relationships/image" Target="media/image6.png"/><Relationship Id="rId63" Type="http://schemas.openxmlformats.org/officeDocument/2006/relationships/hyperlink" Target="https://eur03.safelinks.protection.outlook.com/?url=http%3A%2F%2Fwww.widgit.com%2F&amp;data=05%7C01%7CPhilip.Gittins%40lancashire.gov.uk%7Cc2791e1786a14ce1f00408db8cef8981%7C9f683e26d8b946099ec4e1a36e4bb4d2%7C0%7C0%7C638258732654871993%7CUnknown%7CTWFpbGZsb3d8eyJWIjoiMC4wLjAwMDAiLCJQIjoiV2luMzIiLCJBTiI6Ik1haWwiLCJXVCI6Mn0%3D%7C3000%7C%7C%7C&amp;sdata=AtzCrjni6bmXszA44cSvVC5Y0%2FUT9HHrrUBdXJ094kY%3D&amp;reserved=0" TargetMode="External"/><Relationship Id="rId170" Type="http://schemas.openxmlformats.org/officeDocument/2006/relationships/image" Target="media/image98.jpeg"/><Relationship Id="rId226" Type="http://schemas.openxmlformats.org/officeDocument/2006/relationships/image" Target="media/image124.jpeg"/><Relationship Id="rId268" Type="http://schemas.openxmlformats.org/officeDocument/2006/relationships/hyperlink" Target="https://wordsforlife.org.uk/" TargetMode="External"/><Relationship Id="rId11" Type="http://schemas.openxmlformats.org/officeDocument/2006/relationships/header" Target="header1.xml"/><Relationship Id="rId32" Type="http://schemas.openxmlformats.org/officeDocument/2006/relationships/image" Target="media/image15.jpeg"/><Relationship Id="rId53" Type="http://schemas.openxmlformats.org/officeDocument/2006/relationships/image" Target="media/image28.jpeg"/><Relationship Id="rId74" Type="http://schemas.openxmlformats.org/officeDocument/2006/relationships/image" Target="media/image40.png"/><Relationship Id="rId128" Type="http://schemas.openxmlformats.org/officeDocument/2006/relationships/image" Target="media/image76.jpeg"/><Relationship Id="rId149" Type="http://schemas.openxmlformats.org/officeDocument/2006/relationships/hyperlink" Target="http://www.instantdisplay.co.uk/" TargetMode="External"/><Relationship Id="rId5" Type="http://schemas.openxmlformats.org/officeDocument/2006/relationships/webSettings" Target="webSettings.xml"/><Relationship Id="rId95" Type="http://schemas.openxmlformats.org/officeDocument/2006/relationships/image" Target="media/image52.png"/><Relationship Id="rId181" Type="http://schemas.openxmlformats.org/officeDocument/2006/relationships/image" Target="media/image107.jpeg"/><Relationship Id="rId216" Type="http://schemas.openxmlformats.org/officeDocument/2006/relationships/image" Target="media/image115.jpeg"/><Relationship Id="rId237" Type="http://schemas.openxmlformats.org/officeDocument/2006/relationships/image" Target="media/image126.png"/><Relationship Id="rId258" Type="http://schemas.openxmlformats.org/officeDocument/2006/relationships/hyperlink" Target="https://www.autismeducationtrust.org.uk/" TargetMode="External"/><Relationship Id="rId279" Type="http://schemas.openxmlformats.org/officeDocument/2006/relationships/hyperlink" Target="https://www.ucl.ac.uk/pals/sites/pals/files/start_questionnaire.pdf" TargetMode="External"/><Relationship Id="rId22" Type="http://schemas.openxmlformats.org/officeDocument/2006/relationships/image" Target="media/image7.png"/><Relationship Id="rId43" Type="http://schemas.openxmlformats.org/officeDocument/2006/relationships/image" Target="media/image20.png"/><Relationship Id="rId64" Type="http://schemas.openxmlformats.org/officeDocument/2006/relationships/hyperlink" Target="https://eur03.safelinks.protection.outlook.com/?url=http%3A%2F%2Fwww.widgit.com%2F&amp;data=05%7C01%7CPhilip.Gittins%40lancashire.gov.uk%7Cc2791e1786a14ce1f00408db8cef8981%7C9f683e26d8b946099ec4e1a36e4bb4d2%7C0%7C0%7C638258732654871993%7CUnknown%7CTWFpbGZsb3d8eyJWIjoiMC4wLjAwMDAiLCJQIjoiV2luMzIiLCJBTiI6Ik1haWwiLCJXVCI6Mn0%3D%7C3000%7C%7C%7C&amp;sdata=AtzCrjni6bmXszA44cSvVC5Y0%2FUT9HHrrUBdXJ094kY%3D&amp;reserved=0" TargetMode="External"/><Relationship Id="rId118" Type="http://schemas.openxmlformats.org/officeDocument/2006/relationships/image" Target="media/image71.jpeg"/><Relationship Id="rId139" Type="http://schemas.openxmlformats.org/officeDocument/2006/relationships/image" Target="media/image81.png"/><Relationship Id="rId85" Type="http://schemas.openxmlformats.org/officeDocument/2006/relationships/hyperlink" Target="https://eur03.safelinks.protection.outlook.com/?url=http%3A%2F%2Fwww.widgit.com%2F&amp;data=05%7C01%7CPhilip.Gittins%40lancashire.gov.uk%7Cc2791e1786a14ce1f00408db8cef8981%7C9f683e26d8b946099ec4e1a36e4bb4d2%7C0%7C0%7C638258732654871993%7CUnknown%7CTWFpbGZsb3d8eyJWIjoiMC4wLjAwMDAiLCJQIjoiV2luMzIiLCJBTiI6Ik1haWwiLCJXVCI6Mn0%3D%7C3000%7C%7C%7C&amp;sdata=AtzCrjni6bmXszA44cSvVC5Y0%2FUT9HHrrUBdXJ094kY%3D&amp;reserved=0" TargetMode="External"/><Relationship Id="rId150" Type="http://schemas.openxmlformats.org/officeDocument/2006/relationships/image" Target="media/image86.png"/><Relationship Id="rId171" Type="http://schemas.openxmlformats.org/officeDocument/2006/relationships/image" Target="media/image99.jpeg"/><Relationship Id="rId192" Type="http://schemas.openxmlformats.org/officeDocument/2006/relationships/diagramQuickStyle" Target="diagrams/quickStyle1.xml"/><Relationship Id="rId227" Type="http://schemas.openxmlformats.org/officeDocument/2006/relationships/image" Target="media/image125.jpeg"/><Relationship Id="rId248" Type="http://schemas.openxmlformats.org/officeDocument/2006/relationships/image" Target="media/image139.emf"/><Relationship Id="rId269" Type="http://schemas.openxmlformats.org/officeDocument/2006/relationships/hyperlink" Target="https://www.selectivemutism.org.uk/wp-content/uploads/2017/09/PARENT-Game-ideas-for-sliding-in.pdf" TargetMode="External"/><Relationship Id="rId12" Type="http://schemas.openxmlformats.org/officeDocument/2006/relationships/footer" Target="footer1.xml"/><Relationship Id="rId33" Type="http://schemas.openxmlformats.org/officeDocument/2006/relationships/image" Target="media/image16.jpeg"/><Relationship Id="rId108" Type="http://schemas.openxmlformats.org/officeDocument/2006/relationships/hyperlink" Target="https://eur03.safelinks.protection.outlook.com/?url=http%3A%2F%2Fwww.widgit.com%2F&amp;data=05%7C01%7CPhilip.Gittins%40lancashire.gov.uk%7Cc2791e1786a14ce1f00408db8cef8981%7C9f683e26d8b946099ec4e1a36e4bb4d2%7C0%7C0%7C638258732654871993%7CUnknown%7CTWFpbGZsb3d8eyJWIjoiMC4wLjAwMDAiLCJQIjoiV2luMzIiLCJBTiI6Ik1haWwiLCJXVCI6Mn0%3D%7C3000%7C%7C%7C&amp;sdata=AtzCrjni6bmXszA44cSvVC5Y0%2FUT9HHrrUBdXJ094kY%3D&amp;reserved=0" TargetMode="External"/><Relationship Id="rId129" Type="http://schemas.openxmlformats.org/officeDocument/2006/relationships/image" Target="media/image77.jpeg"/><Relationship Id="rId280" Type="http://schemas.openxmlformats.org/officeDocument/2006/relationships/hyperlink" Target="https://www.ucl.ac.uk/pals/sites/pals/files/feedback_to_pupils.pdf" TargetMode="External"/><Relationship Id="rId54" Type="http://schemas.openxmlformats.org/officeDocument/2006/relationships/image" Target="media/image29.gif"/><Relationship Id="rId75" Type="http://schemas.openxmlformats.org/officeDocument/2006/relationships/hyperlink" Target="https://eur03.safelinks.protection.outlook.com/?url=http%3A%2F%2Fwww.widgit.com%2F&amp;data=05%7C01%7CPhilip.Gittins%40lancashire.gov.uk%7Cc2791e1786a14ce1f00408db8cef8981%7C9f683e26d8b946099ec4e1a36e4bb4d2%7C0%7C0%7C638258732654871993%7CUnknown%7CTWFpbGZsb3d8eyJWIjoiMC4wLjAwMDAiLCJQIjoiV2luMzIiLCJBTiI6Ik1haWwiLCJXVCI6Mn0%3D%7C3000%7C%7C%7C&amp;sdata=AtzCrjni6bmXszA44cSvVC5Y0%2FUT9HHrrUBdXJ094kY%3D&amp;reserved=0" TargetMode="External"/><Relationship Id="rId96" Type="http://schemas.openxmlformats.org/officeDocument/2006/relationships/image" Target="media/image55.png"/><Relationship Id="rId140" Type="http://schemas.openxmlformats.org/officeDocument/2006/relationships/hyperlink" Target="https://www.twinkl.co.uk/" TargetMode="External"/><Relationship Id="rId161" Type="http://schemas.openxmlformats.org/officeDocument/2006/relationships/image" Target="media/image105.jpeg"/><Relationship Id="rId182" Type="http://schemas.openxmlformats.org/officeDocument/2006/relationships/image" Target="media/image108.png"/><Relationship Id="rId217" Type="http://schemas.openxmlformats.org/officeDocument/2006/relationships/image" Target="media/image116.png"/><Relationship Id="rId6" Type="http://schemas.openxmlformats.org/officeDocument/2006/relationships/footnotes" Target="footnotes.xml"/><Relationship Id="rId238" Type="http://schemas.openxmlformats.org/officeDocument/2006/relationships/image" Target="media/image128.png"/><Relationship Id="rId259" Type="http://schemas.openxmlformats.org/officeDocument/2006/relationships/hyperlink" Target="https://carolgraysocialstories.com/social-stories/what-is-it/" TargetMode="External"/><Relationship Id="rId23" Type="http://schemas.openxmlformats.org/officeDocument/2006/relationships/image" Target="media/image8.png"/><Relationship Id="rId119" Type="http://schemas.openxmlformats.org/officeDocument/2006/relationships/image" Target="media/image650.jpeg"/><Relationship Id="rId270" Type="http://schemas.openxmlformats.org/officeDocument/2006/relationships/hyperlink" Target="https://www.selectivemutism.org.uk/info-planning-and-managing-intervention-with-small-steps-programmes/" TargetMode="External"/><Relationship Id="rId44" Type="http://schemas.openxmlformats.org/officeDocument/2006/relationships/image" Target="media/image21.png"/><Relationship Id="rId65" Type="http://schemas.openxmlformats.org/officeDocument/2006/relationships/image" Target="media/image35.jpeg"/><Relationship Id="rId86" Type="http://schemas.openxmlformats.org/officeDocument/2006/relationships/image" Target="media/image46.png"/><Relationship Id="rId130" Type="http://schemas.openxmlformats.org/officeDocument/2006/relationships/image" Target="media/image78.jpeg"/><Relationship Id="rId151" Type="http://schemas.openxmlformats.org/officeDocument/2006/relationships/image" Target="media/image87.png"/><Relationship Id="rId172" Type="http://schemas.openxmlformats.org/officeDocument/2006/relationships/image" Target="media/image100.jpeg"/><Relationship Id="rId193" Type="http://schemas.openxmlformats.org/officeDocument/2006/relationships/diagramColors" Target="diagrams/colors1.xml"/><Relationship Id="rId228" Type="http://schemas.openxmlformats.org/officeDocument/2006/relationships/image" Target="media/image126.jpeg"/><Relationship Id="rId249" Type="http://schemas.openxmlformats.org/officeDocument/2006/relationships/image" Target="media/image140.emf"/><Relationship Id="rId13" Type="http://schemas.openxmlformats.org/officeDocument/2006/relationships/footer" Target="footer2.xml"/><Relationship Id="rId109" Type="http://schemas.openxmlformats.org/officeDocument/2006/relationships/hyperlink" Target="https://eur03.safelinks.protection.outlook.com/?url=http%3A%2F%2Fwww.widgit.com%2F&amp;data=05%7C01%7CPhilip.Gittins%40lancashire.gov.uk%7Cc2791e1786a14ce1f00408db8cef8981%7C9f683e26d8b946099ec4e1a36e4bb4d2%7C0%7C0%7C638258732654871993%7CUnknown%7CTWFpbGZsb3d8eyJWIjoiMC4wLjAwMDAiLCJQIjoiV2luMzIiLCJBTiI6Ik1haWwiLCJXVCI6Mn0%3D%7C3000%7C%7C%7C&amp;sdata=AtzCrjni6bmXszA44cSvVC5Y0%2FUT9HHrrUBdXJ094kY%3D&amp;reserved=0" TargetMode="External"/><Relationship Id="rId260" Type="http://schemas.openxmlformats.org/officeDocument/2006/relationships/hyperlink" Target="https://www.autismeducationtrust.org.uk/" TargetMode="External"/><Relationship Id="rId281" Type="http://schemas.openxmlformats.org/officeDocument/2006/relationships/hyperlink" Target="https://foundationyears.org.uk/files/2023/04/early-years-toolkit-merged.pdf" TargetMode="External"/><Relationship Id="rId34" Type="http://schemas.openxmlformats.org/officeDocument/2006/relationships/image" Target="media/image17.jpeg"/><Relationship Id="rId55" Type="http://schemas.openxmlformats.org/officeDocument/2006/relationships/image" Target="media/image30.jpeg"/><Relationship Id="rId76" Type="http://schemas.openxmlformats.org/officeDocument/2006/relationships/image" Target="media/image41.png"/><Relationship Id="rId97" Type="http://schemas.openxmlformats.org/officeDocument/2006/relationships/image" Target="media/image56.png"/><Relationship Id="rId120" Type="http://schemas.openxmlformats.org/officeDocument/2006/relationships/image" Target="media/image680.jpeg"/><Relationship Id="rId141" Type="http://schemas.openxmlformats.org/officeDocument/2006/relationships/hyperlink" Target="https://www.senteacher.org/?gad_source=1&amp;gclid=Cj0KCQjw0Oq2BhCCARIsAA5hubXvOG2HpIzRHIzD8EiqNWJHnuJ27sV9WKIiPg-Kz1s71juLqhJ2o-8aAqkTEALw_wcB" TargetMode="External"/><Relationship Id="rId7" Type="http://schemas.openxmlformats.org/officeDocument/2006/relationships/endnotes" Target="endnotes.xml"/><Relationship Id="rId162" Type="http://schemas.openxmlformats.org/officeDocument/2006/relationships/image" Target="media/image106.jpeg"/><Relationship Id="rId183" Type="http://schemas.openxmlformats.org/officeDocument/2006/relationships/hyperlink" Target="https://www.lancashire.gov.uk/lpds/behaviour/behaviour-bitesize/" TargetMode="External"/><Relationship Id="rId218" Type="http://schemas.openxmlformats.org/officeDocument/2006/relationships/hyperlink" Target="https://eur03.safelinks.protection.outlook.com/?url=http%3A%2F%2Fwww.widgit.com%2F&amp;data=05%7C01%7CPhilip.Gittins%40lancashire.gov.uk%7Cc2791e1786a14ce1f00408db8cef8981%7C9f683e26d8b946099ec4e1a36e4bb4d2%7C0%7C0%7C638258732654871993%7CUnknown%7CTWFpbGZsb3d8eyJWIjoiMC4wLjAwMDAiLCJQIjoiV2luMzIiLCJBTiI6Ik1haWwiLCJXVCI6Mn0%3D%7C3000%7C%7C%7C&amp;sdata=AtzCrjni6bmXszA44cSvVC5Y0%2FUT9HHrrUBdXJ094kY%3D&amp;reserved=0" TargetMode="External"/><Relationship Id="rId239" Type="http://schemas.openxmlformats.org/officeDocument/2006/relationships/image" Target="media/image129.png"/><Relationship Id="rId250" Type="http://schemas.openxmlformats.org/officeDocument/2006/relationships/image" Target="media/image141.emf"/><Relationship Id="rId271" Type="http://schemas.openxmlformats.org/officeDocument/2006/relationships/hyperlink" Target="https://www.asha.org/practice-portal/clinical-topics/social-communication-disorder/components-of-social-communication/" TargetMode="External"/><Relationship Id="rId24" Type="http://schemas.openxmlformats.org/officeDocument/2006/relationships/image" Target="media/image9.png"/><Relationship Id="rId45" Type="http://schemas.openxmlformats.org/officeDocument/2006/relationships/image" Target="media/image22.png"/><Relationship Id="rId66" Type="http://schemas.openxmlformats.org/officeDocument/2006/relationships/image" Target="media/image36.png"/><Relationship Id="rId87" Type="http://schemas.openxmlformats.org/officeDocument/2006/relationships/image" Target="media/image47.png"/><Relationship Id="rId110" Type="http://schemas.openxmlformats.org/officeDocument/2006/relationships/image" Target="media/image63.jpeg"/><Relationship Id="rId131" Type="http://schemas.openxmlformats.org/officeDocument/2006/relationships/hyperlink" Target="https://carriehughes-slt.co.uk/" TargetMode="External"/><Relationship Id="rId152" Type="http://schemas.openxmlformats.org/officeDocument/2006/relationships/hyperlink" Target="https://carolgraysocialstories.com/" TargetMode="External"/><Relationship Id="rId173" Type="http://schemas.openxmlformats.org/officeDocument/2006/relationships/image" Target="media/image101.jpeg"/><Relationship Id="rId194" Type="http://schemas.microsoft.com/office/2007/relationships/diagramDrawing" Target="diagrams/drawing1.xml"/><Relationship Id="rId229" Type="http://schemas.openxmlformats.org/officeDocument/2006/relationships/image" Target="media/image127.png"/><Relationship Id="rId240" Type="http://schemas.openxmlformats.org/officeDocument/2006/relationships/image" Target="media/image130.png"/><Relationship Id="rId261" Type="http://schemas.openxmlformats.org/officeDocument/2006/relationships/hyperlink" Target="https://ican.org.uk/" TargetMode="External"/><Relationship Id="rId14" Type="http://schemas.openxmlformats.org/officeDocument/2006/relationships/header" Target="header2.xml"/><Relationship Id="rId35" Type="http://schemas.openxmlformats.org/officeDocument/2006/relationships/image" Target="media/image18.jpeg"/><Relationship Id="rId56" Type="http://schemas.openxmlformats.org/officeDocument/2006/relationships/image" Target="media/image31.jpeg"/><Relationship Id="rId77" Type="http://schemas.openxmlformats.org/officeDocument/2006/relationships/hyperlink" Target="https://eur03.safelinks.protection.outlook.com/?url=http%3A%2F%2Fwww.widgit.com%2F&amp;data=05%7C01%7CPhilip.Gittins%40lancashire.gov.uk%7Cc2791e1786a14ce1f00408db8cef8981%7C9f683e26d8b946099ec4e1a36e4bb4d2%7C0%7C0%7C638258732654871993%7CUnknown%7CTWFpbGZsb3d8eyJWIjoiMC4wLjAwMDAiLCJQIjoiV2luMzIiLCJBTiI6Ik1haWwiLCJXVCI6Mn0%3D%7C3000%7C%7C%7C&amp;sdata=AtzCrjni6bmXszA44cSvVC5Y0%2FUT9HHrrUBdXJ094kY%3D&amp;reserved=0" TargetMode="External"/><Relationship Id="rId100" Type="http://schemas.openxmlformats.org/officeDocument/2006/relationships/image" Target="media/image59.jpeg"/><Relationship Id="rId282" Type="http://schemas.openxmlformats.org/officeDocument/2006/relationships/hyperlink" Target="https://d2tic4wvo1iusb.cloudfront.net/production/documents/support-for-schools/school-improvement-planning/EEF-School-Transitions-Tool.pdf?v=1723638428" TargetMode="External"/><Relationship Id="rId8" Type="http://schemas.openxmlformats.org/officeDocument/2006/relationships/image" Target="media/image1.png"/><Relationship Id="rId98" Type="http://schemas.openxmlformats.org/officeDocument/2006/relationships/image" Target="media/image57.png"/><Relationship Id="rId121" Type="http://schemas.openxmlformats.org/officeDocument/2006/relationships/image" Target="media/image690.jpeg"/><Relationship Id="rId142" Type="http://schemas.openxmlformats.org/officeDocument/2006/relationships/hyperlink" Target="https://www.tes.com/en-gb" TargetMode="External"/><Relationship Id="rId163" Type="http://schemas.openxmlformats.org/officeDocument/2006/relationships/image" Target="media/image91.jpeg"/><Relationship Id="rId184" Type="http://schemas.openxmlformats.org/officeDocument/2006/relationships/image" Target="media/image109.png"/><Relationship Id="rId219" Type="http://schemas.openxmlformats.org/officeDocument/2006/relationships/header" Target="header7.xml"/><Relationship Id="rId230" Type="http://schemas.openxmlformats.org/officeDocument/2006/relationships/image" Target="media/image128.jpeg"/><Relationship Id="rId251" Type="http://schemas.openxmlformats.org/officeDocument/2006/relationships/header" Target="header9.xml"/><Relationship Id="rId25" Type="http://schemas.openxmlformats.org/officeDocument/2006/relationships/image" Target="media/image10.png"/><Relationship Id="rId46" Type="http://schemas.openxmlformats.org/officeDocument/2006/relationships/image" Target="media/image23.png"/><Relationship Id="rId67" Type="http://schemas.openxmlformats.org/officeDocument/2006/relationships/hyperlink" Target="https://eur03.safelinks.protection.outlook.com/?url=http%3A%2F%2Fwww.widgit.com%2F&amp;data=05%7C01%7CPhilip.Gittins%40lancashire.gov.uk%7Cc2791e1786a14ce1f00408db8cef8981%7C9f683e26d8b946099ec4e1a36e4bb4d2%7C0%7C0%7C638258732654871993%7CUnknown%7CTWFpbGZsb3d8eyJWIjoiMC4wLjAwMDAiLCJQIjoiV2luMzIiLCJBTiI6Ik1haWwiLCJXVCI6Mn0%3D%7C3000%7C%7C%7C&amp;sdata=AtzCrjni6bmXszA44cSvVC5Y0%2FUT9HHrrUBdXJ094kY%3D&amp;reserved=0" TargetMode="External"/><Relationship Id="rId272" Type="http://schemas.openxmlformats.org/officeDocument/2006/relationships/hyperlink" Target="https://www.intensiveinteraction.org/find-out-more/fundamentals-of-communication/" TargetMode="External"/><Relationship Id="rId111" Type="http://schemas.openxmlformats.org/officeDocument/2006/relationships/image" Target="media/image64.jpeg"/><Relationship Id="rId132" Type="http://schemas.openxmlformats.org/officeDocument/2006/relationships/hyperlink" Target="https://youtu.be/TKybWuzxnac" TargetMode="External"/><Relationship Id="rId153" Type="http://schemas.openxmlformats.org/officeDocument/2006/relationships/image" Target="media/image88.png"/><Relationship Id="rId174" Type="http://schemas.openxmlformats.org/officeDocument/2006/relationships/image" Target="media/image102.jpeg"/><Relationship Id="rId195" Type="http://schemas.openxmlformats.org/officeDocument/2006/relationships/image" Target="media/image110.png"/><Relationship Id="rId220" Type="http://schemas.openxmlformats.org/officeDocument/2006/relationships/footer" Target="footer5.xml"/><Relationship Id="rId241" Type="http://schemas.openxmlformats.org/officeDocument/2006/relationships/image" Target="media/image132.png"/><Relationship Id="rId15" Type="http://schemas.openxmlformats.org/officeDocument/2006/relationships/image" Target="media/image2.jpeg"/><Relationship Id="rId36" Type="http://schemas.openxmlformats.org/officeDocument/2006/relationships/hyperlink" Target="https://www.intensiveinteraction.org/" TargetMode="External"/><Relationship Id="rId57" Type="http://schemas.openxmlformats.org/officeDocument/2006/relationships/image" Target="media/image32.jpeg"/><Relationship Id="rId262" Type="http://schemas.openxmlformats.org/officeDocument/2006/relationships/hyperlink" Target="https://ican.org.uk/i-cans-talking-point/" TargetMode="External"/><Relationship Id="rId283" Type="http://schemas.openxmlformats.org/officeDocument/2006/relationships/hyperlink" Target="https://www.ucl.ac.uk/pals/sites/pals/files/stars_report.pdf" TargetMode="External"/><Relationship Id="rId78" Type="http://schemas.openxmlformats.org/officeDocument/2006/relationships/image" Target="media/image42.png"/><Relationship Id="rId99" Type="http://schemas.openxmlformats.org/officeDocument/2006/relationships/image" Target="media/image58.png"/><Relationship Id="rId101" Type="http://schemas.openxmlformats.org/officeDocument/2006/relationships/image" Target="media/image60.jpeg"/><Relationship Id="rId122" Type="http://schemas.openxmlformats.org/officeDocument/2006/relationships/image" Target="media/image700.jpeg"/><Relationship Id="rId143" Type="http://schemas.openxmlformats.org/officeDocument/2006/relationships/image" Target="media/image82.png"/><Relationship Id="rId164" Type="http://schemas.openxmlformats.org/officeDocument/2006/relationships/image" Target="media/image92.jpeg"/><Relationship Id="rId185" Type="http://schemas.openxmlformats.org/officeDocument/2006/relationships/header" Target="header5.xml"/><Relationship Id="rId9" Type="http://schemas.openxmlformats.org/officeDocument/2006/relationships/hyperlink" Target="http://www.meaningfulspeech.com/" TargetMode="External"/><Relationship Id="rId26" Type="http://schemas.openxmlformats.org/officeDocument/2006/relationships/image" Target="media/image11.png"/><Relationship Id="rId231" Type="http://schemas.openxmlformats.org/officeDocument/2006/relationships/diagramData" Target="diagrams/data2.xml"/><Relationship Id="rId252" Type="http://schemas.openxmlformats.org/officeDocument/2006/relationships/image" Target="media/image142.png"/><Relationship Id="rId273" Type="http://schemas.openxmlformats.org/officeDocument/2006/relationships/hyperlink" Target="https://speechandlanguage.org.uk/educators-and-professionals/what-works-database/" TargetMode="External"/><Relationship Id="rId47" Type="http://schemas.openxmlformats.org/officeDocument/2006/relationships/image" Target="media/image24.png"/><Relationship Id="rId68" Type="http://schemas.openxmlformats.org/officeDocument/2006/relationships/image" Target="media/image37.png"/><Relationship Id="rId89" Type="http://schemas.openxmlformats.org/officeDocument/2006/relationships/image" Target="media/image53.png"/><Relationship Id="rId112" Type="http://schemas.openxmlformats.org/officeDocument/2006/relationships/image" Target="media/image74.jpeg"/><Relationship Id="rId133" Type="http://schemas.openxmlformats.org/officeDocument/2006/relationships/image" Target="media/image79.jpeg"/><Relationship Id="rId154" Type="http://schemas.openxmlformats.org/officeDocument/2006/relationships/image" Target="cid:image007.png@01DB4CA0.DC8629E0" TargetMode="External"/><Relationship Id="rId175" Type="http://schemas.openxmlformats.org/officeDocument/2006/relationships/image" Target="media/image119.jpeg"/><Relationship Id="rId196" Type="http://schemas.openxmlformats.org/officeDocument/2006/relationships/image" Target="media/image111.png"/><Relationship Id="rId16" Type="http://schemas.openxmlformats.org/officeDocument/2006/relationships/image" Target="media/image3.jpeg"/><Relationship Id="rId221" Type="http://schemas.openxmlformats.org/officeDocument/2006/relationships/header" Target="header8.xml"/><Relationship Id="rId242" Type="http://schemas.openxmlformats.org/officeDocument/2006/relationships/image" Target="media/image133.png"/><Relationship Id="rId263" Type="http://schemas.openxmlformats.org/officeDocument/2006/relationships/hyperlink" Target="https://www.lscft.nhs.uk/our-services/service-finder-z/childrens-speech-and-language-therapy-service" TargetMode="External"/><Relationship Id="rId284" Type="http://schemas.openxmlformats.org/officeDocument/2006/relationships/header" Target="header11.xml"/><Relationship Id="rId37" Type="http://schemas.openxmlformats.org/officeDocument/2006/relationships/hyperlink" Target="https://www.intensiveinteraction.org/" TargetMode="External"/><Relationship Id="rId58" Type="http://schemas.openxmlformats.org/officeDocument/2006/relationships/image" Target="media/image300.jpeg"/><Relationship Id="rId79" Type="http://schemas.openxmlformats.org/officeDocument/2006/relationships/hyperlink" Target="https://eur03.safelinks.protection.outlook.com/?url=http%3A%2F%2Fwww.widgit.com%2F&amp;data=05%7C01%7CPhilip.Gittins%40lancashire.gov.uk%7Cc2791e1786a14ce1f00408db8cef8981%7C9f683e26d8b946099ec4e1a36e4bb4d2%7C0%7C0%7C638258732654871993%7CUnknown%7CTWFpbGZsb3d8eyJWIjoiMC4wLjAwMDAiLCJQIjoiV2luMzIiLCJBTiI6Ik1haWwiLCJXVCI6Mn0%3D%7C3000%7C%7C%7C&amp;sdata=AtzCrjni6bmXszA44cSvVC5Y0%2FUT9HHrrUBdXJ094kY%3D&amp;reserved=0" TargetMode="External"/><Relationship Id="rId102" Type="http://schemas.openxmlformats.org/officeDocument/2006/relationships/image" Target="media/image66.jpeg"/><Relationship Id="rId123" Type="http://schemas.openxmlformats.org/officeDocument/2006/relationships/image" Target="media/image710.jpeg"/><Relationship Id="rId144" Type="http://schemas.openxmlformats.org/officeDocument/2006/relationships/image" Target="media/image83.png"/><Relationship Id="rId90" Type="http://schemas.openxmlformats.org/officeDocument/2006/relationships/image" Target="media/image54.png"/><Relationship Id="rId165" Type="http://schemas.openxmlformats.org/officeDocument/2006/relationships/image" Target="media/image93.jpeg"/><Relationship Id="rId186" Type="http://schemas.openxmlformats.org/officeDocument/2006/relationships/footer" Target="footer3.xml"/><Relationship Id="rId232" Type="http://schemas.openxmlformats.org/officeDocument/2006/relationships/diagramLayout" Target="diagrams/layout2.xml"/><Relationship Id="rId253" Type="http://schemas.openxmlformats.org/officeDocument/2006/relationships/hyperlink" Target="https://youtube.com/shorts/PySWUMZFEbY" TargetMode="External"/><Relationship Id="rId274" Type="http://schemas.openxmlformats.org/officeDocument/2006/relationships/hyperlink" Target="https://scerts.com/wp-content/uploads/The-SCERTS-Model-for-Web-12-12-07.pdf" TargetMode="External"/><Relationship Id="rId27" Type="http://schemas.openxmlformats.org/officeDocument/2006/relationships/image" Target="media/image12.png"/><Relationship Id="rId48" Type="http://schemas.openxmlformats.org/officeDocument/2006/relationships/hyperlink" Target="https://eur03.safelinks.protection.outlook.com/?url=http%3A%2F%2Fwww.widgit.com%2F&amp;data=05%7C01%7CPhilip.Gittins%40lancashire.gov.uk%7Cc2791e1786a14ce1f00408db8cef8981%7C9f683e26d8b946099ec4e1a36e4bb4d2%7C0%7C0%7C638258732654871993%7CUnknown%7CTWFpbGZsb3d8eyJWIjoiMC4wLjAwMDAiLCJQIjoiV2luMzIiLCJBTiI6Ik1haWwiLCJXVCI6Mn0%3D%7C3000%7C%7C%7C&amp;sdata=AtzCrjni6bmXszA44cSvVC5Y0%2FUT9HHrrUBdXJ094kY%3D&amp;reserved=0" TargetMode="External"/><Relationship Id="rId69" Type="http://schemas.openxmlformats.org/officeDocument/2006/relationships/hyperlink" Target="https://eur03.safelinks.protection.outlook.com/?url=http%3A%2F%2Fwww.widgit.com%2F&amp;data=05%7C01%7CPhilip.Gittins%40lancashire.gov.uk%7Cc2791e1786a14ce1f00408db8cef8981%7C9f683e26d8b946099ec4e1a36e4bb4d2%7C0%7C0%7C638258732654871993%7CUnknown%7CTWFpbGZsb3d8eyJWIjoiMC4wLjAwMDAiLCJQIjoiV2luMzIiLCJBTiI6Ik1haWwiLCJXVCI6Mn0%3D%7C3000%7C%7C%7C&amp;sdata=AtzCrjni6bmXszA44cSvVC5Y0%2FUT9HHrrUBdXJ094kY%3D&amp;reserved=0" TargetMode="External"/><Relationship Id="rId113" Type="http://schemas.openxmlformats.org/officeDocument/2006/relationships/image" Target="media/image75.jpeg"/><Relationship Id="rId134" Type="http://schemas.openxmlformats.org/officeDocument/2006/relationships/image" Target="media/image80.png"/><Relationship Id="rId80" Type="http://schemas.openxmlformats.org/officeDocument/2006/relationships/image" Target="media/image43.png"/><Relationship Id="rId155" Type="http://schemas.openxmlformats.org/officeDocument/2006/relationships/hyperlink" Target="https://www.twinkl.co.uk/resource/us2-e-66-discussion-role-cards" TargetMode="External"/><Relationship Id="rId176" Type="http://schemas.openxmlformats.org/officeDocument/2006/relationships/image" Target="media/image120.jpeg"/><Relationship Id="rId197" Type="http://schemas.openxmlformats.org/officeDocument/2006/relationships/image" Target="media/image112.png"/><Relationship Id="rId222" Type="http://schemas.openxmlformats.org/officeDocument/2006/relationships/footer" Target="footer6.xml"/><Relationship Id="rId243" Type="http://schemas.openxmlformats.org/officeDocument/2006/relationships/image" Target="media/image134.png"/><Relationship Id="rId264" Type="http://schemas.openxmlformats.org/officeDocument/2006/relationships/hyperlink" Target="https://www.teachneli.org/" TargetMode="External"/><Relationship Id="rId285" Type="http://schemas.openxmlformats.org/officeDocument/2006/relationships/fontTable" Target="fontTable.xml"/><Relationship Id="rId17" Type="http://schemas.openxmlformats.org/officeDocument/2006/relationships/hyperlink" Target="https://www.lancashire.gov.uk/lpds/" TargetMode="External"/><Relationship Id="rId38" Type="http://schemas.openxmlformats.org/officeDocument/2006/relationships/image" Target="media/image17.png"/><Relationship Id="rId59" Type="http://schemas.openxmlformats.org/officeDocument/2006/relationships/image" Target="media/image310.jpeg"/><Relationship Id="rId103" Type="http://schemas.openxmlformats.org/officeDocument/2006/relationships/image" Target="media/image67.jpeg"/><Relationship Id="rId124" Type="http://schemas.openxmlformats.org/officeDocument/2006/relationships/image" Target="media/image72.png"/><Relationship Id="rId70" Type="http://schemas.openxmlformats.org/officeDocument/2006/relationships/image" Target="media/image38.png"/><Relationship Id="rId91" Type="http://schemas.openxmlformats.org/officeDocument/2006/relationships/image" Target="media/image48.jpeg"/><Relationship Id="rId145" Type="http://schemas.openxmlformats.org/officeDocument/2006/relationships/hyperlink" Target="https://www.circle-time.co.uk/resources/" TargetMode="External"/><Relationship Id="rId166" Type="http://schemas.openxmlformats.org/officeDocument/2006/relationships/image" Target="media/image94.jpeg"/><Relationship Id="rId187" Type="http://schemas.openxmlformats.org/officeDocument/2006/relationships/hyperlink" Target="https://www.thoughtco.com/what-is-linguistics-1691012" TargetMode="External"/><Relationship Id="rId1" Type="http://schemas.openxmlformats.org/officeDocument/2006/relationships/customXml" Target="../customXml/item1.xml"/><Relationship Id="rId212" Type="http://schemas.openxmlformats.org/officeDocument/2006/relationships/image" Target="media/image131.png"/><Relationship Id="rId233" Type="http://schemas.openxmlformats.org/officeDocument/2006/relationships/diagramQuickStyle" Target="diagrams/quickStyle2.xml"/><Relationship Id="rId254" Type="http://schemas.openxmlformats.org/officeDocument/2006/relationships/header" Target="header10.xml"/><Relationship Id="rId28" Type="http://schemas.openxmlformats.org/officeDocument/2006/relationships/image" Target="media/image13.png"/><Relationship Id="rId49" Type="http://schemas.openxmlformats.org/officeDocument/2006/relationships/image" Target="media/image25.png"/><Relationship Id="rId114" Type="http://schemas.openxmlformats.org/officeDocument/2006/relationships/image" Target="media/image65.jpeg"/><Relationship Id="rId275" Type="http://schemas.openxmlformats.org/officeDocument/2006/relationships/hyperlink" Target="https://www.leedsandyorkpft.nhs.uk/advice-support/wp-content/uploads/sites/3/2019/02/An-Introduction-to-Intensive-Interaction-2019.pdf" TargetMode="External"/><Relationship Id="rId60" Type="http://schemas.openxmlformats.org/officeDocument/2006/relationships/image" Target="media/image320.jpeg"/><Relationship Id="rId81" Type="http://schemas.openxmlformats.org/officeDocument/2006/relationships/hyperlink" Target="https://eur03.safelinks.protection.outlook.com/?url=http%3A%2F%2Fwww.widgit.com%2F&amp;data=05%7C01%7CPhilip.Gittins%40lancashire.gov.uk%7Cc2791e1786a14ce1f00408db8cef8981%7C9f683e26d8b946099ec4e1a36e4bb4d2%7C0%7C0%7C638258732654871993%7CUnknown%7CTWFpbGZsb3d8eyJWIjoiMC4wLjAwMDAiLCJQIjoiV2luMzIiLCJBTiI6Ik1haWwiLCJXVCI6Mn0%3D%7C3000%7C%7C%7C&amp;sdata=AtzCrjni6bmXszA44cSvVC5Y0%2FUT9HHrrUBdXJ094kY%3D&amp;reserved=0" TargetMode="External"/><Relationship Id="rId135" Type="http://schemas.openxmlformats.org/officeDocument/2006/relationships/hyperlink" Target="https://myboardmaker.com/Activities/Search" TargetMode="External"/><Relationship Id="rId156" Type="http://schemas.openxmlformats.org/officeDocument/2006/relationships/hyperlink" Target="https://www.youtube.com/watch?v=9QAwiFtiQVU" TargetMode="External"/><Relationship Id="rId177" Type="http://schemas.openxmlformats.org/officeDocument/2006/relationships/image" Target="media/image121.jpeg"/><Relationship Id="rId223" Type="http://schemas.openxmlformats.org/officeDocument/2006/relationships/image" Target="media/image118.jpeg"/><Relationship Id="rId244" Type="http://schemas.openxmlformats.org/officeDocument/2006/relationships/image" Target="media/image135.jpeg"/><Relationship Id="rId18" Type="http://schemas.openxmlformats.org/officeDocument/2006/relationships/hyperlink" Target="https://www.lancashire.gov.uk/lpds/publications/?q=PBL187" TargetMode="External"/><Relationship Id="rId39" Type="http://schemas.openxmlformats.org/officeDocument/2006/relationships/hyperlink" Target="https://eur03.safelinks.protection.outlook.com/?url=http%3A%2F%2Fwww.widgit.com%2F&amp;data=05%7C01%7CPhilip.Gittins%40lancashire.gov.uk%7Cc2791e1786a14ce1f00408db8cef8981%7C9f683e26d8b946099ec4e1a36e4bb4d2%7C0%7C0%7C638258732654871993%7CUnknown%7CTWFpbGZsb3d8eyJWIjoiMC4wLjAwMDAiLCJQIjoiV2luMzIiLCJBTiI6Ik1haWwiLCJXVCI6Mn0%3D%7C3000%7C%7C%7C&amp;sdata=AtzCrjni6bmXszA44cSvVC5Y0%2FUT9HHrrUBdXJ094kY%3D&amp;reserved=0" TargetMode="External"/><Relationship Id="rId265" Type="http://schemas.openxmlformats.org/officeDocument/2006/relationships/hyperlink" Target="https://wordsforlife.org.uk/" TargetMode="External"/><Relationship Id="rId286" Type="http://schemas.openxmlformats.org/officeDocument/2006/relationships/theme" Target="theme/theme1.xml"/><Relationship Id="rId50" Type="http://schemas.openxmlformats.org/officeDocument/2006/relationships/hyperlink" Target="https://eur03.safelinks.protection.outlook.com/?url=http%3A%2F%2Fwww.widgit.com%2F&amp;data=05%7C01%7CPhilip.Gittins%40lancashire.gov.uk%7Cc2791e1786a14ce1f00408db8cef8981%7C9f683e26d8b946099ec4e1a36e4bb4d2%7C0%7C0%7C638258732654871993%7CUnknown%7CTWFpbGZsb3d8eyJWIjoiMC4wLjAwMDAiLCJQIjoiV2luMzIiLCJBTiI6Ik1haWwiLCJXVCI6Mn0%3D%7C3000%7C%7C%7C&amp;sdata=AtzCrjni6bmXszA44cSvVC5Y0%2FUT9HHrrUBdXJ094kY%3D&amp;reserved=0" TargetMode="External"/><Relationship Id="rId104" Type="http://schemas.openxmlformats.org/officeDocument/2006/relationships/image" Target="media/image61.jpeg"/><Relationship Id="rId125" Type="http://schemas.openxmlformats.org/officeDocument/2006/relationships/hyperlink" Target="https://eur03.safelinks.protection.outlook.com/?url=http%3A%2F%2Fwww.widgit.com%2F&amp;data=05%7C01%7CPhilip.Gittins%40lancashire.gov.uk%7Cc2791e1786a14ce1f00408db8cef8981%7C9f683e26d8b946099ec4e1a36e4bb4d2%7C0%7C0%7C638258732654871993%7CUnknown%7CTWFpbGZsb3d8eyJWIjoiMC4wLjAwMDAiLCJQIjoiV2luMzIiLCJBTiI6Ik1haWwiLCJXVCI6Mn0%3D%7C3000%7C%7C%7C&amp;sdata=AtzCrjni6bmXszA44cSvVC5Y0%2FUT9HHrrUBdXJ094kY%3D&amp;reserved=0" TargetMode="External"/><Relationship Id="rId146" Type="http://schemas.openxmlformats.org/officeDocument/2006/relationships/hyperlink" Target="https://anti-bullyingalliance.org.uk/tools-information/all-about-bullying/preventing-bullying/seal-resources" TargetMode="External"/><Relationship Id="rId167" Type="http://schemas.openxmlformats.org/officeDocument/2006/relationships/image" Target="media/image95.jpeg"/><Relationship Id="rId188" Type="http://schemas.openxmlformats.org/officeDocument/2006/relationships/header" Target="header6.xml"/><Relationship Id="rId71" Type="http://schemas.openxmlformats.org/officeDocument/2006/relationships/hyperlink" Target="https://eur03.safelinks.protection.outlook.com/?url=http%3A%2F%2Fwww.widgit.com%2F&amp;data=05%7C01%7CPhilip.Gittins%40lancashire.gov.uk%7Cc2791e1786a14ce1f00408db8cef8981%7C9f683e26d8b946099ec4e1a36e4bb4d2%7C0%7C0%7C638258732654871993%7CUnknown%7CTWFpbGZsb3d8eyJWIjoiMC4wLjAwMDAiLCJQIjoiV2luMzIiLCJBTiI6Ik1haWwiLCJXVCI6Mn0%3D%7C3000%7C%7C%7C&amp;sdata=AtzCrjni6bmXszA44cSvVC5Y0%2FUT9HHrrUBdXJ094kY%3D&amp;reserved=0" TargetMode="External"/><Relationship Id="rId92" Type="http://schemas.openxmlformats.org/officeDocument/2006/relationships/image" Target="media/image49.jpeg"/><Relationship Id="rId213" Type="http://schemas.openxmlformats.org/officeDocument/2006/relationships/image" Target="media/image1280.png"/><Relationship Id="rId234" Type="http://schemas.openxmlformats.org/officeDocument/2006/relationships/diagramColors" Target="diagrams/colors2.xml"/><Relationship Id="rId2" Type="http://schemas.openxmlformats.org/officeDocument/2006/relationships/numbering" Target="numbering.xml"/><Relationship Id="rId29" Type="http://schemas.openxmlformats.org/officeDocument/2006/relationships/image" Target="media/image14.png"/><Relationship Id="rId255" Type="http://schemas.openxmlformats.org/officeDocument/2006/relationships/footer" Target="footer7.xml"/><Relationship Id="rId276" Type="http://schemas.openxmlformats.org/officeDocument/2006/relationships/hyperlink" Target="https://www.cornwall.gov.uk/media/frtjvt31/lego-therapy-pack.pdf" TargetMode="External"/><Relationship Id="rId40" Type="http://schemas.openxmlformats.org/officeDocument/2006/relationships/image" Target="media/image18.png"/><Relationship Id="rId115" Type="http://schemas.openxmlformats.org/officeDocument/2006/relationships/image" Target="media/image68.jpeg"/><Relationship Id="rId136" Type="http://schemas.openxmlformats.org/officeDocument/2006/relationships/hyperlink" Target="https://www.widgit.com/products/widgit-online/index.htm" TargetMode="External"/><Relationship Id="rId157" Type="http://schemas.openxmlformats.org/officeDocument/2006/relationships/image" Target="media/image89.jpeg"/><Relationship Id="rId178" Type="http://schemas.openxmlformats.org/officeDocument/2006/relationships/image" Target="media/image103.jpeg"/><Relationship Id="rId61" Type="http://schemas.openxmlformats.org/officeDocument/2006/relationships/image" Target="media/image33.png"/><Relationship Id="rId82" Type="http://schemas.openxmlformats.org/officeDocument/2006/relationships/image" Target="media/image44.png"/><Relationship Id="rId19" Type="http://schemas.openxmlformats.org/officeDocument/2006/relationships/image" Target="media/image4.png"/><Relationship Id="rId224" Type="http://schemas.openxmlformats.org/officeDocument/2006/relationships/image" Target="media/image122.jpeg"/><Relationship Id="rId245" Type="http://schemas.openxmlformats.org/officeDocument/2006/relationships/image" Target="media/image136.jpeg"/><Relationship Id="rId266" Type="http://schemas.openxmlformats.org/officeDocument/2006/relationships/hyperlink" Target="https://hungrylittleminds.campaign.gov.uk/" TargetMode="External"/><Relationship Id="rId30" Type="http://schemas.openxmlformats.org/officeDocument/2006/relationships/header" Target="header3.xml"/><Relationship Id="rId105" Type="http://schemas.openxmlformats.org/officeDocument/2006/relationships/image" Target="media/image62.jpeg"/><Relationship Id="rId126" Type="http://schemas.openxmlformats.org/officeDocument/2006/relationships/hyperlink" Target="https://eur03.safelinks.protection.outlook.com/?url=http%3A%2F%2Fwww.widgit.com%2F&amp;data=05%7C01%7CPhilip.Gittins%40lancashire.gov.uk%7Cc2791e1786a14ce1f00408db8cef8981%7C9f683e26d8b946099ec4e1a36e4bb4d2%7C0%7C0%7C638258732654871993%7CUnknown%7CTWFpbGZsb3d8eyJWIjoiMC4wLjAwMDAiLCJQIjoiV2luMzIiLCJBTiI6Ik1haWwiLCJXVCI6Mn0%3D%7C3000%7C%7C%7C&amp;sdata=AtzCrjni6bmXszA44cSvVC5Y0%2FUT9HHrrUBdXJ094kY%3D&amp;reserved=0" TargetMode="External"/><Relationship Id="rId147" Type="http://schemas.openxmlformats.org/officeDocument/2006/relationships/image" Target="media/image84.jpeg"/><Relationship Id="rId168" Type="http://schemas.openxmlformats.org/officeDocument/2006/relationships/image" Target="media/image96.jpeg"/><Relationship Id="rId51" Type="http://schemas.openxmlformats.org/officeDocument/2006/relationships/image" Target="media/image26.jpeg"/><Relationship Id="rId72" Type="http://schemas.openxmlformats.org/officeDocument/2006/relationships/image" Target="media/image39.png"/><Relationship Id="rId93" Type="http://schemas.openxmlformats.org/officeDocument/2006/relationships/image" Target="media/image50.png"/><Relationship Id="rId189" Type="http://schemas.openxmlformats.org/officeDocument/2006/relationships/footer" Target="footer4.xml"/><Relationship Id="rId3" Type="http://schemas.openxmlformats.org/officeDocument/2006/relationships/styles" Target="styles.xml"/><Relationship Id="rId214" Type="http://schemas.openxmlformats.org/officeDocument/2006/relationships/image" Target="media/image113.png"/><Relationship Id="rId235" Type="http://schemas.microsoft.com/office/2007/relationships/diagramDrawing" Target="diagrams/drawing2.xml"/><Relationship Id="rId256" Type="http://schemas.openxmlformats.org/officeDocument/2006/relationships/hyperlink" Target="https://ican.org.uk/i-cans-talking-point/professionals/tct-resources/more-resources/primary-school-milestoneposter/" TargetMode="External"/><Relationship Id="rId277" Type="http://schemas.openxmlformats.org/officeDocument/2006/relationships/hyperlink" Target="https://www.twinkl.co.uk/resource/t-s-3067-senco-handover-sheet" TargetMode="External"/><Relationship Id="rId116" Type="http://schemas.openxmlformats.org/officeDocument/2006/relationships/image" Target="media/image69.jpeg"/><Relationship Id="rId137" Type="http://schemas.openxmlformats.org/officeDocument/2006/relationships/hyperlink" Target="https://www.twinkl.co.uk/" TargetMode="External"/><Relationship Id="rId158" Type="http://schemas.openxmlformats.org/officeDocument/2006/relationships/image" Target="media/image90.jpeg"/><Relationship Id="rId20" Type="http://schemas.openxmlformats.org/officeDocument/2006/relationships/image" Target="media/image5.png"/><Relationship Id="rId41" Type="http://schemas.openxmlformats.org/officeDocument/2006/relationships/hyperlink" Target="https://eur03.safelinks.protection.outlook.com/?url=http%3A%2F%2Fwww.widgit.com%2F&amp;data=05%7C01%7CPhilip.Gittins%40lancashire.gov.uk%7Cc2791e1786a14ce1f00408db8cef8981%7C9f683e26d8b946099ec4e1a36e4bb4d2%7C0%7C0%7C638258732654871993%7CUnknown%7CTWFpbGZsb3d8eyJWIjoiMC4wLjAwMDAiLCJQIjoiV2luMzIiLCJBTiI6Ik1haWwiLCJXVCI6Mn0%3D%7C3000%7C%7C%7C&amp;sdata=AtzCrjni6bmXszA44cSvVC5Y0%2FUT9HHrrUBdXJ094kY%3D&amp;reserved=0" TargetMode="External"/><Relationship Id="rId62" Type="http://schemas.openxmlformats.org/officeDocument/2006/relationships/image" Target="media/image34.png"/><Relationship Id="rId83" Type="http://schemas.openxmlformats.org/officeDocument/2006/relationships/hyperlink" Target="https://eur03.safelinks.protection.outlook.com/?url=http%3A%2F%2Fwww.widgit.com%2F&amp;data=05%7C01%7CPhilip.Gittins%40lancashire.gov.uk%7Cc2791e1786a14ce1f00408db8cef8981%7C9f683e26d8b946099ec4e1a36e4bb4d2%7C0%7C0%7C638258732654871993%7CUnknown%7CTWFpbGZsb3d8eyJWIjoiMC4wLjAwMDAiLCJQIjoiV2luMzIiLCJBTiI6Ik1haWwiLCJXVCI6Mn0%3D%7C3000%7C%7C%7C&amp;sdata=AtzCrjni6bmXszA44cSvVC5Y0%2FUT9HHrrUBdXJ094kY%3D&amp;reserved=0" TargetMode="External"/><Relationship Id="rId179" Type="http://schemas.openxmlformats.org/officeDocument/2006/relationships/image" Target="media/image104.png"/><Relationship Id="rId190" Type="http://schemas.openxmlformats.org/officeDocument/2006/relationships/diagramData" Target="diagrams/data1.xml"/><Relationship Id="rId225" Type="http://schemas.openxmlformats.org/officeDocument/2006/relationships/image" Target="media/image123.png"/><Relationship Id="rId246" Type="http://schemas.openxmlformats.org/officeDocument/2006/relationships/image" Target="media/image137.jpeg"/><Relationship Id="rId267" Type="http://schemas.openxmlformats.org/officeDocument/2006/relationships/hyperlink" Target="https://www.teachneli.org/" TargetMode="External"/><Relationship Id="rId106" Type="http://schemas.openxmlformats.org/officeDocument/2006/relationships/image" Target="media/image56.jpeg"/><Relationship Id="rId127" Type="http://schemas.openxmlformats.org/officeDocument/2006/relationships/image" Target="media/image73.jpeg"/><Relationship Id="rId10" Type="http://schemas.openxmlformats.org/officeDocument/2006/relationships/hyperlink" Target="https://youtube.com/shorts/PySWUMZFEbY" TargetMode="External"/><Relationship Id="rId31" Type="http://schemas.openxmlformats.org/officeDocument/2006/relationships/header" Target="header4.xml"/><Relationship Id="rId52" Type="http://schemas.openxmlformats.org/officeDocument/2006/relationships/image" Target="media/image27.gif"/><Relationship Id="rId73" Type="http://schemas.openxmlformats.org/officeDocument/2006/relationships/hyperlink" Target="https://eur03.safelinks.protection.outlook.com/?url=http%3A%2F%2Fwww.widgit.com%2F&amp;data=05%7C01%7CPhilip.Gittins%40lancashire.gov.uk%7Cc2791e1786a14ce1f00408db8cef8981%7C9f683e26d8b946099ec4e1a36e4bb4d2%7C0%7C0%7C638258732654871993%7CUnknown%7CTWFpbGZsb3d8eyJWIjoiMC4wLjAwMDAiLCJQIjoiV2luMzIiLCJBTiI6Ik1haWwiLCJXVCI6Mn0%3D%7C3000%7C%7C%7C&amp;sdata=AtzCrjni6bmXszA44cSvVC5Y0%2FUT9HHrrUBdXJ094kY%3D&amp;reserved=0" TargetMode="External"/><Relationship Id="rId94" Type="http://schemas.openxmlformats.org/officeDocument/2006/relationships/image" Target="media/image51.png"/><Relationship Id="rId148" Type="http://schemas.openxmlformats.org/officeDocument/2006/relationships/image" Target="media/image85.png"/><Relationship Id="rId169" Type="http://schemas.openxmlformats.org/officeDocument/2006/relationships/image" Target="media/image97.jpeg"/><Relationship Id="rId4" Type="http://schemas.openxmlformats.org/officeDocument/2006/relationships/settings" Target="settings.xml"/><Relationship Id="rId180" Type="http://schemas.openxmlformats.org/officeDocument/2006/relationships/hyperlink" Target="https://www.boardmakeronline.com/Activity/655710" TargetMode="External"/><Relationship Id="rId215" Type="http://schemas.openxmlformats.org/officeDocument/2006/relationships/image" Target="media/image114.png"/><Relationship Id="rId236" Type="http://schemas.openxmlformats.org/officeDocument/2006/relationships/image" Target="media/image125.png"/><Relationship Id="rId257" Type="http://schemas.openxmlformats.org/officeDocument/2006/relationships/hyperlink" Target="https://www.blacksheeppress.co.uk/" TargetMode="External"/><Relationship Id="rId278" Type="http://schemas.openxmlformats.org/officeDocument/2006/relationships/hyperlink" Target="https://foundationyears.org.uk/files/2023/04/early-years-toolkit-merged.pdf" TargetMode="External"/><Relationship Id="rId42" Type="http://schemas.openxmlformats.org/officeDocument/2006/relationships/image" Target="media/image19.png"/><Relationship Id="rId84" Type="http://schemas.openxmlformats.org/officeDocument/2006/relationships/image" Target="media/image45.png"/><Relationship Id="rId138" Type="http://schemas.openxmlformats.org/officeDocument/2006/relationships/hyperlink" Target="https://clipart.com/" TargetMode="External"/><Relationship Id="rId191" Type="http://schemas.openxmlformats.org/officeDocument/2006/relationships/diagramLayout" Target="diagrams/layout1.xml"/><Relationship Id="rId247" Type="http://schemas.openxmlformats.org/officeDocument/2006/relationships/image" Target="media/image138.jpeg"/><Relationship Id="rId107" Type="http://schemas.openxmlformats.org/officeDocument/2006/relationships/image" Target="media/image57.jpeg"/></Relationships>
</file>

<file path=word/_rels/footer6.xml.rels><?xml version="1.0" encoding="UTF-8" standalone="yes"?>
<Relationships xmlns="http://schemas.openxmlformats.org/package/2006/relationships"><Relationship Id="rId1" Type="http://schemas.openxmlformats.org/officeDocument/2006/relationships/image" Target="media/image117.png"/></Relationships>
</file>

<file path=word/_rels/footer7.xml.rels><?xml version="1.0" encoding="UTF-8" standalone="yes"?>
<Relationships xmlns="http://schemas.openxmlformats.org/package/2006/relationships"><Relationship Id="rId1" Type="http://schemas.openxmlformats.org/officeDocument/2006/relationships/image" Target="media/image143.png"/></Relationships>
</file>

<file path=word/_rels/header11.xml.rels><?xml version="1.0" encoding="UTF-8" standalone="yes"?>
<Relationships xmlns="http://schemas.openxmlformats.org/package/2006/relationships"><Relationship Id="rId1" Type="http://schemas.openxmlformats.org/officeDocument/2006/relationships/image" Target="media/image144.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523E6238-94E7-4435-A650-62A2962BF005}" type="doc">
      <dgm:prSet loTypeId="urn:microsoft.com/office/officeart/2005/8/layout/chevron2" loCatId="process" qsTypeId="urn:microsoft.com/office/officeart/2005/8/quickstyle/simple1" qsCatId="simple" csTypeId="urn:microsoft.com/office/officeart/2005/8/colors/accent1_2" csCatId="accent1" phldr="1"/>
      <dgm:spPr/>
      <dgm:t>
        <a:bodyPr/>
        <a:lstStyle/>
        <a:p>
          <a:endParaRPr lang="en-GB"/>
        </a:p>
      </dgm:t>
    </dgm:pt>
    <dgm:pt modelId="{A8593752-5D34-47AF-924A-409493A99F88}">
      <dgm:prSet phldrT="[Text]"/>
      <dgm:spPr/>
      <dgm:t>
        <a:bodyPr/>
        <a:lstStyle/>
        <a:p>
          <a:r>
            <a:rPr lang="en-GB"/>
            <a:t>0-1yrs</a:t>
          </a:r>
        </a:p>
      </dgm:t>
    </dgm:pt>
    <dgm:pt modelId="{C8E7F4CA-F9B5-45FA-9DBF-ED2C7E7D4B87}" type="parTrans" cxnId="{FEBBEDEC-88B1-433A-BDA8-D3733B5794AE}">
      <dgm:prSet/>
      <dgm:spPr/>
      <dgm:t>
        <a:bodyPr/>
        <a:lstStyle/>
        <a:p>
          <a:endParaRPr lang="en-GB"/>
        </a:p>
      </dgm:t>
    </dgm:pt>
    <dgm:pt modelId="{C2D7BB01-AF1D-46CC-8A78-6149E293A0F8}" type="sibTrans" cxnId="{FEBBEDEC-88B1-433A-BDA8-D3733B5794AE}">
      <dgm:prSet/>
      <dgm:spPr/>
      <dgm:t>
        <a:bodyPr/>
        <a:lstStyle/>
        <a:p>
          <a:endParaRPr lang="en-GB"/>
        </a:p>
      </dgm:t>
    </dgm:pt>
    <dgm:pt modelId="{CFA2ABC4-5089-4FF9-BE89-C21034E2E7A6}">
      <dgm:prSet phldrT="[Text]" custT="1"/>
      <dgm:spPr/>
      <dgm:t>
        <a:bodyPr/>
        <a:lstStyle/>
        <a:p>
          <a:r>
            <a:rPr lang="en-GB" sz="2300"/>
            <a:t>Fleeting Attention                                  </a:t>
          </a:r>
          <a:r>
            <a:rPr lang="en-GB" sz="1200">
              <a:solidFill>
                <a:srgbClr val="0070C0"/>
              </a:solidFill>
            </a:rPr>
            <a:t>Easily distracted, attention flits from one thing to another</a:t>
          </a:r>
          <a:endParaRPr lang="en-GB" sz="2300"/>
        </a:p>
      </dgm:t>
    </dgm:pt>
    <dgm:pt modelId="{096E75BD-7B97-4166-A26A-B9F5E4F1CEEF}" type="parTrans" cxnId="{D8D86BD5-D462-45D2-A1EE-964B862D8206}">
      <dgm:prSet/>
      <dgm:spPr/>
      <dgm:t>
        <a:bodyPr/>
        <a:lstStyle/>
        <a:p>
          <a:endParaRPr lang="en-GB"/>
        </a:p>
      </dgm:t>
    </dgm:pt>
    <dgm:pt modelId="{856B5990-93EC-4565-9C8E-40D2D371A104}" type="sibTrans" cxnId="{D8D86BD5-D462-45D2-A1EE-964B862D8206}">
      <dgm:prSet/>
      <dgm:spPr/>
      <dgm:t>
        <a:bodyPr/>
        <a:lstStyle/>
        <a:p>
          <a:endParaRPr lang="en-GB"/>
        </a:p>
      </dgm:t>
    </dgm:pt>
    <dgm:pt modelId="{89E979F9-024E-4712-9815-88BB220975AA}">
      <dgm:prSet phldrT="[Text]"/>
      <dgm:spPr/>
      <dgm:t>
        <a:bodyPr/>
        <a:lstStyle/>
        <a:p>
          <a:r>
            <a:rPr lang="en-GB"/>
            <a:t>4-5yrs</a:t>
          </a:r>
        </a:p>
      </dgm:t>
    </dgm:pt>
    <dgm:pt modelId="{4FA26447-4F4D-4941-B5A6-75D8ED8E5D6E}" type="parTrans" cxnId="{C4DC6DCF-3230-47AF-88C7-7EF3F720F602}">
      <dgm:prSet/>
      <dgm:spPr/>
      <dgm:t>
        <a:bodyPr/>
        <a:lstStyle/>
        <a:p>
          <a:endParaRPr lang="en-GB"/>
        </a:p>
      </dgm:t>
    </dgm:pt>
    <dgm:pt modelId="{C9C79D47-581E-4407-BC09-E06286FE7414}" type="sibTrans" cxnId="{C4DC6DCF-3230-47AF-88C7-7EF3F720F602}">
      <dgm:prSet/>
      <dgm:spPr/>
      <dgm:t>
        <a:bodyPr/>
        <a:lstStyle/>
        <a:p>
          <a:endParaRPr lang="en-GB"/>
        </a:p>
      </dgm:t>
    </dgm:pt>
    <dgm:pt modelId="{14A078C7-85F7-4EA6-941E-633475865616}">
      <dgm:prSet phldrT="[Text]" custT="1"/>
      <dgm:spPr/>
      <dgm:t>
        <a:bodyPr/>
        <a:lstStyle/>
        <a:p>
          <a:r>
            <a:rPr lang="en-GB" sz="2300"/>
            <a:t>Two-Channelled Attention                     </a:t>
          </a:r>
          <a:r>
            <a:rPr lang="en-GB" sz="1100">
              <a:solidFill>
                <a:srgbClr val="0070C0"/>
              </a:solidFill>
            </a:rPr>
            <a:t>Can attend to task and unrelated instruction at the same time. Concentration span may be short, but can be taught in a group. </a:t>
          </a:r>
          <a:endParaRPr lang="en-GB" sz="2300"/>
        </a:p>
      </dgm:t>
    </dgm:pt>
    <dgm:pt modelId="{BE12DE23-2434-4747-8773-49BB22AFC871}" type="parTrans" cxnId="{BEF3DB96-39FF-49AA-A8E2-9AD5851CA170}">
      <dgm:prSet/>
      <dgm:spPr/>
      <dgm:t>
        <a:bodyPr/>
        <a:lstStyle/>
        <a:p>
          <a:endParaRPr lang="en-GB"/>
        </a:p>
      </dgm:t>
    </dgm:pt>
    <dgm:pt modelId="{D46E6986-9555-493F-BF39-2E0A558A1CAA}" type="sibTrans" cxnId="{BEF3DB96-39FF-49AA-A8E2-9AD5851CA170}">
      <dgm:prSet/>
      <dgm:spPr/>
      <dgm:t>
        <a:bodyPr/>
        <a:lstStyle/>
        <a:p>
          <a:endParaRPr lang="en-GB"/>
        </a:p>
      </dgm:t>
    </dgm:pt>
    <dgm:pt modelId="{97026708-7E77-4A83-81CD-4CFAE5A93B91}">
      <dgm:prSet phldrT="[Text]"/>
      <dgm:spPr/>
      <dgm:t>
        <a:bodyPr/>
        <a:lstStyle/>
        <a:p>
          <a:r>
            <a:rPr lang="en-GB"/>
            <a:t>5-6yrs</a:t>
          </a:r>
        </a:p>
      </dgm:t>
    </dgm:pt>
    <dgm:pt modelId="{5B00D302-A48D-42E4-99BE-DCA8DFEF5EE0}" type="parTrans" cxnId="{CA19DF4F-E99D-45B8-B222-E43A850C94EA}">
      <dgm:prSet/>
      <dgm:spPr/>
      <dgm:t>
        <a:bodyPr/>
        <a:lstStyle/>
        <a:p>
          <a:endParaRPr lang="en-GB"/>
        </a:p>
      </dgm:t>
    </dgm:pt>
    <dgm:pt modelId="{FFE25FFE-3C67-4853-8D84-D57C4D7BB95B}" type="sibTrans" cxnId="{CA19DF4F-E99D-45B8-B222-E43A850C94EA}">
      <dgm:prSet/>
      <dgm:spPr/>
      <dgm:t>
        <a:bodyPr/>
        <a:lstStyle/>
        <a:p>
          <a:endParaRPr lang="en-GB"/>
        </a:p>
      </dgm:t>
    </dgm:pt>
    <dgm:pt modelId="{6AF1E8E4-E823-4B7F-8077-A63A6F90AFA2}">
      <dgm:prSet phldrT="[Text]" custT="1"/>
      <dgm:spPr/>
      <dgm:t>
        <a:bodyPr/>
        <a:lstStyle/>
        <a:p>
          <a:r>
            <a:rPr lang="en-GB" sz="2300"/>
            <a:t>Integrated Attention                               </a:t>
          </a:r>
          <a:r>
            <a:rPr lang="en-GB" sz="1100">
              <a:solidFill>
                <a:srgbClr val="0070C0"/>
              </a:solidFill>
            </a:rPr>
            <a:t>Two-channelled attention is well established and can attend in range of situations and with different people.  </a:t>
          </a:r>
          <a:endParaRPr lang="en-GB" sz="2300"/>
        </a:p>
      </dgm:t>
    </dgm:pt>
    <dgm:pt modelId="{30E0167B-8241-4BAE-AEB6-A09654DDD623}" type="parTrans" cxnId="{B686D630-92B1-4303-9239-0AF31326A35F}">
      <dgm:prSet/>
      <dgm:spPr/>
      <dgm:t>
        <a:bodyPr/>
        <a:lstStyle/>
        <a:p>
          <a:endParaRPr lang="en-GB"/>
        </a:p>
      </dgm:t>
    </dgm:pt>
    <dgm:pt modelId="{18EAA2C3-228D-4B2F-809D-0B4EE0CA6E12}" type="sibTrans" cxnId="{B686D630-92B1-4303-9239-0AF31326A35F}">
      <dgm:prSet/>
      <dgm:spPr/>
      <dgm:t>
        <a:bodyPr/>
        <a:lstStyle/>
        <a:p>
          <a:endParaRPr lang="en-GB"/>
        </a:p>
      </dgm:t>
    </dgm:pt>
    <dgm:pt modelId="{C0895308-8D6D-4803-922B-94479438E533}">
      <dgm:prSet phldrT="[Text]" custT="1"/>
      <dgm:spPr/>
      <dgm:t>
        <a:bodyPr/>
        <a:lstStyle/>
        <a:p>
          <a:r>
            <a:rPr lang="en-GB" sz="2300"/>
            <a:t>Focusing Attention                              </a:t>
          </a:r>
          <a:r>
            <a:rPr lang="en-GB" sz="1100">
              <a:solidFill>
                <a:srgbClr val="0070C0"/>
              </a:solidFill>
            </a:rPr>
            <a:t>Beginning to control own focus of attention.  Continues to only being able to atten to one thing at once e.g. task or unrelated instruction. Can shift focusof attention between the two independently.</a:t>
          </a:r>
          <a:endParaRPr lang="en-GB" sz="2300"/>
        </a:p>
      </dgm:t>
    </dgm:pt>
    <dgm:pt modelId="{646303B7-9048-484E-8636-ADD1AF075074}" type="parTrans" cxnId="{72A9C807-2B6B-4057-9BD6-ACA66B534B58}">
      <dgm:prSet/>
      <dgm:spPr/>
      <dgm:t>
        <a:bodyPr/>
        <a:lstStyle/>
        <a:p>
          <a:endParaRPr lang="en-GB"/>
        </a:p>
      </dgm:t>
    </dgm:pt>
    <dgm:pt modelId="{FFA86E80-74D4-4247-B89C-D7F3D5A3B326}" type="sibTrans" cxnId="{72A9C807-2B6B-4057-9BD6-ACA66B534B58}">
      <dgm:prSet/>
      <dgm:spPr/>
      <dgm:t>
        <a:bodyPr/>
        <a:lstStyle/>
        <a:p>
          <a:endParaRPr lang="en-GB"/>
        </a:p>
      </dgm:t>
    </dgm:pt>
    <dgm:pt modelId="{89BAEF15-7975-4A6F-A4BF-0ED07723D998}">
      <dgm:prSet phldrT="[Text]" custT="1"/>
      <dgm:spPr/>
      <dgm:t>
        <a:bodyPr/>
        <a:lstStyle/>
        <a:p>
          <a:r>
            <a:rPr lang="en-GB" sz="2300"/>
            <a:t>Rigid Attention                                      </a:t>
          </a:r>
          <a:r>
            <a:rPr lang="en-GB" sz="1200">
              <a:solidFill>
                <a:srgbClr val="0070C0"/>
              </a:solidFill>
            </a:rPr>
            <a:t>Concentrates on task of own choice, cannot tolerate interruption from an adult. May appear wilful and/or stubborn.</a:t>
          </a:r>
          <a:endParaRPr lang="en-GB" sz="2300"/>
        </a:p>
      </dgm:t>
    </dgm:pt>
    <dgm:pt modelId="{200FC7DA-1D8C-41F3-8F03-28C504BAF817}" type="parTrans" cxnId="{0ACB5DCE-06B6-4AFF-B2A3-4E2CE33A1F8F}">
      <dgm:prSet/>
      <dgm:spPr/>
      <dgm:t>
        <a:bodyPr/>
        <a:lstStyle/>
        <a:p>
          <a:endParaRPr lang="en-GB"/>
        </a:p>
      </dgm:t>
    </dgm:pt>
    <dgm:pt modelId="{C625C454-0252-4A38-BD94-C2E11469F611}" type="sibTrans" cxnId="{0ACB5DCE-06B6-4AFF-B2A3-4E2CE33A1F8F}">
      <dgm:prSet/>
      <dgm:spPr/>
      <dgm:t>
        <a:bodyPr/>
        <a:lstStyle/>
        <a:p>
          <a:endParaRPr lang="en-GB"/>
        </a:p>
      </dgm:t>
    </dgm:pt>
    <dgm:pt modelId="{6C88E781-D195-4B41-AC60-1A064D8255A8}">
      <dgm:prSet phldrT="[Text]" custT="1"/>
      <dgm:spPr/>
      <dgm:t>
        <a:bodyPr/>
        <a:lstStyle/>
        <a:p>
          <a:r>
            <a:rPr lang="en-GB" sz="2300"/>
            <a:t>Single-Channelled Attention               </a:t>
          </a:r>
          <a:r>
            <a:rPr lang="en-GB" sz="1200">
              <a:solidFill>
                <a:srgbClr val="0070C0"/>
              </a:solidFill>
            </a:rPr>
            <a:t>Cannot cope with listening to an instruction, while doing something else. Needs to stop activity to listen to adult, may need prompts to stop then listen. </a:t>
          </a:r>
          <a:endParaRPr lang="en-GB" sz="2300"/>
        </a:p>
      </dgm:t>
    </dgm:pt>
    <dgm:pt modelId="{64FE9FAF-E701-4405-86EE-A3DF009BC157}" type="parTrans" cxnId="{BB42A4AF-6B0E-498D-8307-C7123E610E38}">
      <dgm:prSet/>
      <dgm:spPr/>
      <dgm:t>
        <a:bodyPr/>
        <a:lstStyle/>
        <a:p>
          <a:endParaRPr lang="en-GB"/>
        </a:p>
      </dgm:t>
    </dgm:pt>
    <dgm:pt modelId="{23DF17E6-5089-48C9-A048-E71E49C6A272}" type="sibTrans" cxnId="{BB42A4AF-6B0E-498D-8307-C7123E610E38}">
      <dgm:prSet/>
      <dgm:spPr/>
      <dgm:t>
        <a:bodyPr/>
        <a:lstStyle/>
        <a:p>
          <a:endParaRPr lang="en-GB"/>
        </a:p>
      </dgm:t>
    </dgm:pt>
    <dgm:pt modelId="{F1F5F588-1C5C-45D6-A418-03E07D527591}">
      <dgm:prSet phldrT="[Text]"/>
      <dgm:spPr/>
      <dgm:t>
        <a:bodyPr/>
        <a:lstStyle/>
        <a:p>
          <a:r>
            <a:rPr lang="en-GB"/>
            <a:t>1-2yrs</a:t>
          </a:r>
        </a:p>
      </dgm:t>
    </dgm:pt>
    <dgm:pt modelId="{A81D195C-CF36-4494-A3F7-E6E6AD1D22DA}" type="parTrans" cxnId="{F3A9FE39-70C9-4E69-854B-3941D8B6E4AC}">
      <dgm:prSet/>
      <dgm:spPr/>
      <dgm:t>
        <a:bodyPr/>
        <a:lstStyle/>
        <a:p>
          <a:endParaRPr lang="en-GB"/>
        </a:p>
      </dgm:t>
    </dgm:pt>
    <dgm:pt modelId="{93ED38EE-13E7-4F08-AACE-18C65BEB4DBD}" type="sibTrans" cxnId="{F3A9FE39-70C9-4E69-854B-3941D8B6E4AC}">
      <dgm:prSet/>
      <dgm:spPr/>
      <dgm:t>
        <a:bodyPr/>
        <a:lstStyle/>
        <a:p>
          <a:endParaRPr lang="en-GB"/>
        </a:p>
      </dgm:t>
    </dgm:pt>
    <dgm:pt modelId="{A2A9407D-94F5-417E-8BB8-08ECFC2FC80D}">
      <dgm:prSet phldrT="[Text]"/>
      <dgm:spPr/>
      <dgm:t>
        <a:bodyPr/>
        <a:lstStyle/>
        <a:p>
          <a:r>
            <a:rPr lang="en-GB"/>
            <a:t>2-3yrs</a:t>
          </a:r>
        </a:p>
      </dgm:t>
    </dgm:pt>
    <dgm:pt modelId="{6F6C5554-D6A6-433C-99C5-CE931806D329}" type="parTrans" cxnId="{43D23291-61DB-432A-AA44-BAB69E182966}">
      <dgm:prSet/>
      <dgm:spPr/>
      <dgm:t>
        <a:bodyPr/>
        <a:lstStyle/>
        <a:p>
          <a:endParaRPr lang="en-GB"/>
        </a:p>
      </dgm:t>
    </dgm:pt>
    <dgm:pt modelId="{CDC90F35-2391-4C44-80C6-B7066B885D44}" type="sibTrans" cxnId="{43D23291-61DB-432A-AA44-BAB69E182966}">
      <dgm:prSet/>
      <dgm:spPr/>
      <dgm:t>
        <a:bodyPr/>
        <a:lstStyle/>
        <a:p>
          <a:endParaRPr lang="en-GB"/>
        </a:p>
      </dgm:t>
    </dgm:pt>
    <dgm:pt modelId="{81FDE2E7-D1CC-49DA-B129-773203C0837E}">
      <dgm:prSet phldrT="[Text]"/>
      <dgm:spPr/>
      <dgm:t>
        <a:bodyPr/>
        <a:lstStyle/>
        <a:p>
          <a:r>
            <a:rPr lang="en-GB"/>
            <a:t>3-4yrs</a:t>
          </a:r>
        </a:p>
      </dgm:t>
    </dgm:pt>
    <dgm:pt modelId="{FF02A97E-55D1-4A41-8394-DF21045F6651}" type="parTrans" cxnId="{B73AAF51-758D-4388-8831-94BC789521CF}">
      <dgm:prSet/>
      <dgm:spPr/>
      <dgm:t>
        <a:bodyPr/>
        <a:lstStyle/>
        <a:p>
          <a:endParaRPr lang="en-GB"/>
        </a:p>
      </dgm:t>
    </dgm:pt>
    <dgm:pt modelId="{3F71B96A-0F05-41AC-B7F5-117AAF55B5E9}" type="sibTrans" cxnId="{B73AAF51-758D-4388-8831-94BC789521CF}">
      <dgm:prSet/>
      <dgm:spPr/>
      <dgm:t>
        <a:bodyPr/>
        <a:lstStyle/>
        <a:p>
          <a:endParaRPr lang="en-GB"/>
        </a:p>
      </dgm:t>
    </dgm:pt>
    <dgm:pt modelId="{6DF279A8-A154-4FB9-96A5-40A7E8514459}">
      <dgm:prSet phldrT="[Text]" custT="1"/>
      <dgm:spPr/>
      <dgm:t>
        <a:bodyPr/>
        <a:lstStyle/>
        <a:p>
          <a:endParaRPr lang="en-GB" sz="1100"/>
        </a:p>
      </dgm:t>
    </dgm:pt>
    <dgm:pt modelId="{AF5C1943-9D20-49AF-BF2C-5BBEFC310C87}" type="parTrans" cxnId="{AE994D61-5A83-43AD-9C5C-42002DF03532}">
      <dgm:prSet/>
      <dgm:spPr/>
      <dgm:t>
        <a:bodyPr/>
        <a:lstStyle/>
        <a:p>
          <a:endParaRPr lang="en-GB"/>
        </a:p>
      </dgm:t>
    </dgm:pt>
    <dgm:pt modelId="{D8AC3A3E-003B-4A32-A6D9-9B3EB69CAD5B}" type="sibTrans" cxnId="{AE994D61-5A83-43AD-9C5C-42002DF03532}">
      <dgm:prSet/>
      <dgm:spPr/>
      <dgm:t>
        <a:bodyPr/>
        <a:lstStyle/>
        <a:p>
          <a:endParaRPr lang="en-GB"/>
        </a:p>
      </dgm:t>
    </dgm:pt>
    <dgm:pt modelId="{730E4CAB-88D4-4707-A003-F28915E5C0C9}" type="pres">
      <dgm:prSet presAssocID="{523E6238-94E7-4435-A650-62A2962BF005}" presName="linearFlow" presStyleCnt="0">
        <dgm:presLayoutVars>
          <dgm:dir/>
          <dgm:animLvl val="lvl"/>
          <dgm:resizeHandles val="exact"/>
        </dgm:presLayoutVars>
      </dgm:prSet>
      <dgm:spPr/>
    </dgm:pt>
    <dgm:pt modelId="{09F1CB03-F4D8-4AE4-BF84-E896D26AC28A}" type="pres">
      <dgm:prSet presAssocID="{A8593752-5D34-47AF-924A-409493A99F88}" presName="composite" presStyleCnt="0"/>
      <dgm:spPr/>
    </dgm:pt>
    <dgm:pt modelId="{20A91619-AF06-45C1-99FD-DE5746E4250F}" type="pres">
      <dgm:prSet presAssocID="{A8593752-5D34-47AF-924A-409493A99F88}" presName="parentText" presStyleLbl="alignNode1" presStyleIdx="0" presStyleCnt="6">
        <dgm:presLayoutVars>
          <dgm:chMax val="1"/>
          <dgm:bulletEnabled val="1"/>
        </dgm:presLayoutVars>
      </dgm:prSet>
      <dgm:spPr/>
    </dgm:pt>
    <dgm:pt modelId="{5DA6E322-6DAA-49FC-AA3B-8971E4668CFF}" type="pres">
      <dgm:prSet presAssocID="{A8593752-5D34-47AF-924A-409493A99F88}" presName="descendantText" presStyleLbl="alignAcc1" presStyleIdx="0" presStyleCnt="6" custLinFactNeighborX="0" custLinFactNeighborY="-2346">
        <dgm:presLayoutVars>
          <dgm:bulletEnabled val="1"/>
        </dgm:presLayoutVars>
      </dgm:prSet>
      <dgm:spPr/>
    </dgm:pt>
    <dgm:pt modelId="{915DA923-BA88-4B38-BFBA-94B1A2F6E700}" type="pres">
      <dgm:prSet presAssocID="{C2D7BB01-AF1D-46CC-8A78-6149E293A0F8}" presName="sp" presStyleCnt="0"/>
      <dgm:spPr/>
    </dgm:pt>
    <dgm:pt modelId="{4F309EEE-0F5C-4E0F-8098-035390B51B7F}" type="pres">
      <dgm:prSet presAssocID="{F1F5F588-1C5C-45D6-A418-03E07D527591}" presName="composite" presStyleCnt="0"/>
      <dgm:spPr/>
    </dgm:pt>
    <dgm:pt modelId="{98D8F689-BFBA-4A66-A893-35A14A77940A}" type="pres">
      <dgm:prSet presAssocID="{F1F5F588-1C5C-45D6-A418-03E07D527591}" presName="parentText" presStyleLbl="alignNode1" presStyleIdx="1" presStyleCnt="6">
        <dgm:presLayoutVars>
          <dgm:chMax val="1"/>
          <dgm:bulletEnabled val="1"/>
        </dgm:presLayoutVars>
      </dgm:prSet>
      <dgm:spPr/>
    </dgm:pt>
    <dgm:pt modelId="{4878CF54-CE63-439E-9FA9-6710B0F17C67}" type="pres">
      <dgm:prSet presAssocID="{F1F5F588-1C5C-45D6-A418-03E07D527591}" presName="descendantText" presStyleLbl="alignAcc1" presStyleIdx="1" presStyleCnt="6">
        <dgm:presLayoutVars>
          <dgm:bulletEnabled val="1"/>
        </dgm:presLayoutVars>
      </dgm:prSet>
      <dgm:spPr/>
    </dgm:pt>
    <dgm:pt modelId="{4CF65D0B-117D-4BA9-A6A8-F7AEF14BD0FF}" type="pres">
      <dgm:prSet presAssocID="{93ED38EE-13E7-4F08-AACE-18C65BEB4DBD}" presName="sp" presStyleCnt="0"/>
      <dgm:spPr/>
    </dgm:pt>
    <dgm:pt modelId="{797ADE3E-E832-4830-89E9-82AD41EA8BF7}" type="pres">
      <dgm:prSet presAssocID="{A2A9407D-94F5-417E-8BB8-08ECFC2FC80D}" presName="composite" presStyleCnt="0"/>
      <dgm:spPr/>
    </dgm:pt>
    <dgm:pt modelId="{71112F7A-9D59-4AEA-BE22-D29D73AF8E7E}" type="pres">
      <dgm:prSet presAssocID="{A2A9407D-94F5-417E-8BB8-08ECFC2FC80D}" presName="parentText" presStyleLbl="alignNode1" presStyleIdx="2" presStyleCnt="6">
        <dgm:presLayoutVars>
          <dgm:chMax val="1"/>
          <dgm:bulletEnabled val="1"/>
        </dgm:presLayoutVars>
      </dgm:prSet>
      <dgm:spPr/>
    </dgm:pt>
    <dgm:pt modelId="{7AFCBF26-73E7-4E5A-8769-B4CE23EE5DDC}" type="pres">
      <dgm:prSet presAssocID="{A2A9407D-94F5-417E-8BB8-08ECFC2FC80D}" presName="descendantText" presStyleLbl="alignAcc1" presStyleIdx="2" presStyleCnt="6">
        <dgm:presLayoutVars>
          <dgm:bulletEnabled val="1"/>
        </dgm:presLayoutVars>
      </dgm:prSet>
      <dgm:spPr/>
    </dgm:pt>
    <dgm:pt modelId="{0D59B33B-16FF-4F16-81C7-8D8AC7519CC5}" type="pres">
      <dgm:prSet presAssocID="{CDC90F35-2391-4C44-80C6-B7066B885D44}" presName="sp" presStyleCnt="0"/>
      <dgm:spPr/>
    </dgm:pt>
    <dgm:pt modelId="{473F9592-5DFE-4A2A-9CC4-B02DD65D4D9F}" type="pres">
      <dgm:prSet presAssocID="{81FDE2E7-D1CC-49DA-B129-773203C0837E}" presName="composite" presStyleCnt="0"/>
      <dgm:spPr/>
    </dgm:pt>
    <dgm:pt modelId="{354F56E9-1F3F-4766-971B-C30A49BEFF3E}" type="pres">
      <dgm:prSet presAssocID="{81FDE2E7-D1CC-49DA-B129-773203C0837E}" presName="parentText" presStyleLbl="alignNode1" presStyleIdx="3" presStyleCnt="6">
        <dgm:presLayoutVars>
          <dgm:chMax val="1"/>
          <dgm:bulletEnabled val="1"/>
        </dgm:presLayoutVars>
      </dgm:prSet>
      <dgm:spPr/>
    </dgm:pt>
    <dgm:pt modelId="{F086EC20-C1B4-4017-A2F6-C36910C35A99}" type="pres">
      <dgm:prSet presAssocID="{81FDE2E7-D1CC-49DA-B129-773203C0837E}" presName="descendantText" presStyleLbl="alignAcc1" presStyleIdx="3" presStyleCnt="6">
        <dgm:presLayoutVars>
          <dgm:bulletEnabled val="1"/>
        </dgm:presLayoutVars>
      </dgm:prSet>
      <dgm:spPr/>
    </dgm:pt>
    <dgm:pt modelId="{1E500276-ADCD-4BF2-B21E-A1E109677736}" type="pres">
      <dgm:prSet presAssocID="{3F71B96A-0F05-41AC-B7F5-117AAF55B5E9}" presName="sp" presStyleCnt="0"/>
      <dgm:spPr/>
    </dgm:pt>
    <dgm:pt modelId="{B116754B-F216-4C48-BFEB-BDCC54BD630B}" type="pres">
      <dgm:prSet presAssocID="{89E979F9-024E-4712-9815-88BB220975AA}" presName="composite" presStyleCnt="0"/>
      <dgm:spPr/>
    </dgm:pt>
    <dgm:pt modelId="{10D32BE7-8A20-407B-8345-4FFF5A8EF234}" type="pres">
      <dgm:prSet presAssocID="{89E979F9-024E-4712-9815-88BB220975AA}" presName="parentText" presStyleLbl="alignNode1" presStyleIdx="4" presStyleCnt="6">
        <dgm:presLayoutVars>
          <dgm:chMax val="1"/>
          <dgm:bulletEnabled val="1"/>
        </dgm:presLayoutVars>
      </dgm:prSet>
      <dgm:spPr/>
    </dgm:pt>
    <dgm:pt modelId="{FC6419FD-E537-46FD-95D8-DEDCFC1CD623}" type="pres">
      <dgm:prSet presAssocID="{89E979F9-024E-4712-9815-88BB220975AA}" presName="descendantText" presStyleLbl="alignAcc1" presStyleIdx="4" presStyleCnt="6">
        <dgm:presLayoutVars>
          <dgm:bulletEnabled val="1"/>
        </dgm:presLayoutVars>
      </dgm:prSet>
      <dgm:spPr/>
    </dgm:pt>
    <dgm:pt modelId="{044001EA-EC09-4A0D-A5AA-E2E2E47A5568}" type="pres">
      <dgm:prSet presAssocID="{C9C79D47-581E-4407-BC09-E06286FE7414}" presName="sp" presStyleCnt="0"/>
      <dgm:spPr/>
    </dgm:pt>
    <dgm:pt modelId="{590FDD73-3205-4FCE-A1F2-F298E2025E0A}" type="pres">
      <dgm:prSet presAssocID="{97026708-7E77-4A83-81CD-4CFAE5A93B91}" presName="composite" presStyleCnt="0"/>
      <dgm:spPr/>
    </dgm:pt>
    <dgm:pt modelId="{37C0F2CB-2F20-436D-86C6-0979FED1A5F8}" type="pres">
      <dgm:prSet presAssocID="{97026708-7E77-4A83-81CD-4CFAE5A93B91}" presName="parentText" presStyleLbl="alignNode1" presStyleIdx="5" presStyleCnt="6">
        <dgm:presLayoutVars>
          <dgm:chMax val="1"/>
          <dgm:bulletEnabled val="1"/>
        </dgm:presLayoutVars>
      </dgm:prSet>
      <dgm:spPr/>
    </dgm:pt>
    <dgm:pt modelId="{1CA45E98-8CB3-4C88-A5C9-3B3D6056AAE8}" type="pres">
      <dgm:prSet presAssocID="{97026708-7E77-4A83-81CD-4CFAE5A93B91}" presName="descendantText" presStyleLbl="alignAcc1" presStyleIdx="5" presStyleCnt="6">
        <dgm:presLayoutVars>
          <dgm:bulletEnabled val="1"/>
        </dgm:presLayoutVars>
      </dgm:prSet>
      <dgm:spPr/>
    </dgm:pt>
  </dgm:ptLst>
  <dgm:cxnLst>
    <dgm:cxn modelId="{72A9C807-2B6B-4057-9BD6-ACA66B534B58}" srcId="{81FDE2E7-D1CC-49DA-B129-773203C0837E}" destId="{C0895308-8D6D-4803-922B-94479438E533}" srcOrd="0" destOrd="0" parTransId="{646303B7-9048-484E-8636-ADD1AF075074}" sibTransId="{FFA86E80-74D4-4247-B89C-D7F3D5A3B326}"/>
    <dgm:cxn modelId="{B686D630-92B1-4303-9239-0AF31326A35F}" srcId="{97026708-7E77-4A83-81CD-4CFAE5A93B91}" destId="{6AF1E8E4-E823-4B7F-8077-A63A6F90AFA2}" srcOrd="0" destOrd="0" parTransId="{30E0167B-8241-4BAE-AEB6-A09654DDD623}" sibTransId="{18EAA2C3-228D-4B2F-809D-0B4EE0CA6E12}"/>
    <dgm:cxn modelId="{C6DC3633-2DC4-4199-A671-F94E47087F60}" type="presOf" srcId="{6C88E781-D195-4B41-AC60-1A064D8255A8}" destId="{7AFCBF26-73E7-4E5A-8769-B4CE23EE5DDC}" srcOrd="0" destOrd="0" presId="urn:microsoft.com/office/officeart/2005/8/layout/chevron2"/>
    <dgm:cxn modelId="{47439F38-8D92-40AB-A5A4-A59AEF037FBB}" type="presOf" srcId="{A8593752-5D34-47AF-924A-409493A99F88}" destId="{20A91619-AF06-45C1-99FD-DE5746E4250F}" srcOrd="0" destOrd="0" presId="urn:microsoft.com/office/officeart/2005/8/layout/chevron2"/>
    <dgm:cxn modelId="{F3A9FE39-70C9-4E69-854B-3941D8B6E4AC}" srcId="{523E6238-94E7-4435-A650-62A2962BF005}" destId="{F1F5F588-1C5C-45D6-A418-03E07D527591}" srcOrd="1" destOrd="0" parTransId="{A81D195C-CF36-4494-A3F7-E6E6AD1D22DA}" sibTransId="{93ED38EE-13E7-4F08-AACE-18C65BEB4DBD}"/>
    <dgm:cxn modelId="{AE994D61-5A83-43AD-9C5C-42002DF03532}" srcId="{89E979F9-024E-4712-9815-88BB220975AA}" destId="{6DF279A8-A154-4FB9-96A5-40A7E8514459}" srcOrd="1" destOrd="0" parTransId="{AF5C1943-9D20-49AF-BF2C-5BBEFC310C87}" sibTransId="{D8AC3A3E-003B-4A32-A6D9-9B3EB69CAD5B}"/>
    <dgm:cxn modelId="{829FF84B-EFEB-4D55-B7B4-C37ED72EF8A8}" type="presOf" srcId="{97026708-7E77-4A83-81CD-4CFAE5A93B91}" destId="{37C0F2CB-2F20-436D-86C6-0979FED1A5F8}" srcOrd="0" destOrd="0" presId="urn:microsoft.com/office/officeart/2005/8/layout/chevron2"/>
    <dgm:cxn modelId="{0CCEB26C-76DF-4DD4-9AAC-54F7D34CA22E}" type="presOf" srcId="{81FDE2E7-D1CC-49DA-B129-773203C0837E}" destId="{354F56E9-1F3F-4766-971B-C30A49BEFF3E}" srcOrd="0" destOrd="0" presId="urn:microsoft.com/office/officeart/2005/8/layout/chevron2"/>
    <dgm:cxn modelId="{CA19DF4F-E99D-45B8-B222-E43A850C94EA}" srcId="{523E6238-94E7-4435-A650-62A2962BF005}" destId="{97026708-7E77-4A83-81CD-4CFAE5A93B91}" srcOrd="5" destOrd="0" parTransId="{5B00D302-A48D-42E4-99BE-DCA8DFEF5EE0}" sibTransId="{FFE25FFE-3C67-4853-8D84-D57C4D7BB95B}"/>
    <dgm:cxn modelId="{B73AAF51-758D-4388-8831-94BC789521CF}" srcId="{523E6238-94E7-4435-A650-62A2962BF005}" destId="{81FDE2E7-D1CC-49DA-B129-773203C0837E}" srcOrd="3" destOrd="0" parTransId="{FF02A97E-55D1-4A41-8394-DF21045F6651}" sibTransId="{3F71B96A-0F05-41AC-B7F5-117AAF55B5E9}"/>
    <dgm:cxn modelId="{C362C371-F0F0-4DB5-B71F-A59B511C7B8A}" type="presOf" srcId="{14A078C7-85F7-4EA6-941E-633475865616}" destId="{FC6419FD-E537-46FD-95D8-DEDCFC1CD623}" srcOrd="0" destOrd="0" presId="urn:microsoft.com/office/officeart/2005/8/layout/chevron2"/>
    <dgm:cxn modelId="{01BD097B-D3E7-4836-9DCE-0CBFDEAA9F66}" type="presOf" srcId="{6AF1E8E4-E823-4B7F-8077-A63A6F90AFA2}" destId="{1CA45E98-8CB3-4C88-A5C9-3B3D6056AAE8}" srcOrd="0" destOrd="0" presId="urn:microsoft.com/office/officeart/2005/8/layout/chevron2"/>
    <dgm:cxn modelId="{E32D9E7E-0EFF-4506-963A-4C539C5591D5}" type="presOf" srcId="{6DF279A8-A154-4FB9-96A5-40A7E8514459}" destId="{FC6419FD-E537-46FD-95D8-DEDCFC1CD623}" srcOrd="0" destOrd="1" presId="urn:microsoft.com/office/officeart/2005/8/layout/chevron2"/>
    <dgm:cxn modelId="{F49C9382-9E61-4CBB-9227-FFAF633706C1}" type="presOf" srcId="{523E6238-94E7-4435-A650-62A2962BF005}" destId="{730E4CAB-88D4-4707-A003-F28915E5C0C9}" srcOrd="0" destOrd="0" presId="urn:microsoft.com/office/officeart/2005/8/layout/chevron2"/>
    <dgm:cxn modelId="{7FD9708C-DEEF-42A4-AA40-4D3455DF0E94}" type="presOf" srcId="{89E979F9-024E-4712-9815-88BB220975AA}" destId="{10D32BE7-8A20-407B-8345-4FFF5A8EF234}" srcOrd="0" destOrd="0" presId="urn:microsoft.com/office/officeart/2005/8/layout/chevron2"/>
    <dgm:cxn modelId="{43D23291-61DB-432A-AA44-BAB69E182966}" srcId="{523E6238-94E7-4435-A650-62A2962BF005}" destId="{A2A9407D-94F5-417E-8BB8-08ECFC2FC80D}" srcOrd="2" destOrd="0" parTransId="{6F6C5554-D6A6-433C-99C5-CE931806D329}" sibTransId="{CDC90F35-2391-4C44-80C6-B7066B885D44}"/>
    <dgm:cxn modelId="{BEF3DB96-39FF-49AA-A8E2-9AD5851CA170}" srcId="{89E979F9-024E-4712-9815-88BB220975AA}" destId="{14A078C7-85F7-4EA6-941E-633475865616}" srcOrd="0" destOrd="0" parTransId="{BE12DE23-2434-4747-8773-49BB22AFC871}" sibTransId="{D46E6986-9555-493F-BF39-2E0A558A1CAA}"/>
    <dgm:cxn modelId="{BB42A4AF-6B0E-498D-8307-C7123E610E38}" srcId="{A2A9407D-94F5-417E-8BB8-08ECFC2FC80D}" destId="{6C88E781-D195-4B41-AC60-1A064D8255A8}" srcOrd="0" destOrd="0" parTransId="{64FE9FAF-E701-4405-86EE-A3DF009BC157}" sibTransId="{23DF17E6-5089-48C9-A048-E71E49C6A272}"/>
    <dgm:cxn modelId="{9F2130B6-0AA6-4DF8-83EE-7A12C4CCE222}" type="presOf" srcId="{CFA2ABC4-5089-4FF9-BE89-C21034E2E7A6}" destId="{5DA6E322-6DAA-49FC-AA3B-8971E4668CFF}" srcOrd="0" destOrd="0" presId="urn:microsoft.com/office/officeart/2005/8/layout/chevron2"/>
    <dgm:cxn modelId="{4D94E6B8-322F-4D5A-92A7-B6877702D684}" type="presOf" srcId="{A2A9407D-94F5-417E-8BB8-08ECFC2FC80D}" destId="{71112F7A-9D59-4AEA-BE22-D29D73AF8E7E}" srcOrd="0" destOrd="0" presId="urn:microsoft.com/office/officeart/2005/8/layout/chevron2"/>
    <dgm:cxn modelId="{76601ABB-9C89-4856-872D-A6DF03C9AB8B}" type="presOf" srcId="{F1F5F588-1C5C-45D6-A418-03E07D527591}" destId="{98D8F689-BFBA-4A66-A893-35A14A77940A}" srcOrd="0" destOrd="0" presId="urn:microsoft.com/office/officeart/2005/8/layout/chevron2"/>
    <dgm:cxn modelId="{0ACB5DCE-06B6-4AFF-B2A3-4E2CE33A1F8F}" srcId="{F1F5F588-1C5C-45D6-A418-03E07D527591}" destId="{89BAEF15-7975-4A6F-A4BF-0ED07723D998}" srcOrd="0" destOrd="0" parTransId="{200FC7DA-1D8C-41F3-8F03-28C504BAF817}" sibTransId="{C625C454-0252-4A38-BD94-C2E11469F611}"/>
    <dgm:cxn modelId="{4AD5DBCE-014A-4353-A57B-AC5B82D501CF}" type="presOf" srcId="{C0895308-8D6D-4803-922B-94479438E533}" destId="{F086EC20-C1B4-4017-A2F6-C36910C35A99}" srcOrd="0" destOrd="0" presId="urn:microsoft.com/office/officeart/2005/8/layout/chevron2"/>
    <dgm:cxn modelId="{C4DC6DCF-3230-47AF-88C7-7EF3F720F602}" srcId="{523E6238-94E7-4435-A650-62A2962BF005}" destId="{89E979F9-024E-4712-9815-88BB220975AA}" srcOrd="4" destOrd="0" parTransId="{4FA26447-4F4D-4941-B5A6-75D8ED8E5D6E}" sibTransId="{C9C79D47-581E-4407-BC09-E06286FE7414}"/>
    <dgm:cxn modelId="{D8D86BD5-D462-45D2-A1EE-964B862D8206}" srcId="{A8593752-5D34-47AF-924A-409493A99F88}" destId="{CFA2ABC4-5089-4FF9-BE89-C21034E2E7A6}" srcOrd="0" destOrd="0" parTransId="{096E75BD-7B97-4166-A26A-B9F5E4F1CEEF}" sibTransId="{856B5990-93EC-4565-9C8E-40D2D371A104}"/>
    <dgm:cxn modelId="{880B3CDE-8839-475C-8872-18E2E40993B7}" type="presOf" srcId="{89BAEF15-7975-4A6F-A4BF-0ED07723D998}" destId="{4878CF54-CE63-439E-9FA9-6710B0F17C67}" srcOrd="0" destOrd="0" presId="urn:microsoft.com/office/officeart/2005/8/layout/chevron2"/>
    <dgm:cxn modelId="{FEBBEDEC-88B1-433A-BDA8-D3733B5794AE}" srcId="{523E6238-94E7-4435-A650-62A2962BF005}" destId="{A8593752-5D34-47AF-924A-409493A99F88}" srcOrd="0" destOrd="0" parTransId="{C8E7F4CA-F9B5-45FA-9DBF-ED2C7E7D4B87}" sibTransId="{C2D7BB01-AF1D-46CC-8A78-6149E293A0F8}"/>
    <dgm:cxn modelId="{AF5B8007-9B1C-4A28-824A-BC41ABE51734}" type="presParOf" srcId="{730E4CAB-88D4-4707-A003-F28915E5C0C9}" destId="{09F1CB03-F4D8-4AE4-BF84-E896D26AC28A}" srcOrd="0" destOrd="0" presId="urn:microsoft.com/office/officeart/2005/8/layout/chevron2"/>
    <dgm:cxn modelId="{D4F98927-55AA-4F0E-8BD1-E57B6025FB5F}" type="presParOf" srcId="{09F1CB03-F4D8-4AE4-BF84-E896D26AC28A}" destId="{20A91619-AF06-45C1-99FD-DE5746E4250F}" srcOrd="0" destOrd="0" presId="urn:microsoft.com/office/officeart/2005/8/layout/chevron2"/>
    <dgm:cxn modelId="{DC2343C6-3418-42EF-A9BE-BA16F5F0F982}" type="presParOf" srcId="{09F1CB03-F4D8-4AE4-BF84-E896D26AC28A}" destId="{5DA6E322-6DAA-49FC-AA3B-8971E4668CFF}" srcOrd="1" destOrd="0" presId="urn:microsoft.com/office/officeart/2005/8/layout/chevron2"/>
    <dgm:cxn modelId="{99AB41B7-29F6-4666-97E2-F272334B5953}" type="presParOf" srcId="{730E4CAB-88D4-4707-A003-F28915E5C0C9}" destId="{915DA923-BA88-4B38-BFBA-94B1A2F6E700}" srcOrd="1" destOrd="0" presId="urn:microsoft.com/office/officeart/2005/8/layout/chevron2"/>
    <dgm:cxn modelId="{F94310F6-6A2B-443B-9AA4-28F4CE2E8FD4}" type="presParOf" srcId="{730E4CAB-88D4-4707-A003-F28915E5C0C9}" destId="{4F309EEE-0F5C-4E0F-8098-035390B51B7F}" srcOrd="2" destOrd="0" presId="urn:microsoft.com/office/officeart/2005/8/layout/chevron2"/>
    <dgm:cxn modelId="{63B8BAFD-A0F7-4915-A49C-B6F7DEAC4125}" type="presParOf" srcId="{4F309EEE-0F5C-4E0F-8098-035390B51B7F}" destId="{98D8F689-BFBA-4A66-A893-35A14A77940A}" srcOrd="0" destOrd="0" presId="urn:microsoft.com/office/officeart/2005/8/layout/chevron2"/>
    <dgm:cxn modelId="{5EC9E663-1977-40A9-A1F5-624BD71664DC}" type="presParOf" srcId="{4F309EEE-0F5C-4E0F-8098-035390B51B7F}" destId="{4878CF54-CE63-439E-9FA9-6710B0F17C67}" srcOrd="1" destOrd="0" presId="urn:microsoft.com/office/officeart/2005/8/layout/chevron2"/>
    <dgm:cxn modelId="{703DA97E-399F-43E9-847A-32AA36F25406}" type="presParOf" srcId="{730E4CAB-88D4-4707-A003-F28915E5C0C9}" destId="{4CF65D0B-117D-4BA9-A6A8-F7AEF14BD0FF}" srcOrd="3" destOrd="0" presId="urn:microsoft.com/office/officeart/2005/8/layout/chevron2"/>
    <dgm:cxn modelId="{2061D290-A71D-4768-9970-CF0062705003}" type="presParOf" srcId="{730E4CAB-88D4-4707-A003-F28915E5C0C9}" destId="{797ADE3E-E832-4830-89E9-82AD41EA8BF7}" srcOrd="4" destOrd="0" presId="urn:microsoft.com/office/officeart/2005/8/layout/chevron2"/>
    <dgm:cxn modelId="{64001BF4-75D8-4722-A63C-39E20A7B9368}" type="presParOf" srcId="{797ADE3E-E832-4830-89E9-82AD41EA8BF7}" destId="{71112F7A-9D59-4AEA-BE22-D29D73AF8E7E}" srcOrd="0" destOrd="0" presId="urn:microsoft.com/office/officeart/2005/8/layout/chevron2"/>
    <dgm:cxn modelId="{CA649929-76E6-4A25-907C-7FB0BF3B052A}" type="presParOf" srcId="{797ADE3E-E832-4830-89E9-82AD41EA8BF7}" destId="{7AFCBF26-73E7-4E5A-8769-B4CE23EE5DDC}" srcOrd="1" destOrd="0" presId="urn:microsoft.com/office/officeart/2005/8/layout/chevron2"/>
    <dgm:cxn modelId="{8DBAC00E-8E79-4E49-BAF5-D991BCFE6B31}" type="presParOf" srcId="{730E4CAB-88D4-4707-A003-F28915E5C0C9}" destId="{0D59B33B-16FF-4F16-81C7-8D8AC7519CC5}" srcOrd="5" destOrd="0" presId="urn:microsoft.com/office/officeart/2005/8/layout/chevron2"/>
    <dgm:cxn modelId="{863AB57D-0F91-4611-9399-D7269C2D6CEC}" type="presParOf" srcId="{730E4CAB-88D4-4707-A003-F28915E5C0C9}" destId="{473F9592-5DFE-4A2A-9CC4-B02DD65D4D9F}" srcOrd="6" destOrd="0" presId="urn:microsoft.com/office/officeart/2005/8/layout/chevron2"/>
    <dgm:cxn modelId="{92805508-8F38-4CEF-9F96-4D53A2D588BB}" type="presParOf" srcId="{473F9592-5DFE-4A2A-9CC4-B02DD65D4D9F}" destId="{354F56E9-1F3F-4766-971B-C30A49BEFF3E}" srcOrd="0" destOrd="0" presId="urn:microsoft.com/office/officeart/2005/8/layout/chevron2"/>
    <dgm:cxn modelId="{F6B96B99-DD01-4B4E-A0BC-F1D887C063F6}" type="presParOf" srcId="{473F9592-5DFE-4A2A-9CC4-B02DD65D4D9F}" destId="{F086EC20-C1B4-4017-A2F6-C36910C35A99}" srcOrd="1" destOrd="0" presId="urn:microsoft.com/office/officeart/2005/8/layout/chevron2"/>
    <dgm:cxn modelId="{3564BA31-3482-43B6-9490-54A384ABAFD3}" type="presParOf" srcId="{730E4CAB-88D4-4707-A003-F28915E5C0C9}" destId="{1E500276-ADCD-4BF2-B21E-A1E109677736}" srcOrd="7" destOrd="0" presId="urn:microsoft.com/office/officeart/2005/8/layout/chevron2"/>
    <dgm:cxn modelId="{6AA60DAE-00B0-4F73-8C00-05B58F1D7056}" type="presParOf" srcId="{730E4CAB-88D4-4707-A003-F28915E5C0C9}" destId="{B116754B-F216-4C48-BFEB-BDCC54BD630B}" srcOrd="8" destOrd="0" presId="urn:microsoft.com/office/officeart/2005/8/layout/chevron2"/>
    <dgm:cxn modelId="{B82B74B1-4279-4083-B950-98CB293D90A1}" type="presParOf" srcId="{B116754B-F216-4C48-BFEB-BDCC54BD630B}" destId="{10D32BE7-8A20-407B-8345-4FFF5A8EF234}" srcOrd="0" destOrd="0" presId="urn:microsoft.com/office/officeart/2005/8/layout/chevron2"/>
    <dgm:cxn modelId="{2E613D4E-A412-4553-B567-8EBE23746ADD}" type="presParOf" srcId="{B116754B-F216-4C48-BFEB-BDCC54BD630B}" destId="{FC6419FD-E537-46FD-95D8-DEDCFC1CD623}" srcOrd="1" destOrd="0" presId="urn:microsoft.com/office/officeart/2005/8/layout/chevron2"/>
    <dgm:cxn modelId="{409E77CA-30C8-4C01-8100-AC55D4E1BD94}" type="presParOf" srcId="{730E4CAB-88D4-4707-A003-F28915E5C0C9}" destId="{044001EA-EC09-4A0D-A5AA-E2E2E47A5568}" srcOrd="9" destOrd="0" presId="urn:microsoft.com/office/officeart/2005/8/layout/chevron2"/>
    <dgm:cxn modelId="{86EA9465-B020-45F8-B538-4D71017F0C09}" type="presParOf" srcId="{730E4CAB-88D4-4707-A003-F28915E5C0C9}" destId="{590FDD73-3205-4FCE-A1F2-F298E2025E0A}" srcOrd="10" destOrd="0" presId="urn:microsoft.com/office/officeart/2005/8/layout/chevron2"/>
    <dgm:cxn modelId="{0558FFF2-5528-4AB6-A33A-B04C9FB166E5}" type="presParOf" srcId="{590FDD73-3205-4FCE-A1F2-F298E2025E0A}" destId="{37C0F2CB-2F20-436D-86C6-0979FED1A5F8}" srcOrd="0" destOrd="0" presId="urn:microsoft.com/office/officeart/2005/8/layout/chevron2"/>
    <dgm:cxn modelId="{DE596C04-E8FD-4E08-BACA-D6F5E8BA85D0}" type="presParOf" srcId="{590FDD73-3205-4FCE-A1F2-F298E2025E0A}" destId="{1CA45E98-8CB3-4C88-A5C9-3B3D6056AAE8}" srcOrd="1" destOrd="0" presId="urn:microsoft.com/office/officeart/2005/8/layout/chevron2"/>
  </dgm:cxnLst>
  <dgm:bg/>
  <dgm:whole/>
  <dgm:extLst>
    <a:ext uri="http://schemas.microsoft.com/office/drawing/2008/diagram">
      <dsp:dataModelExt xmlns:dsp="http://schemas.microsoft.com/office/drawing/2008/diagram" relId="rId194"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1B24128C-E31E-4B70-A22B-6E731F7EEE36}" type="doc">
      <dgm:prSet loTypeId="urn:microsoft.com/office/officeart/2005/8/layout/radial4" loCatId="relationship" qsTypeId="urn:microsoft.com/office/officeart/2005/8/quickstyle/simple1" qsCatId="simple" csTypeId="urn:microsoft.com/office/officeart/2005/8/colors/accent1_2" csCatId="accent1" phldr="1"/>
      <dgm:spPr/>
      <dgm:t>
        <a:bodyPr/>
        <a:lstStyle/>
        <a:p>
          <a:endParaRPr lang="en-GB"/>
        </a:p>
      </dgm:t>
    </dgm:pt>
    <dgm:pt modelId="{F0B6392A-EADB-400D-80F2-6FED9A2CB01F}">
      <dgm:prSet phldrT="[Text]" custT="1"/>
      <dgm:spPr/>
      <dgm:t>
        <a:bodyPr/>
        <a:lstStyle/>
        <a:p>
          <a:r>
            <a:rPr lang="en-GB" sz="1800" b="1" u="sng">
              <a:solidFill>
                <a:srgbClr val="FFFF00"/>
              </a:solidFill>
            </a:rPr>
            <a:t>Modelling</a:t>
          </a:r>
        </a:p>
        <a:p>
          <a:r>
            <a:rPr lang="en-GB" sz="1600"/>
            <a:t>Modelling is a strategy to support the language development and/or speech sound development of children and young people.  Modelling: </a:t>
          </a:r>
        </a:p>
        <a:p>
          <a:r>
            <a:rPr lang="en-GB" sz="1200">
              <a:solidFill>
                <a:schemeClr val="bg1"/>
              </a:solidFill>
            </a:rPr>
            <a:t>*is repeating back what a child/YP has said </a:t>
          </a:r>
        </a:p>
        <a:p>
          <a:r>
            <a:rPr lang="en-GB" sz="1200">
              <a:solidFill>
                <a:schemeClr val="bg1"/>
              </a:solidFill>
            </a:rPr>
            <a:t>*should feel natural</a:t>
          </a:r>
        </a:p>
        <a:p>
          <a:r>
            <a:rPr lang="en-GB" sz="1200">
              <a:solidFill>
                <a:schemeClr val="bg1"/>
              </a:solidFill>
            </a:rPr>
            <a:t>* is 'in the moment'</a:t>
          </a:r>
        </a:p>
        <a:p>
          <a:r>
            <a:rPr lang="en-GB" sz="1200">
              <a:solidFill>
                <a:schemeClr val="bg1"/>
              </a:solidFill>
            </a:rPr>
            <a:t>*does not need any resources</a:t>
          </a:r>
        </a:p>
        <a:p>
          <a:r>
            <a:rPr lang="en-GB" sz="1200">
              <a:solidFill>
                <a:schemeClr val="bg1"/>
              </a:solidFill>
            </a:rPr>
            <a:t>*ensures child/YP hears good examples</a:t>
          </a:r>
        </a:p>
        <a:p>
          <a:r>
            <a:rPr lang="en-GB" sz="1400">
              <a:solidFill>
                <a:srgbClr val="FFFF00"/>
              </a:solidFill>
            </a:rPr>
            <a:t>3 features of modelling are:</a:t>
          </a:r>
        </a:p>
        <a:p>
          <a:r>
            <a:rPr lang="en-GB" sz="1400">
              <a:solidFill>
                <a:srgbClr val="FFFF00"/>
              </a:solidFill>
            </a:rPr>
            <a:t>*repeat</a:t>
          </a:r>
        </a:p>
        <a:p>
          <a:r>
            <a:rPr lang="en-GB" sz="1200">
              <a:solidFill>
                <a:srgbClr val="FFFF00"/>
              </a:solidFill>
            </a:rPr>
            <a:t>*emphasise</a:t>
          </a:r>
        </a:p>
        <a:p>
          <a:r>
            <a:rPr lang="en-GB" sz="1200">
              <a:solidFill>
                <a:srgbClr val="FFFF00"/>
              </a:solidFill>
            </a:rPr>
            <a:t>*expand (possibly)</a:t>
          </a:r>
        </a:p>
      </dgm:t>
    </dgm:pt>
    <dgm:pt modelId="{8CB2994D-D84A-4EF7-8D33-22DFFE7EF8ED}" type="parTrans" cxnId="{76712731-4346-429A-A462-E315648C0A1C}">
      <dgm:prSet/>
      <dgm:spPr/>
      <dgm:t>
        <a:bodyPr/>
        <a:lstStyle/>
        <a:p>
          <a:endParaRPr lang="en-GB"/>
        </a:p>
      </dgm:t>
    </dgm:pt>
    <dgm:pt modelId="{C9B7C9A9-3DC9-45C4-972A-17E9EA68A214}" type="sibTrans" cxnId="{76712731-4346-429A-A462-E315648C0A1C}">
      <dgm:prSet/>
      <dgm:spPr/>
      <dgm:t>
        <a:bodyPr/>
        <a:lstStyle/>
        <a:p>
          <a:endParaRPr lang="en-GB"/>
        </a:p>
      </dgm:t>
    </dgm:pt>
    <dgm:pt modelId="{BB6E8627-89A6-4372-82E0-DFAF1CE5A8A7}">
      <dgm:prSet phldrT="[Text]" custT="1"/>
      <dgm:spPr/>
      <dgm:t>
        <a:bodyPr/>
        <a:lstStyle/>
        <a:p>
          <a:pPr algn="ctr"/>
          <a:r>
            <a:rPr lang="en-GB" sz="1600" b="1" u="sng"/>
            <a:t>Model for Grammar</a:t>
          </a:r>
        </a:p>
        <a:p>
          <a:pPr algn="ctr"/>
          <a:r>
            <a:rPr lang="en-GB" sz="1100" b="0" u="none"/>
            <a:t>Children/YPs may make grammatical errors.  Naturally repeat back so they hear good models </a:t>
          </a:r>
        </a:p>
        <a:p>
          <a:pPr algn="ctr"/>
          <a:r>
            <a:rPr lang="en-GB" sz="1100" b="0" u="none">
              <a:solidFill>
                <a:schemeClr val="bg1"/>
              </a:solidFill>
            </a:rPr>
            <a:t>e.g. I maked this at school</a:t>
          </a:r>
        </a:p>
        <a:p>
          <a:pPr algn="ctr"/>
          <a:r>
            <a:rPr lang="en-GB" sz="1100" b="0" u="none">
              <a:solidFill>
                <a:schemeClr val="bg1"/>
              </a:solidFill>
            </a:rPr>
            <a:t>model: it's lovely, you </a:t>
          </a:r>
          <a:r>
            <a:rPr lang="en-GB" sz="1100" b="1" u="none">
              <a:solidFill>
                <a:srgbClr val="FFFF00"/>
              </a:solidFill>
            </a:rPr>
            <a:t>made</a:t>
          </a:r>
          <a:r>
            <a:rPr lang="en-GB" sz="1100" b="0" u="none">
              <a:solidFill>
                <a:srgbClr val="FFFF00"/>
              </a:solidFill>
            </a:rPr>
            <a:t> </a:t>
          </a:r>
          <a:r>
            <a:rPr lang="en-GB" sz="1100" b="0" u="none">
              <a:solidFill>
                <a:schemeClr val="bg1"/>
              </a:solidFill>
            </a:rPr>
            <a:t>it at school</a:t>
          </a:r>
        </a:p>
      </dgm:t>
    </dgm:pt>
    <dgm:pt modelId="{FCF88870-5E24-429C-9B45-B919EC7F41C5}" type="parTrans" cxnId="{D719B93B-35D8-4C50-ACBE-67C58BC8638A}">
      <dgm:prSet/>
      <dgm:spPr/>
      <dgm:t>
        <a:bodyPr/>
        <a:lstStyle/>
        <a:p>
          <a:endParaRPr lang="en-GB"/>
        </a:p>
      </dgm:t>
    </dgm:pt>
    <dgm:pt modelId="{F54AA411-ECA0-4349-A7D2-777CFB505991}" type="sibTrans" cxnId="{D719B93B-35D8-4C50-ACBE-67C58BC8638A}">
      <dgm:prSet/>
      <dgm:spPr/>
      <dgm:t>
        <a:bodyPr/>
        <a:lstStyle/>
        <a:p>
          <a:endParaRPr lang="en-GB"/>
        </a:p>
      </dgm:t>
    </dgm:pt>
    <dgm:pt modelId="{6B78D63E-B6AC-47DC-87EF-83A72323D756}">
      <dgm:prSet phldrT="[Text]" custT="1"/>
      <dgm:spPr/>
      <dgm:t>
        <a:bodyPr/>
        <a:lstStyle/>
        <a:p>
          <a:pPr algn="ctr"/>
          <a:r>
            <a:rPr lang="en-GB" sz="1600" b="1" u="sng"/>
            <a:t>Do's</a:t>
          </a:r>
        </a:p>
        <a:p>
          <a:pPr algn="ctr"/>
          <a:r>
            <a:rPr lang="en-GB" sz="1100" b="0" u="none">
              <a:solidFill>
                <a:schemeClr val="bg1"/>
              </a:solidFill>
            </a:rPr>
            <a:t>Remember to </a:t>
          </a:r>
          <a:r>
            <a:rPr lang="en-GB" sz="1100" b="0" u="none">
              <a:solidFill>
                <a:srgbClr val="FFFF00"/>
              </a:solidFill>
            </a:rPr>
            <a:t>focus on what the child/YP has said </a:t>
          </a:r>
          <a:r>
            <a:rPr lang="en-GB" sz="1100" b="0" u="none">
              <a:solidFill>
                <a:schemeClr val="bg1"/>
              </a:solidFill>
            </a:rPr>
            <a:t>rather than how they say it</a:t>
          </a:r>
        </a:p>
        <a:p>
          <a:pPr algn="ctr"/>
          <a:r>
            <a:rPr lang="en-GB" sz="1100" b="0" u="none">
              <a:solidFill>
                <a:srgbClr val="FFFF00"/>
              </a:solidFill>
            </a:rPr>
            <a:t>Expand </a:t>
          </a:r>
          <a:r>
            <a:rPr lang="en-GB" sz="1100" b="0" u="none">
              <a:solidFill>
                <a:schemeClr val="bg1"/>
              </a:solidFill>
            </a:rPr>
            <a:t>if you are</a:t>
          </a:r>
          <a:r>
            <a:rPr lang="en-GB" sz="1100" b="0" u="none">
              <a:solidFill>
                <a:srgbClr val="FFFF00"/>
              </a:solidFill>
            </a:rPr>
            <a:t> modelling for sentence structure. </a:t>
          </a:r>
          <a:r>
            <a:rPr lang="en-GB" sz="1100" b="0" u="none">
              <a:solidFill>
                <a:schemeClr val="bg1"/>
              </a:solidFill>
            </a:rPr>
            <a:t>Show the child/YP the next step such as, if they are using 3 words then model 4 or model including adjectives, adverbs or conjunctions. </a:t>
          </a:r>
        </a:p>
        <a:p>
          <a:pPr algn="ctr"/>
          <a:r>
            <a:rPr lang="en-GB" sz="1100" b="0" u="none">
              <a:solidFill>
                <a:schemeClr val="bg1"/>
              </a:solidFill>
            </a:rPr>
            <a:t>e.g. look bus</a:t>
          </a:r>
        </a:p>
        <a:p>
          <a:pPr algn="ctr"/>
          <a:r>
            <a:rPr lang="en-GB" sz="1100" b="0" u="none">
              <a:solidFill>
                <a:schemeClr val="bg1"/>
              </a:solidFill>
            </a:rPr>
            <a:t>model: look a </a:t>
          </a:r>
          <a:r>
            <a:rPr lang="en-GB" sz="1100" b="0" u="none">
              <a:solidFill>
                <a:srgbClr val="FFFF00"/>
              </a:solidFill>
            </a:rPr>
            <a:t>red</a:t>
          </a:r>
          <a:r>
            <a:rPr lang="en-GB" sz="1100" b="0" u="none">
              <a:solidFill>
                <a:schemeClr val="bg1"/>
              </a:solidFill>
            </a:rPr>
            <a:t> bus</a:t>
          </a:r>
        </a:p>
      </dgm:t>
    </dgm:pt>
    <dgm:pt modelId="{45FAAFED-51B3-4239-AF15-48AA51E4BA59}" type="parTrans" cxnId="{CF887587-714E-4292-B3F6-91A61A3CF1AD}">
      <dgm:prSet/>
      <dgm:spPr/>
      <dgm:t>
        <a:bodyPr/>
        <a:lstStyle/>
        <a:p>
          <a:endParaRPr lang="en-GB"/>
        </a:p>
      </dgm:t>
    </dgm:pt>
    <dgm:pt modelId="{5CE241EA-DA6F-4FA1-A76F-51735C8956F0}" type="sibTrans" cxnId="{CF887587-714E-4292-B3F6-91A61A3CF1AD}">
      <dgm:prSet/>
      <dgm:spPr/>
      <dgm:t>
        <a:bodyPr/>
        <a:lstStyle/>
        <a:p>
          <a:endParaRPr lang="en-GB"/>
        </a:p>
      </dgm:t>
    </dgm:pt>
    <dgm:pt modelId="{A6977D20-4A02-49C9-A298-B58756A569D4}">
      <dgm:prSet phldrT="[Text]" custT="1"/>
      <dgm:spPr/>
      <dgm:t>
        <a:bodyPr/>
        <a:lstStyle/>
        <a:p>
          <a:r>
            <a:rPr lang="en-GB" sz="1600" b="1" u="sng"/>
            <a:t>Don't-s</a:t>
          </a:r>
        </a:p>
        <a:p>
          <a:r>
            <a:rPr lang="en-GB" sz="1100" b="0" u="none">
              <a:solidFill>
                <a:srgbClr val="FFFF00"/>
              </a:solidFill>
            </a:rPr>
            <a:t>Don't correct </a:t>
          </a:r>
          <a:r>
            <a:rPr lang="en-GB" sz="1100" b="0" u="none">
              <a:solidFill>
                <a:schemeClr val="bg1"/>
              </a:solidFill>
            </a:rPr>
            <a:t>the child/YP</a:t>
          </a:r>
        </a:p>
        <a:p>
          <a:r>
            <a:rPr lang="en-GB" sz="1100" b="0" u="none">
              <a:solidFill>
                <a:srgbClr val="FFFF00"/>
              </a:solidFill>
            </a:rPr>
            <a:t>Don't ask/expect </a:t>
          </a:r>
          <a:r>
            <a:rPr lang="en-GB" sz="1100" b="0" u="none">
              <a:solidFill>
                <a:schemeClr val="bg1"/>
              </a:solidFill>
            </a:rPr>
            <a:t>the child/YP to </a:t>
          </a:r>
          <a:r>
            <a:rPr lang="en-GB" sz="1100" b="0" u="none">
              <a:solidFill>
                <a:srgbClr val="FFFF00"/>
              </a:solidFill>
            </a:rPr>
            <a:t>repeat back after you</a:t>
          </a:r>
        </a:p>
        <a:p>
          <a:r>
            <a:rPr lang="en-GB" sz="1100" b="0" u="none">
              <a:solidFill>
                <a:srgbClr val="FFFF00"/>
              </a:solidFill>
            </a:rPr>
            <a:t>Don't OVER emphasise </a:t>
          </a:r>
          <a:r>
            <a:rPr lang="en-GB" sz="1100" b="0" u="none">
              <a:solidFill>
                <a:schemeClr val="bg1"/>
              </a:solidFill>
            </a:rPr>
            <a:t>the sound/word - we don't want unnatural models e.g. look at the ssssssssssnake</a:t>
          </a:r>
        </a:p>
        <a:p>
          <a:r>
            <a:rPr lang="en-GB" sz="1100" b="0" u="none">
              <a:solidFill>
                <a:srgbClr val="FFFF00"/>
              </a:solidFill>
            </a:rPr>
            <a:t>Don't model every sentence </a:t>
          </a:r>
          <a:r>
            <a:rPr lang="en-GB" sz="1100" b="0" u="none">
              <a:solidFill>
                <a:schemeClr val="bg1"/>
              </a:solidFill>
            </a:rPr>
            <a:t>- it becomes too much for you and the child/YP</a:t>
          </a:r>
          <a:endParaRPr lang="en-GB" sz="1100" b="0" u="none">
            <a:solidFill>
              <a:srgbClr val="FFFF00"/>
            </a:solidFill>
          </a:endParaRPr>
        </a:p>
      </dgm:t>
    </dgm:pt>
    <dgm:pt modelId="{53BB3C22-0044-4006-A342-935FD83A7683}" type="parTrans" cxnId="{ED6002EF-3CA6-4C63-AD35-A6560023BFD1}">
      <dgm:prSet/>
      <dgm:spPr/>
      <dgm:t>
        <a:bodyPr/>
        <a:lstStyle/>
        <a:p>
          <a:endParaRPr lang="en-GB"/>
        </a:p>
      </dgm:t>
    </dgm:pt>
    <dgm:pt modelId="{614DCE9B-50A1-4296-9DE4-B9E554618C42}" type="sibTrans" cxnId="{ED6002EF-3CA6-4C63-AD35-A6560023BFD1}">
      <dgm:prSet/>
      <dgm:spPr/>
      <dgm:t>
        <a:bodyPr/>
        <a:lstStyle/>
        <a:p>
          <a:endParaRPr lang="en-GB"/>
        </a:p>
      </dgm:t>
    </dgm:pt>
    <dgm:pt modelId="{21E94CD1-7835-4630-A21F-A386FF65BA0C}">
      <dgm:prSet phldrT="[Text]" custT="1"/>
      <dgm:spPr/>
      <dgm:t>
        <a:bodyPr/>
        <a:lstStyle/>
        <a:p>
          <a:endParaRPr lang="en-GB" sz="1600" b="1" u="sng"/>
        </a:p>
        <a:p>
          <a:r>
            <a:rPr lang="en-GB" sz="1600" b="1" u="sng"/>
            <a:t>Model for Speech Sounds</a:t>
          </a:r>
        </a:p>
        <a:p>
          <a:r>
            <a:rPr lang="en-GB" sz="1100" b="0" u="none">
              <a:solidFill>
                <a:schemeClr val="bg1"/>
              </a:solidFill>
            </a:rPr>
            <a:t>The child/YP might make speech sound substitutions. </a:t>
          </a:r>
        </a:p>
        <a:p>
          <a:r>
            <a:rPr lang="en-GB" sz="1100" b="0" u="none">
              <a:solidFill>
                <a:schemeClr val="bg1"/>
              </a:solidFill>
            </a:rPr>
            <a:t>Repeat back naturally and do NOT expect the child/YP to correct their production </a:t>
          </a:r>
        </a:p>
        <a:p>
          <a:r>
            <a:rPr lang="en-GB" sz="1100" b="0" u="none">
              <a:solidFill>
                <a:schemeClr val="bg1"/>
              </a:solidFill>
            </a:rPr>
            <a:t>e.g. look a tat</a:t>
          </a:r>
        </a:p>
        <a:p>
          <a:r>
            <a:rPr lang="en-GB" sz="1100" b="0" u="none">
              <a:solidFill>
                <a:schemeClr val="bg1"/>
              </a:solidFill>
            </a:rPr>
            <a:t>model: yes, look a </a:t>
          </a:r>
          <a:r>
            <a:rPr lang="en-GB" sz="1100" b="1" u="none">
              <a:solidFill>
                <a:srgbClr val="FFFF00"/>
              </a:solidFill>
            </a:rPr>
            <a:t>cat</a:t>
          </a:r>
          <a:endParaRPr lang="en-GB" sz="1100" b="1" u="none"/>
        </a:p>
        <a:p>
          <a:r>
            <a:rPr lang="en-GB" sz="1200" b="0" u="none"/>
            <a:t> </a:t>
          </a:r>
        </a:p>
      </dgm:t>
    </dgm:pt>
    <dgm:pt modelId="{450A74DC-27DB-4E3A-A96C-8DE3E64F264F}" type="parTrans" cxnId="{7A26A8DB-ECC0-42D6-97FB-3D41CFB61D8A}">
      <dgm:prSet/>
      <dgm:spPr/>
      <dgm:t>
        <a:bodyPr/>
        <a:lstStyle/>
        <a:p>
          <a:endParaRPr lang="en-GB"/>
        </a:p>
      </dgm:t>
    </dgm:pt>
    <dgm:pt modelId="{DDD607E2-3292-40BA-85B2-4B7133F7C2F0}" type="sibTrans" cxnId="{7A26A8DB-ECC0-42D6-97FB-3D41CFB61D8A}">
      <dgm:prSet/>
      <dgm:spPr/>
      <dgm:t>
        <a:bodyPr/>
        <a:lstStyle/>
        <a:p>
          <a:endParaRPr lang="en-GB"/>
        </a:p>
      </dgm:t>
    </dgm:pt>
    <dgm:pt modelId="{B4DD4450-A4BE-4CD7-9835-C2239BF48D91}">
      <dgm:prSet phldrT="[Text]" custT="1"/>
      <dgm:spPr/>
      <dgm:t>
        <a:bodyPr/>
        <a:lstStyle/>
        <a:p>
          <a:pPr algn="ctr"/>
          <a:r>
            <a:rPr lang="en-GB" sz="1600" b="1" u="sng"/>
            <a:t>Model for Sentence Structure</a:t>
          </a:r>
        </a:p>
        <a:p>
          <a:pPr algn="ctr"/>
          <a:r>
            <a:rPr lang="en-GB" sz="1100" b="0" u="none">
              <a:solidFill>
                <a:schemeClr val="bg1"/>
              </a:solidFill>
            </a:rPr>
            <a:t>Modelling to support sentence structures, such as including adjectives or conjunctions. </a:t>
          </a:r>
        </a:p>
        <a:p>
          <a:pPr algn="ctr"/>
          <a:r>
            <a:rPr lang="en-GB" sz="1100" b="0" u="none">
              <a:solidFill>
                <a:schemeClr val="bg1"/>
              </a:solidFill>
            </a:rPr>
            <a:t>e.g. I like chocolate. I like apples</a:t>
          </a:r>
        </a:p>
        <a:p>
          <a:pPr algn="ctr"/>
          <a:r>
            <a:rPr lang="en-GB" sz="1100" b="0" u="none">
              <a:solidFill>
                <a:schemeClr val="bg1"/>
              </a:solidFill>
            </a:rPr>
            <a:t>model: you like chocolate </a:t>
          </a:r>
          <a:r>
            <a:rPr lang="en-GB" sz="1100" b="1" u="none">
              <a:solidFill>
                <a:srgbClr val="FFFF00"/>
              </a:solidFill>
            </a:rPr>
            <a:t>and</a:t>
          </a:r>
          <a:r>
            <a:rPr lang="en-GB" sz="1100" b="0" u="none">
              <a:solidFill>
                <a:srgbClr val="FFFF00"/>
              </a:solidFill>
            </a:rPr>
            <a:t> </a:t>
          </a:r>
          <a:r>
            <a:rPr lang="en-GB" sz="1100" b="0" u="none">
              <a:solidFill>
                <a:schemeClr val="bg1"/>
              </a:solidFill>
            </a:rPr>
            <a:t>apples</a:t>
          </a:r>
        </a:p>
      </dgm:t>
    </dgm:pt>
    <dgm:pt modelId="{BA3E9D8E-1771-4602-A1A5-F4ABDFE8D5EA}" type="parTrans" cxnId="{62883992-CA69-43D7-AD34-CCFB40EE6B61}">
      <dgm:prSet/>
      <dgm:spPr/>
      <dgm:t>
        <a:bodyPr/>
        <a:lstStyle/>
        <a:p>
          <a:endParaRPr lang="en-GB"/>
        </a:p>
      </dgm:t>
    </dgm:pt>
    <dgm:pt modelId="{87EDFE2E-D480-4C9A-8209-F3075F45337F}" type="sibTrans" cxnId="{62883992-CA69-43D7-AD34-CCFB40EE6B61}">
      <dgm:prSet/>
      <dgm:spPr/>
      <dgm:t>
        <a:bodyPr/>
        <a:lstStyle/>
        <a:p>
          <a:endParaRPr lang="en-GB"/>
        </a:p>
      </dgm:t>
    </dgm:pt>
    <dgm:pt modelId="{0EF5F37D-D543-462D-9B73-26E3F071E597}">
      <dgm:prSet phldrT="[Text]" custT="1"/>
      <dgm:spPr/>
      <dgm:t>
        <a:bodyPr/>
        <a:lstStyle/>
        <a:p>
          <a:pPr algn="ctr"/>
          <a:r>
            <a:rPr lang="en-GB" sz="1600" b="1" u="sng"/>
            <a:t>Special Cases</a:t>
          </a:r>
        </a:p>
        <a:p>
          <a:pPr algn="ctr"/>
          <a:r>
            <a:rPr lang="en-GB" sz="1100" b="0" u="none"/>
            <a:t>If a child/YP makes </a:t>
          </a:r>
          <a:r>
            <a:rPr lang="en-GB" sz="1100" b="1" u="none">
              <a:solidFill>
                <a:srgbClr val="FFFF00"/>
              </a:solidFill>
            </a:rPr>
            <a:t>errors</a:t>
          </a:r>
          <a:r>
            <a:rPr lang="en-GB" sz="1100" b="0" u="none"/>
            <a:t> with </a:t>
          </a:r>
          <a:r>
            <a:rPr lang="en-GB" sz="1100" b="0" u="none">
              <a:solidFill>
                <a:srgbClr val="FFFF00"/>
              </a:solidFill>
            </a:rPr>
            <a:t>personal pronouns </a:t>
          </a:r>
          <a:r>
            <a:rPr lang="en-GB" sz="1100" b="0" u="none"/>
            <a:t>e.g. I, me</a:t>
          </a:r>
        </a:p>
        <a:p>
          <a:pPr algn="ctr"/>
          <a:r>
            <a:rPr lang="en-GB" sz="1100" b="0" u="none">
              <a:solidFill>
                <a:srgbClr val="FFFF00"/>
              </a:solidFill>
            </a:rPr>
            <a:t>This is the ONLY time you use the carrier phrase "we say..." </a:t>
          </a:r>
        </a:p>
        <a:p>
          <a:pPr algn="ctr"/>
          <a:r>
            <a:rPr lang="en-GB" sz="1100" b="0" u="none">
              <a:solidFill>
                <a:schemeClr val="bg1"/>
              </a:solidFill>
            </a:rPr>
            <a:t>e.g. my did it</a:t>
          </a:r>
        </a:p>
        <a:p>
          <a:pPr algn="ctr"/>
          <a:r>
            <a:rPr lang="en-GB" sz="1100" b="0" u="none">
              <a:solidFill>
                <a:schemeClr val="bg1"/>
              </a:solidFill>
            </a:rPr>
            <a:t> model:  you say </a:t>
          </a:r>
          <a:r>
            <a:rPr lang="en-GB" sz="1100" b="0" u="none">
              <a:solidFill>
                <a:srgbClr val="FFFF00"/>
              </a:solidFill>
            </a:rPr>
            <a:t>I</a:t>
          </a:r>
          <a:r>
            <a:rPr lang="en-GB" sz="1100" b="0" u="none">
              <a:solidFill>
                <a:schemeClr val="bg1"/>
              </a:solidFill>
            </a:rPr>
            <a:t> did it</a:t>
          </a:r>
          <a:endParaRPr lang="en-GB" sz="1100" b="0" u="none">
            <a:solidFill>
              <a:srgbClr val="FFFF00"/>
            </a:solidFill>
          </a:endParaRPr>
        </a:p>
      </dgm:t>
    </dgm:pt>
    <dgm:pt modelId="{D47A9EA1-57B3-44EF-912D-75714DA02492}" type="parTrans" cxnId="{469D2B56-CA72-4F05-8585-6B538F52FB43}">
      <dgm:prSet/>
      <dgm:spPr/>
      <dgm:t>
        <a:bodyPr/>
        <a:lstStyle/>
        <a:p>
          <a:endParaRPr lang="en-GB"/>
        </a:p>
      </dgm:t>
    </dgm:pt>
    <dgm:pt modelId="{27255BD0-E135-46AD-B115-371B7E550C88}" type="sibTrans" cxnId="{469D2B56-CA72-4F05-8585-6B538F52FB43}">
      <dgm:prSet/>
      <dgm:spPr/>
      <dgm:t>
        <a:bodyPr/>
        <a:lstStyle/>
        <a:p>
          <a:endParaRPr lang="en-GB"/>
        </a:p>
      </dgm:t>
    </dgm:pt>
    <dgm:pt modelId="{C73A2F75-5768-4E75-84EE-E817CDE449F0}" type="pres">
      <dgm:prSet presAssocID="{1B24128C-E31E-4B70-A22B-6E731F7EEE36}" presName="cycle" presStyleCnt="0">
        <dgm:presLayoutVars>
          <dgm:chMax val="1"/>
          <dgm:dir/>
          <dgm:animLvl val="ctr"/>
          <dgm:resizeHandles val="exact"/>
        </dgm:presLayoutVars>
      </dgm:prSet>
      <dgm:spPr/>
    </dgm:pt>
    <dgm:pt modelId="{18E7E9E9-CA02-425F-8CAC-D7B368641A9A}" type="pres">
      <dgm:prSet presAssocID="{F0B6392A-EADB-400D-80F2-6FED9A2CB01F}" presName="centerShape" presStyleLbl="node0" presStyleIdx="0" presStyleCnt="1" custScaleX="150939" custScaleY="162864" custLinFactNeighborX="483" custLinFactNeighborY="-21484"/>
      <dgm:spPr/>
    </dgm:pt>
    <dgm:pt modelId="{F53CDB1B-06CA-4F74-887A-18EE172E03DF}" type="pres">
      <dgm:prSet presAssocID="{FCF88870-5E24-429C-9B45-B919EC7F41C5}" presName="parTrans" presStyleLbl="bgSibTrans2D1" presStyleIdx="0" presStyleCnt="6" custAng="218436" custLinFactNeighborX="10759" custLinFactNeighborY="-49513"/>
      <dgm:spPr/>
    </dgm:pt>
    <dgm:pt modelId="{2EA9511E-FC54-48AD-94BF-2069EA48018A}" type="pres">
      <dgm:prSet presAssocID="{BB6E8627-89A6-4372-82E0-DFAF1CE5A8A7}" presName="node" presStyleLbl="node1" presStyleIdx="0" presStyleCnt="6" custScaleX="132305" custScaleY="128756" custRadScaleRad="133452" custRadScaleInc="155105">
        <dgm:presLayoutVars>
          <dgm:bulletEnabled val="1"/>
        </dgm:presLayoutVars>
      </dgm:prSet>
      <dgm:spPr/>
    </dgm:pt>
    <dgm:pt modelId="{335CE241-4A70-47F7-ADDC-955628CDB04D}" type="pres">
      <dgm:prSet presAssocID="{BA3E9D8E-1771-4602-A1A5-F4ABDFE8D5EA}" presName="parTrans" presStyleLbl="bgSibTrans2D1" presStyleIdx="1" presStyleCnt="6" custAng="314577" custLinFactNeighborX="7193" custLinFactNeighborY="40980"/>
      <dgm:spPr/>
    </dgm:pt>
    <dgm:pt modelId="{7E616715-BF59-4709-B128-FB05F5BEBAD3}" type="pres">
      <dgm:prSet presAssocID="{B4DD4450-A4BE-4CD7-9835-C2239BF48D91}" presName="node" presStyleLbl="node1" presStyleIdx="1" presStyleCnt="6" custScaleX="136005" custScaleY="127979" custRadScaleRad="98399" custRadScaleInc="-48284">
        <dgm:presLayoutVars>
          <dgm:bulletEnabled val="1"/>
        </dgm:presLayoutVars>
      </dgm:prSet>
      <dgm:spPr/>
    </dgm:pt>
    <dgm:pt modelId="{234A0F21-CBA1-4DC4-A9B1-B50401F93758}" type="pres">
      <dgm:prSet presAssocID="{D47A9EA1-57B3-44EF-912D-75714DA02492}" presName="parTrans" presStyleLbl="bgSibTrans2D1" presStyleIdx="2" presStyleCnt="6" custAng="21331321" custLinFactNeighborX="-14257" custLinFactNeighborY="64341"/>
      <dgm:spPr/>
    </dgm:pt>
    <dgm:pt modelId="{71BA995C-BFE0-40AE-9E69-01A06C103474}" type="pres">
      <dgm:prSet presAssocID="{0EF5F37D-D543-462D-9B73-26E3F071E597}" presName="node" presStyleLbl="node1" presStyleIdx="2" presStyleCnt="6" custScaleX="134159" custScaleY="121821" custRadScaleRad="98753" custRadScaleInc="294511">
        <dgm:presLayoutVars>
          <dgm:bulletEnabled val="1"/>
        </dgm:presLayoutVars>
      </dgm:prSet>
      <dgm:spPr/>
    </dgm:pt>
    <dgm:pt modelId="{FF1CFF44-894B-4186-9746-FDE545316D5E}" type="pres">
      <dgm:prSet presAssocID="{45FAAFED-51B3-4239-AF15-48AA51E4BA59}" presName="parTrans" presStyleLbl="bgSibTrans2D1" presStyleIdx="3" presStyleCnt="6" custAng="21158951" custScaleX="98351" custScaleY="116534" custLinFactNeighborX="-12198" custLinFactNeighborY="-35279"/>
      <dgm:spPr/>
    </dgm:pt>
    <dgm:pt modelId="{6DDE6509-61B5-4D04-BB92-A6718132C799}" type="pres">
      <dgm:prSet presAssocID="{6B78D63E-B6AC-47DC-87EF-83A72323D756}" presName="node" presStyleLbl="node1" presStyleIdx="3" presStyleCnt="6" custScaleX="132544" custScaleY="163225" custRadScaleRad="127758" custRadScaleInc="95021">
        <dgm:presLayoutVars>
          <dgm:bulletEnabled val="1"/>
        </dgm:presLayoutVars>
      </dgm:prSet>
      <dgm:spPr/>
    </dgm:pt>
    <dgm:pt modelId="{EF480E93-6069-4D02-BF69-6D1644779B6B}" type="pres">
      <dgm:prSet presAssocID="{450A74DC-27DB-4E3A-A96C-8DE3E64F264F}" presName="parTrans" presStyleLbl="bgSibTrans2D1" presStyleIdx="4" presStyleCnt="6" custLinFactNeighborX="18061" custLinFactNeighborY="69669"/>
      <dgm:spPr/>
    </dgm:pt>
    <dgm:pt modelId="{2C0CCC8D-65AB-47C0-843E-334D15AC3C57}" type="pres">
      <dgm:prSet presAssocID="{21E94CD1-7835-4630-A21F-A386FF65BA0C}" presName="node" presStyleLbl="node1" presStyleIdx="4" presStyleCnt="6" custScaleX="132286" custScaleY="135164" custRadScaleRad="95026" custRadScaleInc="-524504">
        <dgm:presLayoutVars>
          <dgm:bulletEnabled val="1"/>
        </dgm:presLayoutVars>
      </dgm:prSet>
      <dgm:spPr/>
    </dgm:pt>
    <dgm:pt modelId="{3C9E6B5F-931A-4832-A9D6-189FAFD979E8}" type="pres">
      <dgm:prSet presAssocID="{53BB3C22-0044-4006-A342-935FD83A7683}" presName="parTrans" presStyleLbl="bgSibTrans2D1" presStyleIdx="5" presStyleCnt="6" custLinFactNeighborX="-14647" custLinFactNeighborY="65666"/>
      <dgm:spPr/>
    </dgm:pt>
    <dgm:pt modelId="{1949D6F9-9864-486D-B1BB-4F31523B6EEB}" type="pres">
      <dgm:prSet presAssocID="{A6977D20-4A02-49C9-A298-B58756A569D4}" presName="node" presStyleLbl="node1" presStyleIdx="5" presStyleCnt="6" custScaleX="138935" custScaleY="152194" custRadScaleRad="95531" custRadScaleInc="45344">
        <dgm:presLayoutVars>
          <dgm:bulletEnabled val="1"/>
        </dgm:presLayoutVars>
      </dgm:prSet>
      <dgm:spPr/>
    </dgm:pt>
  </dgm:ptLst>
  <dgm:cxnLst>
    <dgm:cxn modelId="{86F2AA05-E055-436A-A406-014E663AC70F}" type="presOf" srcId="{0EF5F37D-D543-462D-9B73-26E3F071E597}" destId="{71BA995C-BFE0-40AE-9E69-01A06C103474}" srcOrd="0" destOrd="0" presId="urn:microsoft.com/office/officeart/2005/8/layout/radial4"/>
    <dgm:cxn modelId="{36589A0A-2974-459E-AADC-A06E3D5E9EDF}" type="presOf" srcId="{21E94CD1-7835-4630-A21F-A386FF65BA0C}" destId="{2C0CCC8D-65AB-47C0-843E-334D15AC3C57}" srcOrd="0" destOrd="0" presId="urn:microsoft.com/office/officeart/2005/8/layout/radial4"/>
    <dgm:cxn modelId="{1E504E2D-EE1E-4F1D-8ABC-8B50737C5DB7}" type="presOf" srcId="{1B24128C-E31E-4B70-A22B-6E731F7EEE36}" destId="{C73A2F75-5768-4E75-84EE-E817CDE449F0}" srcOrd="0" destOrd="0" presId="urn:microsoft.com/office/officeart/2005/8/layout/radial4"/>
    <dgm:cxn modelId="{7D14692F-00DE-4CC8-969B-B6705D80E42B}" type="presOf" srcId="{450A74DC-27DB-4E3A-A96C-8DE3E64F264F}" destId="{EF480E93-6069-4D02-BF69-6D1644779B6B}" srcOrd="0" destOrd="0" presId="urn:microsoft.com/office/officeart/2005/8/layout/radial4"/>
    <dgm:cxn modelId="{76712731-4346-429A-A462-E315648C0A1C}" srcId="{1B24128C-E31E-4B70-A22B-6E731F7EEE36}" destId="{F0B6392A-EADB-400D-80F2-6FED9A2CB01F}" srcOrd="0" destOrd="0" parTransId="{8CB2994D-D84A-4EF7-8D33-22DFFE7EF8ED}" sibTransId="{C9B7C9A9-3DC9-45C4-972A-17E9EA68A214}"/>
    <dgm:cxn modelId="{D719B93B-35D8-4C50-ACBE-67C58BC8638A}" srcId="{F0B6392A-EADB-400D-80F2-6FED9A2CB01F}" destId="{BB6E8627-89A6-4372-82E0-DFAF1CE5A8A7}" srcOrd="0" destOrd="0" parTransId="{FCF88870-5E24-429C-9B45-B919EC7F41C5}" sibTransId="{F54AA411-ECA0-4349-A7D2-777CFB505991}"/>
    <dgm:cxn modelId="{3BFB115F-EC77-47C9-A71F-F265E53BD575}" type="presOf" srcId="{45FAAFED-51B3-4239-AF15-48AA51E4BA59}" destId="{FF1CFF44-894B-4186-9746-FDE545316D5E}" srcOrd="0" destOrd="0" presId="urn:microsoft.com/office/officeart/2005/8/layout/radial4"/>
    <dgm:cxn modelId="{87327547-3C14-4CB8-8978-DA6CEF6EF4C4}" type="presOf" srcId="{FCF88870-5E24-429C-9B45-B919EC7F41C5}" destId="{F53CDB1B-06CA-4F74-887A-18EE172E03DF}" srcOrd="0" destOrd="0" presId="urn:microsoft.com/office/officeart/2005/8/layout/radial4"/>
    <dgm:cxn modelId="{31C1F553-3BD0-4B68-8709-3DA5F97070FD}" type="presOf" srcId="{BA3E9D8E-1771-4602-A1A5-F4ABDFE8D5EA}" destId="{335CE241-4A70-47F7-ADDC-955628CDB04D}" srcOrd="0" destOrd="0" presId="urn:microsoft.com/office/officeart/2005/8/layout/radial4"/>
    <dgm:cxn modelId="{469D2B56-CA72-4F05-8585-6B538F52FB43}" srcId="{F0B6392A-EADB-400D-80F2-6FED9A2CB01F}" destId="{0EF5F37D-D543-462D-9B73-26E3F071E597}" srcOrd="2" destOrd="0" parTransId="{D47A9EA1-57B3-44EF-912D-75714DA02492}" sibTransId="{27255BD0-E135-46AD-B115-371B7E550C88}"/>
    <dgm:cxn modelId="{DB7DC279-BE74-438E-BBBC-93A1448C7D84}" type="presOf" srcId="{B4DD4450-A4BE-4CD7-9835-C2239BF48D91}" destId="{7E616715-BF59-4709-B128-FB05F5BEBAD3}" srcOrd="0" destOrd="0" presId="urn:microsoft.com/office/officeart/2005/8/layout/radial4"/>
    <dgm:cxn modelId="{82CEE07D-E2C3-4B71-B66D-F78D26795A56}" type="presOf" srcId="{53BB3C22-0044-4006-A342-935FD83A7683}" destId="{3C9E6B5F-931A-4832-A9D6-189FAFD979E8}" srcOrd="0" destOrd="0" presId="urn:microsoft.com/office/officeart/2005/8/layout/radial4"/>
    <dgm:cxn modelId="{0235DC7E-7795-4D09-842A-36DF8E365C6C}" type="presOf" srcId="{F0B6392A-EADB-400D-80F2-6FED9A2CB01F}" destId="{18E7E9E9-CA02-425F-8CAC-D7B368641A9A}" srcOrd="0" destOrd="0" presId="urn:microsoft.com/office/officeart/2005/8/layout/radial4"/>
    <dgm:cxn modelId="{CF887587-714E-4292-B3F6-91A61A3CF1AD}" srcId="{F0B6392A-EADB-400D-80F2-6FED9A2CB01F}" destId="{6B78D63E-B6AC-47DC-87EF-83A72323D756}" srcOrd="3" destOrd="0" parTransId="{45FAAFED-51B3-4239-AF15-48AA51E4BA59}" sibTransId="{5CE241EA-DA6F-4FA1-A76F-51735C8956F0}"/>
    <dgm:cxn modelId="{62883992-CA69-43D7-AD34-CCFB40EE6B61}" srcId="{F0B6392A-EADB-400D-80F2-6FED9A2CB01F}" destId="{B4DD4450-A4BE-4CD7-9835-C2239BF48D91}" srcOrd="1" destOrd="0" parTransId="{BA3E9D8E-1771-4602-A1A5-F4ABDFE8D5EA}" sibTransId="{87EDFE2E-D480-4C9A-8209-F3075F45337F}"/>
    <dgm:cxn modelId="{45CE00B5-DF8C-45FF-BF24-EFF5FD59CFA2}" type="presOf" srcId="{A6977D20-4A02-49C9-A298-B58756A569D4}" destId="{1949D6F9-9864-486D-B1BB-4F31523B6EEB}" srcOrd="0" destOrd="0" presId="urn:microsoft.com/office/officeart/2005/8/layout/radial4"/>
    <dgm:cxn modelId="{CF27D5B9-33A2-42ED-BA3A-3FD07D743865}" type="presOf" srcId="{BB6E8627-89A6-4372-82E0-DFAF1CE5A8A7}" destId="{2EA9511E-FC54-48AD-94BF-2069EA48018A}" srcOrd="0" destOrd="0" presId="urn:microsoft.com/office/officeart/2005/8/layout/radial4"/>
    <dgm:cxn modelId="{871ACABC-5B88-4F28-95E2-49DB0E71C134}" type="presOf" srcId="{D47A9EA1-57B3-44EF-912D-75714DA02492}" destId="{234A0F21-CBA1-4DC4-A9B1-B50401F93758}" srcOrd="0" destOrd="0" presId="urn:microsoft.com/office/officeart/2005/8/layout/radial4"/>
    <dgm:cxn modelId="{7A26A8DB-ECC0-42D6-97FB-3D41CFB61D8A}" srcId="{F0B6392A-EADB-400D-80F2-6FED9A2CB01F}" destId="{21E94CD1-7835-4630-A21F-A386FF65BA0C}" srcOrd="4" destOrd="0" parTransId="{450A74DC-27DB-4E3A-A96C-8DE3E64F264F}" sibTransId="{DDD607E2-3292-40BA-85B2-4B7133F7C2F0}"/>
    <dgm:cxn modelId="{ED6002EF-3CA6-4C63-AD35-A6560023BFD1}" srcId="{F0B6392A-EADB-400D-80F2-6FED9A2CB01F}" destId="{A6977D20-4A02-49C9-A298-B58756A569D4}" srcOrd="5" destOrd="0" parTransId="{53BB3C22-0044-4006-A342-935FD83A7683}" sibTransId="{614DCE9B-50A1-4296-9DE4-B9E554618C42}"/>
    <dgm:cxn modelId="{52A388FD-D3AD-451A-A655-B4CD707C9E63}" type="presOf" srcId="{6B78D63E-B6AC-47DC-87EF-83A72323D756}" destId="{6DDE6509-61B5-4D04-BB92-A6718132C799}" srcOrd="0" destOrd="0" presId="urn:microsoft.com/office/officeart/2005/8/layout/radial4"/>
    <dgm:cxn modelId="{ADF43CBB-FD80-44E2-BFDF-CBD7E522DFB6}" type="presParOf" srcId="{C73A2F75-5768-4E75-84EE-E817CDE449F0}" destId="{18E7E9E9-CA02-425F-8CAC-D7B368641A9A}" srcOrd="0" destOrd="0" presId="urn:microsoft.com/office/officeart/2005/8/layout/radial4"/>
    <dgm:cxn modelId="{6581857B-7FB9-4666-9392-561033195D54}" type="presParOf" srcId="{C73A2F75-5768-4E75-84EE-E817CDE449F0}" destId="{F53CDB1B-06CA-4F74-887A-18EE172E03DF}" srcOrd="1" destOrd="0" presId="urn:microsoft.com/office/officeart/2005/8/layout/radial4"/>
    <dgm:cxn modelId="{75E92345-CD9D-46A4-8B78-BC804A9E8569}" type="presParOf" srcId="{C73A2F75-5768-4E75-84EE-E817CDE449F0}" destId="{2EA9511E-FC54-48AD-94BF-2069EA48018A}" srcOrd="2" destOrd="0" presId="urn:microsoft.com/office/officeart/2005/8/layout/radial4"/>
    <dgm:cxn modelId="{712BF6EC-AA88-412A-A956-A7EB3FAFB813}" type="presParOf" srcId="{C73A2F75-5768-4E75-84EE-E817CDE449F0}" destId="{335CE241-4A70-47F7-ADDC-955628CDB04D}" srcOrd="3" destOrd="0" presId="urn:microsoft.com/office/officeart/2005/8/layout/radial4"/>
    <dgm:cxn modelId="{26280D76-A75E-4C5F-9F28-629EA082323C}" type="presParOf" srcId="{C73A2F75-5768-4E75-84EE-E817CDE449F0}" destId="{7E616715-BF59-4709-B128-FB05F5BEBAD3}" srcOrd="4" destOrd="0" presId="urn:microsoft.com/office/officeart/2005/8/layout/radial4"/>
    <dgm:cxn modelId="{A30266F5-3B87-44EF-8ED5-785870A74B4D}" type="presParOf" srcId="{C73A2F75-5768-4E75-84EE-E817CDE449F0}" destId="{234A0F21-CBA1-4DC4-A9B1-B50401F93758}" srcOrd="5" destOrd="0" presId="urn:microsoft.com/office/officeart/2005/8/layout/radial4"/>
    <dgm:cxn modelId="{38DCD478-D40A-445C-A3C4-6CBC40A7DA77}" type="presParOf" srcId="{C73A2F75-5768-4E75-84EE-E817CDE449F0}" destId="{71BA995C-BFE0-40AE-9E69-01A06C103474}" srcOrd="6" destOrd="0" presId="urn:microsoft.com/office/officeart/2005/8/layout/radial4"/>
    <dgm:cxn modelId="{5164AFAD-686F-4D55-9026-7C7CB22734DE}" type="presParOf" srcId="{C73A2F75-5768-4E75-84EE-E817CDE449F0}" destId="{FF1CFF44-894B-4186-9746-FDE545316D5E}" srcOrd="7" destOrd="0" presId="urn:microsoft.com/office/officeart/2005/8/layout/radial4"/>
    <dgm:cxn modelId="{489EC0D7-C78B-4FF3-8FD9-4C7A9EA18843}" type="presParOf" srcId="{C73A2F75-5768-4E75-84EE-E817CDE449F0}" destId="{6DDE6509-61B5-4D04-BB92-A6718132C799}" srcOrd="8" destOrd="0" presId="urn:microsoft.com/office/officeart/2005/8/layout/radial4"/>
    <dgm:cxn modelId="{2F74C4F5-22F8-4B8C-810F-1B96565381A7}" type="presParOf" srcId="{C73A2F75-5768-4E75-84EE-E817CDE449F0}" destId="{EF480E93-6069-4D02-BF69-6D1644779B6B}" srcOrd="9" destOrd="0" presId="urn:microsoft.com/office/officeart/2005/8/layout/radial4"/>
    <dgm:cxn modelId="{B3E9C107-96C2-45B0-9708-2ECA05739E53}" type="presParOf" srcId="{C73A2F75-5768-4E75-84EE-E817CDE449F0}" destId="{2C0CCC8D-65AB-47C0-843E-334D15AC3C57}" srcOrd="10" destOrd="0" presId="urn:microsoft.com/office/officeart/2005/8/layout/radial4"/>
    <dgm:cxn modelId="{95CC4DA9-FED0-42AC-8A3A-3083026B2F05}" type="presParOf" srcId="{C73A2F75-5768-4E75-84EE-E817CDE449F0}" destId="{3C9E6B5F-931A-4832-A9D6-189FAFD979E8}" srcOrd="11" destOrd="0" presId="urn:microsoft.com/office/officeart/2005/8/layout/radial4"/>
    <dgm:cxn modelId="{01B8746D-0D01-4CCE-AA4D-F29F7EAAE011}" type="presParOf" srcId="{C73A2F75-5768-4E75-84EE-E817CDE449F0}" destId="{1949D6F9-9864-486D-B1BB-4F31523B6EEB}" srcOrd="12" destOrd="0" presId="urn:microsoft.com/office/officeart/2005/8/layout/radial4"/>
  </dgm:cxnLst>
  <dgm:bg/>
  <dgm:whole/>
  <dgm:extLst>
    <a:ext uri="http://schemas.microsoft.com/office/drawing/2008/diagram">
      <dsp:dataModelExt xmlns:dsp="http://schemas.microsoft.com/office/drawing/2008/diagram" relId="rId23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0A91619-AF06-45C1-99FD-DE5746E4250F}">
      <dsp:nvSpPr>
        <dsp:cNvPr id="0" name=""/>
        <dsp:cNvSpPr/>
      </dsp:nvSpPr>
      <dsp:spPr>
        <a:xfrm rot="5400000">
          <a:off x="-187426" y="195227"/>
          <a:ext cx="1249507" cy="874655"/>
        </a:xfrm>
        <a:prstGeom prst="chevron">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marL="0" lvl="0" indent="0" algn="ctr" defTabSz="1066800">
            <a:lnSpc>
              <a:spcPct val="90000"/>
            </a:lnSpc>
            <a:spcBef>
              <a:spcPct val="0"/>
            </a:spcBef>
            <a:spcAft>
              <a:spcPct val="35000"/>
            </a:spcAft>
            <a:buNone/>
          </a:pPr>
          <a:r>
            <a:rPr lang="en-GB" sz="2400" kern="1200"/>
            <a:t>0-1yrs</a:t>
          </a:r>
        </a:p>
      </dsp:txBody>
      <dsp:txXfrm rot="-5400000">
        <a:off x="1" y="445129"/>
        <a:ext cx="874655" cy="374852"/>
      </dsp:txXfrm>
    </dsp:sp>
    <dsp:sp modelId="{5DA6E322-6DAA-49FC-AA3B-8971E4668CFF}">
      <dsp:nvSpPr>
        <dsp:cNvPr id="0" name=""/>
        <dsp:cNvSpPr/>
      </dsp:nvSpPr>
      <dsp:spPr>
        <a:xfrm rot="5400000">
          <a:off x="3039232" y="-2164577"/>
          <a:ext cx="812180" cy="5141334"/>
        </a:xfrm>
        <a:prstGeom prst="round2Same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63576" tIns="14605" rIns="14605" bIns="14605" numCol="1" spcCol="1270" anchor="ctr" anchorCtr="0">
          <a:noAutofit/>
        </a:bodyPr>
        <a:lstStyle/>
        <a:p>
          <a:pPr marL="228600" lvl="1" indent="-228600" algn="l" defTabSz="1022350">
            <a:lnSpc>
              <a:spcPct val="90000"/>
            </a:lnSpc>
            <a:spcBef>
              <a:spcPct val="0"/>
            </a:spcBef>
            <a:spcAft>
              <a:spcPct val="15000"/>
            </a:spcAft>
            <a:buChar char="•"/>
          </a:pPr>
          <a:r>
            <a:rPr lang="en-GB" sz="2300" kern="1200"/>
            <a:t>Fleeting Attention                                  </a:t>
          </a:r>
          <a:r>
            <a:rPr lang="en-GB" sz="1200" kern="1200">
              <a:solidFill>
                <a:srgbClr val="0070C0"/>
              </a:solidFill>
            </a:rPr>
            <a:t>Easily distracted, attention flits from one thing to another</a:t>
          </a:r>
          <a:endParaRPr lang="en-GB" sz="2300" kern="1200"/>
        </a:p>
      </dsp:txBody>
      <dsp:txXfrm rot="-5400000">
        <a:off x="874656" y="39646"/>
        <a:ext cx="5101687" cy="732886"/>
      </dsp:txXfrm>
    </dsp:sp>
    <dsp:sp modelId="{98D8F689-BFBA-4A66-A893-35A14A77940A}">
      <dsp:nvSpPr>
        <dsp:cNvPr id="0" name=""/>
        <dsp:cNvSpPr/>
      </dsp:nvSpPr>
      <dsp:spPr>
        <a:xfrm rot="5400000">
          <a:off x="-187426" y="1349619"/>
          <a:ext cx="1249507" cy="874655"/>
        </a:xfrm>
        <a:prstGeom prst="chevron">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marL="0" lvl="0" indent="0" algn="ctr" defTabSz="1066800">
            <a:lnSpc>
              <a:spcPct val="90000"/>
            </a:lnSpc>
            <a:spcBef>
              <a:spcPct val="0"/>
            </a:spcBef>
            <a:spcAft>
              <a:spcPct val="35000"/>
            </a:spcAft>
            <a:buNone/>
          </a:pPr>
          <a:r>
            <a:rPr lang="en-GB" sz="2400" kern="1200"/>
            <a:t>1-2yrs</a:t>
          </a:r>
        </a:p>
      </dsp:txBody>
      <dsp:txXfrm rot="-5400000">
        <a:off x="1" y="1599521"/>
        <a:ext cx="874655" cy="374852"/>
      </dsp:txXfrm>
    </dsp:sp>
    <dsp:sp modelId="{4878CF54-CE63-439E-9FA9-6710B0F17C67}">
      <dsp:nvSpPr>
        <dsp:cNvPr id="0" name=""/>
        <dsp:cNvSpPr/>
      </dsp:nvSpPr>
      <dsp:spPr>
        <a:xfrm rot="5400000">
          <a:off x="3039232" y="-1002384"/>
          <a:ext cx="812180" cy="5141334"/>
        </a:xfrm>
        <a:prstGeom prst="round2Same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63576" tIns="14605" rIns="14605" bIns="14605" numCol="1" spcCol="1270" anchor="ctr" anchorCtr="0">
          <a:noAutofit/>
        </a:bodyPr>
        <a:lstStyle/>
        <a:p>
          <a:pPr marL="228600" lvl="1" indent="-228600" algn="l" defTabSz="1022350">
            <a:lnSpc>
              <a:spcPct val="90000"/>
            </a:lnSpc>
            <a:spcBef>
              <a:spcPct val="0"/>
            </a:spcBef>
            <a:spcAft>
              <a:spcPct val="15000"/>
            </a:spcAft>
            <a:buChar char="•"/>
          </a:pPr>
          <a:r>
            <a:rPr lang="en-GB" sz="2300" kern="1200"/>
            <a:t>Rigid Attention                                      </a:t>
          </a:r>
          <a:r>
            <a:rPr lang="en-GB" sz="1200" kern="1200">
              <a:solidFill>
                <a:srgbClr val="0070C0"/>
              </a:solidFill>
            </a:rPr>
            <a:t>Concentrates on task of own choice, cannot tolerate interruption from an adult. May appear wilful and/or stubborn.</a:t>
          </a:r>
          <a:endParaRPr lang="en-GB" sz="2300" kern="1200"/>
        </a:p>
      </dsp:txBody>
      <dsp:txXfrm rot="-5400000">
        <a:off x="874656" y="1201839"/>
        <a:ext cx="5101687" cy="732886"/>
      </dsp:txXfrm>
    </dsp:sp>
    <dsp:sp modelId="{71112F7A-9D59-4AEA-BE22-D29D73AF8E7E}">
      <dsp:nvSpPr>
        <dsp:cNvPr id="0" name=""/>
        <dsp:cNvSpPr/>
      </dsp:nvSpPr>
      <dsp:spPr>
        <a:xfrm rot="5400000">
          <a:off x="-187426" y="2504011"/>
          <a:ext cx="1249507" cy="874655"/>
        </a:xfrm>
        <a:prstGeom prst="chevron">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marL="0" lvl="0" indent="0" algn="ctr" defTabSz="1066800">
            <a:lnSpc>
              <a:spcPct val="90000"/>
            </a:lnSpc>
            <a:spcBef>
              <a:spcPct val="0"/>
            </a:spcBef>
            <a:spcAft>
              <a:spcPct val="35000"/>
            </a:spcAft>
            <a:buNone/>
          </a:pPr>
          <a:r>
            <a:rPr lang="en-GB" sz="2400" kern="1200"/>
            <a:t>2-3yrs</a:t>
          </a:r>
        </a:p>
      </dsp:txBody>
      <dsp:txXfrm rot="-5400000">
        <a:off x="1" y="2753913"/>
        <a:ext cx="874655" cy="374852"/>
      </dsp:txXfrm>
    </dsp:sp>
    <dsp:sp modelId="{7AFCBF26-73E7-4E5A-8769-B4CE23EE5DDC}">
      <dsp:nvSpPr>
        <dsp:cNvPr id="0" name=""/>
        <dsp:cNvSpPr/>
      </dsp:nvSpPr>
      <dsp:spPr>
        <a:xfrm rot="5400000">
          <a:off x="3039232" y="152007"/>
          <a:ext cx="812180" cy="5141334"/>
        </a:xfrm>
        <a:prstGeom prst="round2Same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63576" tIns="14605" rIns="14605" bIns="14605" numCol="1" spcCol="1270" anchor="ctr" anchorCtr="0">
          <a:noAutofit/>
        </a:bodyPr>
        <a:lstStyle/>
        <a:p>
          <a:pPr marL="228600" lvl="1" indent="-228600" algn="l" defTabSz="1022350">
            <a:lnSpc>
              <a:spcPct val="90000"/>
            </a:lnSpc>
            <a:spcBef>
              <a:spcPct val="0"/>
            </a:spcBef>
            <a:spcAft>
              <a:spcPct val="15000"/>
            </a:spcAft>
            <a:buChar char="•"/>
          </a:pPr>
          <a:r>
            <a:rPr lang="en-GB" sz="2300" kern="1200"/>
            <a:t>Single-Channelled Attention               </a:t>
          </a:r>
          <a:r>
            <a:rPr lang="en-GB" sz="1200" kern="1200">
              <a:solidFill>
                <a:srgbClr val="0070C0"/>
              </a:solidFill>
            </a:rPr>
            <a:t>Cannot cope with listening to an instruction, while doing something else. Needs to stop activity to listen to adult, may need prompts to stop then listen. </a:t>
          </a:r>
          <a:endParaRPr lang="en-GB" sz="2300" kern="1200"/>
        </a:p>
      </dsp:txBody>
      <dsp:txXfrm rot="-5400000">
        <a:off x="874656" y="2356231"/>
        <a:ext cx="5101687" cy="732886"/>
      </dsp:txXfrm>
    </dsp:sp>
    <dsp:sp modelId="{354F56E9-1F3F-4766-971B-C30A49BEFF3E}">
      <dsp:nvSpPr>
        <dsp:cNvPr id="0" name=""/>
        <dsp:cNvSpPr/>
      </dsp:nvSpPr>
      <dsp:spPr>
        <a:xfrm rot="5400000">
          <a:off x="-187426" y="3658403"/>
          <a:ext cx="1249507" cy="874655"/>
        </a:xfrm>
        <a:prstGeom prst="chevron">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marL="0" lvl="0" indent="0" algn="ctr" defTabSz="1066800">
            <a:lnSpc>
              <a:spcPct val="90000"/>
            </a:lnSpc>
            <a:spcBef>
              <a:spcPct val="0"/>
            </a:spcBef>
            <a:spcAft>
              <a:spcPct val="35000"/>
            </a:spcAft>
            <a:buNone/>
          </a:pPr>
          <a:r>
            <a:rPr lang="en-GB" sz="2400" kern="1200"/>
            <a:t>3-4yrs</a:t>
          </a:r>
        </a:p>
      </dsp:txBody>
      <dsp:txXfrm rot="-5400000">
        <a:off x="1" y="3908305"/>
        <a:ext cx="874655" cy="374852"/>
      </dsp:txXfrm>
    </dsp:sp>
    <dsp:sp modelId="{F086EC20-C1B4-4017-A2F6-C36910C35A99}">
      <dsp:nvSpPr>
        <dsp:cNvPr id="0" name=""/>
        <dsp:cNvSpPr/>
      </dsp:nvSpPr>
      <dsp:spPr>
        <a:xfrm rot="5400000">
          <a:off x="3039232" y="1306399"/>
          <a:ext cx="812180" cy="5141334"/>
        </a:xfrm>
        <a:prstGeom prst="round2Same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63576" tIns="14605" rIns="14605" bIns="14605" numCol="1" spcCol="1270" anchor="ctr" anchorCtr="0">
          <a:noAutofit/>
        </a:bodyPr>
        <a:lstStyle/>
        <a:p>
          <a:pPr marL="228600" lvl="1" indent="-228600" algn="l" defTabSz="1022350">
            <a:lnSpc>
              <a:spcPct val="90000"/>
            </a:lnSpc>
            <a:spcBef>
              <a:spcPct val="0"/>
            </a:spcBef>
            <a:spcAft>
              <a:spcPct val="15000"/>
            </a:spcAft>
            <a:buChar char="•"/>
          </a:pPr>
          <a:r>
            <a:rPr lang="en-GB" sz="2300" kern="1200"/>
            <a:t>Focusing Attention                              </a:t>
          </a:r>
          <a:r>
            <a:rPr lang="en-GB" sz="1100" kern="1200">
              <a:solidFill>
                <a:srgbClr val="0070C0"/>
              </a:solidFill>
            </a:rPr>
            <a:t>Beginning to control own focus of attention.  Continues to only being able to atten to one thing at once e.g. task or unrelated instruction. Can shift focusof attention between the two independently.</a:t>
          </a:r>
          <a:endParaRPr lang="en-GB" sz="2300" kern="1200"/>
        </a:p>
      </dsp:txBody>
      <dsp:txXfrm rot="-5400000">
        <a:off x="874656" y="3510623"/>
        <a:ext cx="5101687" cy="732886"/>
      </dsp:txXfrm>
    </dsp:sp>
    <dsp:sp modelId="{10D32BE7-8A20-407B-8345-4FFF5A8EF234}">
      <dsp:nvSpPr>
        <dsp:cNvPr id="0" name=""/>
        <dsp:cNvSpPr/>
      </dsp:nvSpPr>
      <dsp:spPr>
        <a:xfrm rot="5400000">
          <a:off x="-187426" y="4812795"/>
          <a:ext cx="1249507" cy="874655"/>
        </a:xfrm>
        <a:prstGeom prst="chevron">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marL="0" lvl="0" indent="0" algn="ctr" defTabSz="1066800">
            <a:lnSpc>
              <a:spcPct val="90000"/>
            </a:lnSpc>
            <a:spcBef>
              <a:spcPct val="0"/>
            </a:spcBef>
            <a:spcAft>
              <a:spcPct val="35000"/>
            </a:spcAft>
            <a:buNone/>
          </a:pPr>
          <a:r>
            <a:rPr lang="en-GB" sz="2400" kern="1200"/>
            <a:t>4-5yrs</a:t>
          </a:r>
        </a:p>
      </dsp:txBody>
      <dsp:txXfrm rot="-5400000">
        <a:off x="1" y="5062697"/>
        <a:ext cx="874655" cy="374852"/>
      </dsp:txXfrm>
    </dsp:sp>
    <dsp:sp modelId="{FC6419FD-E537-46FD-95D8-DEDCFC1CD623}">
      <dsp:nvSpPr>
        <dsp:cNvPr id="0" name=""/>
        <dsp:cNvSpPr/>
      </dsp:nvSpPr>
      <dsp:spPr>
        <a:xfrm rot="5400000">
          <a:off x="3039232" y="2460791"/>
          <a:ext cx="812180" cy="5141334"/>
        </a:xfrm>
        <a:prstGeom prst="round2Same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63576" tIns="14605" rIns="14605" bIns="14605" numCol="1" spcCol="1270" anchor="ctr" anchorCtr="0">
          <a:noAutofit/>
        </a:bodyPr>
        <a:lstStyle/>
        <a:p>
          <a:pPr marL="228600" lvl="1" indent="-228600" algn="l" defTabSz="1022350">
            <a:lnSpc>
              <a:spcPct val="90000"/>
            </a:lnSpc>
            <a:spcBef>
              <a:spcPct val="0"/>
            </a:spcBef>
            <a:spcAft>
              <a:spcPct val="15000"/>
            </a:spcAft>
            <a:buChar char="•"/>
          </a:pPr>
          <a:r>
            <a:rPr lang="en-GB" sz="2300" kern="1200"/>
            <a:t>Two-Channelled Attention                     </a:t>
          </a:r>
          <a:r>
            <a:rPr lang="en-GB" sz="1100" kern="1200">
              <a:solidFill>
                <a:srgbClr val="0070C0"/>
              </a:solidFill>
            </a:rPr>
            <a:t>Can attend to task and unrelated instruction at the same time. Concentration span may be short, but can be taught in a group. </a:t>
          </a:r>
          <a:endParaRPr lang="en-GB" sz="2300" kern="1200"/>
        </a:p>
        <a:p>
          <a:pPr marL="57150" lvl="1" indent="-57150" algn="l" defTabSz="488950">
            <a:lnSpc>
              <a:spcPct val="90000"/>
            </a:lnSpc>
            <a:spcBef>
              <a:spcPct val="0"/>
            </a:spcBef>
            <a:spcAft>
              <a:spcPct val="15000"/>
            </a:spcAft>
            <a:buChar char="•"/>
          </a:pPr>
          <a:endParaRPr lang="en-GB" sz="1100" kern="1200"/>
        </a:p>
      </dsp:txBody>
      <dsp:txXfrm rot="-5400000">
        <a:off x="874656" y="4665015"/>
        <a:ext cx="5101687" cy="732886"/>
      </dsp:txXfrm>
    </dsp:sp>
    <dsp:sp modelId="{37C0F2CB-2F20-436D-86C6-0979FED1A5F8}">
      <dsp:nvSpPr>
        <dsp:cNvPr id="0" name=""/>
        <dsp:cNvSpPr/>
      </dsp:nvSpPr>
      <dsp:spPr>
        <a:xfrm rot="5400000">
          <a:off x="-187426" y="5967187"/>
          <a:ext cx="1249507" cy="874655"/>
        </a:xfrm>
        <a:prstGeom prst="chevron">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marL="0" lvl="0" indent="0" algn="ctr" defTabSz="1066800">
            <a:lnSpc>
              <a:spcPct val="90000"/>
            </a:lnSpc>
            <a:spcBef>
              <a:spcPct val="0"/>
            </a:spcBef>
            <a:spcAft>
              <a:spcPct val="35000"/>
            </a:spcAft>
            <a:buNone/>
          </a:pPr>
          <a:r>
            <a:rPr lang="en-GB" sz="2400" kern="1200"/>
            <a:t>5-6yrs</a:t>
          </a:r>
        </a:p>
      </dsp:txBody>
      <dsp:txXfrm rot="-5400000">
        <a:off x="1" y="6217089"/>
        <a:ext cx="874655" cy="374852"/>
      </dsp:txXfrm>
    </dsp:sp>
    <dsp:sp modelId="{1CA45E98-8CB3-4C88-A5C9-3B3D6056AAE8}">
      <dsp:nvSpPr>
        <dsp:cNvPr id="0" name=""/>
        <dsp:cNvSpPr/>
      </dsp:nvSpPr>
      <dsp:spPr>
        <a:xfrm rot="5400000">
          <a:off x="3039232" y="3615183"/>
          <a:ext cx="812180" cy="5141334"/>
        </a:xfrm>
        <a:prstGeom prst="round2Same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63576" tIns="14605" rIns="14605" bIns="14605" numCol="1" spcCol="1270" anchor="ctr" anchorCtr="0">
          <a:noAutofit/>
        </a:bodyPr>
        <a:lstStyle/>
        <a:p>
          <a:pPr marL="228600" lvl="1" indent="-228600" algn="l" defTabSz="1022350">
            <a:lnSpc>
              <a:spcPct val="90000"/>
            </a:lnSpc>
            <a:spcBef>
              <a:spcPct val="0"/>
            </a:spcBef>
            <a:spcAft>
              <a:spcPct val="15000"/>
            </a:spcAft>
            <a:buChar char="•"/>
          </a:pPr>
          <a:r>
            <a:rPr lang="en-GB" sz="2300" kern="1200"/>
            <a:t>Integrated Attention                               </a:t>
          </a:r>
          <a:r>
            <a:rPr lang="en-GB" sz="1100" kern="1200">
              <a:solidFill>
                <a:srgbClr val="0070C0"/>
              </a:solidFill>
            </a:rPr>
            <a:t>Two-channelled attention is well established and can attend in range of situations and with different people.  </a:t>
          </a:r>
          <a:endParaRPr lang="en-GB" sz="2300" kern="1200"/>
        </a:p>
      </dsp:txBody>
      <dsp:txXfrm rot="-5400000">
        <a:off x="874656" y="5819407"/>
        <a:ext cx="5101687" cy="732886"/>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8E7E9E9-CA02-425F-8CAC-D7B368641A9A}">
      <dsp:nvSpPr>
        <dsp:cNvPr id="0" name=""/>
        <dsp:cNvSpPr/>
      </dsp:nvSpPr>
      <dsp:spPr>
        <a:xfrm>
          <a:off x="2729620" y="704936"/>
          <a:ext cx="3695848" cy="3987841"/>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marL="0" lvl="0" indent="0" algn="ctr" defTabSz="800100">
            <a:lnSpc>
              <a:spcPct val="90000"/>
            </a:lnSpc>
            <a:spcBef>
              <a:spcPct val="0"/>
            </a:spcBef>
            <a:spcAft>
              <a:spcPct val="35000"/>
            </a:spcAft>
            <a:buNone/>
          </a:pPr>
          <a:r>
            <a:rPr lang="en-GB" sz="1800" b="1" u="sng" kern="1200">
              <a:solidFill>
                <a:srgbClr val="FFFF00"/>
              </a:solidFill>
            </a:rPr>
            <a:t>Modelling</a:t>
          </a:r>
        </a:p>
        <a:p>
          <a:pPr marL="0" lvl="0" indent="0" algn="ctr" defTabSz="800100">
            <a:lnSpc>
              <a:spcPct val="90000"/>
            </a:lnSpc>
            <a:spcBef>
              <a:spcPct val="0"/>
            </a:spcBef>
            <a:spcAft>
              <a:spcPct val="35000"/>
            </a:spcAft>
            <a:buNone/>
          </a:pPr>
          <a:r>
            <a:rPr lang="en-GB" sz="1600" kern="1200"/>
            <a:t>Modelling is a strategy to support the language development and/or speech sound development of children and young people.  Modelling: </a:t>
          </a:r>
        </a:p>
        <a:p>
          <a:pPr marL="0" lvl="0" indent="0" algn="ctr" defTabSz="800100">
            <a:lnSpc>
              <a:spcPct val="90000"/>
            </a:lnSpc>
            <a:spcBef>
              <a:spcPct val="0"/>
            </a:spcBef>
            <a:spcAft>
              <a:spcPct val="35000"/>
            </a:spcAft>
            <a:buNone/>
          </a:pPr>
          <a:r>
            <a:rPr lang="en-GB" sz="1200" kern="1200">
              <a:solidFill>
                <a:schemeClr val="bg1"/>
              </a:solidFill>
            </a:rPr>
            <a:t>*is repeating back what a child/YP has said </a:t>
          </a:r>
        </a:p>
        <a:p>
          <a:pPr marL="0" lvl="0" indent="0" algn="ctr" defTabSz="800100">
            <a:lnSpc>
              <a:spcPct val="90000"/>
            </a:lnSpc>
            <a:spcBef>
              <a:spcPct val="0"/>
            </a:spcBef>
            <a:spcAft>
              <a:spcPct val="35000"/>
            </a:spcAft>
            <a:buNone/>
          </a:pPr>
          <a:r>
            <a:rPr lang="en-GB" sz="1200" kern="1200">
              <a:solidFill>
                <a:schemeClr val="bg1"/>
              </a:solidFill>
            </a:rPr>
            <a:t>*should feel natural</a:t>
          </a:r>
        </a:p>
        <a:p>
          <a:pPr marL="0" lvl="0" indent="0" algn="ctr" defTabSz="800100">
            <a:lnSpc>
              <a:spcPct val="90000"/>
            </a:lnSpc>
            <a:spcBef>
              <a:spcPct val="0"/>
            </a:spcBef>
            <a:spcAft>
              <a:spcPct val="35000"/>
            </a:spcAft>
            <a:buNone/>
          </a:pPr>
          <a:r>
            <a:rPr lang="en-GB" sz="1200" kern="1200">
              <a:solidFill>
                <a:schemeClr val="bg1"/>
              </a:solidFill>
            </a:rPr>
            <a:t>* is 'in the moment'</a:t>
          </a:r>
        </a:p>
        <a:p>
          <a:pPr marL="0" lvl="0" indent="0" algn="ctr" defTabSz="800100">
            <a:lnSpc>
              <a:spcPct val="90000"/>
            </a:lnSpc>
            <a:spcBef>
              <a:spcPct val="0"/>
            </a:spcBef>
            <a:spcAft>
              <a:spcPct val="35000"/>
            </a:spcAft>
            <a:buNone/>
          </a:pPr>
          <a:r>
            <a:rPr lang="en-GB" sz="1200" kern="1200">
              <a:solidFill>
                <a:schemeClr val="bg1"/>
              </a:solidFill>
            </a:rPr>
            <a:t>*does not need any resources</a:t>
          </a:r>
        </a:p>
        <a:p>
          <a:pPr marL="0" lvl="0" indent="0" algn="ctr" defTabSz="800100">
            <a:lnSpc>
              <a:spcPct val="90000"/>
            </a:lnSpc>
            <a:spcBef>
              <a:spcPct val="0"/>
            </a:spcBef>
            <a:spcAft>
              <a:spcPct val="35000"/>
            </a:spcAft>
            <a:buNone/>
          </a:pPr>
          <a:r>
            <a:rPr lang="en-GB" sz="1200" kern="1200">
              <a:solidFill>
                <a:schemeClr val="bg1"/>
              </a:solidFill>
            </a:rPr>
            <a:t>*ensures child/YP hears good examples</a:t>
          </a:r>
        </a:p>
        <a:p>
          <a:pPr marL="0" lvl="0" indent="0" algn="ctr" defTabSz="800100">
            <a:lnSpc>
              <a:spcPct val="90000"/>
            </a:lnSpc>
            <a:spcBef>
              <a:spcPct val="0"/>
            </a:spcBef>
            <a:spcAft>
              <a:spcPct val="35000"/>
            </a:spcAft>
            <a:buNone/>
          </a:pPr>
          <a:r>
            <a:rPr lang="en-GB" sz="1400" kern="1200">
              <a:solidFill>
                <a:srgbClr val="FFFF00"/>
              </a:solidFill>
            </a:rPr>
            <a:t>3 features of modelling are:</a:t>
          </a:r>
        </a:p>
        <a:p>
          <a:pPr marL="0" lvl="0" indent="0" algn="ctr" defTabSz="800100">
            <a:lnSpc>
              <a:spcPct val="90000"/>
            </a:lnSpc>
            <a:spcBef>
              <a:spcPct val="0"/>
            </a:spcBef>
            <a:spcAft>
              <a:spcPct val="35000"/>
            </a:spcAft>
            <a:buNone/>
          </a:pPr>
          <a:r>
            <a:rPr lang="en-GB" sz="1400" kern="1200">
              <a:solidFill>
                <a:srgbClr val="FFFF00"/>
              </a:solidFill>
            </a:rPr>
            <a:t>*repeat</a:t>
          </a:r>
        </a:p>
        <a:p>
          <a:pPr marL="0" lvl="0" indent="0" algn="ctr" defTabSz="800100">
            <a:lnSpc>
              <a:spcPct val="90000"/>
            </a:lnSpc>
            <a:spcBef>
              <a:spcPct val="0"/>
            </a:spcBef>
            <a:spcAft>
              <a:spcPct val="35000"/>
            </a:spcAft>
            <a:buNone/>
          </a:pPr>
          <a:r>
            <a:rPr lang="en-GB" sz="1200" kern="1200">
              <a:solidFill>
                <a:srgbClr val="FFFF00"/>
              </a:solidFill>
            </a:rPr>
            <a:t>*emphasise</a:t>
          </a:r>
        </a:p>
        <a:p>
          <a:pPr marL="0" lvl="0" indent="0" algn="ctr" defTabSz="800100">
            <a:lnSpc>
              <a:spcPct val="90000"/>
            </a:lnSpc>
            <a:spcBef>
              <a:spcPct val="0"/>
            </a:spcBef>
            <a:spcAft>
              <a:spcPct val="35000"/>
            </a:spcAft>
            <a:buNone/>
          </a:pPr>
          <a:r>
            <a:rPr lang="en-GB" sz="1200" kern="1200">
              <a:solidFill>
                <a:srgbClr val="FFFF00"/>
              </a:solidFill>
            </a:rPr>
            <a:t>*expand (possibly)</a:t>
          </a:r>
        </a:p>
      </dsp:txBody>
      <dsp:txXfrm>
        <a:off x="3270864" y="1288942"/>
        <a:ext cx="2613360" cy="2819829"/>
      </dsp:txXfrm>
    </dsp:sp>
    <dsp:sp modelId="{F53CDB1B-06CA-4F74-887A-18EE172E03DF}">
      <dsp:nvSpPr>
        <dsp:cNvPr id="0" name=""/>
        <dsp:cNvSpPr/>
      </dsp:nvSpPr>
      <dsp:spPr>
        <a:xfrm rot="12686675">
          <a:off x="1228597" y="632741"/>
          <a:ext cx="1905612" cy="697842"/>
        </a:xfrm>
        <a:prstGeom prst="lef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2EA9511E-FC54-48AD-94BF-2069EA48018A}">
      <dsp:nvSpPr>
        <dsp:cNvPr id="0" name=""/>
        <dsp:cNvSpPr/>
      </dsp:nvSpPr>
      <dsp:spPr>
        <a:xfrm>
          <a:off x="-278" y="0"/>
          <a:ext cx="2267707" cy="1765502"/>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711200">
            <a:lnSpc>
              <a:spcPct val="90000"/>
            </a:lnSpc>
            <a:spcBef>
              <a:spcPct val="0"/>
            </a:spcBef>
            <a:spcAft>
              <a:spcPct val="35000"/>
            </a:spcAft>
            <a:buNone/>
          </a:pPr>
          <a:r>
            <a:rPr lang="en-GB" sz="1600" b="1" u="sng" kern="1200"/>
            <a:t>Model for Grammar</a:t>
          </a:r>
        </a:p>
        <a:p>
          <a:pPr marL="0" lvl="0" indent="0" algn="ctr" defTabSz="711200">
            <a:lnSpc>
              <a:spcPct val="90000"/>
            </a:lnSpc>
            <a:spcBef>
              <a:spcPct val="0"/>
            </a:spcBef>
            <a:spcAft>
              <a:spcPct val="35000"/>
            </a:spcAft>
            <a:buNone/>
          </a:pPr>
          <a:r>
            <a:rPr lang="en-GB" sz="1100" b="0" u="none" kern="1200"/>
            <a:t>Children/YPs may make grammatical errors.  Naturally repeat back so they hear good models </a:t>
          </a:r>
        </a:p>
        <a:p>
          <a:pPr marL="0" lvl="0" indent="0" algn="ctr" defTabSz="711200">
            <a:lnSpc>
              <a:spcPct val="90000"/>
            </a:lnSpc>
            <a:spcBef>
              <a:spcPct val="0"/>
            </a:spcBef>
            <a:spcAft>
              <a:spcPct val="35000"/>
            </a:spcAft>
            <a:buNone/>
          </a:pPr>
          <a:r>
            <a:rPr lang="en-GB" sz="1100" b="0" u="none" kern="1200">
              <a:solidFill>
                <a:schemeClr val="bg1"/>
              </a:solidFill>
            </a:rPr>
            <a:t>e.g. I maked this at school</a:t>
          </a:r>
        </a:p>
        <a:p>
          <a:pPr marL="0" lvl="0" indent="0" algn="ctr" defTabSz="711200">
            <a:lnSpc>
              <a:spcPct val="90000"/>
            </a:lnSpc>
            <a:spcBef>
              <a:spcPct val="0"/>
            </a:spcBef>
            <a:spcAft>
              <a:spcPct val="35000"/>
            </a:spcAft>
            <a:buNone/>
          </a:pPr>
          <a:r>
            <a:rPr lang="en-GB" sz="1100" b="0" u="none" kern="1200">
              <a:solidFill>
                <a:schemeClr val="bg1"/>
              </a:solidFill>
            </a:rPr>
            <a:t>model: it's lovely, you </a:t>
          </a:r>
          <a:r>
            <a:rPr lang="en-GB" sz="1100" b="1" u="none" kern="1200">
              <a:solidFill>
                <a:srgbClr val="FFFF00"/>
              </a:solidFill>
            </a:rPr>
            <a:t>made</a:t>
          </a:r>
          <a:r>
            <a:rPr lang="en-GB" sz="1100" b="0" u="none" kern="1200">
              <a:solidFill>
                <a:srgbClr val="FFFF00"/>
              </a:solidFill>
            </a:rPr>
            <a:t> </a:t>
          </a:r>
          <a:r>
            <a:rPr lang="en-GB" sz="1100" b="0" u="none" kern="1200">
              <a:solidFill>
                <a:schemeClr val="bg1"/>
              </a:solidFill>
            </a:rPr>
            <a:t>it at school</a:t>
          </a:r>
        </a:p>
      </dsp:txBody>
      <dsp:txXfrm>
        <a:off x="51432" y="51710"/>
        <a:ext cx="2164287" cy="1662082"/>
      </dsp:txXfrm>
    </dsp:sp>
    <dsp:sp modelId="{335CE241-4A70-47F7-ADDC-955628CDB04D}">
      <dsp:nvSpPr>
        <dsp:cNvPr id="0" name=""/>
        <dsp:cNvSpPr/>
      </dsp:nvSpPr>
      <dsp:spPr>
        <a:xfrm rot="10857693">
          <a:off x="1270403" y="2835863"/>
          <a:ext cx="1486370" cy="697842"/>
        </a:xfrm>
        <a:prstGeom prst="lef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7E616715-BF59-4709-B128-FB05F5BEBAD3}">
      <dsp:nvSpPr>
        <dsp:cNvPr id="0" name=""/>
        <dsp:cNvSpPr/>
      </dsp:nvSpPr>
      <dsp:spPr>
        <a:xfrm>
          <a:off x="0" y="2076867"/>
          <a:ext cx="2331125" cy="1754847"/>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711200">
            <a:lnSpc>
              <a:spcPct val="90000"/>
            </a:lnSpc>
            <a:spcBef>
              <a:spcPct val="0"/>
            </a:spcBef>
            <a:spcAft>
              <a:spcPct val="35000"/>
            </a:spcAft>
            <a:buNone/>
          </a:pPr>
          <a:r>
            <a:rPr lang="en-GB" sz="1600" b="1" u="sng" kern="1200"/>
            <a:t>Model for Sentence Structure</a:t>
          </a:r>
        </a:p>
        <a:p>
          <a:pPr marL="0" lvl="0" indent="0" algn="ctr" defTabSz="711200">
            <a:lnSpc>
              <a:spcPct val="90000"/>
            </a:lnSpc>
            <a:spcBef>
              <a:spcPct val="0"/>
            </a:spcBef>
            <a:spcAft>
              <a:spcPct val="35000"/>
            </a:spcAft>
            <a:buNone/>
          </a:pPr>
          <a:r>
            <a:rPr lang="en-GB" sz="1100" b="0" u="none" kern="1200">
              <a:solidFill>
                <a:schemeClr val="bg1"/>
              </a:solidFill>
            </a:rPr>
            <a:t>Modelling to support sentence structures, such as including adjectives or conjunctions. </a:t>
          </a:r>
        </a:p>
        <a:p>
          <a:pPr marL="0" lvl="0" indent="0" algn="ctr" defTabSz="711200">
            <a:lnSpc>
              <a:spcPct val="90000"/>
            </a:lnSpc>
            <a:spcBef>
              <a:spcPct val="0"/>
            </a:spcBef>
            <a:spcAft>
              <a:spcPct val="35000"/>
            </a:spcAft>
            <a:buNone/>
          </a:pPr>
          <a:r>
            <a:rPr lang="en-GB" sz="1100" b="0" u="none" kern="1200">
              <a:solidFill>
                <a:schemeClr val="bg1"/>
              </a:solidFill>
            </a:rPr>
            <a:t>e.g. I like chocolate. I like apples</a:t>
          </a:r>
        </a:p>
        <a:p>
          <a:pPr marL="0" lvl="0" indent="0" algn="ctr" defTabSz="711200">
            <a:lnSpc>
              <a:spcPct val="90000"/>
            </a:lnSpc>
            <a:spcBef>
              <a:spcPct val="0"/>
            </a:spcBef>
            <a:spcAft>
              <a:spcPct val="35000"/>
            </a:spcAft>
            <a:buNone/>
          </a:pPr>
          <a:r>
            <a:rPr lang="en-GB" sz="1100" b="0" u="none" kern="1200">
              <a:solidFill>
                <a:schemeClr val="bg1"/>
              </a:solidFill>
            </a:rPr>
            <a:t>model: you like chocolate </a:t>
          </a:r>
          <a:r>
            <a:rPr lang="en-GB" sz="1100" b="1" u="none" kern="1200">
              <a:solidFill>
                <a:srgbClr val="FFFF00"/>
              </a:solidFill>
            </a:rPr>
            <a:t>and</a:t>
          </a:r>
          <a:r>
            <a:rPr lang="en-GB" sz="1100" b="0" u="none" kern="1200">
              <a:solidFill>
                <a:srgbClr val="FFFF00"/>
              </a:solidFill>
            </a:rPr>
            <a:t> </a:t>
          </a:r>
          <a:r>
            <a:rPr lang="en-GB" sz="1100" b="0" u="none" kern="1200">
              <a:solidFill>
                <a:schemeClr val="bg1"/>
              </a:solidFill>
            </a:rPr>
            <a:t>apples</a:t>
          </a:r>
        </a:p>
      </dsp:txBody>
      <dsp:txXfrm>
        <a:off x="51398" y="2128265"/>
        <a:ext cx="2228329" cy="1652051"/>
      </dsp:txXfrm>
    </dsp:sp>
    <dsp:sp modelId="{234A0F21-CBA1-4DC4-A9B1-B50401F93758}">
      <dsp:nvSpPr>
        <dsp:cNvPr id="0" name=""/>
        <dsp:cNvSpPr/>
      </dsp:nvSpPr>
      <dsp:spPr>
        <a:xfrm rot="95102">
          <a:off x="6285722" y="3082452"/>
          <a:ext cx="1495670" cy="697842"/>
        </a:xfrm>
        <a:prstGeom prst="lef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71BA995C-BFE0-40AE-9E69-01A06C103474}">
      <dsp:nvSpPr>
        <dsp:cNvPr id="0" name=""/>
        <dsp:cNvSpPr/>
      </dsp:nvSpPr>
      <dsp:spPr>
        <a:xfrm>
          <a:off x="6840704" y="2226157"/>
          <a:ext cx="2299485" cy="1670409"/>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711200">
            <a:lnSpc>
              <a:spcPct val="90000"/>
            </a:lnSpc>
            <a:spcBef>
              <a:spcPct val="0"/>
            </a:spcBef>
            <a:spcAft>
              <a:spcPct val="35000"/>
            </a:spcAft>
            <a:buNone/>
          </a:pPr>
          <a:r>
            <a:rPr lang="en-GB" sz="1600" b="1" u="sng" kern="1200"/>
            <a:t>Special Cases</a:t>
          </a:r>
        </a:p>
        <a:p>
          <a:pPr marL="0" lvl="0" indent="0" algn="ctr" defTabSz="711200">
            <a:lnSpc>
              <a:spcPct val="90000"/>
            </a:lnSpc>
            <a:spcBef>
              <a:spcPct val="0"/>
            </a:spcBef>
            <a:spcAft>
              <a:spcPct val="35000"/>
            </a:spcAft>
            <a:buNone/>
          </a:pPr>
          <a:r>
            <a:rPr lang="en-GB" sz="1100" b="0" u="none" kern="1200"/>
            <a:t>If a child/YP makes </a:t>
          </a:r>
          <a:r>
            <a:rPr lang="en-GB" sz="1100" b="1" u="none" kern="1200">
              <a:solidFill>
                <a:srgbClr val="FFFF00"/>
              </a:solidFill>
            </a:rPr>
            <a:t>errors</a:t>
          </a:r>
          <a:r>
            <a:rPr lang="en-GB" sz="1100" b="0" u="none" kern="1200"/>
            <a:t> with </a:t>
          </a:r>
          <a:r>
            <a:rPr lang="en-GB" sz="1100" b="0" u="none" kern="1200">
              <a:solidFill>
                <a:srgbClr val="FFFF00"/>
              </a:solidFill>
            </a:rPr>
            <a:t>personal pronouns </a:t>
          </a:r>
          <a:r>
            <a:rPr lang="en-GB" sz="1100" b="0" u="none" kern="1200"/>
            <a:t>e.g. I, me</a:t>
          </a:r>
        </a:p>
        <a:p>
          <a:pPr marL="0" lvl="0" indent="0" algn="ctr" defTabSz="711200">
            <a:lnSpc>
              <a:spcPct val="90000"/>
            </a:lnSpc>
            <a:spcBef>
              <a:spcPct val="0"/>
            </a:spcBef>
            <a:spcAft>
              <a:spcPct val="35000"/>
            </a:spcAft>
            <a:buNone/>
          </a:pPr>
          <a:r>
            <a:rPr lang="en-GB" sz="1100" b="0" u="none" kern="1200">
              <a:solidFill>
                <a:srgbClr val="FFFF00"/>
              </a:solidFill>
            </a:rPr>
            <a:t>This is the ONLY time you use the carrier phrase "we say..." </a:t>
          </a:r>
        </a:p>
        <a:p>
          <a:pPr marL="0" lvl="0" indent="0" algn="ctr" defTabSz="711200">
            <a:lnSpc>
              <a:spcPct val="90000"/>
            </a:lnSpc>
            <a:spcBef>
              <a:spcPct val="0"/>
            </a:spcBef>
            <a:spcAft>
              <a:spcPct val="35000"/>
            </a:spcAft>
            <a:buNone/>
          </a:pPr>
          <a:r>
            <a:rPr lang="en-GB" sz="1100" b="0" u="none" kern="1200">
              <a:solidFill>
                <a:schemeClr val="bg1"/>
              </a:solidFill>
            </a:rPr>
            <a:t>e.g. my did it</a:t>
          </a:r>
        </a:p>
        <a:p>
          <a:pPr marL="0" lvl="0" indent="0" algn="ctr" defTabSz="711200">
            <a:lnSpc>
              <a:spcPct val="90000"/>
            </a:lnSpc>
            <a:spcBef>
              <a:spcPct val="0"/>
            </a:spcBef>
            <a:spcAft>
              <a:spcPct val="35000"/>
            </a:spcAft>
            <a:buNone/>
          </a:pPr>
          <a:r>
            <a:rPr lang="en-GB" sz="1100" b="0" u="none" kern="1200">
              <a:solidFill>
                <a:schemeClr val="bg1"/>
              </a:solidFill>
            </a:rPr>
            <a:t> model:  you say </a:t>
          </a:r>
          <a:r>
            <a:rPr lang="en-GB" sz="1100" b="0" u="none" kern="1200">
              <a:solidFill>
                <a:srgbClr val="FFFF00"/>
              </a:solidFill>
            </a:rPr>
            <a:t>I</a:t>
          </a:r>
          <a:r>
            <a:rPr lang="en-GB" sz="1100" b="0" u="none" kern="1200">
              <a:solidFill>
                <a:schemeClr val="bg1"/>
              </a:solidFill>
            </a:rPr>
            <a:t> did it</a:t>
          </a:r>
          <a:endParaRPr lang="en-GB" sz="1100" b="0" u="none" kern="1200">
            <a:solidFill>
              <a:srgbClr val="FFFF00"/>
            </a:solidFill>
          </a:endParaRPr>
        </a:p>
      </dsp:txBody>
      <dsp:txXfrm>
        <a:off x="6889629" y="2275082"/>
        <a:ext cx="2201635" cy="1572559"/>
      </dsp:txXfrm>
    </dsp:sp>
    <dsp:sp modelId="{FF1CFF44-894B-4186-9746-FDE545316D5E}">
      <dsp:nvSpPr>
        <dsp:cNvPr id="0" name=""/>
        <dsp:cNvSpPr/>
      </dsp:nvSpPr>
      <dsp:spPr>
        <a:xfrm rot="19591942">
          <a:off x="6055983" y="775844"/>
          <a:ext cx="1782707" cy="813224"/>
        </a:xfrm>
        <a:prstGeom prst="lef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6DDE6509-61B5-4D04-BB92-A6718132C799}">
      <dsp:nvSpPr>
        <dsp:cNvPr id="0" name=""/>
        <dsp:cNvSpPr/>
      </dsp:nvSpPr>
      <dsp:spPr>
        <a:xfrm>
          <a:off x="6846300" y="-89377"/>
          <a:ext cx="2271803" cy="2238141"/>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711200">
            <a:lnSpc>
              <a:spcPct val="90000"/>
            </a:lnSpc>
            <a:spcBef>
              <a:spcPct val="0"/>
            </a:spcBef>
            <a:spcAft>
              <a:spcPct val="35000"/>
            </a:spcAft>
            <a:buNone/>
          </a:pPr>
          <a:r>
            <a:rPr lang="en-GB" sz="1600" b="1" u="sng" kern="1200"/>
            <a:t>Do's</a:t>
          </a:r>
        </a:p>
        <a:p>
          <a:pPr marL="0" lvl="0" indent="0" algn="ctr" defTabSz="711200">
            <a:lnSpc>
              <a:spcPct val="90000"/>
            </a:lnSpc>
            <a:spcBef>
              <a:spcPct val="0"/>
            </a:spcBef>
            <a:spcAft>
              <a:spcPct val="35000"/>
            </a:spcAft>
            <a:buNone/>
          </a:pPr>
          <a:r>
            <a:rPr lang="en-GB" sz="1100" b="0" u="none" kern="1200">
              <a:solidFill>
                <a:schemeClr val="bg1"/>
              </a:solidFill>
            </a:rPr>
            <a:t>Remember to </a:t>
          </a:r>
          <a:r>
            <a:rPr lang="en-GB" sz="1100" b="0" u="none" kern="1200">
              <a:solidFill>
                <a:srgbClr val="FFFF00"/>
              </a:solidFill>
            </a:rPr>
            <a:t>focus on what the child/YP has said </a:t>
          </a:r>
          <a:r>
            <a:rPr lang="en-GB" sz="1100" b="0" u="none" kern="1200">
              <a:solidFill>
                <a:schemeClr val="bg1"/>
              </a:solidFill>
            </a:rPr>
            <a:t>rather than how they say it</a:t>
          </a:r>
        </a:p>
        <a:p>
          <a:pPr marL="0" lvl="0" indent="0" algn="ctr" defTabSz="711200">
            <a:lnSpc>
              <a:spcPct val="90000"/>
            </a:lnSpc>
            <a:spcBef>
              <a:spcPct val="0"/>
            </a:spcBef>
            <a:spcAft>
              <a:spcPct val="35000"/>
            </a:spcAft>
            <a:buNone/>
          </a:pPr>
          <a:r>
            <a:rPr lang="en-GB" sz="1100" b="0" u="none" kern="1200">
              <a:solidFill>
                <a:srgbClr val="FFFF00"/>
              </a:solidFill>
            </a:rPr>
            <a:t>Expand </a:t>
          </a:r>
          <a:r>
            <a:rPr lang="en-GB" sz="1100" b="0" u="none" kern="1200">
              <a:solidFill>
                <a:schemeClr val="bg1"/>
              </a:solidFill>
            </a:rPr>
            <a:t>if you are</a:t>
          </a:r>
          <a:r>
            <a:rPr lang="en-GB" sz="1100" b="0" u="none" kern="1200">
              <a:solidFill>
                <a:srgbClr val="FFFF00"/>
              </a:solidFill>
            </a:rPr>
            <a:t> modelling for sentence structure. </a:t>
          </a:r>
          <a:r>
            <a:rPr lang="en-GB" sz="1100" b="0" u="none" kern="1200">
              <a:solidFill>
                <a:schemeClr val="bg1"/>
              </a:solidFill>
            </a:rPr>
            <a:t>Show the child/YP the next step such as, if they are using 3 words then model 4 or model including adjectives, adverbs or conjunctions. </a:t>
          </a:r>
        </a:p>
        <a:p>
          <a:pPr marL="0" lvl="0" indent="0" algn="ctr" defTabSz="711200">
            <a:lnSpc>
              <a:spcPct val="90000"/>
            </a:lnSpc>
            <a:spcBef>
              <a:spcPct val="0"/>
            </a:spcBef>
            <a:spcAft>
              <a:spcPct val="35000"/>
            </a:spcAft>
            <a:buNone/>
          </a:pPr>
          <a:r>
            <a:rPr lang="en-GB" sz="1100" b="0" u="none" kern="1200">
              <a:solidFill>
                <a:schemeClr val="bg1"/>
              </a:solidFill>
            </a:rPr>
            <a:t>e.g. look bus</a:t>
          </a:r>
        </a:p>
        <a:p>
          <a:pPr marL="0" lvl="0" indent="0" algn="ctr" defTabSz="711200">
            <a:lnSpc>
              <a:spcPct val="90000"/>
            </a:lnSpc>
            <a:spcBef>
              <a:spcPct val="0"/>
            </a:spcBef>
            <a:spcAft>
              <a:spcPct val="35000"/>
            </a:spcAft>
            <a:buNone/>
          </a:pPr>
          <a:r>
            <a:rPr lang="en-GB" sz="1100" b="0" u="none" kern="1200">
              <a:solidFill>
                <a:schemeClr val="bg1"/>
              </a:solidFill>
            </a:rPr>
            <a:t>model: look a </a:t>
          </a:r>
          <a:r>
            <a:rPr lang="en-GB" sz="1100" b="0" u="none" kern="1200">
              <a:solidFill>
                <a:srgbClr val="FFFF00"/>
              </a:solidFill>
            </a:rPr>
            <a:t>red</a:t>
          </a:r>
          <a:r>
            <a:rPr lang="en-GB" sz="1100" b="0" u="none" kern="1200">
              <a:solidFill>
                <a:schemeClr val="bg1"/>
              </a:solidFill>
            </a:rPr>
            <a:t> bus</a:t>
          </a:r>
        </a:p>
      </dsp:txBody>
      <dsp:txXfrm>
        <a:off x="6911853" y="-23824"/>
        <a:ext cx="2140697" cy="2107035"/>
      </dsp:txXfrm>
    </dsp:sp>
    <dsp:sp modelId="{EF480E93-6069-4D02-BF69-6D1644779B6B}">
      <dsp:nvSpPr>
        <dsp:cNvPr id="0" name=""/>
        <dsp:cNvSpPr/>
      </dsp:nvSpPr>
      <dsp:spPr>
        <a:xfrm rot="8771194">
          <a:off x="1338369" y="4549733"/>
          <a:ext cx="2131250" cy="697842"/>
        </a:xfrm>
        <a:prstGeom prst="lef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2C0CCC8D-65AB-47C0-843E-334D15AC3C57}">
      <dsp:nvSpPr>
        <dsp:cNvPr id="0" name=""/>
        <dsp:cNvSpPr/>
      </dsp:nvSpPr>
      <dsp:spPr>
        <a:xfrm>
          <a:off x="0" y="4078801"/>
          <a:ext cx="2267381" cy="1853368"/>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711200">
            <a:lnSpc>
              <a:spcPct val="90000"/>
            </a:lnSpc>
            <a:spcBef>
              <a:spcPct val="0"/>
            </a:spcBef>
            <a:spcAft>
              <a:spcPct val="35000"/>
            </a:spcAft>
            <a:buNone/>
          </a:pPr>
          <a:endParaRPr lang="en-GB" sz="1600" b="1" u="sng" kern="1200"/>
        </a:p>
        <a:p>
          <a:pPr marL="0" lvl="0" indent="0" algn="ctr" defTabSz="711200">
            <a:lnSpc>
              <a:spcPct val="90000"/>
            </a:lnSpc>
            <a:spcBef>
              <a:spcPct val="0"/>
            </a:spcBef>
            <a:spcAft>
              <a:spcPct val="35000"/>
            </a:spcAft>
            <a:buNone/>
          </a:pPr>
          <a:r>
            <a:rPr lang="en-GB" sz="1600" b="1" u="sng" kern="1200"/>
            <a:t>Model for Speech Sounds</a:t>
          </a:r>
        </a:p>
        <a:p>
          <a:pPr marL="0" lvl="0" indent="0" algn="ctr" defTabSz="711200">
            <a:lnSpc>
              <a:spcPct val="90000"/>
            </a:lnSpc>
            <a:spcBef>
              <a:spcPct val="0"/>
            </a:spcBef>
            <a:spcAft>
              <a:spcPct val="35000"/>
            </a:spcAft>
            <a:buNone/>
          </a:pPr>
          <a:r>
            <a:rPr lang="en-GB" sz="1100" b="0" u="none" kern="1200">
              <a:solidFill>
                <a:schemeClr val="bg1"/>
              </a:solidFill>
            </a:rPr>
            <a:t>The child/YP might make speech sound substitutions. </a:t>
          </a:r>
        </a:p>
        <a:p>
          <a:pPr marL="0" lvl="0" indent="0" algn="ctr" defTabSz="711200">
            <a:lnSpc>
              <a:spcPct val="90000"/>
            </a:lnSpc>
            <a:spcBef>
              <a:spcPct val="0"/>
            </a:spcBef>
            <a:spcAft>
              <a:spcPct val="35000"/>
            </a:spcAft>
            <a:buNone/>
          </a:pPr>
          <a:r>
            <a:rPr lang="en-GB" sz="1100" b="0" u="none" kern="1200">
              <a:solidFill>
                <a:schemeClr val="bg1"/>
              </a:solidFill>
            </a:rPr>
            <a:t>Repeat back naturally and do NOT expect the child/YP to correct their production </a:t>
          </a:r>
        </a:p>
        <a:p>
          <a:pPr marL="0" lvl="0" indent="0" algn="ctr" defTabSz="711200">
            <a:lnSpc>
              <a:spcPct val="90000"/>
            </a:lnSpc>
            <a:spcBef>
              <a:spcPct val="0"/>
            </a:spcBef>
            <a:spcAft>
              <a:spcPct val="35000"/>
            </a:spcAft>
            <a:buNone/>
          </a:pPr>
          <a:r>
            <a:rPr lang="en-GB" sz="1100" b="0" u="none" kern="1200">
              <a:solidFill>
                <a:schemeClr val="bg1"/>
              </a:solidFill>
            </a:rPr>
            <a:t>e.g. look a tat</a:t>
          </a:r>
        </a:p>
        <a:p>
          <a:pPr marL="0" lvl="0" indent="0" algn="ctr" defTabSz="711200">
            <a:lnSpc>
              <a:spcPct val="90000"/>
            </a:lnSpc>
            <a:spcBef>
              <a:spcPct val="0"/>
            </a:spcBef>
            <a:spcAft>
              <a:spcPct val="35000"/>
            </a:spcAft>
            <a:buNone/>
          </a:pPr>
          <a:r>
            <a:rPr lang="en-GB" sz="1100" b="0" u="none" kern="1200">
              <a:solidFill>
                <a:schemeClr val="bg1"/>
              </a:solidFill>
            </a:rPr>
            <a:t>model: yes, look a </a:t>
          </a:r>
          <a:r>
            <a:rPr lang="en-GB" sz="1100" b="1" u="none" kern="1200">
              <a:solidFill>
                <a:srgbClr val="FFFF00"/>
              </a:solidFill>
            </a:rPr>
            <a:t>cat</a:t>
          </a:r>
          <a:endParaRPr lang="en-GB" sz="1100" b="1" u="none" kern="1200"/>
        </a:p>
        <a:p>
          <a:pPr marL="0" lvl="0" indent="0" algn="ctr" defTabSz="711200">
            <a:lnSpc>
              <a:spcPct val="90000"/>
            </a:lnSpc>
            <a:spcBef>
              <a:spcPct val="0"/>
            </a:spcBef>
            <a:spcAft>
              <a:spcPct val="35000"/>
            </a:spcAft>
            <a:buNone/>
          </a:pPr>
          <a:r>
            <a:rPr lang="en-GB" sz="1200" b="0" u="none" kern="1200"/>
            <a:t> </a:t>
          </a:r>
        </a:p>
      </dsp:txBody>
      <dsp:txXfrm>
        <a:off x="54283" y="4133084"/>
        <a:ext cx="2158815" cy="1744802"/>
      </dsp:txXfrm>
    </dsp:sp>
    <dsp:sp modelId="{3C9E6B5F-931A-4832-A9D6-189FAFD979E8}">
      <dsp:nvSpPr>
        <dsp:cNvPr id="0" name=""/>
        <dsp:cNvSpPr/>
      </dsp:nvSpPr>
      <dsp:spPr>
        <a:xfrm rot="1962064">
          <a:off x="5803809" y="4445082"/>
          <a:ext cx="2047065" cy="697842"/>
        </a:xfrm>
        <a:prstGeom prst="lef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1949D6F9-9864-486D-B1BB-4F31523B6EEB}">
      <dsp:nvSpPr>
        <dsp:cNvPr id="0" name=""/>
        <dsp:cNvSpPr/>
      </dsp:nvSpPr>
      <dsp:spPr>
        <a:xfrm>
          <a:off x="6797806" y="3845286"/>
          <a:ext cx="2381345" cy="2086883"/>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711200">
            <a:lnSpc>
              <a:spcPct val="90000"/>
            </a:lnSpc>
            <a:spcBef>
              <a:spcPct val="0"/>
            </a:spcBef>
            <a:spcAft>
              <a:spcPct val="35000"/>
            </a:spcAft>
            <a:buNone/>
          </a:pPr>
          <a:r>
            <a:rPr lang="en-GB" sz="1600" b="1" u="sng" kern="1200"/>
            <a:t>Don't-s</a:t>
          </a:r>
        </a:p>
        <a:p>
          <a:pPr marL="0" lvl="0" indent="0" algn="ctr" defTabSz="711200">
            <a:lnSpc>
              <a:spcPct val="90000"/>
            </a:lnSpc>
            <a:spcBef>
              <a:spcPct val="0"/>
            </a:spcBef>
            <a:spcAft>
              <a:spcPct val="35000"/>
            </a:spcAft>
            <a:buNone/>
          </a:pPr>
          <a:r>
            <a:rPr lang="en-GB" sz="1100" b="0" u="none" kern="1200">
              <a:solidFill>
                <a:srgbClr val="FFFF00"/>
              </a:solidFill>
            </a:rPr>
            <a:t>Don't correct </a:t>
          </a:r>
          <a:r>
            <a:rPr lang="en-GB" sz="1100" b="0" u="none" kern="1200">
              <a:solidFill>
                <a:schemeClr val="bg1"/>
              </a:solidFill>
            </a:rPr>
            <a:t>the child/YP</a:t>
          </a:r>
        </a:p>
        <a:p>
          <a:pPr marL="0" lvl="0" indent="0" algn="ctr" defTabSz="711200">
            <a:lnSpc>
              <a:spcPct val="90000"/>
            </a:lnSpc>
            <a:spcBef>
              <a:spcPct val="0"/>
            </a:spcBef>
            <a:spcAft>
              <a:spcPct val="35000"/>
            </a:spcAft>
            <a:buNone/>
          </a:pPr>
          <a:r>
            <a:rPr lang="en-GB" sz="1100" b="0" u="none" kern="1200">
              <a:solidFill>
                <a:srgbClr val="FFFF00"/>
              </a:solidFill>
            </a:rPr>
            <a:t>Don't ask/expect </a:t>
          </a:r>
          <a:r>
            <a:rPr lang="en-GB" sz="1100" b="0" u="none" kern="1200">
              <a:solidFill>
                <a:schemeClr val="bg1"/>
              </a:solidFill>
            </a:rPr>
            <a:t>the child/YP to </a:t>
          </a:r>
          <a:r>
            <a:rPr lang="en-GB" sz="1100" b="0" u="none" kern="1200">
              <a:solidFill>
                <a:srgbClr val="FFFF00"/>
              </a:solidFill>
            </a:rPr>
            <a:t>repeat back after you</a:t>
          </a:r>
        </a:p>
        <a:p>
          <a:pPr marL="0" lvl="0" indent="0" algn="ctr" defTabSz="711200">
            <a:lnSpc>
              <a:spcPct val="90000"/>
            </a:lnSpc>
            <a:spcBef>
              <a:spcPct val="0"/>
            </a:spcBef>
            <a:spcAft>
              <a:spcPct val="35000"/>
            </a:spcAft>
            <a:buNone/>
          </a:pPr>
          <a:r>
            <a:rPr lang="en-GB" sz="1100" b="0" u="none" kern="1200">
              <a:solidFill>
                <a:srgbClr val="FFFF00"/>
              </a:solidFill>
            </a:rPr>
            <a:t>Don't OVER emphasise </a:t>
          </a:r>
          <a:r>
            <a:rPr lang="en-GB" sz="1100" b="0" u="none" kern="1200">
              <a:solidFill>
                <a:schemeClr val="bg1"/>
              </a:solidFill>
            </a:rPr>
            <a:t>the sound/word - we don't want unnatural models e.g. look at the ssssssssssnake</a:t>
          </a:r>
        </a:p>
        <a:p>
          <a:pPr marL="0" lvl="0" indent="0" algn="ctr" defTabSz="711200">
            <a:lnSpc>
              <a:spcPct val="90000"/>
            </a:lnSpc>
            <a:spcBef>
              <a:spcPct val="0"/>
            </a:spcBef>
            <a:spcAft>
              <a:spcPct val="35000"/>
            </a:spcAft>
            <a:buNone/>
          </a:pPr>
          <a:r>
            <a:rPr lang="en-GB" sz="1100" b="0" u="none" kern="1200">
              <a:solidFill>
                <a:srgbClr val="FFFF00"/>
              </a:solidFill>
            </a:rPr>
            <a:t>Don't model every sentence </a:t>
          </a:r>
          <a:r>
            <a:rPr lang="en-GB" sz="1100" b="0" u="none" kern="1200">
              <a:solidFill>
                <a:schemeClr val="bg1"/>
              </a:solidFill>
            </a:rPr>
            <a:t>- it becomes too much for you and the child/YP</a:t>
          </a:r>
          <a:endParaRPr lang="en-GB" sz="1100" b="0" u="none" kern="1200">
            <a:solidFill>
              <a:srgbClr val="FFFF00"/>
            </a:solidFill>
          </a:endParaRPr>
        </a:p>
      </dsp:txBody>
      <dsp:txXfrm>
        <a:off x="6858929" y="3906409"/>
        <a:ext cx="2259099" cy="1964637"/>
      </dsp:txXfrm>
    </dsp:sp>
  </dsp:spTree>
</dsp:drawing>
</file>

<file path=word/diagrams/layout1.xml><?xml version="1.0" encoding="utf-8"?>
<dgm:layoutDef xmlns:dgm="http://schemas.openxmlformats.org/drawingml/2006/diagram" xmlns:a="http://schemas.openxmlformats.org/drawingml/2006/main" uniqueId="urn:microsoft.com/office/officeart/2005/8/layout/chevron2">
  <dgm:title val=""/>
  <dgm:desc val=""/>
  <dgm:catLst>
    <dgm:cat type="process" pri="12000"/>
    <dgm:cat type="list" pri="16000"/>
    <dgm:cat type="convert" pri="11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Lst>
      <dgm:cxnLst>
        <dgm:cxn modelId="4" srcId="0" destId="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val="exact"/>
    </dgm:varLst>
    <dgm:alg type="lin">
      <dgm:param type="linDir" val="fromT"/>
      <dgm:param type="nodeHorzAlign" val="l"/>
    </dgm:alg>
    <dgm:shape xmlns:r="http://schemas.openxmlformats.org/officeDocument/2006/relationships" r:blip="">
      <dgm:adjLst/>
    </dgm:shape>
    <dgm:presOf/>
    <dgm:constrLst>
      <dgm:constr type="h" for="ch" forName="composite" refType="h"/>
      <dgm:constr type="w" for="ch" forName="composite" refType="w"/>
      <dgm:constr type="h" for="des" forName="parentText" op="equ"/>
      <dgm:constr type="h" for="ch" forName="sp" val="-14.88"/>
      <dgm:constr type="h" for="ch" forName="sp" refType="w" refFor="des" refForName="parentText" op="gte" fact="-0.3"/>
      <dgm:constr type="primFontSz" for="des" forName="parentText" op="equ" val="65"/>
      <dgm:constr type="primFontSz" for="des" forName="descendantText"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t" for="ch" forName="parentText"/>
              <dgm:constr type="l" for="ch" forName="parentText"/>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refType="w" refFor="ch" refForName="pare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if>
          <dgm:else name="Name3">
            <dgm:constrLst>
              <dgm:constr type="t" for="ch" forName="parentText"/>
              <dgm:constr type="r" for="ch" forName="parentText" refType="w"/>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else>
        </dgm:choose>
        <dgm:ruleLst/>
        <dgm:layoutNode name="parentText" styleLbl="alignNode1">
          <dgm:varLst>
            <dgm:chMax val="1"/>
            <dgm:bulletEnabled val="1"/>
          </dgm:varLst>
          <dgm:alg type="tx"/>
          <dgm:shape xmlns:r="http://schemas.openxmlformats.org/officeDocument/2006/relationships" rot="90" type="chevron"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h" val="100" fact="NaN" max="NaN"/>
            <dgm:rule type="primFontSz" val="24" fact="NaN" max="NaN"/>
            <dgm:rule type="h" val="110" fact="NaN" max="NaN"/>
            <dgm:rule type="primFontSz" val="18" fact="NaN" max="NaN"/>
            <dgm:rule type="h" val="INF" fact="NaN" max="NaN"/>
            <dgm:rule type="primFontSz" val="5" fact="NaN" max="NaN"/>
          </dgm:ruleLst>
        </dgm:layoutNode>
        <dgm:layoutNode name="descendantText" styleLbl="alignAcc1">
          <dgm:varLst>
            <dgm:bulletEnabled val="1"/>
          </dgm:varLst>
          <dgm:choose name="Name4">
            <dgm:if name="Name5" func="var" arg="dir" op="equ" val="norm">
              <dgm:alg type="tx">
                <dgm:param type="stBulletLvl" val="1"/>
                <dgm:param type="txAnchorVertCh" val="mid"/>
              </dgm:alg>
              <dgm:shape xmlns:r="http://schemas.openxmlformats.org/officeDocument/2006/relationships" rot="90" type="round2SameRect" r:blip="">
                <dgm:adjLst/>
              </dgm:shape>
            </dgm:if>
            <dgm:else name="Name6">
              <dgm:alg type="tx">
                <dgm:param type="stBulletLvl" val="1"/>
                <dgm:param type="txAnchorVertCh" val="mid"/>
              </dgm:alg>
              <dgm:shape xmlns:r="http://schemas.openxmlformats.org/officeDocument/2006/relationships" rot="-90" type="round2SameRect" r:blip="">
                <dgm:adjLst/>
              </dgm:shape>
            </dgm:else>
          </dgm:choose>
          <dgm:presOf axis="des" ptType="node"/>
          <dgm:choose name="Name7">
            <dgm:if name="Name8" func="var" arg="dir" op="equ" val="norm">
              <dgm:constrLst>
                <dgm:constr type="secFontSz" refType="primFontSz"/>
                <dgm:constr type="tMarg" refType="primFontSz" fact="0.05"/>
                <dgm:constr type="bMarg" refType="primFontSz" fact="0.05"/>
                <dgm:constr type="rMarg" refType="primFontSz" fact="0.05"/>
              </dgm:constrLst>
            </dgm:if>
            <dgm:else name="Name9">
              <dgm:constrLst>
                <dgm:constr type="secFontSz" refType="primFontSz"/>
                <dgm:constr type="tMarg" refType="primFontSz" fact="0.05"/>
                <dgm:constr type="bMarg" refType="primFontSz" fact="0.05"/>
                <dgm:constr type="lMarg" refType="primFontSz" fact="0.05"/>
              </dgm:constrLst>
            </dgm:else>
          </dgm:choose>
          <dgm:ruleLst>
            <dgm:rule type="primFontSz" val="5" fact="NaN" max="NaN"/>
          </dgm:ruleLst>
        </dgm:layoutNode>
      </dgm:layoutNode>
      <dgm:forEach name="Name10" axis="followSib" ptType="sibTrans" cnt="1">
        <dgm:layoutNode name="sp">
          <dgm:alg type="sp"/>
          <dgm:shape xmlns:r="http://schemas.openxmlformats.org/officeDocument/2006/relationships" r:blip="">
            <dgm:adjLst/>
          </dgm:shape>
          <dgm:presOf axis="self"/>
          <dgm:constrLst>
            <dgm:constr type="w" val="1"/>
            <dgm:constr type="h" val="37.5"/>
          </dgm:constrLst>
          <dgm:ruleLst/>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radial4">
  <dgm:title val=""/>
  <dgm:desc val=""/>
  <dgm:catLst>
    <dgm:cat type="relationship" pri="190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t modelId="11"/>
        <dgm:pt modelId="12"/>
      </dgm:ptLst>
      <dgm:cxnLst>
        <dgm:cxn modelId="2" srcId="0" destId="1" srcOrd="0" destOrd="0"/>
        <dgm:cxn modelId="15" srcId="1" destId="11" srcOrd="0" destOrd="0"/>
        <dgm:cxn modelId="16" srcId="1" destId="12" srcOrd="1"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cycle">
    <dgm:varLst>
      <dgm:chMax val="1"/>
      <dgm:dir/>
      <dgm:animLvl val="ctr"/>
      <dgm:resizeHandles val="exact"/>
    </dgm:varLst>
    <dgm:choose name="Name0">
      <dgm:if name="Name1" func="var" arg="dir" op="equ" val="norm">
        <dgm:choose name="Name2">
          <dgm:if name="Name3" axis="ch ch" ptType="node node" st="1 1" cnt="1 0" func="cnt" op="lte" val="1">
            <dgm:alg type="cycle">
              <dgm:param type="stAng" val="0"/>
              <dgm:param type="spanAng" val="360"/>
              <dgm:param type="ctrShpMap" val="fNode"/>
            </dgm:alg>
          </dgm:if>
          <dgm:else name="Name4">
            <dgm:choose name="Name5">
              <dgm:if name="Name6" axis="ch ch" ptType="node node" st="1 1" cnt="1 0" func="cnt" op="lte" val="3">
                <dgm:alg type="cycle">
                  <dgm:param type="stAng" val="-55"/>
                  <dgm:param type="spanAng" val="110"/>
                  <dgm:param type="ctrShpMap" val="fNode"/>
                </dgm:alg>
              </dgm:if>
              <dgm:else name="Name7">
                <dgm:choose name="Name8">
                  <dgm:if name="Name9" axis="ch ch" ptType="node node" st="1 1" cnt="1 0" func="cnt" op="equ" val="4">
                    <dgm:alg type="cycle">
                      <dgm:param type="stAng" val="-75"/>
                      <dgm:param type="spanAng" val="150"/>
                      <dgm:param type="ctrShpMap" val="fNode"/>
                    </dgm:alg>
                  </dgm:if>
                  <dgm:else name="Name10">
                    <dgm:alg type="cycle">
                      <dgm:param type="stAng" val="-90"/>
                      <dgm:param type="spanAng" val="180"/>
                      <dgm:param type="ctrShpMap" val="fNode"/>
                    </dgm:alg>
                  </dgm:else>
                </dgm:choose>
              </dgm:else>
            </dgm:choose>
          </dgm:else>
        </dgm:choose>
      </dgm:if>
      <dgm:else name="Name11">
        <dgm:choose name="Name12">
          <dgm:if name="Name13" axis="ch ch" ptType="node node" st="1 1" cnt="1 0" func="cnt" op="lte" val="1">
            <dgm:alg type="cycle">
              <dgm:param type="stAng" val="0"/>
              <dgm:param type="spanAng" val="-360"/>
              <dgm:param type="ctrShpMap" val="fNode"/>
            </dgm:alg>
          </dgm:if>
          <dgm:else name="Name14">
            <dgm:choose name="Name15">
              <dgm:if name="Name16" axis="ch ch" ptType="node node" st="1 1" cnt="1 0" func="cnt" op="lte" val="3">
                <dgm:alg type="cycle">
                  <dgm:param type="stAng" val="55"/>
                  <dgm:param type="spanAng" val="-110"/>
                  <dgm:param type="ctrShpMap" val="fNode"/>
                </dgm:alg>
              </dgm:if>
              <dgm:else name="Name17">
                <dgm:choose name="Name18">
                  <dgm:if name="Name19" axis="ch ch" ptType="node node" st="1 1" cnt="1 0" func="cnt" op="equ" val="4">
                    <dgm:alg type="cycle">
                      <dgm:param type="stAng" val="75"/>
                      <dgm:param type="spanAng" val="-150"/>
                      <dgm:param type="ctrShpMap" val="fNode"/>
                    </dgm:alg>
                  </dgm:if>
                  <dgm:else name="Name20">
                    <dgm:alg type="cycle">
                      <dgm:param type="stAng" val="90"/>
                      <dgm:param type="spanAng" val="-180"/>
                      <dgm:param type="ctrShpMap" val="fNode"/>
                    </dgm:alg>
                  </dgm:else>
                </dgm:choose>
              </dgm:else>
            </dgm:choose>
          </dgm:else>
        </dgm:choose>
      </dgm:else>
    </dgm:choose>
    <dgm:shape xmlns:r="http://schemas.openxmlformats.org/officeDocument/2006/relationships" r:blip="">
      <dgm:adjLst/>
    </dgm:shape>
    <dgm:presOf/>
    <dgm:constrLst>
      <dgm:constr type="w" for="ch" forName="centerShape" refType="w"/>
      <dgm:constr type="w" for="ch" forName="node" refType="w" refFor="ch" refForName="centerShape" fact="0.95"/>
      <dgm:constr type="h" for="ch" forName="parTrans" refType="w" refFor="ch" refForName="centerShape" fact="0.285"/>
      <dgm:constr type="sp" refType="w" refFor="ch" refForName="centerShape" op="equ" fact="0.23"/>
      <dgm:constr type="sibSp" refType="w" refFor="ch" refForName="node" fact="0.1"/>
      <dgm:constr type="primFontSz" for="ch" forName="node" op="equ"/>
    </dgm:constrLst>
    <dgm:choose name="Name21">
      <dgm:if name="Name22" axis="ch ch" ptType="node node" st="1 1" cnt="1 0" func="cnt" op="lte" val="5">
        <dgm:ruleLst>
          <dgm:rule type="w" for="ch" forName="centerShape" val="NaN" fact="0.27" max="NaN"/>
        </dgm:ruleLst>
      </dgm:if>
      <dgm:else name="Name23">
        <dgm:ruleLst>
          <dgm:rule type="w" for="ch" forName="centerShape" val="NaN" fact="0.27" max="NaN"/>
          <dgm:rule type="w" for="ch" forName="node" val="NaN" fact="0.7" max="NaN"/>
        </dgm:ruleLst>
      </dgm:else>
    </dgm:choose>
    <dgm:forEach name="Name24" axis="ch" ptType="node" cnt="1">
      <dgm:layoutNode name="centerShape" styleLbl="node0">
        <dgm:alg type="tx"/>
        <dgm:shape xmlns:r="http://schemas.openxmlformats.org/officeDocument/2006/relationships" type="ellipse" r:blip="">
          <dgm:adjLst/>
        </dgm:shape>
        <dgm:presOf axis="self"/>
        <dgm:constrLst>
          <dgm:constr type="tMarg" refType="primFontSz" fact="0.05"/>
          <dgm:constr type="bMarg" refType="primFontSz" fact="0.05"/>
          <dgm:constr type="lMarg" refType="primFontSz" fact="0.05"/>
          <dgm:constr type="rMarg" refType="primFontSz" fact="0.05"/>
          <dgm:constr type="primFontSz" val="65"/>
          <dgm:constr type="h" refType="w"/>
        </dgm:constrLst>
        <dgm:ruleLst>
          <dgm:rule type="primFontSz" val="5" fact="NaN" max="NaN"/>
        </dgm:ruleLst>
      </dgm:layoutNode>
      <dgm:forEach name="Name25" axis="ch">
        <dgm:forEach name="Name26" axis="self" ptType="parTrans">
          <dgm:layoutNode name="parTrans" styleLbl="bgSibTrans2D1">
            <dgm:alg type="conn">
              <dgm:param type="begPts" val="auto"/>
              <dgm:param type="endPts" val="ctr"/>
              <dgm:param type="endSty" val="noArr"/>
              <dgm:param type="begSty" val="arr"/>
            </dgm:alg>
            <dgm:shape xmlns:r="http://schemas.openxmlformats.org/officeDocument/2006/relationships" type="conn" r:blip="">
              <dgm:adjLst/>
            </dgm:shape>
            <dgm:presOf axis="self"/>
            <dgm:constrLst>
              <dgm:constr type="begPad" refType="connDist" fact="0.055"/>
              <dgm:constr type="endPad"/>
            </dgm:constrLst>
            <dgm:ruleLst/>
          </dgm:layoutNode>
        </dgm:forEach>
        <dgm:forEach name="Name27" axis="self" ptType="node">
          <dgm:layoutNode name="node" styleLbl="node1">
            <dgm:varLst>
              <dgm:bulletEnabled val="1"/>
            </dgm:varLst>
            <dgm:alg type="tx"/>
            <dgm:shape xmlns:r="http://schemas.openxmlformats.org/officeDocument/2006/relationships" type="roundRect" r:blip="">
              <dgm:adjLst>
                <dgm:adj idx="1" val="0.1"/>
              </dgm:adjLst>
            </dgm:shape>
            <dgm:presOf axis="desOrSelf" ptType="node"/>
            <dgm:constrLst>
              <dgm:constr type="primFontSz" val="65"/>
              <dgm:constr type="h" refType="w" fact="0.8"/>
              <dgm:constr type="tMarg" refType="primFontSz" fact="0.15"/>
              <dgm:constr type="bMarg" refType="primFontSz" fact="0.15"/>
              <dgm:constr type="lMarg" refType="primFontSz" fact="0.15"/>
              <dgm:constr type="rMarg" refType="primFontSz" fact="0.15"/>
            </dgm:constrLst>
            <dgm:ruleLst>
              <dgm:rule type="primFontSz" val="5" fact="NaN" max="NaN"/>
            </dgm:ruleLst>
          </dgm:layoutNode>
        </dgm:forEach>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A5A0D4-3841-47FD-9F80-3164189903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82</TotalTime>
  <Pages>162</Pages>
  <Words>37588</Words>
  <Characters>214254</Characters>
  <Application>Microsoft Office Word</Application>
  <DocSecurity>8</DocSecurity>
  <Lines>1785</Lines>
  <Paragraphs>502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Gittins, Philip</dc:creator>
  <cp:keywords/>
  <dc:description/>
  <cp:lastModifiedBy>Gittins, Philip</cp:lastModifiedBy>
  <cp:revision>6</cp:revision>
  <dcterms:created xsi:type="dcterms:W3CDTF">2025-03-26T18:59:00Z</dcterms:created>
  <dcterms:modified xsi:type="dcterms:W3CDTF">2025-03-26T22:23:00Z</dcterms:modified>
</cp:coreProperties>
</file>