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C88" w:rsidRPr="00650FC1" w:rsidRDefault="00EB3C88" w:rsidP="00EB3C88">
      <w:pPr>
        <w:rPr>
          <w:rFonts w:ascii="Arial" w:hAnsi="Arial" w:cs="Arial"/>
          <w:b/>
          <w:color w:val="000000" w:themeColor="text1"/>
          <w:sz w:val="28"/>
          <w:szCs w:val="28"/>
        </w:rPr>
      </w:pPr>
      <w:bookmarkStart w:id="0" w:name="_GoBack"/>
      <w:r w:rsidRPr="00650FC1">
        <w:rPr>
          <w:rFonts w:ascii="Arial" w:hAnsi="Arial" w:cs="Arial"/>
          <w:b/>
          <w:color w:val="000000" w:themeColor="text1"/>
          <w:sz w:val="28"/>
          <w:szCs w:val="28"/>
        </w:rPr>
        <w:t>Session Twelve:  WHEN IS A SEXUAL RELATIONSHIP OFFENSIVE?</w:t>
      </w:r>
    </w:p>
    <w:p w:rsidR="00EB3C88" w:rsidRPr="00650FC1" w:rsidRDefault="00EB3C88" w:rsidP="001C6996">
      <w:pPr>
        <w:rPr>
          <w:rFonts w:ascii="Arial" w:hAnsi="Arial" w:cs="Arial"/>
          <w:b/>
          <w:color w:val="000000" w:themeColor="text1"/>
          <w:sz w:val="28"/>
          <w:szCs w:val="28"/>
        </w:rPr>
      </w:pPr>
      <w:r w:rsidRPr="00650FC1">
        <w:rPr>
          <w:rFonts w:ascii="Arial" w:hAnsi="Arial" w:cs="Arial"/>
          <w:b/>
          <w:color w:val="000000" w:themeColor="text1"/>
          <w:sz w:val="28"/>
          <w:szCs w:val="28"/>
        </w:rPr>
        <w:t>WORKSHE</w:t>
      </w:r>
      <w:r w:rsidR="005032C5" w:rsidRPr="00650FC1">
        <w:rPr>
          <w:rFonts w:ascii="Arial" w:hAnsi="Arial" w:cs="Arial"/>
          <w:b/>
          <w:color w:val="000000" w:themeColor="text1"/>
          <w:sz w:val="28"/>
          <w:szCs w:val="28"/>
        </w:rPr>
        <w:t xml:space="preserve">ET </w:t>
      </w:r>
      <w:r w:rsidR="001E2678" w:rsidRPr="00650FC1">
        <w:rPr>
          <w:rFonts w:ascii="Arial" w:hAnsi="Arial" w:cs="Arial"/>
          <w:b/>
          <w:color w:val="000000" w:themeColor="text1"/>
          <w:sz w:val="28"/>
          <w:szCs w:val="28"/>
        </w:rPr>
        <w:t>3</w:t>
      </w:r>
      <w:r w:rsidR="005032C5" w:rsidRPr="00650FC1">
        <w:rPr>
          <w:rFonts w:ascii="Arial" w:hAnsi="Arial" w:cs="Arial"/>
          <w:b/>
          <w:color w:val="000000" w:themeColor="text1"/>
          <w:sz w:val="28"/>
          <w:szCs w:val="28"/>
        </w:rPr>
        <w:t xml:space="preserve"> </w:t>
      </w:r>
      <w:r w:rsidR="001E2678" w:rsidRPr="00650FC1">
        <w:rPr>
          <w:rFonts w:ascii="Arial" w:hAnsi="Arial" w:cs="Arial"/>
          <w:b/>
          <w:color w:val="000000" w:themeColor="text1"/>
          <w:sz w:val="28"/>
          <w:szCs w:val="28"/>
        </w:rPr>
        <w:t>FACILITATOR INF</w:t>
      </w:r>
      <w:r w:rsidR="00650FC1" w:rsidRPr="00650FC1">
        <w:rPr>
          <w:rFonts w:ascii="Arial" w:hAnsi="Arial" w:cs="Arial"/>
          <w:b/>
          <w:color w:val="000000" w:themeColor="text1"/>
          <w:sz w:val="28"/>
          <w:szCs w:val="28"/>
        </w:rPr>
        <w:t xml:space="preserve">ORMATION – SEXUAL OFFENCES ACT: </w:t>
      </w:r>
      <w:r w:rsidR="001E2678" w:rsidRPr="00650FC1">
        <w:rPr>
          <w:rFonts w:ascii="Arial" w:hAnsi="Arial" w:cs="Arial"/>
          <w:b/>
          <w:color w:val="000000" w:themeColor="text1"/>
          <w:sz w:val="28"/>
          <w:szCs w:val="28"/>
        </w:rPr>
        <w:t>CARDS &amp; DEFINITIONS ANSWER SHEET</w:t>
      </w:r>
    </w:p>
    <w:p w:rsidR="001E2678" w:rsidRPr="00650FC1" w:rsidRDefault="00650FC1" w:rsidP="001E2678">
      <w:pPr>
        <w:autoSpaceDE w:val="0"/>
        <w:autoSpaceDN w:val="0"/>
        <w:adjustRightInd w:val="0"/>
        <w:spacing w:after="120" w:line="240" w:lineRule="auto"/>
        <w:rPr>
          <w:rFonts w:ascii="Arial" w:hAnsi="Arial" w:cs="Arial"/>
          <w:b/>
          <w:bCs/>
          <w:color w:val="000000" w:themeColor="text1"/>
          <w:sz w:val="24"/>
          <w:szCs w:val="24"/>
        </w:rPr>
      </w:pPr>
      <w:r w:rsidRPr="00650FC1">
        <w:rPr>
          <w:rFonts w:ascii="Arial" w:hAnsi="Arial" w:cs="Arial"/>
          <w:b/>
          <w:bCs/>
          <w:color w:val="000000" w:themeColor="text1"/>
          <w:sz w:val="24"/>
          <w:szCs w:val="24"/>
        </w:rPr>
        <w:t xml:space="preserve">DEFINITION 1 </w:t>
      </w:r>
      <w:r w:rsidR="001E2678" w:rsidRPr="00650FC1">
        <w:rPr>
          <w:rFonts w:ascii="Arial" w:hAnsi="Arial" w:cs="Arial"/>
          <w:b/>
          <w:bCs/>
          <w:color w:val="000000" w:themeColor="text1"/>
          <w:sz w:val="24"/>
          <w:szCs w:val="24"/>
        </w:rPr>
        <w:t>Rape</w:t>
      </w:r>
    </w:p>
    <w:p w:rsidR="001E2678" w:rsidRPr="00650FC1" w:rsidRDefault="001E2678" w:rsidP="001E2678">
      <w:pPr>
        <w:autoSpaceDE w:val="0"/>
        <w:autoSpaceDN w:val="0"/>
        <w:adjustRightInd w:val="0"/>
        <w:spacing w:after="120" w:line="240" w:lineRule="auto"/>
        <w:rPr>
          <w:rFonts w:ascii="Arial" w:hAnsi="Arial" w:cs="Arial"/>
          <w:color w:val="000000" w:themeColor="text1"/>
          <w:sz w:val="24"/>
          <w:szCs w:val="24"/>
        </w:rPr>
      </w:pPr>
      <w:r w:rsidRPr="00650FC1">
        <w:rPr>
          <w:rFonts w:ascii="Arial" w:hAnsi="Arial" w:cs="Arial"/>
          <w:color w:val="000000" w:themeColor="text1"/>
          <w:sz w:val="24"/>
          <w:szCs w:val="24"/>
        </w:rPr>
        <w:t>Rape is classified as penetration by the penis of somebody’s vagina, anus or mouth, without their consent. Rape can be committed against men or women, but since it involves penile penetration it is only committed by men.</w:t>
      </w:r>
    </w:p>
    <w:p w:rsidR="001E2678" w:rsidRPr="00650FC1" w:rsidRDefault="00650FC1" w:rsidP="001E2678">
      <w:pPr>
        <w:autoSpaceDE w:val="0"/>
        <w:autoSpaceDN w:val="0"/>
        <w:adjustRightInd w:val="0"/>
        <w:spacing w:after="120" w:line="240" w:lineRule="auto"/>
        <w:rPr>
          <w:rFonts w:ascii="Arial" w:hAnsi="Arial" w:cs="Arial"/>
          <w:b/>
          <w:bCs/>
          <w:color w:val="000000" w:themeColor="text1"/>
          <w:sz w:val="24"/>
          <w:szCs w:val="24"/>
        </w:rPr>
      </w:pPr>
      <w:r w:rsidRPr="00650FC1">
        <w:rPr>
          <w:rFonts w:ascii="Arial" w:hAnsi="Arial" w:cs="Arial"/>
          <w:b/>
          <w:bCs/>
          <w:color w:val="000000" w:themeColor="text1"/>
          <w:sz w:val="24"/>
          <w:szCs w:val="24"/>
        </w:rPr>
        <w:t xml:space="preserve">DEFINITION 2 </w:t>
      </w:r>
      <w:r w:rsidR="001E2678" w:rsidRPr="00650FC1">
        <w:rPr>
          <w:rFonts w:ascii="Arial" w:hAnsi="Arial" w:cs="Arial"/>
          <w:b/>
          <w:bCs/>
          <w:color w:val="000000" w:themeColor="text1"/>
          <w:sz w:val="24"/>
          <w:szCs w:val="24"/>
        </w:rPr>
        <w:t>Assault by penetration</w:t>
      </w:r>
    </w:p>
    <w:p w:rsidR="001E2678" w:rsidRPr="00650FC1" w:rsidRDefault="001E2678" w:rsidP="001E2678">
      <w:pPr>
        <w:autoSpaceDE w:val="0"/>
        <w:autoSpaceDN w:val="0"/>
        <w:adjustRightInd w:val="0"/>
        <w:spacing w:after="120" w:line="240" w:lineRule="auto"/>
        <w:rPr>
          <w:rFonts w:ascii="Arial" w:hAnsi="Arial" w:cs="Arial"/>
          <w:color w:val="000000" w:themeColor="text1"/>
          <w:sz w:val="24"/>
          <w:szCs w:val="24"/>
        </w:rPr>
      </w:pPr>
      <w:r w:rsidRPr="00650FC1">
        <w:rPr>
          <w:rFonts w:ascii="Arial" w:hAnsi="Arial" w:cs="Arial"/>
          <w:color w:val="000000" w:themeColor="text1"/>
          <w:sz w:val="24"/>
          <w:szCs w:val="24"/>
        </w:rPr>
        <w:t>It is an offence to penetrate the anus or vagina of someone else with any part of the body or with an object, if the penetration is sexual and if the person does not consent.</w:t>
      </w:r>
    </w:p>
    <w:p w:rsidR="001E2678" w:rsidRPr="00650FC1" w:rsidRDefault="00650FC1" w:rsidP="001E2678">
      <w:pPr>
        <w:autoSpaceDE w:val="0"/>
        <w:autoSpaceDN w:val="0"/>
        <w:adjustRightInd w:val="0"/>
        <w:spacing w:after="120" w:line="240" w:lineRule="auto"/>
        <w:rPr>
          <w:rFonts w:ascii="Arial" w:hAnsi="Arial" w:cs="Arial"/>
          <w:b/>
          <w:bCs/>
          <w:color w:val="000000" w:themeColor="text1"/>
          <w:sz w:val="24"/>
          <w:szCs w:val="24"/>
        </w:rPr>
      </w:pPr>
      <w:r w:rsidRPr="00650FC1">
        <w:rPr>
          <w:rFonts w:ascii="Arial" w:hAnsi="Arial" w:cs="Arial"/>
          <w:b/>
          <w:bCs/>
          <w:color w:val="000000" w:themeColor="text1"/>
          <w:sz w:val="24"/>
          <w:szCs w:val="24"/>
        </w:rPr>
        <w:t xml:space="preserve">DEFINITION </w:t>
      </w:r>
      <w:proofErr w:type="gramStart"/>
      <w:r w:rsidRPr="00650FC1">
        <w:rPr>
          <w:rFonts w:ascii="Arial" w:hAnsi="Arial" w:cs="Arial"/>
          <w:b/>
          <w:bCs/>
          <w:color w:val="000000" w:themeColor="text1"/>
          <w:sz w:val="24"/>
          <w:szCs w:val="24"/>
        </w:rPr>
        <w:t xml:space="preserve">3 </w:t>
      </w:r>
      <w:r w:rsidR="001E2678" w:rsidRPr="00650FC1">
        <w:rPr>
          <w:rFonts w:ascii="Arial" w:hAnsi="Arial" w:cs="Arial"/>
          <w:b/>
          <w:bCs/>
          <w:color w:val="000000" w:themeColor="text1"/>
          <w:sz w:val="24"/>
          <w:szCs w:val="24"/>
        </w:rPr>
        <w:t>Sexual assault</w:t>
      </w:r>
      <w:proofErr w:type="gramEnd"/>
    </w:p>
    <w:p w:rsidR="001E2678" w:rsidRPr="00650FC1" w:rsidRDefault="001E2678" w:rsidP="001E2678">
      <w:pPr>
        <w:autoSpaceDE w:val="0"/>
        <w:autoSpaceDN w:val="0"/>
        <w:adjustRightInd w:val="0"/>
        <w:spacing w:after="120" w:line="240" w:lineRule="auto"/>
        <w:rPr>
          <w:rFonts w:ascii="Arial" w:hAnsi="Arial" w:cs="Arial"/>
          <w:color w:val="000000" w:themeColor="text1"/>
          <w:sz w:val="24"/>
          <w:szCs w:val="24"/>
        </w:rPr>
      </w:pPr>
      <w:r w:rsidRPr="00650FC1">
        <w:rPr>
          <w:rFonts w:ascii="Arial" w:hAnsi="Arial" w:cs="Arial"/>
          <w:color w:val="000000" w:themeColor="text1"/>
          <w:sz w:val="24"/>
          <w:szCs w:val="24"/>
        </w:rPr>
        <w:t>This law covers any kind of intentional sexual touching of somebody else without their consent. It includes touching any part of their body, clothed or unclothed, either with your body or with an object.</w:t>
      </w:r>
    </w:p>
    <w:p w:rsidR="001E2678" w:rsidRPr="00650FC1" w:rsidRDefault="00650FC1" w:rsidP="001E2678">
      <w:pPr>
        <w:autoSpaceDE w:val="0"/>
        <w:autoSpaceDN w:val="0"/>
        <w:adjustRightInd w:val="0"/>
        <w:spacing w:after="120" w:line="240" w:lineRule="auto"/>
        <w:rPr>
          <w:rFonts w:ascii="Arial" w:hAnsi="Arial" w:cs="Arial"/>
          <w:b/>
          <w:bCs/>
          <w:color w:val="000000" w:themeColor="text1"/>
          <w:sz w:val="24"/>
          <w:szCs w:val="24"/>
        </w:rPr>
      </w:pPr>
      <w:r w:rsidRPr="00650FC1">
        <w:rPr>
          <w:rFonts w:ascii="Arial" w:hAnsi="Arial" w:cs="Arial"/>
          <w:b/>
          <w:bCs/>
          <w:color w:val="000000" w:themeColor="text1"/>
          <w:sz w:val="24"/>
          <w:szCs w:val="24"/>
        </w:rPr>
        <w:t xml:space="preserve">DEFINITION 4 </w:t>
      </w:r>
      <w:proofErr w:type="gramStart"/>
      <w:r w:rsidR="001E2678" w:rsidRPr="00650FC1">
        <w:rPr>
          <w:rFonts w:ascii="Arial" w:hAnsi="Arial" w:cs="Arial"/>
          <w:b/>
          <w:bCs/>
          <w:color w:val="000000" w:themeColor="text1"/>
          <w:sz w:val="24"/>
          <w:szCs w:val="24"/>
        </w:rPr>
        <w:t>Causing</w:t>
      </w:r>
      <w:proofErr w:type="gramEnd"/>
      <w:r w:rsidR="001E2678" w:rsidRPr="00650FC1">
        <w:rPr>
          <w:rFonts w:ascii="Arial" w:hAnsi="Arial" w:cs="Arial"/>
          <w:b/>
          <w:bCs/>
          <w:color w:val="000000" w:themeColor="text1"/>
          <w:sz w:val="24"/>
          <w:szCs w:val="24"/>
        </w:rPr>
        <w:t xml:space="preserve"> a person to engage in a sexual activity without consent</w:t>
      </w:r>
    </w:p>
    <w:p w:rsidR="001E2678" w:rsidRPr="00650FC1" w:rsidRDefault="001E2678" w:rsidP="001E2678">
      <w:pPr>
        <w:autoSpaceDE w:val="0"/>
        <w:autoSpaceDN w:val="0"/>
        <w:adjustRightInd w:val="0"/>
        <w:spacing w:after="120" w:line="240" w:lineRule="auto"/>
        <w:rPr>
          <w:rFonts w:ascii="Arial" w:hAnsi="Arial" w:cs="Arial"/>
          <w:color w:val="000000" w:themeColor="text1"/>
          <w:sz w:val="24"/>
          <w:szCs w:val="24"/>
        </w:rPr>
      </w:pPr>
      <w:r w:rsidRPr="00650FC1">
        <w:rPr>
          <w:rFonts w:ascii="Arial" w:hAnsi="Arial" w:cs="Arial"/>
          <w:color w:val="000000" w:themeColor="text1"/>
          <w:sz w:val="24"/>
          <w:szCs w:val="24"/>
        </w:rPr>
        <w:t>This law covers any kind of sexual activity without consent. For instance it would apply to a woman who forces a man to penetrate her, or an abuser who makes their victim engage in masturbation.</w:t>
      </w:r>
    </w:p>
    <w:p w:rsidR="001E2678" w:rsidRPr="00650FC1" w:rsidRDefault="00650FC1" w:rsidP="001E2678">
      <w:pPr>
        <w:autoSpaceDE w:val="0"/>
        <w:autoSpaceDN w:val="0"/>
        <w:adjustRightInd w:val="0"/>
        <w:spacing w:after="120" w:line="240" w:lineRule="auto"/>
        <w:rPr>
          <w:rFonts w:ascii="Arial" w:hAnsi="Arial" w:cs="Arial"/>
          <w:b/>
          <w:bCs/>
          <w:color w:val="000000" w:themeColor="text1"/>
          <w:sz w:val="24"/>
          <w:szCs w:val="24"/>
        </w:rPr>
      </w:pPr>
      <w:r w:rsidRPr="00650FC1">
        <w:rPr>
          <w:rFonts w:ascii="Arial" w:hAnsi="Arial" w:cs="Arial"/>
          <w:b/>
          <w:bCs/>
          <w:color w:val="000000" w:themeColor="text1"/>
          <w:sz w:val="24"/>
          <w:szCs w:val="24"/>
        </w:rPr>
        <w:t xml:space="preserve">DEFINITION </w:t>
      </w:r>
      <w:proofErr w:type="gramStart"/>
      <w:r w:rsidRPr="00650FC1">
        <w:rPr>
          <w:rFonts w:ascii="Arial" w:hAnsi="Arial" w:cs="Arial"/>
          <w:b/>
          <w:bCs/>
          <w:color w:val="000000" w:themeColor="text1"/>
          <w:sz w:val="24"/>
          <w:szCs w:val="24"/>
        </w:rPr>
        <w:t xml:space="preserve">5  </w:t>
      </w:r>
      <w:r w:rsidR="001E2678" w:rsidRPr="00650FC1">
        <w:rPr>
          <w:rFonts w:ascii="Arial" w:hAnsi="Arial" w:cs="Arial"/>
          <w:b/>
          <w:bCs/>
          <w:color w:val="000000" w:themeColor="text1"/>
          <w:sz w:val="24"/>
          <w:szCs w:val="24"/>
        </w:rPr>
        <w:t>Administering</w:t>
      </w:r>
      <w:proofErr w:type="gramEnd"/>
      <w:r w:rsidR="001E2678" w:rsidRPr="00650FC1">
        <w:rPr>
          <w:rFonts w:ascii="Arial" w:hAnsi="Arial" w:cs="Arial"/>
          <w:b/>
          <w:bCs/>
          <w:color w:val="000000" w:themeColor="text1"/>
          <w:sz w:val="24"/>
          <w:szCs w:val="24"/>
        </w:rPr>
        <w:t xml:space="preserve"> a substance with intent</w:t>
      </w:r>
    </w:p>
    <w:p w:rsidR="001E2678" w:rsidRPr="00650FC1" w:rsidRDefault="001E2678" w:rsidP="001E2678">
      <w:pPr>
        <w:autoSpaceDE w:val="0"/>
        <w:autoSpaceDN w:val="0"/>
        <w:adjustRightInd w:val="0"/>
        <w:spacing w:after="120" w:line="240" w:lineRule="auto"/>
        <w:rPr>
          <w:rFonts w:ascii="Arial" w:hAnsi="Arial" w:cs="Arial"/>
          <w:color w:val="000000" w:themeColor="text1"/>
          <w:sz w:val="24"/>
          <w:szCs w:val="24"/>
        </w:rPr>
      </w:pPr>
      <w:r w:rsidRPr="00650FC1">
        <w:rPr>
          <w:rFonts w:ascii="Arial" w:hAnsi="Arial" w:cs="Arial"/>
          <w:color w:val="000000" w:themeColor="text1"/>
          <w:sz w:val="24"/>
          <w:szCs w:val="24"/>
        </w:rPr>
        <w:t>This law makes it a separate offence to give someone any substance – for instance spiking their drink – without their consent, and with the intention of stupefying them so that sexual activity can take place. In this instance, sexual activity could include stripping someone or taking pornographic photos of them. Someone can be charged with this offence on top of any separate charge for rape or sexual assault. They can also be charged when the intended sexual activity did not take place, for instance when someone sees what is going on and intervenes to stop it.</w:t>
      </w:r>
    </w:p>
    <w:p w:rsidR="001E2678" w:rsidRPr="00650FC1" w:rsidRDefault="00650FC1" w:rsidP="001E2678">
      <w:pPr>
        <w:autoSpaceDE w:val="0"/>
        <w:autoSpaceDN w:val="0"/>
        <w:adjustRightInd w:val="0"/>
        <w:spacing w:after="120" w:line="240" w:lineRule="auto"/>
        <w:rPr>
          <w:rFonts w:ascii="Arial" w:hAnsi="Arial" w:cs="Arial"/>
          <w:b/>
          <w:bCs/>
          <w:color w:val="000000" w:themeColor="text1"/>
          <w:sz w:val="24"/>
          <w:szCs w:val="24"/>
        </w:rPr>
      </w:pPr>
      <w:r w:rsidRPr="00650FC1">
        <w:rPr>
          <w:rFonts w:ascii="Arial" w:hAnsi="Arial" w:cs="Arial"/>
          <w:b/>
          <w:bCs/>
          <w:color w:val="000000" w:themeColor="text1"/>
          <w:sz w:val="24"/>
          <w:szCs w:val="24"/>
        </w:rPr>
        <w:t xml:space="preserve">DEFINITION 6 </w:t>
      </w:r>
      <w:r w:rsidR="001E2678" w:rsidRPr="00650FC1">
        <w:rPr>
          <w:rFonts w:ascii="Arial" w:hAnsi="Arial" w:cs="Arial"/>
          <w:b/>
          <w:bCs/>
          <w:color w:val="000000" w:themeColor="text1"/>
          <w:sz w:val="24"/>
          <w:szCs w:val="24"/>
        </w:rPr>
        <w:t>Other ‘intent’ offences</w:t>
      </w:r>
    </w:p>
    <w:p w:rsidR="001E2678" w:rsidRPr="00650FC1" w:rsidRDefault="001E2678" w:rsidP="001E2678">
      <w:pPr>
        <w:autoSpaceDE w:val="0"/>
        <w:autoSpaceDN w:val="0"/>
        <w:adjustRightInd w:val="0"/>
        <w:spacing w:after="120" w:line="240" w:lineRule="auto"/>
        <w:rPr>
          <w:rFonts w:ascii="Arial" w:hAnsi="Arial" w:cs="Arial"/>
          <w:color w:val="000000" w:themeColor="text1"/>
          <w:sz w:val="24"/>
          <w:szCs w:val="24"/>
        </w:rPr>
      </w:pPr>
      <w:r w:rsidRPr="00650FC1">
        <w:rPr>
          <w:rFonts w:ascii="Arial" w:hAnsi="Arial" w:cs="Arial"/>
          <w:color w:val="000000" w:themeColor="text1"/>
          <w:sz w:val="24"/>
          <w:szCs w:val="24"/>
        </w:rPr>
        <w:t>Two new laws – ‘committing an offence with intent’ and ‘trespass with intent’ – cover situations where abusers commit one offence (such as violence, trespass, or detaining someone against their will) with the intention of then committing a sexual offence.</w:t>
      </w:r>
    </w:p>
    <w:p w:rsidR="001E2678" w:rsidRPr="00650FC1" w:rsidRDefault="001E2678" w:rsidP="001E2678">
      <w:pPr>
        <w:autoSpaceDE w:val="0"/>
        <w:autoSpaceDN w:val="0"/>
        <w:adjustRightInd w:val="0"/>
        <w:spacing w:after="120" w:line="240" w:lineRule="auto"/>
        <w:rPr>
          <w:rFonts w:ascii="Arial" w:hAnsi="Arial" w:cs="Arial"/>
          <w:color w:val="000000" w:themeColor="text1"/>
          <w:sz w:val="24"/>
          <w:szCs w:val="24"/>
        </w:rPr>
      </w:pPr>
    </w:p>
    <w:p w:rsidR="001E2678" w:rsidRPr="00650FC1" w:rsidRDefault="001E2678" w:rsidP="001E2678">
      <w:pPr>
        <w:autoSpaceDE w:val="0"/>
        <w:autoSpaceDN w:val="0"/>
        <w:adjustRightInd w:val="0"/>
        <w:spacing w:after="120" w:line="240" w:lineRule="auto"/>
        <w:rPr>
          <w:rFonts w:ascii="Arial" w:hAnsi="Arial" w:cs="Arial"/>
          <w:color w:val="000000" w:themeColor="text1"/>
          <w:sz w:val="24"/>
          <w:szCs w:val="24"/>
        </w:rPr>
      </w:pPr>
    </w:p>
    <w:p w:rsidR="001E2678" w:rsidRPr="00650FC1" w:rsidRDefault="00650FC1" w:rsidP="001E2678">
      <w:pPr>
        <w:autoSpaceDE w:val="0"/>
        <w:autoSpaceDN w:val="0"/>
        <w:adjustRightInd w:val="0"/>
        <w:spacing w:after="120" w:line="240" w:lineRule="auto"/>
        <w:rPr>
          <w:rFonts w:ascii="Arial" w:hAnsi="Arial" w:cs="Arial"/>
          <w:color w:val="000000" w:themeColor="text1"/>
          <w:sz w:val="24"/>
          <w:szCs w:val="24"/>
        </w:rPr>
      </w:pPr>
      <w:r w:rsidRPr="00650FC1">
        <w:rPr>
          <w:rFonts w:ascii="Arial" w:hAnsi="Arial" w:cs="Arial"/>
          <w:b/>
          <w:bCs/>
          <w:color w:val="000000" w:themeColor="text1"/>
          <w:sz w:val="24"/>
          <w:szCs w:val="24"/>
        </w:rPr>
        <w:lastRenderedPageBreak/>
        <w:t xml:space="preserve">DEFINITION 7 </w:t>
      </w:r>
      <w:r w:rsidR="001E2678" w:rsidRPr="00650FC1">
        <w:rPr>
          <w:rFonts w:ascii="Arial" w:hAnsi="Arial" w:cs="Arial"/>
          <w:b/>
          <w:bCs/>
          <w:color w:val="000000" w:themeColor="text1"/>
          <w:sz w:val="24"/>
          <w:szCs w:val="24"/>
        </w:rPr>
        <w:t>Other offences</w:t>
      </w:r>
    </w:p>
    <w:p w:rsidR="001E2678" w:rsidRPr="00650FC1" w:rsidRDefault="001E2678" w:rsidP="001E2678">
      <w:pPr>
        <w:autoSpaceDE w:val="0"/>
        <w:autoSpaceDN w:val="0"/>
        <w:adjustRightInd w:val="0"/>
        <w:spacing w:after="120" w:line="240" w:lineRule="auto"/>
        <w:rPr>
          <w:rFonts w:ascii="Arial" w:hAnsi="Arial" w:cs="Arial"/>
          <w:color w:val="000000" w:themeColor="text1"/>
          <w:sz w:val="24"/>
          <w:szCs w:val="24"/>
        </w:rPr>
      </w:pPr>
      <w:r w:rsidRPr="00650FC1">
        <w:rPr>
          <w:rFonts w:ascii="Arial" w:hAnsi="Arial" w:cs="Arial"/>
          <w:color w:val="000000" w:themeColor="text1"/>
          <w:sz w:val="24"/>
          <w:szCs w:val="24"/>
        </w:rPr>
        <w:t xml:space="preserve">Other offences under the Act include exposure (or ‘flashing’), voyeurism, sex in public toilets, and sex with animals or with corpses. Voyeurism is a new offence which applies to watching people without their consent when they are involved in private acts. It includes setting up, viewing or recording people through electronic equipment such as webcams or cameras. There are also important sections of the Act which deal with prostitution and </w:t>
      </w:r>
      <w:proofErr w:type="gramStart"/>
      <w:r w:rsidRPr="00650FC1">
        <w:rPr>
          <w:rFonts w:ascii="Arial" w:hAnsi="Arial" w:cs="Arial"/>
          <w:color w:val="000000" w:themeColor="text1"/>
          <w:sz w:val="24"/>
          <w:szCs w:val="24"/>
        </w:rPr>
        <w:t>trafficking,</w:t>
      </w:r>
      <w:proofErr w:type="gramEnd"/>
      <w:r w:rsidRPr="00650FC1">
        <w:rPr>
          <w:rFonts w:ascii="Arial" w:hAnsi="Arial" w:cs="Arial"/>
          <w:color w:val="000000" w:themeColor="text1"/>
          <w:sz w:val="24"/>
          <w:szCs w:val="24"/>
        </w:rPr>
        <w:t xml:space="preserve"> and with sexual offences against people with mental disorders, including learning disabilities.</w:t>
      </w:r>
    </w:p>
    <w:p w:rsidR="001E2678" w:rsidRPr="00650FC1" w:rsidRDefault="00650FC1" w:rsidP="001E2678">
      <w:pPr>
        <w:autoSpaceDE w:val="0"/>
        <w:autoSpaceDN w:val="0"/>
        <w:adjustRightInd w:val="0"/>
        <w:spacing w:after="120" w:line="240" w:lineRule="auto"/>
        <w:rPr>
          <w:rFonts w:ascii="Arial" w:hAnsi="Arial" w:cs="Arial"/>
          <w:b/>
          <w:color w:val="000000" w:themeColor="text1"/>
          <w:sz w:val="24"/>
          <w:szCs w:val="24"/>
        </w:rPr>
      </w:pPr>
      <w:r w:rsidRPr="00650FC1">
        <w:rPr>
          <w:rFonts w:ascii="Arial" w:hAnsi="Arial" w:cs="Arial"/>
          <w:b/>
          <w:bCs/>
          <w:color w:val="000000" w:themeColor="text1"/>
          <w:sz w:val="24"/>
          <w:szCs w:val="24"/>
        </w:rPr>
        <w:t xml:space="preserve">DEFINITION 8 </w:t>
      </w:r>
      <w:r w:rsidR="001E2678" w:rsidRPr="00650FC1">
        <w:rPr>
          <w:rFonts w:ascii="Arial" w:hAnsi="Arial" w:cs="Arial"/>
          <w:b/>
          <w:color w:val="000000" w:themeColor="text1"/>
          <w:sz w:val="24"/>
          <w:szCs w:val="24"/>
        </w:rPr>
        <w:t xml:space="preserve">Child Sexual Exploitation </w:t>
      </w:r>
    </w:p>
    <w:p w:rsidR="001E2678" w:rsidRPr="00650FC1" w:rsidRDefault="001E2678" w:rsidP="001E2678">
      <w:pPr>
        <w:spacing w:after="120" w:line="240" w:lineRule="auto"/>
        <w:rPr>
          <w:rFonts w:ascii="Arial" w:hAnsi="Arial" w:cs="Arial"/>
          <w:color w:val="000000" w:themeColor="text1"/>
          <w:sz w:val="24"/>
          <w:szCs w:val="24"/>
        </w:rPr>
      </w:pPr>
      <w:r w:rsidRPr="00650FC1">
        <w:rPr>
          <w:rFonts w:ascii="Arial" w:hAnsi="Arial" w:cs="Arial"/>
          <w:color w:val="000000" w:themeColor="text1"/>
          <w:sz w:val="24"/>
          <w:szCs w:val="24"/>
        </w:rPr>
        <w:t>This involves offenders grooming young people under 18 and using their power to sexually abuse them. It can take many forms, whether it occurs through a seemingly 'consensual' relationship with an older partner, or a young person having sex in return for attention, gifts, alcohol or cigarettes.</w:t>
      </w:r>
    </w:p>
    <w:p w:rsidR="001E2678" w:rsidRPr="00650FC1" w:rsidRDefault="001E2678" w:rsidP="001E2678">
      <w:pPr>
        <w:spacing w:after="120" w:line="240" w:lineRule="auto"/>
        <w:rPr>
          <w:rFonts w:ascii="Arial" w:eastAsia="Times New Roman" w:hAnsi="Arial" w:cs="Arial"/>
          <w:color w:val="000000" w:themeColor="text1"/>
          <w:sz w:val="24"/>
          <w:szCs w:val="24"/>
          <w:lang w:eastAsia="en-GB"/>
        </w:rPr>
      </w:pPr>
      <w:r w:rsidRPr="00650FC1">
        <w:rPr>
          <w:rFonts w:ascii="Arial" w:eastAsia="Times New Roman" w:hAnsi="Arial" w:cs="Arial"/>
          <w:color w:val="000000" w:themeColor="text1"/>
          <w:sz w:val="24"/>
          <w:szCs w:val="24"/>
          <w:lang w:eastAsia="en-GB"/>
        </w:rPr>
        <w:t>UK Definition:</w:t>
      </w:r>
    </w:p>
    <w:p w:rsidR="001E2678" w:rsidRPr="00650FC1" w:rsidRDefault="001E2678" w:rsidP="001E2678">
      <w:pPr>
        <w:spacing w:after="120" w:line="240" w:lineRule="auto"/>
        <w:rPr>
          <w:rFonts w:ascii="Arial" w:hAnsi="Arial" w:cs="Arial"/>
          <w:color w:val="000000" w:themeColor="text1"/>
          <w:sz w:val="24"/>
          <w:szCs w:val="24"/>
        </w:rPr>
      </w:pPr>
      <w:r w:rsidRPr="00650FC1">
        <w:rPr>
          <w:rFonts w:ascii="Arial" w:eastAsia="Times New Roman" w:hAnsi="Arial" w:cs="Arial"/>
          <w:color w:val="000000" w:themeColor="text1"/>
          <w:sz w:val="24"/>
          <w:szCs w:val="24"/>
          <w:lang w:eastAsia="en-GB"/>
        </w:rPr>
        <w:t xml:space="preserve">'The sexual exploitation of children and young people under 18 involves </w:t>
      </w:r>
      <w:r w:rsidRPr="00650FC1">
        <w:rPr>
          <w:rFonts w:ascii="Arial" w:eastAsia="Times New Roman" w:hAnsi="Arial" w:cs="Arial"/>
          <w:bCs/>
          <w:color w:val="000000" w:themeColor="text1"/>
          <w:sz w:val="24"/>
          <w:szCs w:val="24"/>
          <w:lang w:eastAsia="en-GB"/>
        </w:rPr>
        <w:t>exploitative situations, contexts and relationships</w:t>
      </w:r>
      <w:r w:rsidRPr="00650FC1">
        <w:rPr>
          <w:rFonts w:ascii="Arial" w:eastAsia="Times New Roman" w:hAnsi="Arial" w:cs="Arial"/>
          <w:color w:val="000000" w:themeColor="text1"/>
          <w:sz w:val="24"/>
          <w:szCs w:val="24"/>
          <w:lang w:eastAsia="en-GB"/>
        </w:rPr>
        <w:t xml:space="preserve"> where young people (or a third person or persons) </w:t>
      </w:r>
      <w:r w:rsidRPr="00650FC1">
        <w:rPr>
          <w:rFonts w:ascii="Arial" w:eastAsia="Times New Roman" w:hAnsi="Arial" w:cs="Arial"/>
          <w:bCs/>
          <w:color w:val="000000" w:themeColor="text1"/>
          <w:sz w:val="24"/>
          <w:szCs w:val="24"/>
          <w:lang w:eastAsia="en-GB"/>
        </w:rPr>
        <w:t>receive 'something'</w:t>
      </w:r>
      <w:r w:rsidRPr="00650FC1">
        <w:rPr>
          <w:rFonts w:ascii="Arial" w:eastAsia="Times New Roman" w:hAnsi="Arial" w:cs="Arial"/>
          <w:color w:val="000000" w:themeColor="text1"/>
          <w:sz w:val="24"/>
          <w:szCs w:val="24"/>
          <w:lang w:eastAsia="en-GB"/>
        </w:rPr>
        <w:t xml:space="preserve"> (e.g. food, accommodation, drugs, alcohol, cigarettes, affection, gifts, money) as a result of performing, and/or others performing on them, sexual activities</w:t>
      </w:r>
      <w:r w:rsidRPr="00650FC1">
        <w:rPr>
          <w:rFonts w:ascii="Arial" w:hAnsi="Arial" w:cs="Arial"/>
          <w:color w:val="000000" w:themeColor="text1"/>
          <w:sz w:val="24"/>
          <w:szCs w:val="24"/>
        </w:rPr>
        <w:t>.'</w:t>
      </w:r>
    </w:p>
    <w:p w:rsidR="001E2678" w:rsidRPr="00650FC1" w:rsidRDefault="00650FC1" w:rsidP="001E2678">
      <w:pPr>
        <w:spacing w:after="120" w:line="240" w:lineRule="auto"/>
        <w:rPr>
          <w:rFonts w:ascii="Arial" w:hAnsi="Arial" w:cs="Arial"/>
          <w:b/>
          <w:color w:val="000000" w:themeColor="text1"/>
          <w:sz w:val="24"/>
          <w:szCs w:val="24"/>
        </w:rPr>
      </w:pPr>
      <w:r w:rsidRPr="00650FC1">
        <w:rPr>
          <w:rFonts w:ascii="Arial" w:hAnsi="Arial" w:cs="Arial"/>
          <w:b/>
          <w:bCs/>
          <w:color w:val="000000" w:themeColor="text1"/>
          <w:sz w:val="24"/>
          <w:szCs w:val="24"/>
        </w:rPr>
        <w:t xml:space="preserve">DEFINITION 9 </w:t>
      </w:r>
      <w:r w:rsidR="001E2678" w:rsidRPr="00650FC1">
        <w:rPr>
          <w:rFonts w:ascii="Arial" w:hAnsi="Arial" w:cs="Arial"/>
          <w:b/>
          <w:color w:val="000000" w:themeColor="text1"/>
          <w:sz w:val="24"/>
          <w:szCs w:val="24"/>
        </w:rPr>
        <w:t>Trafficking</w:t>
      </w:r>
    </w:p>
    <w:p w:rsidR="001E2678" w:rsidRPr="00650FC1" w:rsidRDefault="001E2678" w:rsidP="001E2678">
      <w:pPr>
        <w:shd w:val="clear" w:color="auto" w:fill="FFFFFF"/>
        <w:spacing w:after="120" w:line="240" w:lineRule="auto"/>
        <w:rPr>
          <w:rFonts w:ascii="Arial" w:eastAsia="Times New Roman" w:hAnsi="Arial" w:cs="Arial"/>
          <w:color w:val="000000" w:themeColor="text1"/>
          <w:sz w:val="24"/>
          <w:szCs w:val="24"/>
          <w:lang w:eastAsia="en-GB"/>
        </w:rPr>
      </w:pPr>
      <w:r w:rsidRPr="00650FC1">
        <w:rPr>
          <w:rFonts w:ascii="Arial" w:eastAsia="Times New Roman" w:hAnsi="Arial" w:cs="Arial"/>
          <w:color w:val="000000" w:themeColor="text1"/>
          <w:sz w:val="24"/>
          <w:szCs w:val="24"/>
          <w:lang w:eastAsia="en-GB"/>
        </w:rPr>
        <w:t>This is the movement of children within the UK or into the UK from other countries for the purpose of sexually abusing them</w:t>
      </w:r>
      <w:r w:rsidR="008F45D7">
        <w:rPr>
          <w:rFonts w:ascii="Arial" w:eastAsia="Times New Roman" w:hAnsi="Arial" w:cs="Arial"/>
          <w:color w:val="000000" w:themeColor="text1"/>
          <w:sz w:val="24"/>
          <w:szCs w:val="24"/>
          <w:lang w:eastAsia="en-GB"/>
        </w:rPr>
        <w:t>.</w:t>
      </w:r>
      <w:r w:rsidRPr="00650FC1">
        <w:rPr>
          <w:rFonts w:ascii="Arial" w:eastAsia="Times New Roman" w:hAnsi="Arial" w:cs="Arial"/>
          <w:color w:val="000000" w:themeColor="text1"/>
          <w:sz w:val="24"/>
          <w:szCs w:val="24"/>
          <w:lang w:eastAsia="en-GB"/>
        </w:rPr>
        <w:t xml:space="preserve"> </w:t>
      </w:r>
    </w:p>
    <w:p w:rsidR="001E2678" w:rsidRPr="00650FC1" w:rsidRDefault="00650FC1" w:rsidP="001E2678">
      <w:pPr>
        <w:spacing w:after="120" w:line="240" w:lineRule="auto"/>
        <w:rPr>
          <w:rFonts w:ascii="Arial" w:hAnsi="Arial" w:cs="Arial"/>
          <w:b/>
          <w:color w:val="000000" w:themeColor="text1"/>
          <w:sz w:val="24"/>
          <w:szCs w:val="24"/>
        </w:rPr>
      </w:pPr>
      <w:r w:rsidRPr="00650FC1">
        <w:rPr>
          <w:rFonts w:ascii="Arial" w:hAnsi="Arial" w:cs="Arial"/>
          <w:b/>
          <w:bCs/>
          <w:color w:val="000000" w:themeColor="text1"/>
          <w:sz w:val="24"/>
          <w:szCs w:val="24"/>
        </w:rPr>
        <w:t xml:space="preserve">DEFINITION 10 </w:t>
      </w:r>
      <w:r w:rsidR="001E2678" w:rsidRPr="00650FC1">
        <w:rPr>
          <w:rFonts w:ascii="Arial" w:hAnsi="Arial" w:cs="Arial"/>
          <w:b/>
          <w:color w:val="000000" w:themeColor="text1"/>
          <w:sz w:val="24"/>
          <w:szCs w:val="24"/>
        </w:rPr>
        <w:t>Rohypnol</w:t>
      </w:r>
    </w:p>
    <w:p w:rsidR="001E2678" w:rsidRPr="00650FC1" w:rsidRDefault="001E2678" w:rsidP="001E2678">
      <w:pPr>
        <w:spacing w:after="120" w:line="240" w:lineRule="auto"/>
        <w:rPr>
          <w:rFonts w:ascii="Arial" w:hAnsi="Arial" w:cs="Arial"/>
          <w:color w:val="000000" w:themeColor="text1"/>
          <w:sz w:val="24"/>
          <w:szCs w:val="24"/>
        </w:rPr>
      </w:pPr>
      <w:r w:rsidRPr="00650FC1">
        <w:rPr>
          <w:rFonts w:ascii="Arial" w:hAnsi="Arial" w:cs="Arial"/>
          <w:color w:val="000000" w:themeColor="text1"/>
          <w:sz w:val="24"/>
          <w:szCs w:val="24"/>
        </w:rPr>
        <w:t>This is a Tranquiliser type drug controlled under Class C of the Misuse of Drugs Act. Class C drugs can be sold only by pharmacists if you have a doctor's prescription. This drug, often called 'Date Rape drug' renders a person incapable of giving consent and they are often unaware of what has happened over a period of time. Unauthorised possession (i.e. without a prescription) could result in a prison sentence of up to 2 years and an unlimited fine</w:t>
      </w:r>
      <w:r w:rsidR="008F45D7">
        <w:rPr>
          <w:rFonts w:ascii="Arial" w:hAnsi="Arial" w:cs="Arial"/>
          <w:color w:val="000000" w:themeColor="text1"/>
          <w:sz w:val="24"/>
          <w:szCs w:val="24"/>
        </w:rPr>
        <w:t>.</w:t>
      </w:r>
    </w:p>
    <w:p w:rsidR="001E2678" w:rsidRPr="00650FC1" w:rsidRDefault="00650FC1" w:rsidP="001E2678">
      <w:pPr>
        <w:spacing w:after="120" w:line="240" w:lineRule="auto"/>
        <w:rPr>
          <w:rFonts w:ascii="Arial" w:hAnsi="Arial" w:cs="Arial"/>
          <w:b/>
          <w:color w:val="000000" w:themeColor="text1"/>
          <w:sz w:val="24"/>
          <w:szCs w:val="24"/>
        </w:rPr>
      </w:pPr>
      <w:r w:rsidRPr="00650FC1">
        <w:rPr>
          <w:rFonts w:ascii="Arial" w:hAnsi="Arial" w:cs="Arial"/>
          <w:b/>
          <w:bCs/>
          <w:color w:val="000000" w:themeColor="text1"/>
          <w:sz w:val="24"/>
          <w:szCs w:val="24"/>
        </w:rPr>
        <w:t xml:space="preserve">DEFINITION </w:t>
      </w:r>
      <w:proofErr w:type="gramStart"/>
      <w:r w:rsidRPr="00650FC1">
        <w:rPr>
          <w:rFonts w:ascii="Arial" w:hAnsi="Arial" w:cs="Arial"/>
          <w:b/>
          <w:bCs/>
          <w:color w:val="000000" w:themeColor="text1"/>
          <w:sz w:val="24"/>
          <w:szCs w:val="24"/>
        </w:rPr>
        <w:t xml:space="preserve">11 </w:t>
      </w:r>
      <w:r w:rsidR="001E2678" w:rsidRPr="00650FC1">
        <w:rPr>
          <w:rFonts w:ascii="Arial" w:hAnsi="Arial" w:cs="Arial"/>
          <w:b/>
          <w:color w:val="000000" w:themeColor="text1"/>
          <w:sz w:val="24"/>
          <w:szCs w:val="24"/>
        </w:rPr>
        <w:t>Consent</w:t>
      </w:r>
      <w:proofErr w:type="gramEnd"/>
    </w:p>
    <w:p w:rsidR="001E2678" w:rsidRPr="00650FC1" w:rsidRDefault="001E2678" w:rsidP="001E2678">
      <w:pPr>
        <w:spacing w:after="120" w:line="240" w:lineRule="auto"/>
        <w:rPr>
          <w:rFonts w:ascii="Arial" w:hAnsi="Arial" w:cs="Arial"/>
          <w:color w:val="000000" w:themeColor="text1"/>
          <w:sz w:val="24"/>
          <w:szCs w:val="24"/>
        </w:rPr>
      </w:pPr>
      <w:r w:rsidRPr="00650FC1">
        <w:rPr>
          <w:rFonts w:ascii="Arial" w:hAnsi="Arial" w:cs="Arial"/>
          <w:color w:val="000000" w:themeColor="text1"/>
          <w:sz w:val="24"/>
          <w:szCs w:val="24"/>
        </w:rPr>
        <w:t>The age of consent to any form of sexual activity for males and females is 16 years. Children under 13 years cannot legally give their consent to any form of sexual activity.  Young people between the ages of 13-15 years may be deemed as 'competent to consent' by professionals using the Fraser Guidelines for contraceptive services. Young people of any age can access information and advice from sexual health services</w:t>
      </w:r>
      <w:bookmarkEnd w:id="0"/>
      <w:r w:rsidR="008F45D7">
        <w:rPr>
          <w:rFonts w:ascii="Arial" w:hAnsi="Arial" w:cs="Arial"/>
          <w:color w:val="000000" w:themeColor="text1"/>
          <w:sz w:val="24"/>
          <w:szCs w:val="24"/>
        </w:rPr>
        <w:t>.</w:t>
      </w:r>
    </w:p>
    <w:sectPr w:rsidR="001E2678" w:rsidRPr="00650FC1" w:rsidSect="00517249">
      <w:headerReference w:type="default" r:id="rId8"/>
      <w:footerReference w:type="default" r:id="rId9"/>
      <w:pgSz w:w="11906" w:h="16838"/>
      <w:pgMar w:top="2237" w:right="1440" w:bottom="46" w:left="1440" w:header="708" w:footer="25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87A" w:rsidRDefault="004B787A" w:rsidP="00F70FC2">
      <w:pPr>
        <w:spacing w:after="0" w:line="240" w:lineRule="auto"/>
      </w:pPr>
      <w:r>
        <w:separator/>
      </w:r>
    </w:p>
  </w:endnote>
  <w:endnote w:type="continuationSeparator" w:id="0">
    <w:p w:rsidR="004B787A" w:rsidRDefault="004B787A" w:rsidP="00F70F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Light">
    <w:altName w:val="Segoe U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87A" w:rsidRDefault="004B787A">
    <w:pPr>
      <w:pStyle w:val="Footer"/>
    </w:pPr>
    <w:r w:rsidRPr="008E6072">
      <w:rPr>
        <w:noProof/>
        <w:lang w:eastAsia="en-GB"/>
      </w:rPr>
      <w:drawing>
        <wp:anchor distT="0" distB="0" distL="114300" distR="114300" simplePos="0" relativeHeight="251659264" behindDoc="0" locked="0" layoutInCell="1" allowOverlap="1">
          <wp:simplePos x="0" y="0"/>
          <wp:positionH relativeFrom="margin">
            <wp:posOffset>-935990</wp:posOffset>
          </wp:positionH>
          <wp:positionV relativeFrom="margin">
            <wp:posOffset>7722870</wp:posOffset>
          </wp:positionV>
          <wp:extent cx="7597140" cy="1570355"/>
          <wp:effectExtent l="0" t="0" r="3810" b="0"/>
          <wp:wrapSquare wrapText="bothSides"/>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597140" cy="157035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87A" w:rsidRDefault="004B787A" w:rsidP="00F70FC2">
      <w:pPr>
        <w:spacing w:after="0" w:line="240" w:lineRule="auto"/>
      </w:pPr>
      <w:r>
        <w:separator/>
      </w:r>
    </w:p>
  </w:footnote>
  <w:footnote w:type="continuationSeparator" w:id="0">
    <w:p w:rsidR="004B787A" w:rsidRDefault="004B787A" w:rsidP="00F70F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87A" w:rsidRDefault="004B787A">
    <w:pPr>
      <w:pStyle w:val="Header"/>
    </w:pPr>
    <w:r>
      <w:rPr>
        <w:noProof/>
        <w:lang w:eastAsia="en-GB"/>
      </w:rPr>
      <w:drawing>
        <wp:anchor distT="0" distB="0" distL="114300" distR="114300" simplePos="0" relativeHeight="251658240" behindDoc="0" locked="0" layoutInCell="1" allowOverlap="1">
          <wp:simplePos x="0" y="0"/>
          <wp:positionH relativeFrom="margin">
            <wp:posOffset>-935990</wp:posOffset>
          </wp:positionH>
          <wp:positionV relativeFrom="margin">
            <wp:posOffset>-1433830</wp:posOffset>
          </wp:positionV>
          <wp:extent cx="7627620" cy="1596390"/>
          <wp:effectExtent l="19050" t="0" r="0" b="0"/>
          <wp:wrapSquare wrapText="bothSides"/>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627620" cy="159639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10873374"/>
    <w:multiLevelType w:val="hybridMultilevel"/>
    <w:tmpl w:val="C0BA324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5444E6E"/>
    <w:multiLevelType w:val="hybridMultilevel"/>
    <w:tmpl w:val="53D4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2721B6"/>
    <w:multiLevelType w:val="hybridMultilevel"/>
    <w:tmpl w:val="18C6E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7E22E3"/>
    <w:multiLevelType w:val="hybridMultilevel"/>
    <w:tmpl w:val="4F0297BA"/>
    <w:lvl w:ilvl="0" w:tplc="69FEBF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43169D"/>
    <w:multiLevelType w:val="hybridMultilevel"/>
    <w:tmpl w:val="72AC9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75909AD"/>
    <w:multiLevelType w:val="hybridMultilevel"/>
    <w:tmpl w:val="CAD4B3B4"/>
    <w:lvl w:ilvl="0" w:tplc="0809000B">
      <w:start w:val="1"/>
      <w:numFmt w:val="bullet"/>
      <w:lvlText w:val=""/>
      <w:lvlJc w:val="left"/>
      <w:pPr>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6A4C2C04"/>
    <w:multiLevelType w:val="multilevel"/>
    <w:tmpl w:val="A2A6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A935C9F"/>
    <w:multiLevelType w:val="hybridMultilevel"/>
    <w:tmpl w:val="EA568FD0"/>
    <w:lvl w:ilvl="0" w:tplc="69FEBF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2"/>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rsids>
    <w:rsidRoot w:val="00F70FC2"/>
    <w:rsid w:val="001C6996"/>
    <w:rsid w:val="001E2678"/>
    <w:rsid w:val="00254319"/>
    <w:rsid w:val="00295555"/>
    <w:rsid w:val="002B147A"/>
    <w:rsid w:val="002E072B"/>
    <w:rsid w:val="00443ECE"/>
    <w:rsid w:val="00457D02"/>
    <w:rsid w:val="0046791D"/>
    <w:rsid w:val="0049764B"/>
    <w:rsid w:val="004A7DE5"/>
    <w:rsid w:val="004B787A"/>
    <w:rsid w:val="005032C5"/>
    <w:rsid w:val="00517249"/>
    <w:rsid w:val="0053531C"/>
    <w:rsid w:val="005940FA"/>
    <w:rsid w:val="005F44F1"/>
    <w:rsid w:val="00631261"/>
    <w:rsid w:val="00633CBF"/>
    <w:rsid w:val="00650FC1"/>
    <w:rsid w:val="006D57DD"/>
    <w:rsid w:val="007C1139"/>
    <w:rsid w:val="008A0F88"/>
    <w:rsid w:val="008E6072"/>
    <w:rsid w:val="008F45D7"/>
    <w:rsid w:val="00942768"/>
    <w:rsid w:val="00961290"/>
    <w:rsid w:val="00962B93"/>
    <w:rsid w:val="00A765E3"/>
    <w:rsid w:val="00AB3BE2"/>
    <w:rsid w:val="00AC1B08"/>
    <w:rsid w:val="00B06A1F"/>
    <w:rsid w:val="00CE2103"/>
    <w:rsid w:val="00D84E89"/>
    <w:rsid w:val="00DE7087"/>
    <w:rsid w:val="00EB3C88"/>
    <w:rsid w:val="00F70FC2"/>
    <w:rsid w:val="00FB63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B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FC2"/>
  </w:style>
  <w:style w:type="paragraph" w:styleId="Footer">
    <w:name w:val="footer"/>
    <w:basedOn w:val="Normal"/>
    <w:link w:val="FooterChar"/>
    <w:uiPriority w:val="99"/>
    <w:unhideWhenUsed/>
    <w:rsid w:val="00F70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FC2"/>
  </w:style>
  <w:style w:type="paragraph" w:styleId="NormalWeb">
    <w:name w:val="Normal (Web)"/>
    <w:basedOn w:val="Normal"/>
    <w:uiPriority w:val="99"/>
    <w:unhideWhenUsed/>
    <w:rsid w:val="008E6072"/>
    <w:pPr>
      <w:spacing w:after="210" w:line="210" w:lineRule="atLeast"/>
      <w:jc w:val="both"/>
    </w:pPr>
    <w:rPr>
      <w:rFonts w:ascii="Times New Roman" w:eastAsia="Times New Roman" w:hAnsi="Times New Roman" w:cs="Times New Roman"/>
      <w:sz w:val="17"/>
      <w:szCs w:val="17"/>
      <w:lang w:eastAsia="en-GB"/>
    </w:rPr>
  </w:style>
  <w:style w:type="table" w:styleId="TableGrid">
    <w:name w:val="Table Grid"/>
    <w:basedOn w:val="TableNormal"/>
    <w:uiPriority w:val="59"/>
    <w:rsid w:val="00517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5DarkAccent5">
    <w:name w:val="List Table 5 Dark Accent 5"/>
    <w:basedOn w:val="TableNormal"/>
    <w:uiPriority w:val="50"/>
    <w:rsid w:val="00517249"/>
    <w:pPr>
      <w:spacing w:after="0" w:line="240" w:lineRule="auto"/>
    </w:pPr>
    <w:rPr>
      <w:color w:val="FFFFFF" w:themeColor="background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546A"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2Accent5">
    <w:name w:val="List Table 2 Accent 5"/>
    <w:basedOn w:val="TableNormal"/>
    <w:uiPriority w:val="47"/>
    <w:rsid w:val="00517249"/>
    <w:pPr>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49764B"/>
    <w:pPr>
      <w:spacing w:after="200" w:line="276" w:lineRule="auto"/>
      <w:ind w:left="720"/>
      <w:contextualSpacing/>
    </w:pPr>
  </w:style>
  <w:style w:type="paragraph" w:styleId="BalloonText">
    <w:name w:val="Balloon Text"/>
    <w:basedOn w:val="Normal"/>
    <w:link w:val="BalloonTextChar"/>
    <w:uiPriority w:val="99"/>
    <w:semiHidden/>
    <w:unhideWhenUsed/>
    <w:rsid w:val="00497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64B"/>
    <w:rPr>
      <w:rFonts w:ascii="Tahoma" w:hAnsi="Tahoma" w:cs="Tahoma"/>
      <w:sz w:val="16"/>
      <w:szCs w:val="16"/>
    </w:rPr>
  </w:style>
  <w:style w:type="character" w:styleId="Hyperlink">
    <w:name w:val="Hyperlink"/>
    <w:basedOn w:val="DefaultParagraphFont"/>
    <w:uiPriority w:val="99"/>
    <w:unhideWhenUsed/>
    <w:rsid w:val="001C699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2701057">
      <w:bodyDiv w:val="1"/>
      <w:marLeft w:val="0"/>
      <w:marRight w:val="0"/>
      <w:marTop w:val="0"/>
      <w:marBottom w:val="0"/>
      <w:divBdr>
        <w:top w:val="none" w:sz="0" w:space="0" w:color="auto"/>
        <w:left w:val="none" w:sz="0" w:space="0" w:color="auto"/>
        <w:bottom w:val="none" w:sz="0" w:space="0" w:color="auto"/>
        <w:right w:val="none" w:sz="0" w:space="0" w:color="auto"/>
      </w:divBdr>
      <w:divsChild>
        <w:div w:id="354816917">
          <w:marLeft w:val="0"/>
          <w:marRight w:val="0"/>
          <w:marTop w:val="0"/>
          <w:marBottom w:val="0"/>
          <w:divBdr>
            <w:top w:val="none" w:sz="0" w:space="0" w:color="auto"/>
            <w:left w:val="none" w:sz="0" w:space="0" w:color="auto"/>
            <w:bottom w:val="none" w:sz="0" w:space="0" w:color="auto"/>
            <w:right w:val="none" w:sz="0" w:space="0" w:color="auto"/>
          </w:divBdr>
          <w:divsChild>
            <w:div w:id="96457740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6A440-A77C-4F58-A664-2EEA9C825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Capita Symonds Ltd</Company>
  <LinksUpToDate>false</LinksUpToDate>
  <CharactersWithSpaces>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 Wilson</dc:creator>
  <cp:lastModifiedBy>sbeetham001</cp:lastModifiedBy>
  <cp:revision>5</cp:revision>
  <cp:lastPrinted>2013-10-24T16:42:00Z</cp:lastPrinted>
  <dcterms:created xsi:type="dcterms:W3CDTF">2013-11-03T13:07:00Z</dcterms:created>
  <dcterms:modified xsi:type="dcterms:W3CDTF">2013-11-06T12:34:00Z</dcterms:modified>
</cp:coreProperties>
</file>