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82" w:rsidRDefault="00401E82" w:rsidP="00972BE5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72BE5" w:rsidRPr="005C4050" w:rsidRDefault="00972BE5" w:rsidP="00972BE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5C4050">
        <w:rPr>
          <w:rFonts w:ascii="Arial" w:hAnsi="Arial" w:cs="Arial"/>
          <w:b/>
          <w:color w:val="000000" w:themeColor="text1"/>
          <w:sz w:val="24"/>
          <w:szCs w:val="24"/>
        </w:rPr>
        <w:t xml:space="preserve">SESSION </w:t>
      </w:r>
      <w:r w:rsidR="00CC6DEB" w:rsidRPr="005C4050">
        <w:rPr>
          <w:rFonts w:ascii="Arial" w:hAnsi="Arial" w:cs="Arial"/>
          <w:b/>
          <w:color w:val="000000" w:themeColor="text1"/>
          <w:sz w:val="24"/>
          <w:szCs w:val="24"/>
        </w:rPr>
        <w:t>EIGHT</w:t>
      </w:r>
      <w:r w:rsidRPr="005C4050">
        <w:rPr>
          <w:rFonts w:ascii="Arial" w:hAnsi="Arial" w:cs="Arial"/>
          <w:b/>
          <w:color w:val="000000" w:themeColor="text1"/>
          <w:sz w:val="24"/>
          <w:szCs w:val="24"/>
        </w:rPr>
        <w:t>- INFORMATION SHEET THREE</w:t>
      </w:r>
    </w:p>
    <w:p w:rsidR="00972BE5" w:rsidRPr="005C4050" w:rsidRDefault="00972BE5" w:rsidP="00972BE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5C4050">
        <w:rPr>
          <w:rFonts w:ascii="Arial" w:hAnsi="Arial" w:cs="Arial"/>
          <w:b/>
          <w:color w:val="000000" w:themeColor="text1"/>
          <w:sz w:val="24"/>
          <w:szCs w:val="24"/>
        </w:rPr>
        <w:t>Group Three</w:t>
      </w:r>
    </w:p>
    <w:p w:rsidR="00972BE5" w:rsidRPr="00840F11" w:rsidRDefault="00972BE5" w:rsidP="00972BE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40F11">
        <w:rPr>
          <w:rFonts w:ascii="Arial" w:hAnsi="Arial" w:cs="Arial"/>
          <w:b/>
          <w:color w:val="000000" w:themeColor="text1"/>
          <w:sz w:val="24"/>
          <w:szCs w:val="24"/>
        </w:rPr>
        <w:t xml:space="preserve">30% of young people in Lancashire said they were aware of 'drinking dens / party houses' in their area. </w:t>
      </w:r>
    </w:p>
    <w:p w:rsidR="00972BE5" w:rsidRPr="00840F11" w:rsidRDefault="00972BE5" w:rsidP="00972BE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40F11">
        <w:rPr>
          <w:rFonts w:ascii="Arial" w:hAnsi="Arial" w:cs="Arial"/>
          <w:b/>
          <w:color w:val="000000" w:themeColor="text1"/>
          <w:sz w:val="24"/>
          <w:szCs w:val="24"/>
        </w:rPr>
        <w:t>Can you identify some positive and negative aspects of young people drinking in these areas?</w:t>
      </w:r>
      <w:r w:rsidR="005C1E1F" w:rsidRPr="00840F1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A306CC" w:rsidRPr="005C1E1F" w:rsidRDefault="00A306CC" w:rsidP="00A306CC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Read the</w:t>
      </w:r>
      <w:r w:rsidRPr="00A306CC">
        <w:rPr>
          <w:rFonts w:ascii="Arial" w:hAnsi="Arial" w:cs="Arial"/>
          <w:b/>
        </w:rPr>
        <w:t xml:space="preserve"> </w:t>
      </w:r>
      <w:r w:rsidRPr="005C4050">
        <w:rPr>
          <w:rFonts w:ascii="Arial" w:hAnsi="Arial" w:cs="Arial"/>
          <w:b/>
        </w:rPr>
        <w:t>RECENT NEWSPAPER ARTICLE</w:t>
      </w:r>
      <w:r>
        <w:rPr>
          <w:rFonts w:ascii="Arial" w:hAnsi="Arial" w:cs="Arial"/>
          <w:b/>
        </w:rPr>
        <w:t xml:space="preserve"> (7 May 2013)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overleaf to find out the opinions of some local people.</w:t>
      </w:r>
    </w:p>
    <w:p w:rsidR="00A306CC" w:rsidRDefault="00A306CC" w:rsidP="00972BE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306CC" w:rsidRDefault="00A306C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E5A95" w:rsidRDefault="003A51E2" w:rsidP="00BE0896">
      <w:pPr>
        <w:ind w:left="5910"/>
        <w:rPr>
          <w:rFonts w:cs="Arial"/>
          <w:color w:val="333333"/>
          <w:sz w:val="28"/>
          <w:szCs w:val="28"/>
        </w:rPr>
      </w:pPr>
      <w:r w:rsidRPr="003A51E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385.9pt;margin-top:2.15pt;width:99.35pt;height:22.9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>
              <w:txbxContent>
                <w:p w:rsidR="00401E82" w:rsidRPr="00DC5395" w:rsidRDefault="00DC539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C5395">
                    <w:rPr>
                      <w:rFonts w:ascii="Arial" w:hAnsi="Arial" w:cs="Arial"/>
                      <w:b/>
                      <w:sz w:val="24"/>
                      <w:szCs w:val="24"/>
                    </w:rPr>
                    <w:t>7 May 2013</w:t>
                  </w:r>
                </w:p>
              </w:txbxContent>
            </v:textbox>
          </v:shape>
        </w:pict>
      </w:r>
      <w:r w:rsidR="00A306C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-258445</wp:posOffset>
            </wp:positionV>
            <wp:extent cx="2942083" cy="942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07" t="78254" r="55640" b="9572"/>
                    <a:stretch/>
                  </pic:blipFill>
                  <pic:spPr bwMode="auto">
                    <a:xfrm>
                      <a:off x="0" y="0"/>
                      <a:ext cx="2942083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089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1270</wp:posOffset>
            </wp:positionV>
            <wp:extent cx="3781425" cy="618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29" t="33004" r="45081" b="55445"/>
                    <a:stretch/>
                  </pic:blipFill>
                  <pic:spPr bwMode="auto">
                    <a:xfrm>
                      <a:off x="0" y="0"/>
                      <a:ext cx="3781425" cy="61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0896" w:rsidRPr="00BE0896">
        <w:rPr>
          <w:rFonts w:cs="Arial"/>
          <w:color w:val="333333"/>
          <w:sz w:val="28"/>
          <w:szCs w:val="28"/>
        </w:rPr>
        <w:t xml:space="preserve"> </w:t>
      </w:r>
    </w:p>
    <w:p w:rsidR="00A306CC" w:rsidRDefault="00A306CC" w:rsidP="00A306CC">
      <w:pPr>
        <w:spacing w:after="0"/>
        <w:rPr>
          <w:rFonts w:cs="Arial"/>
          <w:b/>
          <w:color w:val="333333"/>
          <w:sz w:val="28"/>
          <w:szCs w:val="28"/>
        </w:rPr>
      </w:pPr>
    </w:p>
    <w:p w:rsidR="00BE0896" w:rsidRPr="00A306CC" w:rsidRDefault="00BE0896" w:rsidP="00A306CC">
      <w:pPr>
        <w:spacing w:after="0"/>
        <w:rPr>
          <w:rFonts w:cs="Arial"/>
          <w:b/>
          <w:color w:val="333333"/>
          <w:sz w:val="28"/>
          <w:szCs w:val="28"/>
        </w:rPr>
      </w:pPr>
      <w:r w:rsidRPr="001E5A95">
        <w:rPr>
          <w:rFonts w:cs="Arial"/>
          <w:b/>
          <w:color w:val="333333"/>
          <w:sz w:val="28"/>
          <w:szCs w:val="28"/>
        </w:rPr>
        <w:t xml:space="preserve">ASBOs for </w:t>
      </w:r>
      <w:proofErr w:type="spellStart"/>
      <w:r w:rsidRPr="001E5A95">
        <w:rPr>
          <w:rFonts w:cs="Arial"/>
          <w:b/>
          <w:color w:val="333333"/>
          <w:sz w:val="28"/>
          <w:szCs w:val="28"/>
        </w:rPr>
        <w:t>Padiham</w:t>
      </w:r>
      <w:proofErr w:type="spellEnd"/>
      <w:r w:rsidRPr="001E5A95">
        <w:rPr>
          <w:rFonts w:cs="Arial"/>
          <w:b/>
          <w:color w:val="333333"/>
          <w:sz w:val="28"/>
          <w:szCs w:val="28"/>
        </w:rPr>
        <w:t xml:space="preserve"> pair who ran ‘drugs and drink’ party house</w:t>
      </w:r>
    </w:p>
    <w:p w:rsidR="00A306CC" w:rsidRDefault="00A306CC" w:rsidP="005C4050">
      <w:pPr>
        <w:shd w:val="clear" w:color="auto" w:fill="FFFFFF"/>
        <w:spacing w:after="120" w:line="308" w:lineRule="atLeast"/>
        <w:rPr>
          <w:rFonts w:ascii="Arial" w:eastAsia="Times New Roman" w:hAnsi="Arial" w:cs="Arial"/>
          <w:color w:val="333333"/>
          <w:sz w:val="21"/>
          <w:szCs w:val="21"/>
        </w:rPr>
        <w:sectPr w:rsidR="00A306CC" w:rsidSect="00517249">
          <w:headerReference w:type="default" r:id="rId10"/>
          <w:footerReference w:type="default" r:id="rId11"/>
          <w:pgSz w:w="11906" w:h="16838"/>
          <w:pgMar w:top="2237" w:right="1440" w:bottom="46" w:left="1440" w:header="708" w:footer="2538" w:gutter="0"/>
          <w:cols w:space="708"/>
          <w:docGrid w:linePitch="360"/>
        </w:sectPr>
      </w:pPr>
      <w:bookmarkStart w:id="0" w:name="_GoBack"/>
      <w:bookmarkEnd w:id="0"/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lastRenderedPageBreak/>
        <w:t xml:space="preserve">‘NEIGHBOURS from hell’ who turned their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Padiham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home into a ‘drop-in centre for drink and drug-taking’ have been barred from part of the town.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Police had originally looked to issue a closure order at the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Hapton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Street home of Howard Brooks and Lucy Fraser.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But when the couple moved out suddenly, neighbourhood officers secured a two-year anti-social behaviour order against the pair.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Brooks, 52, and Fraser, 29, are now banned from a wide portion of the town, incorporating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Hapton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Street, until May 2015.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Reedley magistrates were told the couple had persistently used foul language, caused excessive noise, used controlled drugs and allowed others to act similarly in their home, causing </w:t>
      </w:r>
      <w:r w:rsidR="005C4050" w:rsidRPr="005C4050">
        <w:rPr>
          <w:rFonts w:ascii="Arial" w:eastAsia="Times New Roman" w:hAnsi="Arial" w:cs="Arial"/>
          <w:color w:val="333333"/>
          <w:sz w:val="21"/>
          <w:szCs w:val="21"/>
        </w:rPr>
        <w:t>harassment</w:t>
      </w: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, alarm or distress to people living locally.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Neighbourhood police have now vowed to take similar action against anyone caught disrupting other people’s lives in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Padiham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and beyond.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The ASBO was taken out by the constabulary in partnership with the anti-social behaviour unit at Burnley Council.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>Speaking after the case, P</w:t>
      </w:r>
      <w:r w:rsidR="005C4050" w:rsidRPr="005C4050">
        <w:rPr>
          <w:rFonts w:ascii="Arial" w:eastAsia="Times New Roman" w:hAnsi="Arial" w:cs="Arial"/>
          <w:color w:val="333333"/>
          <w:sz w:val="21"/>
          <w:szCs w:val="21"/>
        </w:rPr>
        <w:t>C</w:t>
      </w: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Graham Lund, of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Padiham’s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neighbourhood policing team, said: “They had frequent callers to their house, which was being used as a ‘drop-in centre’ for drink and drugs.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lastRenderedPageBreak/>
        <w:t xml:space="preserve"> “It was making the lives of neighbours’ hell, as well as for people living in the surrounding area. There were many, many calls to the property so we used this as a preventative measure, and to stop </w:t>
      </w:r>
      <w:proofErr w:type="gram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them</w:t>
      </w:r>
      <w:proofErr w:type="gram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moving houses and doing the same thing.”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One neighbour, who wished to remain anonymous, said the house was ‘notorious’ before she moved into her home, in nearby Wesley Street.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She said: “I was well aware that the house was notorious for drinking and partying before I moved in.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“Quite often I would come home from working late and they would be making noise in the street, smashing glass bottles and acting out of control.”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Another neighbour, in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Altham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Street, adjacent to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Hapton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Street, said: “The odd night you would hear screaming and shouting. One day I came home from work and saw the house was boarded up, I was delighted.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“I’ve only been on this street a few months but everyone knew it was a drug den and they would have all sorts of people over.” </w:t>
      </w:r>
    </w:p>
    <w:p w:rsidR="00972BE5" w:rsidRPr="005C4050" w:rsidRDefault="00972BE5" w:rsidP="00A306CC">
      <w:pPr>
        <w:shd w:val="clear" w:color="auto" w:fill="FFFFFF"/>
        <w:spacing w:after="80" w:line="308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Further along </w:t>
      </w:r>
      <w:proofErr w:type="spellStart"/>
      <w:r w:rsidRPr="005C4050">
        <w:rPr>
          <w:rFonts w:ascii="Arial" w:eastAsia="Times New Roman" w:hAnsi="Arial" w:cs="Arial"/>
          <w:color w:val="333333"/>
          <w:sz w:val="21"/>
          <w:szCs w:val="21"/>
        </w:rPr>
        <w:t>Altham</w:t>
      </w:r>
      <w:proofErr w:type="spellEnd"/>
      <w:r w:rsidRPr="005C4050">
        <w:rPr>
          <w:rFonts w:ascii="Arial" w:eastAsia="Times New Roman" w:hAnsi="Arial" w:cs="Arial"/>
          <w:color w:val="333333"/>
          <w:sz w:val="21"/>
          <w:szCs w:val="21"/>
        </w:rPr>
        <w:t xml:space="preserve"> Street, a third neighbour said: “There were always police at the house and sometimes they would hang about drinking at the path up on the Greenway. There was always trouble.”</w:t>
      </w:r>
    </w:p>
    <w:p w:rsidR="00A306CC" w:rsidRDefault="00A306CC" w:rsidP="00972BE5">
      <w:pPr>
        <w:rPr>
          <w:rFonts w:ascii="Arial" w:hAnsi="Arial" w:cs="Arial"/>
          <w:szCs w:val="24"/>
        </w:rPr>
        <w:sectPr w:rsidR="00A306CC" w:rsidSect="00A306CC">
          <w:type w:val="continuous"/>
          <w:pgSz w:w="11906" w:h="16838"/>
          <w:pgMar w:top="2240" w:right="1134" w:bottom="45" w:left="1134" w:header="709" w:footer="2540" w:gutter="0"/>
          <w:cols w:num="2" w:space="708"/>
          <w:docGrid w:linePitch="360"/>
        </w:sectPr>
      </w:pPr>
    </w:p>
    <w:p w:rsidR="00517249" w:rsidRPr="005C4050" w:rsidRDefault="00517249" w:rsidP="00A306CC">
      <w:pPr>
        <w:rPr>
          <w:rFonts w:ascii="Arial" w:hAnsi="Arial" w:cs="Arial"/>
          <w:szCs w:val="24"/>
        </w:rPr>
      </w:pPr>
    </w:p>
    <w:sectPr w:rsidR="00517249" w:rsidRPr="005C4050" w:rsidSect="00A306CC">
      <w:type w:val="continuous"/>
      <w:pgSz w:w="11906" w:h="16838"/>
      <w:pgMar w:top="2237" w:right="1440" w:bottom="46" w:left="1440" w:header="708" w:footer="25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E82" w:rsidRDefault="00401E82" w:rsidP="00F70FC2">
      <w:pPr>
        <w:spacing w:after="0" w:line="240" w:lineRule="auto"/>
      </w:pPr>
      <w:r>
        <w:separator/>
      </w:r>
    </w:p>
  </w:endnote>
  <w:endnote w:type="continuationSeparator" w:id="0">
    <w:p w:rsidR="00401E82" w:rsidRDefault="00401E82" w:rsidP="00F7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E82" w:rsidRDefault="00401E82">
    <w:pPr>
      <w:pStyle w:val="Footer"/>
    </w:pPr>
    <w:r w:rsidRPr="008E6072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-935990</wp:posOffset>
          </wp:positionH>
          <wp:positionV relativeFrom="margin">
            <wp:posOffset>7722870</wp:posOffset>
          </wp:positionV>
          <wp:extent cx="7597140" cy="1570355"/>
          <wp:effectExtent l="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57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E82" w:rsidRDefault="00401E82" w:rsidP="00F70FC2">
      <w:pPr>
        <w:spacing w:after="0" w:line="240" w:lineRule="auto"/>
      </w:pPr>
      <w:r>
        <w:separator/>
      </w:r>
    </w:p>
  </w:footnote>
  <w:footnote w:type="continuationSeparator" w:id="0">
    <w:p w:rsidR="00401E82" w:rsidRDefault="00401E82" w:rsidP="00F70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E82" w:rsidRDefault="00401E8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-935990</wp:posOffset>
          </wp:positionH>
          <wp:positionV relativeFrom="margin">
            <wp:posOffset>-1433830</wp:posOffset>
          </wp:positionV>
          <wp:extent cx="7627620" cy="1596390"/>
          <wp:effectExtent l="1905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7620" cy="159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23107"/>
    <w:multiLevelType w:val="hybridMultilevel"/>
    <w:tmpl w:val="1968178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E22E3"/>
    <w:multiLevelType w:val="hybridMultilevel"/>
    <w:tmpl w:val="4F0297BA"/>
    <w:lvl w:ilvl="0" w:tplc="69FEBF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B2E1C"/>
    <w:multiLevelType w:val="hybridMultilevel"/>
    <w:tmpl w:val="5652F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35C9F"/>
    <w:multiLevelType w:val="hybridMultilevel"/>
    <w:tmpl w:val="EA568FD0"/>
    <w:lvl w:ilvl="0" w:tplc="69FEBF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560AB1"/>
    <w:multiLevelType w:val="hybridMultilevel"/>
    <w:tmpl w:val="AC222A08"/>
    <w:lvl w:ilvl="0" w:tplc="01101E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EA22CB"/>
    <w:multiLevelType w:val="hybridMultilevel"/>
    <w:tmpl w:val="D898E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70FC2"/>
    <w:rsid w:val="001E5A95"/>
    <w:rsid w:val="002B147A"/>
    <w:rsid w:val="002C7750"/>
    <w:rsid w:val="003A51E2"/>
    <w:rsid w:val="003B7273"/>
    <w:rsid w:val="003F1553"/>
    <w:rsid w:val="00401E82"/>
    <w:rsid w:val="004A7DE5"/>
    <w:rsid w:val="004E504E"/>
    <w:rsid w:val="00517249"/>
    <w:rsid w:val="005C1E1F"/>
    <w:rsid w:val="005C4050"/>
    <w:rsid w:val="005F44F1"/>
    <w:rsid w:val="006E6BD9"/>
    <w:rsid w:val="00773A2F"/>
    <w:rsid w:val="00794CDE"/>
    <w:rsid w:val="007D05B2"/>
    <w:rsid w:val="00840F11"/>
    <w:rsid w:val="008D744E"/>
    <w:rsid w:val="008E6072"/>
    <w:rsid w:val="00942768"/>
    <w:rsid w:val="00972BE5"/>
    <w:rsid w:val="00A306CC"/>
    <w:rsid w:val="00AC1B08"/>
    <w:rsid w:val="00BE0896"/>
    <w:rsid w:val="00BE431C"/>
    <w:rsid w:val="00CC6DEB"/>
    <w:rsid w:val="00CF45A7"/>
    <w:rsid w:val="00D13031"/>
    <w:rsid w:val="00D84E89"/>
    <w:rsid w:val="00DC5395"/>
    <w:rsid w:val="00DE7087"/>
    <w:rsid w:val="00F70FC2"/>
    <w:rsid w:val="00F90A19"/>
    <w:rsid w:val="00FB63EB"/>
    <w:rsid w:val="00FD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FC2"/>
  </w:style>
  <w:style w:type="paragraph" w:styleId="Footer">
    <w:name w:val="footer"/>
    <w:basedOn w:val="Normal"/>
    <w:link w:val="FooterChar"/>
    <w:uiPriority w:val="99"/>
    <w:unhideWhenUsed/>
    <w:rsid w:val="00F7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FC2"/>
  </w:style>
  <w:style w:type="paragraph" w:styleId="NormalWeb">
    <w:name w:val="Normal (Web)"/>
    <w:basedOn w:val="Normal"/>
    <w:uiPriority w:val="99"/>
    <w:unhideWhenUsed/>
    <w:rsid w:val="008E6072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en-GB"/>
    </w:rPr>
  </w:style>
  <w:style w:type="table" w:styleId="TableGrid">
    <w:name w:val="Table Grid"/>
    <w:basedOn w:val="TableNormal"/>
    <w:uiPriority w:val="59"/>
    <w:rsid w:val="00517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Accent5">
    <w:name w:val="List Table 5 Dark Accent 5"/>
    <w:basedOn w:val="TableNormal"/>
    <w:uiPriority w:val="50"/>
    <w:rsid w:val="005172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546A" w:themeFill="tex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2Accent5">
    <w:name w:val="List Table 2 Accent 5"/>
    <w:basedOn w:val="TableNormal"/>
    <w:uiPriority w:val="47"/>
    <w:rsid w:val="005172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6E6BD9"/>
    <w:pPr>
      <w:spacing w:after="200" w:line="276" w:lineRule="auto"/>
      <w:ind w:left="720"/>
      <w:contextualSpacing/>
    </w:pPr>
  </w:style>
  <w:style w:type="table" w:styleId="MediumGrid2-Accent5">
    <w:name w:val="Medium Grid 2 Accent 5"/>
    <w:basedOn w:val="TableNormal"/>
    <w:uiPriority w:val="68"/>
    <w:rsid w:val="006E6B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4E50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83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9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2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06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86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48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43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3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51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77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638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740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B8B62-DF69-409E-8354-60CCC62F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 Symonds Ltd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Ricky Wilson</dc:creator>
  <cp:lastModifiedBy>sbeetham001</cp:lastModifiedBy>
  <cp:revision>7</cp:revision>
  <cp:lastPrinted>2013-11-05T16:10:00Z</cp:lastPrinted>
  <dcterms:created xsi:type="dcterms:W3CDTF">2013-10-02T15:47:00Z</dcterms:created>
  <dcterms:modified xsi:type="dcterms:W3CDTF">2013-11-06T11:00:00Z</dcterms:modified>
</cp:coreProperties>
</file>